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media/image17.jpg" ContentType="image/png"/>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83237E" w14:textId="7E8FDC42" w:rsidR="008C4B67" w:rsidRPr="003D11F1" w:rsidRDefault="00601C21" w:rsidP="002418A6">
      <w:pPr>
        <w:spacing w:line="288" w:lineRule="auto"/>
        <w:jc w:val="center"/>
        <w:rPr>
          <w:rFonts w:ascii="Times New Roman" w:hAnsi="Times New Roman" w:cs="Times New Roman"/>
          <w:bCs/>
          <w:lang w:eastAsia="vi-VN"/>
        </w:rPr>
      </w:pPr>
      <w:r w:rsidRPr="003D11F1">
        <w:rPr>
          <w:rFonts w:ascii="Times New Roman" w:hAnsi="Times New Roman" w:cs="Times New Roman"/>
          <w:b/>
          <w:bCs/>
          <w:noProof/>
        </w:rPr>
        <mc:AlternateContent>
          <mc:Choice Requires="wps">
            <w:drawing>
              <wp:anchor distT="0" distB="0" distL="114300" distR="114300" simplePos="0" relativeHeight="251657728" behindDoc="0" locked="0" layoutInCell="1" allowOverlap="1" wp14:anchorId="6EE3A6EB" wp14:editId="518115FA">
                <wp:simplePos x="0" y="0"/>
                <wp:positionH relativeFrom="column">
                  <wp:posOffset>-59472</wp:posOffset>
                </wp:positionH>
                <wp:positionV relativeFrom="paragraph">
                  <wp:posOffset>-97496</wp:posOffset>
                </wp:positionV>
                <wp:extent cx="5699760" cy="8707271"/>
                <wp:effectExtent l="19050" t="19050" r="34290" b="36830"/>
                <wp:wrapNone/>
                <wp:docPr id="4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9760" cy="8707271"/>
                        </a:xfrm>
                        <a:prstGeom prst="rect">
                          <a:avLst/>
                        </a:prstGeom>
                        <a:noFill/>
                        <a:ln w="57150" cmpd="thickThin">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ABBD07" id="Rectangle 5" o:spid="_x0000_s1026" style="position:absolute;margin-left:-4.7pt;margin-top:-7.7pt;width:448.8pt;height:685.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" filled="f" strokeweight="4.5pt">
                <v:stroke linestyle="thickThin"/>
              </v:rect>
            </w:pict>
          </mc:Fallback>
        </mc:AlternateContent>
      </w:r>
      <w:r w:rsidR="008C4B67" w:rsidRPr="003D11F1">
        <w:rPr>
          <w:rFonts w:ascii="Times New Roman" w:hAnsi="Times New Roman" w:cs="Times New Roman"/>
          <w:bCs/>
          <w:lang w:eastAsia="vi-VN"/>
        </w:rPr>
        <w:t>BỘ GIÁO DỤC VÀ ĐÀO TẠO</w:t>
      </w:r>
      <w:r w:rsidR="008C4B67" w:rsidRPr="003D11F1">
        <w:rPr>
          <w:rFonts w:ascii="Times New Roman" w:hAnsi="Times New Roman" w:cs="Times New Roman"/>
          <w:bCs/>
          <w:lang w:eastAsia="vi-VN"/>
        </w:rPr>
        <w:tab/>
      </w:r>
      <w:r w:rsidR="00BB09B5" w:rsidRPr="003D11F1">
        <w:rPr>
          <w:rFonts w:ascii="Times New Roman" w:hAnsi="Times New Roman" w:cs="Times New Roman"/>
          <w:bCs/>
          <w:lang w:eastAsia="vi-VN"/>
        </w:rPr>
        <w:t xml:space="preserve">  </w:t>
      </w:r>
      <w:r w:rsidR="008C4B67" w:rsidRPr="003D11F1">
        <w:rPr>
          <w:rFonts w:ascii="Times New Roman" w:hAnsi="Times New Roman" w:cs="Times New Roman"/>
          <w:bCs/>
          <w:lang w:eastAsia="vi-VN"/>
        </w:rPr>
        <w:tab/>
      </w:r>
      <w:r w:rsidR="00871013" w:rsidRPr="003D11F1">
        <w:rPr>
          <w:rFonts w:ascii="Times New Roman" w:hAnsi="Times New Roman" w:cs="Times New Roman"/>
          <w:bCs/>
          <w:lang w:eastAsia="vi-VN"/>
        </w:rPr>
        <w:t xml:space="preserve"> </w:t>
      </w:r>
      <w:r w:rsidR="00BB09B5" w:rsidRPr="003D11F1">
        <w:rPr>
          <w:rFonts w:ascii="Times New Roman" w:hAnsi="Times New Roman" w:cs="Times New Roman"/>
          <w:bCs/>
          <w:lang w:eastAsia="vi-VN"/>
        </w:rPr>
        <w:t xml:space="preserve">  </w:t>
      </w:r>
      <w:r w:rsidR="0038655E" w:rsidRPr="003D11F1">
        <w:rPr>
          <w:rFonts w:ascii="Times New Roman" w:hAnsi="Times New Roman" w:cs="Times New Roman"/>
          <w:bCs/>
          <w:lang w:eastAsia="vi-VN"/>
        </w:rPr>
        <w:t xml:space="preserve"> </w:t>
      </w:r>
      <w:r w:rsidR="006D51C1">
        <w:rPr>
          <w:rFonts w:ascii="Times New Roman" w:hAnsi="Times New Roman" w:cs="Times New Roman"/>
          <w:bCs/>
          <w:lang w:eastAsia="vi-VN"/>
        </w:rPr>
        <w:t xml:space="preserve"> </w:t>
      </w:r>
      <w:r w:rsidR="0038655E" w:rsidRPr="003D11F1">
        <w:rPr>
          <w:rFonts w:ascii="Times New Roman" w:hAnsi="Times New Roman" w:cs="Times New Roman"/>
          <w:bCs/>
          <w:lang w:eastAsia="vi-VN"/>
        </w:rPr>
        <w:t xml:space="preserve">  </w:t>
      </w:r>
      <w:r w:rsidR="00BB09B5" w:rsidRPr="003D11F1">
        <w:rPr>
          <w:rFonts w:ascii="Times New Roman" w:hAnsi="Times New Roman" w:cs="Times New Roman"/>
          <w:bCs/>
          <w:lang w:eastAsia="vi-VN"/>
        </w:rPr>
        <w:t xml:space="preserve"> </w:t>
      </w:r>
      <w:r w:rsidR="008C4B67" w:rsidRPr="003D11F1">
        <w:rPr>
          <w:rFonts w:ascii="Times New Roman" w:hAnsi="Times New Roman" w:cs="Times New Roman"/>
          <w:bCs/>
          <w:lang w:eastAsia="vi-VN"/>
        </w:rPr>
        <w:t>BỘ QUỐC PHÒNG</w:t>
      </w:r>
    </w:p>
    <w:p w14:paraId="55F560EE" w14:textId="77777777" w:rsidR="008C4B67" w:rsidRPr="003D11F1" w:rsidRDefault="008C4B67" w:rsidP="002418A6">
      <w:pPr>
        <w:spacing w:line="288" w:lineRule="auto"/>
        <w:jc w:val="center"/>
        <w:rPr>
          <w:rFonts w:ascii="Times New Roman" w:hAnsi="Times New Roman" w:cs="Times New Roman"/>
          <w:b/>
          <w:bCs/>
        </w:rPr>
      </w:pPr>
      <w:r w:rsidRPr="003D11F1">
        <w:rPr>
          <w:rFonts w:ascii="Times New Roman" w:hAnsi="Times New Roman" w:cs="Times New Roman"/>
          <w:b/>
          <w:bCs/>
          <w:lang w:eastAsia="vi-VN"/>
        </w:rPr>
        <w:t>HỌC VIỆN QUÂN Y</w:t>
      </w:r>
    </w:p>
    <w:p w14:paraId="4194613A" w14:textId="77777777" w:rsidR="008C4B67" w:rsidRPr="003D11F1" w:rsidRDefault="008C4B67" w:rsidP="002418A6">
      <w:pPr>
        <w:spacing w:line="288" w:lineRule="auto"/>
        <w:jc w:val="center"/>
        <w:rPr>
          <w:rFonts w:ascii="Times New Roman" w:hAnsi="Times New Roman" w:cs="Times New Roman"/>
          <w:b/>
          <w:bCs/>
          <w:sz w:val="36"/>
          <w:szCs w:val="32"/>
        </w:rPr>
      </w:pPr>
    </w:p>
    <w:p w14:paraId="7462D4F2" w14:textId="77777777" w:rsidR="00BB09B5" w:rsidRPr="003D11F1" w:rsidRDefault="00BB09B5" w:rsidP="002418A6">
      <w:pPr>
        <w:spacing w:line="288" w:lineRule="auto"/>
        <w:jc w:val="center"/>
        <w:rPr>
          <w:rFonts w:ascii="Times New Roman" w:hAnsi="Times New Roman" w:cs="Times New Roman"/>
          <w:b/>
          <w:bCs/>
          <w:sz w:val="36"/>
          <w:szCs w:val="32"/>
        </w:rPr>
      </w:pPr>
    </w:p>
    <w:p w14:paraId="0E9030D1" w14:textId="77777777" w:rsidR="008C4B67" w:rsidRDefault="008C4B67" w:rsidP="002418A6">
      <w:pPr>
        <w:spacing w:line="288" w:lineRule="auto"/>
        <w:jc w:val="center"/>
        <w:rPr>
          <w:rFonts w:ascii="Times New Roman" w:hAnsi="Times New Roman" w:cs="Times New Roman"/>
          <w:b/>
          <w:bCs/>
          <w:sz w:val="36"/>
          <w:szCs w:val="32"/>
        </w:rPr>
      </w:pPr>
    </w:p>
    <w:p w14:paraId="1250D0F2" w14:textId="77777777" w:rsidR="00476BFC" w:rsidRPr="003D11F1" w:rsidRDefault="00476BFC" w:rsidP="002418A6">
      <w:pPr>
        <w:spacing w:line="288" w:lineRule="auto"/>
        <w:jc w:val="center"/>
        <w:rPr>
          <w:rFonts w:ascii="Times New Roman" w:hAnsi="Times New Roman" w:cs="Times New Roman"/>
          <w:b/>
          <w:bCs/>
          <w:sz w:val="36"/>
          <w:szCs w:val="32"/>
        </w:rPr>
      </w:pPr>
    </w:p>
    <w:p w14:paraId="4CAD80CA" w14:textId="77777777" w:rsidR="008C4B67" w:rsidRPr="003D11F1" w:rsidRDefault="008C4B67" w:rsidP="002418A6">
      <w:pPr>
        <w:spacing w:line="288" w:lineRule="auto"/>
        <w:jc w:val="center"/>
        <w:rPr>
          <w:rFonts w:ascii="Times New Roman" w:hAnsi="Times New Roman" w:cs="Times New Roman"/>
          <w:b/>
          <w:bCs/>
          <w:szCs w:val="32"/>
        </w:rPr>
      </w:pPr>
      <w:r w:rsidRPr="003D11F1">
        <w:rPr>
          <w:rFonts w:ascii="Times New Roman" w:hAnsi="Times New Roman" w:cs="Times New Roman"/>
          <w:b/>
          <w:bCs/>
          <w:szCs w:val="32"/>
        </w:rPr>
        <w:t>TRẦN VIỆT HÙNG</w:t>
      </w:r>
    </w:p>
    <w:p w14:paraId="3732AE6F" w14:textId="77777777" w:rsidR="008C4B67" w:rsidRPr="003D11F1" w:rsidRDefault="008C4B67" w:rsidP="002418A6">
      <w:pPr>
        <w:spacing w:line="288" w:lineRule="auto"/>
        <w:jc w:val="center"/>
        <w:rPr>
          <w:rFonts w:ascii="Times New Roman" w:hAnsi="Times New Roman" w:cs="Times New Roman"/>
          <w:szCs w:val="32"/>
        </w:rPr>
      </w:pPr>
    </w:p>
    <w:p w14:paraId="2E5AA521" w14:textId="77777777" w:rsidR="008C4B67" w:rsidRPr="003D11F1" w:rsidRDefault="008C4B67" w:rsidP="002418A6">
      <w:pPr>
        <w:spacing w:line="288" w:lineRule="auto"/>
        <w:jc w:val="center"/>
        <w:rPr>
          <w:rFonts w:ascii="Times New Roman" w:hAnsi="Times New Roman" w:cs="Times New Roman"/>
          <w:b/>
          <w:bCs/>
          <w:sz w:val="32"/>
          <w:szCs w:val="32"/>
        </w:rPr>
      </w:pPr>
    </w:p>
    <w:p w14:paraId="667D9D6E" w14:textId="77777777" w:rsidR="008C4B67" w:rsidRPr="003D11F1" w:rsidRDefault="008C4B67" w:rsidP="002418A6">
      <w:pPr>
        <w:spacing w:line="288" w:lineRule="auto"/>
        <w:jc w:val="center"/>
        <w:rPr>
          <w:rFonts w:ascii="Times New Roman" w:hAnsi="Times New Roman" w:cs="Times New Roman"/>
          <w:b/>
          <w:bCs/>
          <w:sz w:val="32"/>
          <w:szCs w:val="32"/>
        </w:rPr>
      </w:pPr>
    </w:p>
    <w:p w14:paraId="7C0D78DF" w14:textId="77777777" w:rsidR="00BB09B5" w:rsidRPr="003D11F1" w:rsidRDefault="00BB09B5" w:rsidP="002418A6">
      <w:pPr>
        <w:spacing w:line="288" w:lineRule="auto"/>
        <w:jc w:val="center"/>
        <w:rPr>
          <w:rFonts w:ascii="Times New Roman" w:hAnsi="Times New Roman" w:cs="Times New Roman"/>
          <w:b/>
          <w:bCs/>
          <w:sz w:val="32"/>
          <w:szCs w:val="32"/>
        </w:rPr>
      </w:pPr>
    </w:p>
    <w:p w14:paraId="3EFC46EF" w14:textId="038AA520" w:rsidR="008C4B67" w:rsidRPr="003D11F1" w:rsidRDefault="008C4B67" w:rsidP="002F5333">
      <w:pPr>
        <w:spacing w:line="312" w:lineRule="auto"/>
        <w:jc w:val="center"/>
        <w:rPr>
          <w:rFonts w:ascii="Times New Roman" w:hAnsi="Times New Roman" w:cs="Times New Roman"/>
          <w:b/>
          <w:bCs/>
          <w:sz w:val="30"/>
          <w:szCs w:val="30"/>
        </w:rPr>
      </w:pPr>
      <w:r w:rsidRPr="003D11F1">
        <w:rPr>
          <w:rFonts w:ascii="Times New Roman" w:hAnsi="Times New Roman" w:cs="Times New Roman"/>
          <w:b/>
          <w:bCs/>
          <w:sz w:val="36"/>
          <w:szCs w:val="30"/>
        </w:rPr>
        <w:t xml:space="preserve">NGHIÊN CỨU </w:t>
      </w:r>
      <w:r w:rsidR="002F5333">
        <w:rPr>
          <w:rFonts w:ascii="Times New Roman" w:hAnsi="Times New Roman" w:cs="Times New Roman"/>
          <w:b/>
          <w:bCs/>
          <w:sz w:val="36"/>
          <w:szCs w:val="30"/>
        </w:rPr>
        <w:t xml:space="preserve">SỰ HIỆN DIỆN CÁC GEN </w:t>
      </w:r>
      <w:r w:rsidR="002F5333" w:rsidRPr="002F5333">
        <w:rPr>
          <w:rFonts w:ascii="Times New Roman" w:hAnsi="Times New Roman" w:cs="Times New Roman"/>
          <w:b/>
          <w:bCs/>
          <w:i/>
          <w:iCs/>
          <w:sz w:val="36"/>
          <w:szCs w:val="30"/>
        </w:rPr>
        <w:t>cagA, vacA, iceA</w:t>
      </w:r>
      <w:r w:rsidR="002F5333">
        <w:rPr>
          <w:rFonts w:ascii="Times New Roman" w:hAnsi="Times New Roman" w:cs="Times New Roman"/>
          <w:b/>
          <w:bCs/>
          <w:sz w:val="36"/>
          <w:szCs w:val="30"/>
        </w:rPr>
        <w:t xml:space="preserve"> CỦA </w:t>
      </w:r>
      <w:r w:rsidR="002F5333" w:rsidRPr="001B047E">
        <w:rPr>
          <w:rFonts w:ascii="Times New Roman" w:hAnsi="Times New Roman" w:cs="Times New Roman"/>
          <w:b/>
          <w:bCs/>
          <w:i/>
          <w:iCs/>
          <w:sz w:val="36"/>
          <w:szCs w:val="30"/>
        </w:rPr>
        <w:t>HELICOBACTER PYLORI</w:t>
      </w:r>
      <w:r w:rsidR="002F5333">
        <w:rPr>
          <w:rFonts w:ascii="Times New Roman" w:hAnsi="Times New Roman" w:cs="Times New Roman"/>
          <w:b/>
          <w:bCs/>
          <w:sz w:val="36"/>
          <w:szCs w:val="30"/>
        </w:rPr>
        <w:t xml:space="preserve"> Ở BỆNH NHÂN </w:t>
      </w:r>
      <w:r w:rsidR="004E4F0E">
        <w:rPr>
          <w:rFonts w:ascii="Times New Roman" w:hAnsi="Times New Roman" w:cs="Times New Roman"/>
          <w:b/>
          <w:bCs/>
          <w:sz w:val="36"/>
          <w:szCs w:val="30"/>
        </w:rPr>
        <w:t>U</w:t>
      </w:r>
      <w:r w:rsidR="005806F6">
        <w:rPr>
          <w:rFonts w:ascii="Times New Roman" w:hAnsi="Times New Roman" w:cs="Times New Roman"/>
          <w:b/>
          <w:bCs/>
          <w:sz w:val="36"/>
          <w:szCs w:val="30"/>
        </w:rPr>
        <w:t>NG THƯ DẠ DÀY</w:t>
      </w:r>
      <w:r w:rsidR="002F5333">
        <w:rPr>
          <w:rFonts w:ascii="Times New Roman" w:hAnsi="Times New Roman" w:cs="Times New Roman"/>
          <w:b/>
          <w:bCs/>
          <w:sz w:val="36"/>
          <w:szCs w:val="30"/>
        </w:rPr>
        <w:t xml:space="preserve"> VÀ VIÊM</w:t>
      </w:r>
      <w:r w:rsidR="00B67CBC" w:rsidRPr="003D11F1">
        <w:rPr>
          <w:rFonts w:ascii="Times New Roman" w:hAnsi="Times New Roman" w:cs="Times New Roman"/>
          <w:b/>
          <w:bCs/>
          <w:sz w:val="36"/>
          <w:szCs w:val="30"/>
        </w:rPr>
        <w:t xml:space="preserve"> </w:t>
      </w:r>
      <w:r w:rsidR="005806F6">
        <w:rPr>
          <w:rFonts w:ascii="Times New Roman" w:hAnsi="Times New Roman" w:cs="Times New Roman"/>
          <w:b/>
          <w:bCs/>
          <w:sz w:val="36"/>
          <w:szCs w:val="30"/>
        </w:rPr>
        <w:t>DẠ DÀY</w:t>
      </w:r>
      <w:r w:rsidR="002F5333">
        <w:rPr>
          <w:rFonts w:ascii="Times New Roman" w:hAnsi="Times New Roman" w:cs="Times New Roman"/>
          <w:b/>
          <w:bCs/>
          <w:sz w:val="36"/>
          <w:szCs w:val="30"/>
        </w:rPr>
        <w:t xml:space="preserve"> MẠN</w:t>
      </w:r>
    </w:p>
    <w:p w14:paraId="6F3A03E8" w14:textId="77777777" w:rsidR="008C4B67" w:rsidRPr="003D11F1" w:rsidRDefault="008C4B67" w:rsidP="002418A6">
      <w:pPr>
        <w:spacing w:line="288" w:lineRule="auto"/>
        <w:ind w:left="2880" w:firstLine="720"/>
        <w:rPr>
          <w:rFonts w:ascii="Times New Roman" w:hAnsi="Times New Roman" w:cs="Times New Roman"/>
          <w:b/>
          <w:bCs/>
          <w:i/>
          <w:iCs/>
          <w:sz w:val="32"/>
          <w:szCs w:val="32"/>
        </w:rPr>
      </w:pPr>
    </w:p>
    <w:p w14:paraId="6F0DD6A8" w14:textId="32CA61D8" w:rsidR="00775E39" w:rsidRPr="00775E39" w:rsidRDefault="00775E39" w:rsidP="00775E39">
      <w:pPr>
        <w:spacing w:line="288" w:lineRule="auto"/>
        <w:ind w:left="2880" w:firstLine="720"/>
        <w:rPr>
          <w:rFonts w:ascii="Times New Roman" w:hAnsi="Times New Roman" w:cs="Times New Roman"/>
          <w:b/>
          <w:bCs/>
          <w:i/>
          <w:iCs/>
          <w:sz w:val="32"/>
          <w:szCs w:val="32"/>
        </w:rPr>
      </w:pPr>
    </w:p>
    <w:p w14:paraId="1FB4C741" w14:textId="77777777" w:rsidR="008C4B67" w:rsidRPr="003D11F1" w:rsidRDefault="008C4B67" w:rsidP="002418A6">
      <w:pPr>
        <w:spacing w:line="288" w:lineRule="auto"/>
        <w:ind w:left="2880" w:firstLine="720"/>
        <w:rPr>
          <w:rFonts w:ascii="Times New Roman" w:hAnsi="Times New Roman" w:cs="Times New Roman"/>
          <w:b/>
          <w:bCs/>
          <w:i/>
          <w:iCs/>
          <w:sz w:val="32"/>
          <w:szCs w:val="32"/>
        </w:rPr>
      </w:pPr>
    </w:p>
    <w:p w14:paraId="754CD8B5" w14:textId="77777777" w:rsidR="008C4B67" w:rsidRPr="003D11F1" w:rsidRDefault="008C4B67" w:rsidP="002418A6">
      <w:pPr>
        <w:spacing w:line="288" w:lineRule="auto"/>
        <w:rPr>
          <w:rFonts w:ascii="Times New Roman" w:hAnsi="Times New Roman" w:cs="Times New Roman"/>
          <w:sz w:val="32"/>
          <w:szCs w:val="32"/>
        </w:rPr>
      </w:pPr>
    </w:p>
    <w:p w14:paraId="20229EA1" w14:textId="77777777" w:rsidR="008C4B67" w:rsidRPr="00E140EA" w:rsidRDefault="008C4B67" w:rsidP="002418A6">
      <w:pPr>
        <w:spacing w:line="288" w:lineRule="auto"/>
        <w:jc w:val="center"/>
        <w:rPr>
          <w:rFonts w:ascii="Times New Roman" w:hAnsi="Times New Roman" w:cs="Times New Roman"/>
          <w:b/>
          <w:bCs/>
          <w:sz w:val="40"/>
          <w:szCs w:val="32"/>
        </w:rPr>
      </w:pPr>
    </w:p>
    <w:p w14:paraId="6B2C382A" w14:textId="77777777" w:rsidR="0038655E" w:rsidRPr="003D11F1" w:rsidRDefault="0038655E" w:rsidP="004606CA">
      <w:pPr>
        <w:spacing w:line="288" w:lineRule="auto"/>
        <w:jc w:val="center"/>
        <w:rPr>
          <w:rFonts w:ascii="Times New Roman" w:hAnsi="Times New Roman" w:cs="Times New Roman"/>
          <w:b/>
          <w:bCs/>
          <w:sz w:val="32"/>
          <w:szCs w:val="32"/>
        </w:rPr>
      </w:pPr>
    </w:p>
    <w:p w14:paraId="1A738D82" w14:textId="77777777" w:rsidR="0038655E" w:rsidRPr="003D11F1" w:rsidRDefault="0038655E" w:rsidP="004606CA">
      <w:pPr>
        <w:spacing w:line="288" w:lineRule="auto"/>
        <w:jc w:val="center"/>
        <w:rPr>
          <w:rFonts w:ascii="Times New Roman" w:hAnsi="Times New Roman" w:cs="Times New Roman"/>
          <w:b/>
          <w:bCs/>
          <w:sz w:val="32"/>
          <w:szCs w:val="32"/>
        </w:rPr>
      </w:pPr>
    </w:p>
    <w:p w14:paraId="5E087D94" w14:textId="73C7843C" w:rsidR="008C4B67" w:rsidRPr="003D11F1" w:rsidRDefault="0038655E" w:rsidP="004606CA">
      <w:pPr>
        <w:spacing w:line="288" w:lineRule="auto"/>
        <w:jc w:val="center"/>
        <w:rPr>
          <w:rFonts w:ascii="Times New Roman" w:hAnsi="Times New Roman" w:cs="Times New Roman"/>
          <w:b/>
          <w:bCs/>
          <w:szCs w:val="32"/>
        </w:rPr>
      </w:pPr>
      <w:r w:rsidRPr="003D11F1">
        <w:rPr>
          <w:rFonts w:ascii="Times New Roman" w:hAnsi="Times New Roman" w:cs="Times New Roman"/>
          <w:b/>
          <w:bCs/>
          <w:szCs w:val="32"/>
        </w:rPr>
        <w:t>LUẬN ÁN TIẾN SĨ Y HỌC</w:t>
      </w:r>
    </w:p>
    <w:p w14:paraId="06C6904E" w14:textId="77777777" w:rsidR="008C4B67" w:rsidRPr="003D11F1" w:rsidRDefault="008C4B67" w:rsidP="002418A6">
      <w:pPr>
        <w:spacing w:line="288" w:lineRule="auto"/>
        <w:jc w:val="center"/>
        <w:rPr>
          <w:rFonts w:ascii="Times New Roman" w:hAnsi="Times New Roman" w:cs="Times New Roman"/>
          <w:b/>
          <w:bCs/>
          <w:sz w:val="32"/>
          <w:szCs w:val="32"/>
        </w:rPr>
      </w:pPr>
    </w:p>
    <w:p w14:paraId="631695EC" w14:textId="77777777" w:rsidR="008C4B67" w:rsidRPr="003D11F1" w:rsidRDefault="008C4B67" w:rsidP="002418A6">
      <w:pPr>
        <w:spacing w:line="288" w:lineRule="auto"/>
        <w:jc w:val="center"/>
        <w:rPr>
          <w:rFonts w:ascii="Times New Roman" w:hAnsi="Times New Roman" w:cs="Times New Roman"/>
          <w:sz w:val="26"/>
          <w:szCs w:val="32"/>
        </w:rPr>
      </w:pPr>
    </w:p>
    <w:p w14:paraId="748278B7" w14:textId="77777777" w:rsidR="00B075A8" w:rsidRPr="003D11F1" w:rsidRDefault="00B075A8" w:rsidP="002418A6">
      <w:pPr>
        <w:spacing w:line="288" w:lineRule="auto"/>
        <w:jc w:val="center"/>
        <w:rPr>
          <w:rFonts w:ascii="Times New Roman" w:hAnsi="Times New Roman" w:cs="Times New Roman"/>
          <w:sz w:val="26"/>
          <w:szCs w:val="32"/>
        </w:rPr>
      </w:pPr>
    </w:p>
    <w:p w14:paraId="4C5DF998" w14:textId="77777777" w:rsidR="00B075A8" w:rsidRPr="00E140EA" w:rsidRDefault="00B075A8" w:rsidP="002418A6">
      <w:pPr>
        <w:spacing w:line="288" w:lineRule="auto"/>
        <w:jc w:val="center"/>
        <w:rPr>
          <w:rFonts w:ascii="Times New Roman" w:hAnsi="Times New Roman" w:cs="Times New Roman"/>
          <w:sz w:val="32"/>
          <w:szCs w:val="32"/>
        </w:rPr>
      </w:pPr>
    </w:p>
    <w:p w14:paraId="4C3D1276" w14:textId="77777777" w:rsidR="008C4B67" w:rsidRDefault="008C4B67" w:rsidP="002418A6">
      <w:pPr>
        <w:spacing w:line="288" w:lineRule="auto"/>
        <w:jc w:val="center"/>
        <w:rPr>
          <w:rFonts w:ascii="Times New Roman" w:hAnsi="Times New Roman" w:cs="Times New Roman"/>
          <w:sz w:val="32"/>
          <w:szCs w:val="32"/>
        </w:rPr>
      </w:pPr>
    </w:p>
    <w:p w14:paraId="2F8F666C" w14:textId="77777777" w:rsidR="008E0540" w:rsidRPr="003D11F1" w:rsidRDefault="008E0540" w:rsidP="002418A6">
      <w:pPr>
        <w:spacing w:line="288" w:lineRule="auto"/>
        <w:jc w:val="center"/>
        <w:rPr>
          <w:rFonts w:ascii="Times New Roman" w:hAnsi="Times New Roman" w:cs="Times New Roman"/>
          <w:sz w:val="32"/>
          <w:szCs w:val="32"/>
        </w:rPr>
      </w:pPr>
    </w:p>
    <w:p w14:paraId="361998DD" w14:textId="77777777" w:rsidR="00884EA4" w:rsidRPr="003D11F1" w:rsidRDefault="00884EA4" w:rsidP="002418A6">
      <w:pPr>
        <w:spacing w:line="288" w:lineRule="auto"/>
        <w:jc w:val="center"/>
        <w:rPr>
          <w:rFonts w:ascii="Times New Roman" w:hAnsi="Times New Roman" w:cs="Times New Roman"/>
          <w:b/>
          <w:bCs/>
          <w:sz w:val="32"/>
          <w:szCs w:val="32"/>
        </w:rPr>
      </w:pPr>
    </w:p>
    <w:p w14:paraId="5DFA1554" w14:textId="3625CF47" w:rsidR="008C4B67" w:rsidRDefault="006E2B62" w:rsidP="002418A6">
      <w:pPr>
        <w:spacing w:line="288" w:lineRule="auto"/>
        <w:jc w:val="center"/>
        <w:rPr>
          <w:rFonts w:ascii="Times New Roman" w:hAnsi="Times New Roman" w:cs="Times New Roman"/>
          <w:b/>
          <w:bCs/>
          <w:szCs w:val="32"/>
        </w:rPr>
      </w:pPr>
      <w:r w:rsidRPr="003D11F1">
        <w:rPr>
          <w:rFonts w:ascii="Times New Roman" w:hAnsi="Times New Roman" w:cs="Times New Roman"/>
          <w:b/>
          <w:bCs/>
          <w:szCs w:val="32"/>
        </w:rPr>
        <w:t>HÀ NỘI</w:t>
      </w:r>
      <w:r w:rsidR="004606CA" w:rsidRPr="003D11F1">
        <w:rPr>
          <w:rFonts w:ascii="Times New Roman" w:hAnsi="Times New Roman" w:cs="Times New Roman"/>
          <w:b/>
          <w:bCs/>
          <w:szCs w:val="32"/>
        </w:rPr>
        <w:t xml:space="preserve"> </w:t>
      </w:r>
      <w:r w:rsidR="00AC3DEA">
        <w:rPr>
          <w:rFonts w:ascii="Times New Roman" w:hAnsi="Times New Roman" w:cs="Times New Roman"/>
          <w:b/>
          <w:bCs/>
          <w:szCs w:val="32"/>
        </w:rPr>
        <w:t>-</w:t>
      </w:r>
      <w:r w:rsidR="004606CA" w:rsidRPr="003D11F1">
        <w:rPr>
          <w:rFonts w:ascii="Times New Roman" w:hAnsi="Times New Roman" w:cs="Times New Roman"/>
          <w:b/>
          <w:bCs/>
          <w:szCs w:val="32"/>
        </w:rPr>
        <w:t xml:space="preserve"> </w:t>
      </w:r>
      <w:r w:rsidR="00B32CD6" w:rsidRPr="003D11F1">
        <w:rPr>
          <w:rFonts w:ascii="Times New Roman" w:hAnsi="Times New Roman" w:cs="Times New Roman"/>
          <w:b/>
          <w:bCs/>
          <w:szCs w:val="32"/>
        </w:rPr>
        <w:t>20</w:t>
      </w:r>
      <w:r w:rsidR="0038655E" w:rsidRPr="003D11F1">
        <w:rPr>
          <w:rFonts w:ascii="Times New Roman" w:hAnsi="Times New Roman" w:cs="Times New Roman"/>
          <w:b/>
          <w:bCs/>
          <w:szCs w:val="32"/>
        </w:rPr>
        <w:t>2</w:t>
      </w:r>
      <w:r w:rsidR="00C94E8E">
        <w:rPr>
          <w:rFonts w:ascii="Times New Roman" w:hAnsi="Times New Roman" w:cs="Times New Roman"/>
          <w:b/>
          <w:bCs/>
          <w:szCs w:val="32"/>
        </w:rPr>
        <w:t>1</w:t>
      </w:r>
    </w:p>
    <w:p w14:paraId="5E1116E6" w14:textId="56179C89" w:rsidR="008C4B67" w:rsidRPr="003D11F1" w:rsidRDefault="00601C21" w:rsidP="0023114F">
      <w:pPr>
        <w:spacing w:line="288" w:lineRule="auto"/>
        <w:jc w:val="center"/>
        <w:rPr>
          <w:rFonts w:ascii="Times New Roman" w:hAnsi="Times New Roman" w:cs="Times New Roman"/>
          <w:bCs/>
          <w:szCs w:val="32"/>
          <w:lang w:eastAsia="vi-VN"/>
        </w:rPr>
      </w:pPr>
      <w:r w:rsidRPr="003D11F1">
        <w:rPr>
          <w:rFonts w:ascii="Times New Roman" w:hAnsi="Times New Roman" w:cs="Times New Roman"/>
          <w:b/>
          <w:bCs/>
          <w:noProof/>
          <w:szCs w:val="32"/>
        </w:rPr>
        <w:lastRenderedPageBreak/>
        <mc:AlternateContent>
          <mc:Choice Requires="wps">
            <w:drawing>
              <wp:anchor distT="0" distB="0" distL="114300" distR="114300" simplePos="0" relativeHeight="251653632" behindDoc="0" locked="0" layoutInCell="1" allowOverlap="1" wp14:anchorId="2E877D08" wp14:editId="598C807D">
                <wp:simplePos x="0" y="0"/>
                <wp:positionH relativeFrom="column">
                  <wp:posOffset>-57785</wp:posOffset>
                </wp:positionH>
                <wp:positionV relativeFrom="paragraph">
                  <wp:posOffset>-84150</wp:posOffset>
                </wp:positionV>
                <wp:extent cx="5699760" cy="8693624"/>
                <wp:effectExtent l="19050" t="19050" r="34290" b="31750"/>
                <wp:wrapNone/>
                <wp:docPr id="4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9760" cy="8693624"/>
                        </a:xfrm>
                        <a:prstGeom prst="rect">
                          <a:avLst/>
                        </a:prstGeom>
                        <a:noFill/>
                        <a:ln w="57150" cmpd="thickThin">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D9883E" id="Rectangle 5" o:spid="_x0000_s1026" style="position:absolute;margin-left:-4.55pt;margin-top:-6.65pt;width:448.8pt;height:684.5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" filled="f" strokeweight="4.5pt">
                <v:stroke linestyle="thickThin"/>
              </v:rect>
            </w:pict>
          </mc:Fallback>
        </mc:AlternateContent>
      </w:r>
      <w:r w:rsidR="008C4B67" w:rsidRPr="003D11F1">
        <w:rPr>
          <w:rFonts w:ascii="Times New Roman" w:hAnsi="Times New Roman" w:cs="Times New Roman"/>
          <w:bCs/>
          <w:szCs w:val="32"/>
          <w:lang w:eastAsia="vi-VN"/>
        </w:rPr>
        <w:t>BỘ GIÁO DỤC VÀ ĐÀO TẠO</w:t>
      </w:r>
      <w:r w:rsidR="008C4B67" w:rsidRPr="003D11F1">
        <w:rPr>
          <w:rFonts w:ascii="Times New Roman" w:hAnsi="Times New Roman" w:cs="Times New Roman"/>
          <w:bCs/>
          <w:szCs w:val="32"/>
          <w:lang w:eastAsia="vi-VN"/>
        </w:rPr>
        <w:tab/>
      </w:r>
      <w:r w:rsidR="008C4B67" w:rsidRPr="003D11F1">
        <w:rPr>
          <w:rFonts w:ascii="Times New Roman" w:hAnsi="Times New Roman" w:cs="Times New Roman"/>
          <w:bCs/>
          <w:szCs w:val="32"/>
          <w:lang w:eastAsia="vi-VN"/>
        </w:rPr>
        <w:tab/>
      </w:r>
      <w:r w:rsidR="006D51C1">
        <w:rPr>
          <w:rFonts w:ascii="Times New Roman" w:hAnsi="Times New Roman" w:cs="Times New Roman"/>
          <w:bCs/>
          <w:szCs w:val="32"/>
          <w:lang w:eastAsia="vi-VN"/>
        </w:rPr>
        <w:t xml:space="preserve"> </w:t>
      </w:r>
      <w:r w:rsidR="004606CA" w:rsidRPr="003D11F1">
        <w:rPr>
          <w:rFonts w:ascii="Times New Roman" w:hAnsi="Times New Roman" w:cs="Times New Roman"/>
          <w:bCs/>
          <w:szCs w:val="32"/>
          <w:lang w:eastAsia="vi-VN"/>
        </w:rPr>
        <w:t xml:space="preserve">    </w:t>
      </w:r>
      <w:r w:rsidR="00F11947" w:rsidRPr="003D11F1">
        <w:rPr>
          <w:rFonts w:ascii="Times New Roman" w:hAnsi="Times New Roman" w:cs="Times New Roman"/>
          <w:bCs/>
          <w:szCs w:val="32"/>
          <w:lang w:eastAsia="vi-VN"/>
        </w:rPr>
        <w:t xml:space="preserve">  </w:t>
      </w:r>
      <w:r w:rsidR="006D51C1">
        <w:rPr>
          <w:rFonts w:ascii="Times New Roman" w:hAnsi="Times New Roman" w:cs="Times New Roman"/>
          <w:bCs/>
          <w:szCs w:val="32"/>
          <w:lang w:eastAsia="vi-VN"/>
        </w:rPr>
        <w:t xml:space="preserve"> </w:t>
      </w:r>
      <w:r w:rsidR="00F11947" w:rsidRPr="003D11F1">
        <w:rPr>
          <w:rFonts w:ascii="Times New Roman" w:hAnsi="Times New Roman" w:cs="Times New Roman"/>
          <w:bCs/>
          <w:szCs w:val="32"/>
          <w:lang w:eastAsia="vi-VN"/>
        </w:rPr>
        <w:t xml:space="preserve"> </w:t>
      </w:r>
      <w:r w:rsidR="008C4B67" w:rsidRPr="003D11F1">
        <w:rPr>
          <w:rFonts w:ascii="Times New Roman" w:hAnsi="Times New Roman" w:cs="Times New Roman"/>
          <w:bCs/>
          <w:szCs w:val="32"/>
          <w:lang w:eastAsia="vi-VN"/>
        </w:rPr>
        <w:t>BỘ QUỐC PHÒNG</w:t>
      </w:r>
    </w:p>
    <w:p w14:paraId="50A85829" w14:textId="77777777" w:rsidR="008C4B67" w:rsidRPr="003D11F1" w:rsidRDefault="008C4B67" w:rsidP="0023114F">
      <w:pPr>
        <w:spacing w:line="288" w:lineRule="auto"/>
        <w:jc w:val="center"/>
        <w:rPr>
          <w:rFonts w:ascii="Times New Roman" w:hAnsi="Times New Roman" w:cs="Times New Roman"/>
          <w:b/>
          <w:bCs/>
          <w:szCs w:val="32"/>
        </w:rPr>
      </w:pPr>
      <w:r w:rsidRPr="003D11F1">
        <w:rPr>
          <w:rFonts w:ascii="Times New Roman" w:hAnsi="Times New Roman" w:cs="Times New Roman"/>
          <w:b/>
          <w:bCs/>
          <w:szCs w:val="32"/>
          <w:lang w:eastAsia="vi-VN"/>
        </w:rPr>
        <w:t>HỌC VIỆN QUÂN Y</w:t>
      </w:r>
    </w:p>
    <w:p w14:paraId="654AF83B" w14:textId="77777777" w:rsidR="008C4B67" w:rsidRPr="003D11F1" w:rsidRDefault="008C4B67" w:rsidP="0023114F">
      <w:pPr>
        <w:spacing w:line="288" w:lineRule="auto"/>
        <w:jc w:val="center"/>
        <w:rPr>
          <w:rFonts w:ascii="Times New Roman" w:hAnsi="Times New Roman" w:cs="Times New Roman"/>
          <w:b/>
          <w:bCs/>
          <w:szCs w:val="32"/>
        </w:rPr>
      </w:pPr>
    </w:p>
    <w:p w14:paraId="0821D963" w14:textId="77777777" w:rsidR="008C4B67" w:rsidRPr="003D11F1" w:rsidRDefault="008C4B67" w:rsidP="0023114F">
      <w:pPr>
        <w:spacing w:line="288" w:lineRule="auto"/>
        <w:jc w:val="center"/>
        <w:rPr>
          <w:rFonts w:ascii="Times New Roman" w:hAnsi="Times New Roman" w:cs="Times New Roman"/>
          <w:b/>
          <w:bCs/>
          <w:szCs w:val="32"/>
        </w:rPr>
      </w:pPr>
    </w:p>
    <w:p w14:paraId="159D584D" w14:textId="77777777" w:rsidR="008C4B67" w:rsidRDefault="008C4B67" w:rsidP="0023114F">
      <w:pPr>
        <w:spacing w:line="288" w:lineRule="auto"/>
        <w:jc w:val="center"/>
        <w:rPr>
          <w:rFonts w:ascii="Times New Roman" w:hAnsi="Times New Roman" w:cs="Times New Roman"/>
          <w:b/>
          <w:bCs/>
          <w:szCs w:val="32"/>
        </w:rPr>
      </w:pPr>
    </w:p>
    <w:p w14:paraId="5EB98EA0" w14:textId="77777777" w:rsidR="006D51C1" w:rsidRPr="003D11F1" w:rsidRDefault="006D51C1" w:rsidP="0023114F">
      <w:pPr>
        <w:spacing w:line="288" w:lineRule="auto"/>
        <w:jc w:val="center"/>
        <w:rPr>
          <w:rFonts w:ascii="Times New Roman" w:hAnsi="Times New Roman" w:cs="Times New Roman"/>
          <w:b/>
          <w:bCs/>
          <w:szCs w:val="32"/>
        </w:rPr>
      </w:pPr>
    </w:p>
    <w:p w14:paraId="50513154" w14:textId="77777777" w:rsidR="008C4B67" w:rsidRPr="003D11F1" w:rsidRDefault="008C4B67" w:rsidP="0023114F">
      <w:pPr>
        <w:spacing w:line="288" w:lineRule="auto"/>
        <w:jc w:val="center"/>
        <w:rPr>
          <w:rFonts w:ascii="Times New Roman" w:hAnsi="Times New Roman" w:cs="Times New Roman"/>
          <w:b/>
          <w:bCs/>
          <w:szCs w:val="32"/>
        </w:rPr>
      </w:pPr>
      <w:r w:rsidRPr="003D11F1">
        <w:rPr>
          <w:rFonts w:ascii="Times New Roman" w:hAnsi="Times New Roman" w:cs="Times New Roman"/>
          <w:b/>
          <w:bCs/>
          <w:szCs w:val="32"/>
        </w:rPr>
        <w:t>TRẦN VIỆT HÙNG</w:t>
      </w:r>
    </w:p>
    <w:p w14:paraId="55DE3590" w14:textId="77777777" w:rsidR="008C4B67" w:rsidRPr="003D11F1" w:rsidRDefault="008C4B67" w:rsidP="0023114F">
      <w:pPr>
        <w:spacing w:line="288" w:lineRule="auto"/>
        <w:jc w:val="center"/>
        <w:rPr>
          <w:rFonts w:ascii="Times New Roman" w:hAnsi="Times New Roman" w:cs="Times New Roman"/>
          <w:szCs w:val="32"/>
        </w:rPr>
      </w:pPr>
    </w:p>
    <w:p w14:paraId="48B9AB2E" w14:textId="77777777" w:rsidR="008C4B67" w:rsidRPr="003D11F1" w:rsidRDefault="008C4B67" w:rsidP="0023114F">
      <w:pPr>
        <w:spacing w:line="288" w:lineRule="auto"/>
        <w:jc w:val="center"/>
        <w:rPr>
          <w:rFonts w:ascii="Times New Roman" w:hAnsi="Times New Roman" w:cs="Times New Roman"/>
          <w:b/>
          <w:bCs/>
          <w:sz w:val="32"/>
          <w:szCs w:val="32"/>
        </w:rPr>
      </w:pPr>
    </w:p>
    <w:p w14:paraId="15E8E3B2" w14:textId="77777777" w:rsidR="008C4B67" w:rsidRPr="003D11F1" w:rsidRDefault="008C4B67" w:rsidP="0023114F">
      <w:pPr>
        <w:spacing w:line="288" w:lineRule="auto"/>
        <w:jc w:val="center"/>
        <w:rPr>
          <w:rFonts w:ascii="Times New Roman" w:hAnsi="Times New Roman" w:cs="Times New Roman"/>
          <w:b/>
          <w:bCs/>
          <w:sz w:val="32"/>
          <w:szCs w:val="32"/>
        </w:rPr>
      </w:pPr>
    </w:p>
    <w:p w14:paraId="54FC849D" w14:textId="59BEFA37" w:rsidR="001B50A8" w:rsidRPr="006D51C1" w:rsidRDefault="002F5333" w:rsidP="001B50A8">
      <w:pPr>
        <w:spacing w:line="312" w:lineRule="auto"/>
        <w:jc w:val="center"/>
        <w:rPr>
          <w:rFonts w:ascii="Times New Roman" w:hAnsi="Times New Roman" w:cs="Times New Roman"/>
          <w:b/>
          <w:bCs/>
          <w:sz w:val="30"/>
          <w:szCs w:val="30"/>
        </w:rPr>
      </w:pPr>
      <w:r w:rsidRPr="003D11F1">
        <w:rPr>
          <w:rFonts w:ascii="Times New Roman" w:hAnsi="Times New Roman" w:cs="Times New Roman"/>
          <w:b/>
          <w:bCs/>
          <w:sz w:val="36"/>
          <w:szCs w:val="30"/>
        </w:rPr>
        <w:t xml:space="preserve">NGHIÊN CỨU </w:t>
      </w:r>
      <w:r>
        <w:rPr>
          <w:rFonts w:ascii="Times New Roman" w:hAnsi="Times New Roman" w:cs="Times New Roman"/>
          <w:b/>
          <w:bCs/>
          <w:sz w:val="36"/>
          <w:szCs w:val="30"/>
        </w:rPr>
        <w:t xml:space="preserve">SỰ HIỆN DIỆN CÁC GEN </w:t>
      </w:r>
      <w:r w:rsidRPr="002F5333">
        <w:rPr>
          <w:rFonts w:ascii="Times New Roman" w:hAnsi="Times New Roman" w:cs="Times New Roman"/>
          <w:b/>
          <w:bCs/>
          <w:i/>
          <w:iCs/>
          <w:sz w:val="36"/>
          <w:szCs w:val="30"/>
        </w:rPr>
        <w:t>cagA, vacA, iceA</w:t>
      </w:r>
      <w:r>
        <w:rPr>
          <w:rFonts w:ascii="Times New Roman" w:hAnsi="Times New Roman" w:cs="Times New Roman"/>
          <w:b/>
          <w:bCs/>
          <w:sz w:val="36"/>
          <w:szCs w:val="30"/>
        </w:rPr>
        <w:t xml:space="preserve"> CỦA </w:t>
      </w:r>
      <w:r w:rsidRPr="00A017E4">
        <w:rPr>
          <w:rFonts w:ascii="Times New Roman" w:hAnsi="Times New Roman" w:cs="Times New Roman"/>
          <w:b/>
          <w:bCs/>
          <w:i/>
          <w:iCs/>
          <w:sz w:val="36"/>
          <w:szCs w:val="30"/>
        </w:rPr>
        <w:t>HELICOBACTER PYLORI</w:t>
      </w:r>
      <w:r>
        <w:rPr>
          <w:rFonts w:ascii="Times New Roman" w:hAnsi="Times New Roman" w:cs="Times New Roman"/>
          <w:b/>
          <w:bCs/>
          <w:sz w:val="36"/>
          <w:szCs w:val="30"/>
        </w:rPr>
        <w:t xml:space="preserve"> Ở BỆNH NHÂN </w:t>
      </w:r>
      <w:r w:rsidR="004E4F0E">
        <w:rPr>
          <w:rFonts w:ascii="Times New Roman" w:hAnsi="Times New Roman" w:cs="Times New Roman"/>
          <w:b/>
          <w:bCs/>
          <w:sz w:val="36"/>
          <w:szCs w:val="30"/>
        </w:rPr>
        <w:t>U</w:t>
      </w:r>
      <w:r w:rsidR="005806F6">
        <w:rPr>
          <w:rFonts w:ascii="Times New Roman" w:hAnsi="Times New Roman" w:cs="Times New Roman"/>
          <w:b/>
          <w:bCs/>
          <w:sz w:val="36"/>
          <w:szCs w:val="30"/>
        </w:rPr>
        <w:t>NG THƯ</w:t>
      </w:r>
      <w:r>
        <w:rPr>
          <w:rFonts w:ascii="Times New Roman" w:hAnsi="Times New Roman" w:cs="Times New Roman"/>
          <w:b/>
          <w:bCs/>
          <w:sz w:val="36"/>
          <w:szCs w:val="30"/>
        </w:rPr>
        <w:t xml:space="preserve"> </w:t>
      </w:r>
      <w:r w:rsidR="006E347D">
        <w:rPr>
          <w:rFonts w:ascii="Times New Roman" w:hAnsi="Times New Roman" w:cs="Times New Roman"/>
          <w:b/>
          <w:bCs/>
          <w:sz w:val="36"/>
          <w:szCs w:val="30"/>
        </w:rPr>
        <w:t>D</w:t>
      </w:r>
      <w:r w:rsidR="005806F6">
        <w:rPr>
          <w:rFonts w:ascii="Times New Roman" w:hAnsi="Times New Roman" w:cs="Times New Roman"/>
          <w:b/>
          <w:bCs/>
          <w:sz w:val="36"/>
          <w:szCs w:val="30"/>
        </w:rPr>
        <w:t xml:space="preserve">Ạ </w:t>
      </w:r>
      <w:r w:rsidR="006E347D">
        <w:rPr>
          <w:rFonts w:ascii="Times New Roman" w:hAnsi="Times New Roman" w:cs="Times New Roman"/>
          <w:b/>
          <w:bCs/>
          <w:sz w:val="36"/>
          <w:szCs w:val="30"/>
        </w:rPr>
        <w:t>D</w:t>
      </w:r>
      <w:r w:rsidR="005806F6">
        <w:rPr>
          <w:rFonts w:ascii="Times New Roman" w:hAnsi="Times New Roman" w:cs="Times New Roman"/>
          <w:b/>
          <w:bCs/>
          <w:sz w:val="36"/>
          <w:szCs w:val="30"/>
        </w:rPr>
        <w:t>ÀY</w:t>
      </w:r>
      <w:r>
        <w:rPr>
          <w:rFonts w:ascii="Times New Roman" w:hAnsi="Times New Roman" w:cs="Times New Roman"/>
          <w:b/>
          <w:bCs/>
          <w:sz w:val="36"/>
          <w:szCs w:val="30"/>
        </w:rPr>
        <w:t xml:space="preserve"> VÀ VIÊM</w:t>
      </w:r>
      <w:r w:rsidRPr="003D11F1">
        <w:rPr>
          <w:rFonts w:ascii="Times New Roman" w:hAnsi="Times New Roman" w:cs="Times New Roman"/>
          <w:b/>
          <w:bCs/>
          <w:sz w:val="36"/>
          <w:szCs w:val="30"/>
        </w:rPr>
        <w:t xml:space="preserve"> </w:t>
      </w:r>
      <w:r w:rsidR="006E347D">
        <w:rPr>
          <w:rFonts w:ascii="Times New Roman" w:hAnsi="Times New Roman" w:cs="Times New Roman"/>
          <w:b/>
          <w:bCs/>
          <w:sz w:val="36"/>
          <w:szCs w:val="30"/>
        </w:rPr>
        <w:t>D</w:t>
      </w:r>
      <w:r w:rsidR="005806F6">
        <w:rPr>
          <w:rFonts w:ascii="Times New Roman" w:hAnsi="Times New Roman" w:cs="Times New Roman"/>
          <w:b/>
          <w:bCs/>
          <w:sz w:val="36"/>
          <w:szCs w:val="30"/>
        </w:rPr>
        <w:t xml:space="preserve">Ạ </w:t>
      </w:r>
      <w:r w:rsidR="006E347D">
        <w:rPr>
          <w:rFonts w:ascii="Times New Roman" w:hAnsi="Times New Roman" w:cs="Times New Roman"/>
          <w:b/>
          <w:bCs/>
          <w:sz w:val="36"/>
          <w:szCs w:val="30"/>
        </w:rPr>
        <w:t>D</w:t>
      </w:r>
      <w:r w:rsidR="005806F6">
        <w:rPr>
          <w:rFonts w:ascii="Times New Roman" w:hAnsi="Times New Roman" w:cs="Times New Roman"/>
          <w:b/>
          <w:bCs/>
          <w:sz w:val="36"/>
          <w:szCs w:val="30"/>
        </w:rPr>
        <w:t>ÀY</w:t>
      </w:r>
      <w:r>
        <w:rPr>
          <w:rFonts w:ascii="Times New Roman" w:hAnsi="Times New Roman" w:cs="Times New Roman"/>
          <w:b/>
          <w:bCs/>
          <w:sz w:val="36"/>
          <w:szCs w:val="30"/>
        </w:rPr>
        <w:t xml:space="preserve"> MẠN</w:t>
      </w:r>
    </w:p>
    <w:p w14:paraId="767867FA" w14:textId="77777777" w:rsidR="006762B5" w:rsidRPr="003D11F1" w:rsidRDefault="006762B5" w:rsidP="00B075A8">
      <w:pPr>
        <w:spacing w:line="288" w:lineRule="auto"/>
        <w:jc w:val="center"/>
        <w:rPr>
          <w:rFonts w:ascii="Times New Roman" w:hAnsi="Times New Roman" w:cs="Times New Roman"/>
          <w:b/>
          <w:bCs/>
          <w:sz w:val="30"/>
          <w:szCs w:val="30"/>
        </w:rPr>
      </w:pPr>
    </w:p>
    <w:p w14:paraId="0439E613" w14:textId="77777777" w:rsidR="006762B5" w:rsidRPr="003D11F1" w:rsidRDefault="006762B5" w:rsidP="00B075A8">
      <w:pPr>
        <w:spacing w:line="288" w:lineRule="auto"/>
        <w:jc w:val="center"/>
        <w:rPr>
          <w:rFonts w:ascii="Times New Roman" w:hAnsi="Times New Roman" w:cs="Times New Roman"/>
          <w:b/>
          <w:bCs/>
          <w:i/>
          <w:iCs/>
          <w:sz w:val="32"/>
          <w:szCs w:val="32"/>
        </w:rPr>
      </w:pPr>
    </w:p>
    <w:p w14:paraId="3C3C0AF2" w14:textId="62F8E136" w:rsidR="008C4B67" w:rsidRPr="003D11F1" w:rsidRDefault="008C4B67" w:rsidP="0038655E">
      <w:pPr>
        <w:tabs>
          <w:tab w:val="left" w:pos="3192"/>
          <w:tab w:val="left" w:pos="4395"/>
        </w:tabs>
        <w:spacing w:line="360" w:lineRule="auto"/>
        <w:ind w:left="2160"/>
        <w:rPr>
          <w:rFonts w:ascii="Times New Roman" w:hAnsi="Times New Roman" w:cs="Times New Roman"/>
          <w:bCs/>
          <w:sz w:val="32"/>
          <w:szCs w:val="32"/>
        </w:rPr>
      </w:pPr>
      <w:r w:rsidRPr="003D11F1">
        <w:rPr>
          <w:rFonts w:ascii="Times New Roman" w:hAnsi="Times New Roman" w:cs="Times New Roman"/>
          <w:bCs/>
          <w:sz w:val="32"/>
          <w:szCs w:val="32"/>
        </w:rPr>
        <w:t>Chuyên ngành</w:t>
      </w:r>
      <w:r w:rsidRPr="003D11F1">
        <w:rPr>
          <w:rFonts w:ascii="Times New Roman" w:hAnsi="Times New Roman" w:cs="Times New Roman"/>
          <w:bCs/>
          <w:sz w:val="32"/>
          <w:szCs w:val="32"/>
        </w:rPr>
        <w:tab/>
        <w:t xml:space="preserve">: Nội </w:t>
      </w:r>
      <w:r w:rsidR="00E57E24" w:rsidRPr="003D11F1">
        <w:rPr>
          <w:rFonts w:ascii="Times New Roman" w:hAnsi="Times New Roman" w:cs="Times New Roman"/>
          <w:bCs/>
          <w:sz w:val="32"/>
          <w:szCs w:val="32"/>
        </w:rPr>
        <w:t>kho</w:t>
      </w:r>
      <w:r w:rsidRPr="003D11F1">
        <w:rPr>
          <w:rFonts w:ascii="Times New Roman" w:hAnsi="Times New Roman" w:cs="Times New Roman"/>
          <w:bCs/>
          <w:sz w:val="32"/>
          <w:szCs w:val="32"/>
        </w:rPr>
        <w:t>a</w:t>
      </w:r>
    </w:p>
    <w:p w14:paraId="667CA78D" w14:textId="680CACCE" w:rsidR="008C4B67" w:rsidRPr="003D11F1" w:rsidRDefault="008C4B67" w:rsidP="0038655E">
      <w:pPr>
        <w:tabs>
          <w:tab w:val="left" w:pos="720"/>
          <w:tab w:val="left" w:pos="1440"/>
          <w:tab w:val="left" w:pos="2160"/>
          <w:tab w:val="left" w:pos="4395"/>
        </w:tabs>
        <w:spacing w:line="360" w:lineRule="auto"/>
        <w:ind w:left="2160"/>
        <w:rPr>
          <w:rFonts w:ascii="Times New Roman" w:hAnsi="Times New Roman" w:cs="Times New Roman"/>
          <w:bCs/>
          <w:sz w:val="32"/>
          <w:szCs w:val="32"/>
        </w:rPr>
      </w:pPr>
      <w:r w:rsidRPr="003D11F1">
        <w:rPr>
          <w:rFonts w:ascii="Times New Roman" w:hAnsi="Times New Roman" w:cs="Times New Roman"/>
          <w:bCs/>
          <w:sz w:val="32"/>
          <w:szCs w:val="32"/>
        </w:rPr>
        <w:t>Mã số</w:t>
      </w:r>
      <w:r w:rsidRPr="003D11F1">
        <w:rPr>
          <w:rFonts w:ascii="Times New Roman" w:hAnsi="Times New Roman" w:cs="Times New Roman"/>
          <w:bCs/>
          <w:sz w:val="32"/>
          <w:szCs w:val="32"/>
        </w:rPr>
        <w:tab/>
        <w:t xml:space="preserve">: </w:t>
      </w:r>
      <w:r w:rsidR="00E57E24" w:rsidRPr="003D11F1">
        <w:rPr>
          <w:rFonts w:ascii="Times New Roman" w:hAnsi="Times New Roman" w:cs="Times New Roman"/>
          <w:bCs/>
          <w:sz w:val="32"/>
          <w:szCs w:val="32"/>
        </w:rPr>
        <w:t>9</w:t>
      </w:r>
      <w:r w:rsidR="00CF1140" w:rsidRPr="003D11F1">
        <w:rPr>
          <w:rFonts w:ascii="Times New Roman" w:hAnsi="Times New Roman" w:cs="Times New Roman"/>
          <w:bCs/>
          <w:sz w:val="32"/>
          <w:szCs w:val="32"/>
        </w:rPr>
        <w:t xml:space="preserve"> </w:t>
      </w:r>
      <w:r w:rsidRPr="003D11F1">
        <w:rPr>
          <w:rFonts w:ascii="Times New Roman" w:hAnsi="Times New Roman" w:cs="Times New Roman"/>
          <w:bCs/>
          <w:sz w:val="32"/>
          <w:szCs w:val="32"/>
        </w:rPr>
        <w:t>72</w:t>
      </w:r>
      <w:r w:rsidR="00CF1140" w:rsidRPr="003D11F1">
        <w:rPr>
          <w:rFonts w:ascii="Times New Roman" w:hAnsi="Times New Roman" w:cs="Times New Roman"/>
          <w:bCs/>
          <w:sz w:val="32"/>
          <w:szCs w:val="32"/>
        </w:rPr>
        <w:t xml:space="preserve"> </w:t>
      </w:r>
      <w:r w:rsidRPr="003D11F1">
        <w:rPr>
          <w:rFonts w:ascii="Times New Roman" w:hAnsi="Times New Roman" w:cs="Times New Roman"/>
          <w:bCs/>
          <w:sz w:val="32"/>
          <w:szCs w:val="32"/>
        </w:rPr>
        <w:t>01</w:t>
      </w:r>
      <w:r w:rsidR="00CF1140" w:rsidRPr="003D11F1">
        <w:rPr>
          <w:rFonts w:ascii="Times New Roman" w:hAnsi="Times New Roman" w:cs="Times New Roman"/>
          <w:bCs/>
          <w:sz w:val="32"/>
          <w:szCs w:val="32"/>
        </w:rPr>
        <w:t xml:space="preserve"> </w:t>
      </w:r>
      <w:r w:rsidR="00E57E24" w:rsidRPr="003D11F1">
        <w:rPr>
          <w:rFonts w:ascii="Times New Roman" w:hAnsi="Times New Roman" w:cs="Times New Roman"/>
          <w:bCs/>
          <w:sz w:val="32"/>
          <w:szCs w:val="32"/>
        </w:rPr>
        <w:t>07</w:t>
      </w:r>
    </w:p>
    <w:p w14:paraId="5734AA8E" w14:textId="77777777" w:rsidR="008C4B67" w:rsidRPr="003D11F1" w:rsidRDefault="008C4B67" w:rsidP="0023114F">
      <w:pPr>
        <w:spacing w:line="288" w:lineRule="auto"/>
        <w:rPr>
          <w:rFonts w:ascii="Times New Roman" w:hAnsi="Times New Roman" w:cs="Times New Roman"/>
          <w:sz w:val="32"/>
          <w:szCs w:val="32"/>
        </w:rPr>
      </w:pPr>
    </w:p>
    <w:p w14:paraId="1A7FFDBA" w14:textId="77777777" w:rsidR="008C4B67" w:rsidRPr="005A0295" w:rsidRDefault="008C4B67" w:rsidP="0023114F">
      <w:pPr>
        <w:spacing w:line="288" w:lineRule="auto"/>
        <w:jc w:val="center"/>
        <w:rPr>
          <w:rFonts w:ascii="Times New Roman" w:hAnsi="Times New Roman" w:cs="Times New Roman"/>
          <w:b/>
          <w:bCs/>
          <w:sz w:val="14"/>
          <w:szCs w:val="32"/>
        </w:rPr>
      </w:pPr>
    </w:p>
    <w:p w14:paraId="3B3590E0" w14:textId="77777777" w:rsidR="008C4B67" w:rsidRPr="003D11F1" w:rsidRDefault="008C4B67" w:rsidP="0023114F">
      <w:pPr>
        <w:spacing w:line="288" w:lineRule="auto"/>
        <w:jc w:val="center"/>
        <w:rPr>
          <w:rFonts w:ascii="Times New Roman" w:hAnsi="Times New Roman" w:cs="Times New Roman"/>
          <w:b/>
          <w:bCs/>
          <w:sz w:val="32"/>
          <w:szCs w:val="32"/>
        </w:rPr>
      </w:pPr>
    </w:p>
    <w:p w14:paraId="1103C615" w14:textId="4828E111" w:rsidR="0038655E" w:rsidRPr="003D11F1" w:rsidRDefault="0038655E" w:rsidP="0038655E">
      <w:pPr>
        <w:spacing w:line="288" w:lineRule="auto"/>
        <w:jc w:val="center"/>
        <w:rPr>
          <w:rFonts w:ascii="Times New Roman" w:hAnsi="Times New Roman" w:cs="Times New Roman"/>
          <w:b/>
          <w:bCs/>
          <w:sz w:val="32"/>
          <w:szCs w:val="32"/>
        </w:rPr>
      </w:pPr>
      <w:r w:rsidRPr="003D11F1">
        <w:rPr>
          <w:rFonts w:ascii="Times New Roman" w:hAnsi="Times New Roman" w:cs="Times New Roman"/>
          <w:b/>
          <w:bCs/>
          <w:sz w:val="32"/>
          <w:szCs w:val="32"/>
        </w:rPr>
        <w:t>LUẬN ÁN TIẾN SĨ Y HỌC</w:t>
      </w:r>
    </w:p>
    <w:p w14:paraId="58D2CBE6" w14:textId="77777777" w:rsidR="0038655E" w:rsidRPr="00E95A64" w:rsidRDefault="0038655E" w:rsidP="0023114F">
      <w:pPr>
        <w:spacing w:line="288" w:lineRule="auto"/>
        <w:jc w:val="center"/>
        <w:rPr>
          <w:rFonts w:ascii="Times New Roman" w:hAnsi="Times New Roman" w:cs="Times New Roman"/>
          <w:b/>
          <w:bCs/>
          <w:sz w:val="36"/>
          <w:szCs w:val="32"/>
        </w:rPr>
      </w:pPr>
    </w:p>
    <w:p w14:paraId="29E52035" w14:textId="77777777" w:rsidR="0038655E" w:rsidRPr="005A0295" w:rsidRDefault="0038655E" w:rsidP="0023114F">
      <w:pPr>
        <w:spacing w:line="288" w:lineRule="auto"/>
        <w:jc w:val="center"/>
        <w:rPr>
          <w:rFonts w:ascii="Times New Roman" w:hAnsi="Times New Roman" w:cs="Times New Roman"/>
          <w:b/>
          <w:bCs/>
          <w:sz w:val="44"/>
          <w:szCs w:val="32"/>
        </w:rPr>
      </w:pPr>
    </w:p>
    <w:p w14:paraId="56114913" w14:textId="6FF94969" w:rsidR="008C4B67" w:rsidRPr="003D11F1" w:rsidRDefault="0038655E" w:rsidP="00884EA4">
      <w:pPr>
        <w:spacing w:line="360" w:lineRule="auto"/>
        <w:ind w:left="720"/>
        <w:jc w:val="center"/>
        <w:rPr>
          <w:rFonts w:ascii="Times New Roman" w:hAnsi="Times New Roman" w:cs="Times New Roman"/>
          <w:b/>
          <w:bCs/>
          <w:i/>
        </w:rPr>
      </w:pPr>
      <w:r w:rsidRPr="003D11F1">
        <w:rPr>
          <w:rFonts w:ascii="Times New Roman" w:hAnsi="Times New Roman" w:cs="Times New Roman"/>
          <w:b/>
          <w:bCs/>
          <w:i/>
        </w:rPr>
        <w:t>Người hướng dẫn khoa học:</w:t>
      </w:r>
    </w:p>
    <w:p w14:paraId="4982338F" w14:textId="5B33DADC" w:rsidR="00C2796C" w:rsidRPr="003D11F1" w:rsidRDefault="00884EA4" w:rsidP="00884EA4">
      <w:pPr>
        <w:spacing w:line="360" w:lineRule="auto"/>
        <w:ind w:left="3600"/>
        <w:jc w:val="both"/>
        <w:rPr>
          <w:rFonts w:ascii="Times New Roman" w:hAnsi="Times New Roman" w:cs="Times New Roman"/>
          <w:b/>
          <w:bCs/>
        </w:rPr>
      </w:pPr>
      <w:r w:rsidRPr="003D11F1">
        <w:rPr>
          <w:rFonts w:ascii="Times New Roman" w:hAnsi="Times New Roman" w:cs="Times New Roman"/>
          <w:b/>
          <w:bCs/>
        </w:rPr>
        <w:t>1. PGS.TS. TRẦN NGỌC ÁNH</w:t>
      </w:r>
    </w:p>
    <w:p w14:paraId="139A905C" w14:textId="3BC1AF3A" w:rsidR="008C4B67" w:rsidRPr="003D11F1" w:rsidRDefault="00884EA4" w:rsidP="00884EA4">
      <w:pPr>
        <w:spacing w:line="360" w:lineRule="auto"/>
        <w:ind w:left="3600"/>
        <w:jc w:val="both"/>
        <w:rPr>
          <w:rFonts w:ascii="Times New Roman" w:hAnsi="Times New Roman" w:cs="Times New Roman"/>
          <w:b/>
          <w:bCs/>
        </w:rPr>
      </w:pPr>
      <w:r w:rsidRPr="003D11F1">
        <w:rPr>
          <w:rFonts w:ascii="Times New Roman" w:hAnsi="Times New Roman" w:cs="Times New Roman"/>
          <w:b/>
          <w:bCs/>
        </w:rPr>
        <w:t>2. PGS.TS. NGUYỄN QUANG DUẬT</w:t>
      </w:r>
    </w:p>
    <w:p w14:paraId="2BA0D717" w14:textId="1B198ABF" w:rsidR="008C4B67" w:rsidRPr="005A0295" w:rsidRDefault="008C4B67" w:rsidP="0023114F">
      <w:pPr>
        <w:spacing w:line="288" w:lineRule="auto"/>
        <w:jc w:val="center"/>
        <w:rPr>
          <w:rFonts w:ascii="Times New Roman" w:hAnsi="Times New Roman" w:cs="Times New Roman"/>
          <w:sz w:val="46"/>
        </w:rPr>
      </w:pPr>
    </w:p>
    <w:p w14:paraId="5B6E11FA" w14:textId="77777777" w:rsidR="00B95B69" w:rsidRDefault="00B95B69" w:rsidP="0023114F">
      <w:pPr>
        <w:spacing w:line="288" w:lineRule="auto"/>
        <w:jc w:val="center"/>
        <w:rPr>
          <w:rFonts w:ascii="Times New Roman" w:hAnsi="Times New Roman" w:cs="Times New Roman"/>
        </w:rPr>
      </w:pPr>
    </w:p>
    <w:p w14:paraId="3DEC72B1" w14:textId="77777777" w:rsidR="00E13F92" w:rsidRPr="003D11F1" w:rsidRDefault="00E13F92" w:rsidP="0023114F">
      <w:pPr>
        <w:spacing w:line="288" w:lineRule="auto"/>
        <w:jc w:val="center"/>
        <w:rPr>
          <w:rFonts w:ascii="Times New Roman" w:hAnsi="Times New Roman" w:cs="Times New Roman"/>
        </w:rPr>
      </w:pPr>
    </w:p>
    <w:p w14:paraId="58370A33" w14:textId="77777777" w:rsidR="004B12AC" w:rsidRDefault="001741C6" w:rsidP="00E27067">
      <w:pPr>
        <w:spacing w:line="288" w:lineRule="auto"/>
        <w:jc w:val="center"/>
        <w:rPr>
          <w:rFonts w:ascii="Times New Roman" w:hAnsi="Times New Roman" w:cs="Times New Roman"/>
          <w:b/>
          <w:bCs/>
          <w:sz w:val="32"/>
          <w:szCs w:val="32"/>
        </w:rPr>
      </w:pPr>
      <w:r w:rsidRPr="003D11F1">
        <w:rPr>
          <w:rFonts w:ascii="Times New Roman" w:hAnsi="Times New Roman" w:cs="Times New Roman"/>
          <w:b/>
          <w:bCs/>
        </w:rPr>
        <w:t>HÀ NỘI</w:t>
      </w:r>
      <w:r w:rsidR="0038655E" w:rsidRPr="003D11F1">
        <w:rPr>
          <w:rFonts w:ascii="Times New Roman" w:hAnsi="Times New Roman" w:cs="Times New Roman"/>
          <w:b/>
          <w:bCs/>
        </w:rPr>
        <w:t xml:space="preserve"> </w:t>
      </w:r>
      <w:r w:rsidR="000C4F33" w:rsidRPr="003D11F1">
        <w:rPr>
          <w:rFonts w:ascii="Times New Roman" w:hAnsi="Times New Roman" w:cs="Times New Roman"/>
          <w:b/>
          <w:bCs/>
        </w:rPr>
        <w:t>-</w:t>
      </w:r>
      <w:r w:rsidR="0038655E" w:rsidRPr="003D11F1">
        <w:rPr>
          <w:rFonts w:ascii="Times New Roman" w:hAnsi="Times New Roman" w:cs="Times New Roman"/>
          <w:b/>
          <w:bCs/>
        </w:rPr>
        <w:t xml:space="preserve"> </w:t>
      </w:r>
      <w:r w:rsidRPr="003D11F1">
        <w:rPr>
          <w:rFonts w:ascii="Times New Roman" w:hAnsi="Times New Roman" w:cs="Times New Roman"/>
          <w:b/>
          <w:bCs/>
        </w:rPr>
        <w:t>20</w:t>
      </w:r>
      <w:r w:rsidR="0038655E" w:rsidRPr="003D11F1">
        <w:rPr>
          <w:rFonts w:ascii="Times New Roman" w:hAnsi="Times New Roman" w:cs="Times New Roman"/>
          <w:b/>
          <w:bCs/>
        </w:rPr>
        <w:t>2</w:t>
      </w:r>
      <w:r w:rsidR="00C94E8E">
        <w:rPr>
          <w:rFonts w:ascii="Times New Roman" w:hAnsi="Times New Roman" w:cs="Times New Roman"/>
          <w:b/>
          <w:bCs/>
        </w:rPr>
        <w:t>1</w:t>
      </w:r>
      <w:r w:rsidR="00D00A5F" w:rsidRPr="003D11F1">
        <w:rPr>
          <w:rFonts w:ascii="Times New Roman" w:hAnsi="Times New Roman" w:cs="Times New Roman"/>
          <w:b/>
          <w:bCs/>
          <w:sz w:val="32"/>
          <w:szCs w:val="32"/>
        </w:rPr>
        <w:br w:type="page"/>
      </w:r>
    </w:p>
    <w:p w14:paraId="2964B5E9" w14:textId="77777777" w:rsidR="004B12AC" w:rsidRPr="004B12AC" w:rsidRDefault="004B12AC" w:rsidP="004B12AC">
      <w:pPr>
        <w:spacing w:line="360" w:lineRule="auto"/>
        <w:jc w:val="center"/>
        <w:rPr>
          <w:rFonts w:ascii="Times New Roman" w:hAnsi="Times New Roman" w:cs="Times New Roman"/>
          <w:b/>
          <w:bCs/>
        </w:rPr>
      </w:pPr>
      <w:r w:rsidRPr="004B12AC">
        <w:rPr>
          <w:rFonts w:ascii="Times New Roman" w:hAnsi="Times New Roman" w:cs="Times New Roman"/>
          <w:b/>
          <w:bCs/>
        </w:rPr>
        <w:lastRenderedPageBreak/>
        <w:t>LỜI CAM ĐOAN</w:t>
      </w:r>
    </w:p>
    <w:p w14:paraId="17A366B1" w14:textId="77777777" w:rsidR="004B12AC" w:rsidRPr="004B12AC" w:rsidRDefault="004B12AC" w:rsidP="004B12AC">
      <w:pPr>
        <w:spacing w:line="360" w:lineRule="auto"/>
        <w:jc w:val="center"/>
        <w:rPr>
          <w:rFonts w:ascii="Times New Roman" w:hAnsi="Times New Roman" w:cs="Times New Roman"/>
        </w:rPr>
      </w:pPr>
    </w:p>
    <w:p w14:paraId="322F8DBA" w14:textId="77777777" w:rsidR="00D32645" w:rsidRDefault="004B12AC" w:rsidP="004B12AC">
      <w:pPr>
        <w:spacing w:line="360" w:lineRule="auto"/>
        <w:jc w:val="both"/>
        <w:rPr>
          <w:rFonts w:ascii="Times New Roman" w:hAnsi="Times New Roman" w:cs="Times New Roman"/>
        </w:rPr>
      </w:pPr>
      <w:r w:rsidRPr="004B12AC">
        <w:rPr>
          <w:rFonts w:ascii="Times New Roman" w:hAnsi="Times New Roman" w:cs="Times New Roman"/>
        </w:rPr>
        <w:tab/>
      </w:r>
    </w:p>
    <w:p w14:paraId="72A74CDE" w14:textId="655CEB37" w:rsidR="004B12AC" w:rsidRPr="004B12AC" w:rsidRDefault="004B12AC" w:rsidP="00D32645">
      <w:pPr>
        <w:spacing w:line="360" w:lineRule="auto"/>
        <w:ind w:firstLine="720"/>
        <w:jc w:val="both"/>
        <w:rPr>
          <w:rFonts w:ascii="Times New Roman" w:hAnsi="Times New Roman" w:cs="Times New Roman"/>
        </w:rPr>
      </w:pPr>
      <w:r w:rsidRPr="004B12AC">
        <w:rPr>
          <w:rFonts w:ascii="Times New Roman" w:hAnsi="Times New Roman" w:cs="Times New Roman"/>
        </w:rPr>
        <w:t xml:space="preserve">Tôi xin cam đoan đây là công trình nghiên cứu của tôi với sự hướng dẫn khoa học của tập thể cán bộ hướng dẫn. </w:t>
      </w:r>
    </w:p>
    <w:p w14:paraId="173CE62C" w14:textId="77777777" w:rsidR="004B12AC" w:rsidRPr="004B12AC" w:rsidRDefault="004B12AC" w:rsidP="004B12AC">
      <w:pPr>
        <w:spacing w:line="360" w:lineRule="auto"/>
        <w:ind w:firstLine="720"/>
        <w:jc w:val="both"/>
        <w:rPr>
          <w:rFonts w:ascii="Times New Roman" w:hAnsi="Times New Roman" w:cs="Times New Roman"/>
        </w:rPr>
      </w:pPr>
      <w:r w:rsidRPr="004B12AC">
        <w:rPr>
          <w:rFonts w:ascii="Times New Roman" w:hAnsi="Times New Roman" w:cs="Times New Roman"/>
        </w:rPr>
        <w:t>Các kết quả nêu trong luận án là trung thực và được công bố một phần trong các bài báo khoa học. Luận án chưa từng được công bố. Nếu có điều gì sai tôi xin hoàn toàn chịu trách nhiệm.</w:t>
      </w:r>
    </w:p>
    <w:p w14:paraId="1656F3D6" w14:textId="77777777" w:rsidR="004B12AC" w:rsidRPr="004B12AC" w:rsidRDefault="004B12AC" w:rsidP="004B12AC">
      <w:pPr>
        <w:spacing w:line="360" w:lineRule="auto"/>
        <w:jc w:val="both"/>
        <w:rPr>
          <w:rFonts w:ascii="Times New Roman" w:hAnsi="Times New Roman" w:cs="Times New Roman"/>
        </w:rPr>
      </w:pPr>
    </w:p>
    <w:p w14:paraId="20D52805" w14:textId="407902BC" w:rsidR="004B12AC" w:rsidRPr="006D51C1" w:rsidRDefault="004B12AC" w:rsidP="006D51C1">
      <w:pPr>
        <w:spacing w:line="360" w:lineRule="auto"/>
        <w:ind w:left="5040"/>
        <w:jc w:val="center"/>
        <w:rPr>
          <w:rFonts w:ascii="Times New Roman" w:hAnsi="Times New Roman" w:cs="Times New Roman"/>
          <w:b/>
          <w:i/>
          <w:iCs/>
        </w:rPr>
      </w:pPr>
      <w:r w:rsidRPr="006D51C1">
        <w:rPr>
          <w:rFonts w:ascii="Times New Roman" w:hAnsi="Times New Roman" w:cs="Times New Roman"/>
          <w:b/>
          <w:i/>
          <w:iCs/>
        </w:rPr>
        <w:t>Tác giả</w:t>
      </w:r>
    </w:p>
    <w:p w14:paraId="2C6D020A" w14:textId="77777777" w:rsidR="004B12AC" w:rsidRPr="004B12AC" w:rsidRDefault="004B12AC" w:rsidP="006D51C1">
      <w:pPr>
        <w:spacing w:line="360" w:lineRule="auto"/>
        <w:ind w:left="5040"/>
        <w:jc w:val="center"/>
        <w:rPr>
          <w:rFonts w:ascii="Times New Roman" w:hAnsi="Times New Roman" w:cs="Times New Roman"/>
        </w:rPr>
      </w:pPr>
    </w:p>
    <w:p w14:paraId="65A273EB" w14:textId="7D6ACCCC" w:rsidR="004B12AC" w:rsidRPr="004B12AC" w:rsidRDefault="004B12AC" w:rsidP="006D51C1">
      <w:pPr>
        <w:spacing w:line="360" w:lineRule="auto"/>
        <w:ind w:left="5040"/>
        <w:jc w:val="center"/>
        <w:rPr>
          <w:rFonts w:ascii="Times New Roman" w:hAnsi="Times New Roman" w:cs="Times New Roman"/>
        </w:rPr>
      </w:pPr>
    </w:p>
    <w:p w14:paraId="2445EE64" w14:textId="053F9A89" w:rsidR="004B12AC" w:rsidRPr="004B12AC" w:rsidRDefault="004B12AC" w:rsidP="006D51C1">
      <w:pPr>
        <w:spacing w:line="360" w:lineRule="auto"/>
        <w:ind w:left="5040"/>
        <w:jc w:val="center"/>
        <w:rPr>
          <w:rFonts w:ascii="Times New Roman" w:hAnsi="Times New Roman" w:cs="Times New Roman"/>
          <w:b/>
          <w:bCs/>
        </w:rPr>
      </w:pPr>
      <w:r w:rsidRPr="004B12AC">
        <w:rPr>
          <w:rFonts w:ascii="Times New Roman" w:hAnsi="Times New Roman" w:cs="Times New Roman"/>
          <w:b/>
          <w:bCs/>
        </w:rPr>
        <w:t>Trần Việt Hùng</w:t>
      </w:r>
    </w:p>
    <w:p w14:paraId="0C95028C" w14:textId="4B8F63D7" w:rsidR="004B12AC" w:rsidRDefault="004B12AC" w:rsidP="004B12AC">
      <w:pPr>
        <w:spacing w:line="360" w:lineRule="auto"/>
        <w:jc w:val="both"/>
        <w:rPr>
          <w:rFonts w:ascii="Times New Roman" w:hAnsi="Times New Roman" w:cs="Times New Roman"/>
        </w:rPr>
      </w:pPr>
    </w:p>
    <w:p w14:paraId="56F604AC" w14:textId="371E24F5" w:rsidR="004B12AC" w:rsidRDefault="004B12AC" w:rsidP="004B12AC">
      <w:pPr>
        <w:spacing w:line="360" w:lineRule="auto"/>
        <w:jc w:val="both"/>
        <w:rPr>
          <w:rFonts w:ascii="Times New Roman" w:hAnsi="Times New Roman" w:cs="Times New Roman"/>
        </w:rPr>
      </w:pPr>
    </w:p>
    <w:p w14:paraId="1A7CA91E" w14:textId="6B162D02" w:rsidR="004B12AC" w:rsidRDefault="004B12AC" w:rsidP="004B12AC">
      <w:pPr>
        <w:spacing w:line="360" w:lineRule="auto"/>
        <w:jc w:val="both"/>
        <w:rPr>
          <w:rFonts w:ascii="Times New Roman" w:hAnsi="Times New Roman" w:cs="Times New Roman"/>
        </w:rPr>
      </w:pPr>
    </w:p>
    <w:p w14:paraId="4CC98DB0" w14:textId="77777777" w:rsidR="00200890" w:rsidRDefault="00200890" w:rsidP="004B12AC">
      <w:pPr>
        <w:spacing w:line="360" w:lineRule="auto"/>
        <w:jc w:val="both"/>
        <w:rPr>
          <w:rFonts w:ascii="Times New Roman" w:hAnsi="Times New Roman" w:cs="Times New Roman"/>
        </w:rPr>
      </w:pPr>
    </w:p>
    <w:p w14:paraId="6A3B063C" w14:textId="756B0F60" w:rsidR="004B12AC" w:rsidRDefault="004B12AC" w:rsidP="004B12AC">
      <w:pPr>
        <w:spacing w:line="360" w:lineRule="auto"/>
        <w:jc w:val="both"/>
        <w:rPr>
          <w:rFonts w:ascii="Times New Roman" w:hAnsi="Times New Roman" w:cs="Times New Roman"/>
        </w:rPr>
      </w:pPr>
    </w:p>
    <w:p w14:paraId="2739BF13" w14:textId="6D6416A3" w:rsidR="004B12AC" w:rsidRDefault="004B12AC" w:rsidP="004B12AC">
      <w:pPr>
        <w:spacing w:line="360" w:lineRule="auto"/>
        <w:jc w:val="both"/>
        <w:rPr>
          <w:rFonts w:ascii="Times New Roman" w:hAnsi="Times New Roman" w:cs="Times New Roman"/>
        </w:rPr>
      </w:pPr>
    </w:p>
    <w:p w14:paraId="33C56A25" w14:textId="3785DBE4" w:rsidR="004B12AC" w:rsidRDefault="004B12AC" w:rsidP="004B12AC">
      <w:pPr>
        <w:spacing w:line="360" w:lineRule="auto"/>
        <w:jc w:val="both"/>
        <w:rPr>
          <w:rFonts w:ascii="Times New Roman" w:hAnsi="Times New Roman" w:cs="Times New Roman"/>
        </w:rPr>
      </w:pPr>
    </w:p>
    <w:p w14:paraId="25519A7D" w14:textId="46A06D06" w:rsidR="004B12AC" w:rsidRDefault="004B12AC" w:rsidP="004B12AC">
      <w:pPr>
        <w:spacing w:line="360" w:lineRule="auto"/>
        <w:jc w:val="both"/>
        <w:rPr>
          <w:rFonts w:ascii="Times New Roman" w:hAnsi="Times New Roman" w:cs="Times New Roman"/>
        </w:rPr>
      </w:pPr>
    </w:p>
    <w:p w14:paraId="13836130" w14:textId="32343865" w:rsidR="004B12AC" w:rsidRDefault="004B12AC" w:rsidP="004B12AC">
      <w:pPr>
        <w:spacing w:line="360" w:lineRule="auto"/>
        <w:jc w:val="both"/>
        <w:rPr>
          <w:rFonts w:ascii="Times New Roman" w:hAnsi="Times New Roman" w:cs="Times New Roman"/>
        </w:rPr>
      </w:pPr>
    </w:p>
    <w:p w14:paraId="186438E2" w14:textId="57E706CC" w:rsidR="004B12AC" w:rsidRDefault="004B12AC" w:rsidP="004B12AC">
      <w:pPr>
        <w:spacing w:line="360" w:lineRule="auto"/>
        <w:jc w:val="both"/>
        <w:rPr>
          <w:rFonts w:ascii="Times New Roman" w:hAnsi="Times New Roman" w:cs="Times New Roman"/>
        </w:rPr>
      </w:pPr>
    </w:p>
    <w:p w14:paraId="54FCB200" w14:textId="7D45876F" w:rsidR="004B12AC" w:rsidRDefault="004B12AC" w:rsidP="004B12AC">
      <w:pPr>
        <w:spacing w:line="360" w:lineRule="auto"/>
        <w:jc w:val="both"/>
        <w:rPr>
          <w:rFonts w:ascii="Times New Roman" w:hAnsi="Times New Roman" w:cs="Times New Roman"/>
        </w:rPr>
      </w:pPr>
    </w:p>
    <w:p w14:paraId="6F699A91" w14:textId="415BA696" w:rsidR="004B12AC" w:rsidRDefault="004B12AC" w:rsidP="004B12AC">
      <w:pPr>
        <w:spacing w:line="360" w:lineRule="auto"/>
        <w:jc w:val="both"/>
        <w:rPr>
          <w:rFonts w:ascii="Times New Roman" w:hAnsi="Times New Roman" w:cs="Times New Roman"/>
        </w:rPr>
      </w:pPr>
    </w:p>
    <w:p w14:paraId="74129058" w14:textId="07388798" w:rsidR="004B12AC" w:rsidRDefault="004B12AC" w:rsidP="004B12AC">
      <w:pPr>
        <w:spacing w:line="360" w:lineRule="auto"/>
        <w:jc w:val="both"/>
        <w:rPr>
          <w:rFonts w:ascii="Times New Roman" w:hAnsi="Times New Roman" w:cs="Times New Roman"/>
        </w:rPr>
      </w:pPr>
    </w:p>
    <w:p w14:paraId="1EB67D01" w14:textId="59E65E56" w:rsidR="004B12AC" w:rsidRDefault="004B12AC" w:rsidP="004B12AC">
      <w:pPr>
        <w:spacing w:line="360" w:lineRule="auto"/>
        <w:jc w:val="both"/>
        <w:rPr>
          <w:rFonts w:ascii="Times New Roman" w:hAnsi="Times New Roman" w:cs="Times New Roman"/>
        </w:rPr>
      </w:pPr>
    </w:p>
    <w:p w14:paraId="75BDF450" w14:textId="77777777" w:rsidR="004B12AC" w:rsidRPr="004B12AC" w:rsidRDefault="004B12AC" w:rsidP="004B12AC">
      <w:pPr>
        <w:spacing w:line="360" w:lineRule="auto"/>
        <w:jc w:val="both"/>
        <w:rPr>
          <w:rFonts w:ascii="Times New Roman" w:hAnsi="Times New Roman" w:cs="Times New Roman"/>
        </w:rPr>
      </w:pPr>
    </w:p>
    <w:p w14:paraId="3A8187AB" w14:textId="528F2DDA" w:rsidR="008C4B67" w:rsidRPr="00842D62" w:rsidRDefault="008C4B67" w:rsidP="00E27067">
      <w:pPr>
        <w:spacing w:line="288" w:lineRule="auto"/>
        <w:jc w:val="center"/>
        <w:rPr>
          <w:rFonts w:ascii="Times New Roman" w:hAnsi="Times New Roman" w:cs="Times New Roman"/>
          <w:b/>
          <w:bCs/>
        </w:rPr>
      </w:pPr>
      <w:r w:rsidRPr="00842D62">
        <w:rPr>
          <w:rFonts w:ascii="Times New Roman" w:hAnsi="Times New Roman" w:cs="Times New Roman"/>
          <w:b/>
          <w:bCs/>
        </w:rPr>
        <w:lastRenderedPageBreak/>
        <w:t>MỤC LỤC</w:t>
      </w:r>
    </w:p>
    <w:p w14:paraId="163E8AA8" w14:textId="77777777" w:rsidR="008C4B67" w:rsidRPr="003D11F1" w:rsidRDefault="008C4B67" w:rsidP="002E6138">
      <w:pPr>
        <w:spacing w:after="200" w:line="276" w:lineRule="auto"/>
        <w:jc w:val="center"/>
        <w:rPr>
          <w:rFonts w:ascii="Times New Roman" w:hAnsi="Times New Roman" w:cs="Times New Roman"/>
          <w:b/>
          <w:bCs/>
        </w:rPr>
      </w:pPr>
    </w:p>
    <w:p w14:paraId="785A1935" w14:textId="77777777" w:rsidR="00E27067" w:rsidRPr="002A4988" w:rsidRDefault="00E27067" w:rsidP="00240F3E">
      <w:pPr>
        <w:spacing w:line="312" w:lineRule="auto"/>
        <w:contextualSpacing/>
        <w:rPr>
          <w:rFonts w:ascii="Times New Roman" w:hAnsi="Times New Roman" w:cs="Times New Roman"/>
        </w:rPr>
      </w:pPr>
      <w:r w:rsidRPr="002A4988">
        <w:rPr>
          <w:rFonts w:ascii="Times New Roman" w:hAnsi="Times New Roman" w:cs="Times New Roman"/>
        </w:rPr>
        <w:t>Trang phụ bìa</w:t>
      </w:r>
    </w:p>
    <w:p w14:paraId="3385FFB7" w14:textId="77777777" w:rsidR="00E27067" w:rsidRPr="002A4988" w:rsidRDefault="00E27067" w:rsidP="00240F3E">
      <w:pPr>
        <w:spacing w:line="312" w:lineRule="auto"/>
        <w:contextualSpacing/>
        <w:rPr>
          <w:rFonts w:ascii="Times New Roman" w:hAnsi="Times New Roman" w:cs="Times New Roman"/>
        </w:rPr>
      </w:pPr>
      <w:r w:rsidRPr="002A4988">
        <w:rPr>
          <w:rFonts w:ascii="Times New Roman" w:hAnsi="Times New Roman" w:cs="Times New Roman"/>
        </w:rPr>
        <w:t>Lời cam đoan</w:t>
      </w:r>
    </w:p>
    <w:p w14:paraId="36AFD3E4" w14:textId="77777777" w:rsidR="00E27067" w:rsidRPr="002A4988" w:rsidRDefault="00E27067" w:rsidP="00240F3E">
      <w:pPr>
        <w:spacing w:line="312" w:lineRule="auto"/>
        <w:contextualSpacing/>
        <w:rPr>
          <w:rFonts w:ascii="Times New Roman" w:hAnsi="Times New Roman" w:cs="Times New Roman"/>
        </w:rPr>
      </w:pPr>
      <w:r w:rsidRPr="002A4988">
        <w:rPr>
          <w:rFonts w:ascii="Times New Roman" w:hAnsi="Times New Roman" w:cs="Times New Roman"/>
        </w:rPr>
        <w:t>Lời cảm ơn</w:t>
      </w:r>
    </w:p>
    <w:p w14:paraId="1260A574" w14:textId="77777777" w:rsidR="00E27067" w:rsidRPr="002A4988" w:rsidRDefault="00E27067" w:rsidP="00240F3E">
      <w:pPr>
        <w:spacing w:line="312" w:lineRule="auto"/>
        <w:contextualSpacing/>
        <w:rPr>
          <w:rFonts w:ascii="Times New Roman" w:hAnsi="Times New Roman" w:cs="Times New Roman"/>
        </w:rPr>
      </w:pPr>
      <w:r w:rsidRPr="002A4988">
        <w:rPr>
          <w:rFonts w:ascii="Times New Roman" w:hAnsi="Times New Roman" w:cs="Times New Roman"/>
        </w:rPr>
        <w:t>Mục lục</w:t>
      </w:r>
    </w:p>
    <w:p w14:paraId="20B7FB87" w14:textId="77777777" w:rsidR="00E27067" w:rsidRPr="002A4988" w:rsidRDefault="00E27067" w:rsidP="00240F3E">
      <w:pPr>
        <w:spacing w:line="312" w:lineRule="auto"/>
        <w:contextualSpacing/>
        <w:rPr>
          <w:rFonts w:ascii="Times New Roman" w:hAnsi="Times New Roman" w:cs="Times New Roman"/>
        </w:rPr>
      </w:pPr>
      <w:r w:rsidRPr="002A4988">
        <w:rPr>
          <w:rFonts w:ascii="Times New Roman" w:hAnsi="Times New Roman" w:cs="Times New Roman"/>
        </w:rPr>
        <w:t>Danh mục các chữ viết tắt</w:t>
      </w:r>
    </w:p>
    <w:p w14:paraId="4D394036" w14:textId="77777777" w:rsidR="00E27067" w:rsidRPr="002A4988" w:rsidRDefault="00E27067" w:rsidP="00240F3E">
      <w:pPr>
        <w:spacing w:line="312" w:lineRule="auto"/>
        <w:contextualSpacing/>
        <w:rPr>
          <w:rFonts w:ascii="Times New Roman" w:hAnsi="Times New Roman" w:cs="Times New Roman"/>
        </w:rPr>
      </w:pPr>
      <w:r w:rsidRPr="002A4988">
        <w:rPr>
          <w:rFonts w:ascii="Times New Roman" w:hAnsi="Times New Roman" w:cs="Times New Roman"/>
        </w:rPr>
        <w:t>Danh mục bảng</w:t>
      </w:r>
    </w:p>
    <w:p w14:paraId="28612D1D" w14:textId="77777777" w:rsidR="00E27067" w:rsidRPr="002A4988" w:rsidRDefault="00E27067" w:rsidP="00240F3E">
      <w:pPr>
        <w:spacing w:line="312" w:lineRule="auto"/>
        <w:contextualSpacing/>
        <w:rPr>
          <w:rFonts w:ascii="Times New Roman" w:hAnsi="Times New Roman" w:cs="Times New Roman"/>
        </w:rPr>
      </w:pPr>
      <w:r w:rsidRPr="002A4988">
        <w:rPr>
          <w:rFonts w:ascii="Times New Roman" w:hAnsi="Times New Roman" w:cs="Times New Roman"/>
        </w:rPr>
        <w:t>Danh mục biểu đồ</w:t>
      </w:r>
    </w:p>
    <w:p w14:paraId="330C6EAE" w14:textId="77777777" w:rsidR="00E27067" w:rsidRPr="002A4988" w:rsidRDefault="00E27067" w:rsidP="00240F3E">
      <w:pPr>
        <w:spacing w:line="312" w:lineRule="auto"/>
        <w:contextualSpacing/>
        <w:rPr>
          <w:rFonts w:ascii="Times New Roman" w:hAnsi="Times New Roman" w:cs="Times New Roman"/>
        </w:rPr>
      </w:pPr>
      <w:r w:rsidRPr="002A4988">
        <w:rPr>
          <w:rFonts w:ascii="Times New Roman" w:hAnsi="Times New Roman" w:cs="Times New Roman"/>
        </w:rPr>
        <w:t>Danh mục hình</w:t>
      </w:r>
    </w:p>
    <w:p w14:paraId="4FEA931F" w14:textId="77777777" w:rsidR="005A0295" w:rsidRPr="005A0295" w:rsidRDefault="00A13E2B" w:rsidP="005A0295">
      <w:pPr>
        <w:pStyle w:val="TOC1"/>
        <w:tabs>
          <w:tab w:val="clear" w:pos="8777"/>
          <w:tab w:val="right" w:leader="dot" w:pos="8789"/>
        </w:tabs>
        <w:ind w:right="849" w:hanging="798"/>
        <w:jc w:val="both"/>
        <w:rPr>
          <w:bCs w:val="0"/>
        </w:rPr>
      </w:pPr>
      <w:r w:rsidRPr="005A0295">
        <w:fldChar w:fldCharType="begin"/>
      </w:r>
      <w:r w:rsidRPr="005A0295">
        <w:instrText xml:space="preserve"> TOC \h \z \t "q1,1,q2,2,q3,3" </w:instrText>
      </w:r>
      <w:r w:rsidRPr="005A0295">
        <w:fldChar w:fldCharType="separate"/>
      </w:r>
      <w:hyperlink w:anchor="_Toc81311180" w:history="1">
        <w:r w:rsidR="005A0295" w:rsidRPr="005A0295">
          <w:rPr>
            <w:rStyle w:val="Hyperlink"/>
          </w:rPr>
          <w:t>ĐẶT VẤN ĐỀ</w:t>
        </w:r>
        <w:r w:rsidR="005A0295" w:rsidRPr="005A0295">
          <w:rPr>
            <w:webHidden/>
          </w:rPr>
          <w:tab/>
        </w:r>
        <w:r w:rsidR="005A0295" w:rsidRPr="005A0295">
          <w:rPr>
            <w:webHidden/>
          </w:rPr>
          <w:fldChar w:fldCharType="begin"/>
        </w:r>
        <w:r w:rsidR="005A0295" w:rsidRPr="005A0295">
          <w:rPr>
            <w:webHidden/>
          </w:rPr>
          <w:instrText xml:space="preserve"> PAGEREF _Toc81311180 \h </w:instrText>
        </w:r>
        <w:r w:rsidR="005A0295" w:rsidRPr="005A0295">
          <w:rPr>
            <w:webHidden/>
          </w:rPr>
        </w:r>
        <w:r w:rsidR="005A0295" w:rsidRPr="005A0295">
          <w:rPr>
            <w:webHidden/>
          </w:rPr>
          <w:fldChar w:fldCharType="separate"/>
        </w:r>
        <w:r w:rsidR="00187A2D">
          <w:rPr>
            <w:webHidden/>
          </w:rPr>
          <w:t>1</w:t>
        </w:r>
        <w:r w:rsidR="005A0295" w:rsidRPr="005A0295">
          <w:rPr>
            <w:webHidden/>
          </w:rPr>
          <w:fldChar w:fldCharType="end"/>
        </w:r>
      </w:hyperlink>
    </w:p>
    <w:p w14:paraId="276F9D49" w14:textId="23142343" w:rsidR="005A0295" w:rsidRPr="005A0295" w:rsidRDefault="00BA1DA5" w:rsidP="005A0295">
      <w:pPr>
        <w:pStyle w:val="TOC1"/>
        <w:tabs>
          <w:tab w:val="clear" w:pos="8777"/>
          <w:tab w:val="right" w:leader="dot" w:pos="8789"/>
        </w:tabs>
        <w:ind w:right="849" w:hanging="798"/>
        <w:jc w:val="both"/>
        <w:rPr>
          <w:bCs w:val="0"/>
        </w:rPr>
      </w:pPr>
      <w:hyperlink w:anchor="_Toc81311181" w:history="1">
        <w:r w:rsidR="005A0295" w:rsidRPr="005A0295">
          <w:rPr>
            <w:rStyle w:val="Hyperlink"/>
          </w:rPr>
          <w:t>CHƯƠNG 1</w:t>
        </w:r>
        <w:r w:rsidR="005A0295">
          <w:rPr>
            <w:webHidden/>
          </w:rPr>
          <w:t>:</w:t>
        </w:r>
      </w:hyperlink>
      <w:r w:rsidR="005A0295" w:rsidRPr="005A0295">
        <w:rPr>
          <w:rStyle w:val="Hyperlink"/>
          <w:u w:val="none"/>
        </w:rPr>
        <w:t xml:space="preserve"> </w:t>
      </w:r>
      <w:hyperlink w:anchor="_Toc81311182" w:history="1">
        <w:r w:rsidR="005A0295" w:rsidRPr="005A0295">
          <w:rPr>
            <w:rStyle w:val="Hyperlink"/>
          </w:rPr>
          <w:t>TỔNG QUAN TÀI LIỆU</w:t>
        </w:r>
        <w:r w:rsidR="005A0295" w:rsidRPr="005A0295">
          <w:rPr>
            <w:webHidden/>
          </w:rPr>
          <w:tab/>
        </w:r>
        <w:r w:rsidR="005A0295" w:rsidRPr="005A0295">
          <w:rPr>
            <w:webHidden/>
          </w:rPr>
          <w:fldChar w:fldCharType="begin"/>
        </w:r>
        <w:r w:rsidR="005A0295" w:rsidRPr="005A0295">
          <w:rPr>
            <w:webHidden/>
          </w:rPr>
          <w:instrText xml:space="preserve"> PAGEREF _Toc81311182 \h </w:instrText>
        </w:r>
        <w:r w:rsidR="005A0295" w:rsidRPr="005A0295">
          <w:rPr>
            <w:webHidden/>
          </w:rPr>
        </w:r>
        <w:r w:rsidR="005A0295" w:rsidRPr="005A0295">
          <w:rPr>
            <w:webHidden/>
          </w:rPr>
          <w:fldChar w:fldCharType="separate"/>
        </w:r>
        <w:r w:rsidR="00187A2D">
          <w:rPr>
            <w:webHidden/>
          </w:rPr>
          <w:t>3</w:t>
        </w:r>
        <w:r w:rsidR="005A0295" w:rsidRPr="005A0295">
          <w:rPr>
            <w:webHidden/>
          </w:rPr>
          <w:fldChar w:fldCharType="end"/>
        </w:r>
      </w:hyperlink>
    </w:p>
    <w:p w14:paraId="7FF1CF9C" w14:textId="77777777" w:rsidR="005A0295" w:rsidRPr="005A0295" w:rsidRDefault="00BA1DA5" w:rsidP="005A0295">
      <w:pPr>
        <w:pStyle w:val="TOC2"/>
        <w:rPr>
          <w:rFonts w:eastAsiaTheme="minorEastAsia"/>
        </w:rPr>
      </w:pPr>
      <w:hyperlink w:anchor="_Toc81311183" w:history="1">
        <w:r w:rsidR="005A0295" w:rsidRPr="005A0295">
          <w:rPr>
            <w:rStyle w:val="Hyperlink"/>
          </w:rPr>
          <w:t>1.1. Ung thư dạ dày</w:t>
        </w:r>
        <w:r w:rsidR="005A0295" w:rsidRPr="005A0295">
          <w:rPr>
            <w:webHidden/>
          </w:rPr>
          <w:tab/>
        </w:r>
        <w:r w:rsidR="005A0295" w:rsidRPr="005A0295">
          <w:rPr>
            <w:webHidden/>
          </w:rPr>
          <w:fldChar w:fldCharType="begin"/>
        </w:r>
        <w:r w:rsidR="005A0295" w:rsidRPr="005A0295">
          <w:rPr>
            <w:webHidden/>
          </w:rPr>
          <w:instrText xml:space="preserve"> PAGEREF _Toc81311183 \h </w:instrText>
        </w:r>
        <w:r w:rsidR="005A0295" w:rsidRPr="005A0295">
          <w:rPr>
            <w:webHidden/>
          </w:rPr>
        </w:r>
        <w:r w:rsidR="005A0295" w:rsidRPr="005A0295">
          <w:rPr>
            <w:webHidden/>
          </w:rPr>
          <w:fldChar w:fldCharType="separate"/>
        </w:r>
        <w:r w:rsidR="00187A2D">
          <w:rPr>
            <w:webHidden/>
          </w:rPr>
          <w:t>3</w:t>
        </w:r>
        <w:r w:rsidR="005A0295" w:rsidRPr="005A0295">
          <w:rPr>
            <w:webHidden/>
          </w:rPr>
          <w:fldChar w:fldCharType="end"/>
        </w:r>
      </w:hyperlink>
    </w:p>
    <w:p w14:paraId="7AB6888F" w14:textId="77777777" w:rsidR="005A0295" w:rsidRPr="005A0295" w:rsidRDefault="00BA1DA5" w:rsidP="005A0295">
      <w:pPr>
        <w:pStyle w:val="TOC3"/>
        <w:rPr>
          <w:rFonts w:eastAsiaTheme="minorEastAsia"/>
          <w:noProof/>
        </w:rPr>
      </w:pPr>
      <w:hyperlink w:anchor="_Toc81311184" w:history="1">
        <w:r w:rsidR="005A0295" w:rsidRPr="005A0295">
          <w:rPr>
            <w:rStyle w:val="Hyperlink"/>
            <w:rFonts w:ascii="Times New Roman" w:hAnsi="Times New Roman" w:cs="Times New Roman"/>
            <w:noProof/>
          </w:rPr>
          <w:t>1.1.1. Dịch tễ học ung thư dạ dày</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_Toc81311184 \h </w:instrText>
        </w:r>
        <w:r w:rsidR="005A0295" w:rsidRPr="005A0295">
          <w:rPr>
            <w:noProof/>
            <w:webHidden/>
          </w:rPr>
        </w:r>
        <w:r w:rsidR="005A0295" w:rsidRPr="005A0295">
          <w:rPr>
            <w:noProof/>
            <w:webHidden/>
          </w:rPr>
          <w:fldChar w:fldCharType="separate"/>
        </w:r>
        <w:r w:rsidR="00187A2D">
          <w:rPr>
            <w:noProof/>
            <w:webHidden/>
          </w:rPr>
          <w:t>3</w:t>
        </w:r>
        <w:r w:rsidR="005A0295" w:rsidRPr="005A0295">
          <w:rPr>
            <w:noProof/>
            <w:webHidden/>
          </w:rPr>
          <w:fldChar w:fldCharType="end"/>
        </w:r>
      </w:hyperlink>
    </w:p>
    <w:p w14:paraId="47A1BD93" w14:textId="77777777" w:rsidR="005A0295" w:rsidRPr="005A0295" w:rsidRDefault="00BA1DA5" w:rsidP="005A0295">
      <w:pPr>
        <w:pStyle w:val="TOC3"/>
        <w:rPr>
          <w:rFonts w:eastAsiaTheme="minorEastAsia"/>
          <w:noProof/>
        </w:rPr>
      </w:pPr>
      <w:hyperlink w:anchor="_Toc81311185" w:history="1">
        <w:r w:rsidR="005A0295" w:rsidRPr="005A0295">
          <w:rPr>
            <w:rStyle w:val="Hyperlink"/>
            <w:rFonts w:ascii="Times New Roman" w:hAnsi="Times New Roman" w:cs="Times New Roman"/>
            <w:noProof/>
          </w:rPr>
          <w:t>1.1.2. Các yếu tố nguy cơ</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_Toc81311185 \h </w:instrText>
        </w:r>
        <w:r w:rsidR="005A0295" w:rsidRPr="005A0295">
          <w:rPr>
            <w:noProof/>
            <w:webHidden/>
          </w:rPr>
        </w:r>
        <w:r w:rsidR="005A0295" w:rsidRPr="005A0295">
          <w:rPr>
            <w:noProof/>
            <w:webHidden/>
          </w:rPr>
          <w:fldChar w:fldCharType="separate"/>
        </w:r>
        <w:r w:rsidR="00187A2D">
          <w:rPr>
            <w:noProof/>
            <w:webHidden/>
          </w:rPr>
          <w:t>3</w:t>
        </w:r>
        <w:r w:rsidR="005A0295" w:rsidRPr="005A0295">
          <w:rPr>
            <w:noProof/>
            <w:webHidden/>
          </w:rPr>
          <w:fldChar w:fldCharType="end"/>
        </w:r>
      </w:hyperlink>
    </w:p>
    <w:p w14:paraId="22F29256" w14:textId="77777777" w:rsidR="005A0295" w:rsidRPr="005A0295" w:rsidRDefault="00BA1DA5" w:rsidP="005A0295">
      <w:pPr>
        <w:pStyle w:val="TOC3"/>
        <w:rPr>
          <w:rFonts w:eastAsiaTheme="minorEastAsia"/>
          <w:noProof/>
        </w:rPr>
      </w:pPr>
      <w:hyperlink w:anchor="_Toc81311186" w:history="1">
        <w:r w:rsidR="005A0295" w:rsidRPr="005A0295">
          <w:rPr>
            <w:rStyle w:val="Hyperlink"/>
            <w:rFonts w:ascii="Times New Roman" w:hAnsi="Times New Roman" w:cs="Times New Roman"/>
            <w:noProof/>
          </w:rPr>
          <w:t>1.1.3. Chẩn đoán ung thư dạ dày</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_Toc81311186 \h </w:instrText>
        </w:r>
        <w:r w:rsidR="005A0295" w:rsidRPr="005A0295">
          <w:rPr>
            <w:noProof/>
            <w:webHidden/>
          </w:rPr>
        </w:r>
        <w:r w:rsidR="005A0295" w:rsidRPr="005A0295">
          <w:rPr>
            <w:noProof/>
            <w:webHidden/>
          </w:rPr>
          <w:fldChar w:fldCharType="separate"/>
        </w:r>
        <w:r w:rsidR="00187A2D">
          <w:rPr>
            <w:noProof/>
            <w:webHidden/>
          </w:rPr>
          <w:t>7</w:t>
        </w:r>
        <w:r w:rsidR="005A0295" w:rsidRPr="005A0295">
          <w:rPr>
            <w:noProof/>
            <w:webHidden/>
          </w:rPr>
          <w:fldChar w:fldCharType="end"/>
        </w:r>
      </w:hyperlink>
    </w:p>
    <w:p w14:paraId="4EE4B03A" w14:textId="77777777" w:rsidR="005A0295" w:rsidRPr="005A0295" w:rsidRDefault="00BA1DA5" w:rsidP="005A0295">
      <w:pPr>
        <w:pStyle w:val="TOC3"/>
        <w:rPr>
          <w:rFonts w:eastAsiaTheme="minorEastAsia"/>
          <w:noProof/>
        </w:rPr>
      </w:pPr>
      <w:hyperlink w:anchor="_Toc81311187" w:history="1">
        <w:r w:rsidR="005A0295" w:rsidRPr="005A0295">
          <w:rPr>
            <w:rStyle w:val="Hyperlink"/>
            <w:rFonts w:ascii="Times New Roman" w:hAnsi="Times New Roman" w:cs="Times New Roman"/>
            <w:noProof/>
          </w:rPr>
          <w:t>1.1.4. Đặc điểm mô học ung thư biểu mô tuyến dạ dày</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_Toc81311187 \h </w:instrText>
        </w:r>
        <w:r w:rsidR="005A0295" w:rsidRPr="005A0295">
          <w:rPr>
            <w:noProof/>
            <w:webHidden/>
          </w:rPr>
        </w:r>
        <w:r w:rsidR="005A0295" w:rsidRPr="005A0295">
          <w:rPr>
            <w:noProof/>
            <w:webHidden/>
          </w:rPr>
          <w:fldChar w:fldCharType="separate"/>
        </w:r>
        <w:r w:rsidR="00187A2D">
          <w:rPr>
            <w:noProof/>
            <w:webHidden/>
          </w:rPr>
          <w:t>11</w:t>
        </w:r>
        <w:r w:rsidR="005A0295" w:rsidRPr="005A0295">
          <w:rPr>
            <w:noProof/>
            <w:webHidden/>
          </w:rPr>
          <w:fldChar w:fldCharType="end"/>
        </w:r>
      </w:hyperlink>
    </w:p>
    <w:p w14:paraId="364989BF" w14:textId="77777777" w:rsidR="005A0295" w:rsidRPr="005A0295" w:rsidRDefault="00BA1DA5" w:rsidP="005A0295">
      <w:pPr>
        <w:pStyle w:val="TOC2"/>
        <w:rPr>
          <w:rFonts w:eastAsiaTheme="minorEastAsia"/>
        </w:rPr>
      </w:pPr>
      <w:hyperlink w:anchor="_Toc81311188" w:history="1">
        <w:r w:rsidR="005A0295" w:rsidRPr="005A0295">
          <w:rPr>
            <w:rStyle w:val="Hyperlink"/>
          </w:rPr>
          <w:t>1.2. Viêm dạ dày mạn</w:t>
        </w:r>
        <w:r w:rsidR="005A0295" w:rsidRPr="005A0295">
          <w:rPr>
            <w:webHidden/>
          </w:rPr>
          <w:tab/>
        </w:r>
        <w:r w:rsidR="005A0295" w:rsidRPr="005A0295">
          <w:rPr>
            <w:webHidden/>
          </w:rPr>
          <w:fldChar w:fldCharType="begin"/>
        </w:r>
        <w:r w:rsidR="005A0295" w:rsidRPr="005A0295">
          <w:rPr>
            <w:webHidden/>
          </w:rPr>
          <w:instrText xml:space="preserve"> PAGEREF _Toc81311188 \h </w:instrText>
        </w:r>
        <w:r w:rsidR="005A0295" w:rsidRPr="005A0295">
          <w:rPr>
            <w:webHidden/>
          </w:rPr>
        </w:r>
        <w:r w:rsidR="005A0295" w:rsidRPr="005A0295">
          <w:rPr>
            <w:webHidden/>
          </w:rPr>
          <w:fldChar w:fldCharType="separate"/>
        </w:r>
        <w:r w:rsidR="00187A2D">
          <w:rPr>
            <w:webHidden/>
          </w:rPr>
          <w:t>14</w:t>
        </w:r>
        <w:r w:rsidR="005A0295" w:rsidRPr="005A0295">
          <w:rPr>
            <w:webHidden/>
          </w:rPr>
          <w:fldChar w:fldCharType="end"/>
        </w:r>
      </w:hyperlink>
    </w:p>
    <w:p w14:paraId="3E3634B6" w14:textId="77777777" w:rsidR="005A0295" w:rsidRPr="005A0295" w:rsidRDefault="00BA1DA5" w:rsidP="005A0295">
      <w:pPr>
        <w:pStyle w:val="TOC2"/>
        <w:rPr>
          <w:rFonts w:eastAsiaTheme="minorEastAsia"/>
        </w:rPr>
      </w:pPr>
      <w:hyperlink w:anchor="_Toc81311189" w:history="1">
        <w:r w:rsidR="005A0295" w:rsidRPr="005A0295">
          <w:rPr>
            <w:rStyle w:val="Hyperlink"/>
          </w:rPr>
          <w:t xml:space="preserve">1.3. </w:t>
        </w:r>
        <w:r w:rsidR="005A0295" w:rsidRPr="005A0295">
          <w:rPr>
            <w:rStyle w:val="Hyperlink"/>
            <w:i/>
            <w:iCs/>
          </w:rPr>
          <w:t>Helicobacter pylori</w:t>
        </w:r>
        <w:r w:rsidR="005A0295" w:rsidRPr="005A0295">
          <w:rPr>
            <w:webHidden/>
          </w:rPr>
          <w:tab/>
        </w:r>
        <w:r w:rsidR="005A0295" w:rsidRPr="005A0295">
          <w:rPr>
            <w:webHidden/>
          </w:rPr>
          <w:fldChar w:fldCharType="begin"/>
        </w:r>
        <w:r w:rsidR="005A0295" w:rsidRPr="005A0295">
          <w:rPr>
            <w:webHidden/>
          </w:rPr>
          <w:instrText xml:space="preserve"> PAGEREF _Toc81311189 \h </w:instrText>
        </w:r>
        <w:r w:rsidR="005A0295" w:rsidRPr="005A0295">
          <w:rPr>
            <w:webHidden/>
          </w:rPr>
        </w:r>
        <w:r w:rsidR="005A0295" w:rsidRPr="005A0295">
          <w:rPr>
            <w:webHidden/>
          </w:rPr>
          <w:fldChar w:fldCharType="separate"/>
        </w:r>
        <w:r w:rsidR="00187A2D">
          <w:rPr>
            <w:webHidden/>
          </w:rPr>
          <w:t>15</w:t>
        </w:r>
        <w:r w:rsidR="005A0295" w:rsidRPr="005A0295">
          <w:rPr>
            <w:webHidden/>
          </w:rPr>
          <w:fldChar w:fldCharType="end"/>
        </w:r>
      </w:hyperlink>
    </w:p>
    <w:p w14:paraId="4090F92B" w14:textId="77777777" w:rsidR="005A0295" w:rsidRPr="005A0295" w:rsidRDefault="00BA1DA5" w:rsidP="005A0295">
      <w:pPr>
        <w:pStyle w:val="TOC3"/>
        <w:rPr>
          <w:rFonts w:eastAsiaTheme="minorEastAsia"/>
          <w:noProof/>
        </w:rPr>
      </w:pPr>
      <w:hyperlink w:anchor="_Toc81311190" w:history="1">
        <w:r w:rsidR="005A0295" w:rsidRPr="005A0295">
          <w:rPr>
            <w:rStyle w:val="Hyperlink"/>
            <w:rFonts w:ascii="Times New Roman" w:hAnsi="Times New Roman" w:cs="Times New Roman"/>
            <w:noProof/>
          </w:rPr>
          <w:t>1.3.1. Vi khuẩn học</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_Toc81311190 \h </w:instrText>
        </w:r>
        <w:r w:rsidR="005A0295" w:rsidRPr="005A0295">
          <w:rPr>
            <w:noProof/>
            <w:webHidden/>
          </w:rPr>
        </w:r>
        <w:r w:rsidR="005A0295" w:rsidRPr="005A0295">
          <w:rPr>
            <w:noProof/>
            <w:webHidden/>
          </w:rPr>
          <w:fldChar w:fldCharType="separate"/>
        </w:r>
        <w:r w:rsidR="00187A2D">
          <w:rPr>
            <w:noProof/>
            <w:webHidden/>
          </w:rPr>
          <w:t>15</w:t>
        </w:r>
        <w:r w:rsidR="005A0295" w:rsidRPr="005A0295">
          <w:rPr>
            <w:noProof/>
            <w:webHidden/>
          </w:rPr>
          <w:fldChar w:fldCharType="end"/>
        </w:r>
      </w:hyperlink>
    </w:p>
    <w:p w14:paraId="14B3B24D" w14:textId="77777777" w:rsidR="005A0295" w:rsidRPr="005A0295" w:rsidRDefault="00BA1DA5" w:rsidP="005A0295">
      <w:pPr>
        <w:pStyle w:val="TOC3"/>
        <w:rPr>
          <w:rFonts w:eastAsiaTheme="minorEastAsia"/>
          <w:noProof/>
        </w:rPr>
      </w:pPr>
      <w:hyperlink w:anchor="_Toc81311191" w:history="1">
        <w:r w:rsidR="005A0295" w:rsidRPr="005A0295">
          <w:rPr>
            <w:rStyle w:val="Hyperlink"/>
            <w:rFonts w:ascii="Times New Roman" w:hAnsi="Times New Roman" w:cs="Times New Roman"/>
            <w:noProof/>
          </w:rPr>
          <w:t xml:space="preserve">1.3.2. Các yếu tố liên quan tới độc lực của </w:t>
        </w:r>
        <w:r w:rsidR="005A0295" w:rsidRPr="005E0FC4">
          <w:rPr>
            <w:rStyle w:val="Hyperlink"/>
            <w:rFonts w:ascii="Times New Roman" w:hAnsi="Times New Roman" w:cs="Times New Roman"/>
            <w:i/>
            <w:iCs/>
            <w:noProof/>
          </w:rPr>
          <w:t>Helicobacter pylori</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_Toc81311191 \h </w:instrText>
        </w:r>
        <w:r w:rsidR="005A0295" w:rsidRPr="005A0295">
          <w:rPr>
            <w:noProof/>
            <w:webHidden/>
          </w:rPr>
        </w:r>
        <w:r w:rsidR="005A0295" w:rsidRPr="005A0295">
          <w:rPr>
            <w:noProof/>
            <w:webHidden/>
          </w:rPr>
          <w:fldChar w:fldCharType="separate"/>
        </w:r>
        <w:r w:rsidR="00187A2D">
          <w:rPr>
            <w:noProof/>
            <w:webHidden/>
          </w:rPr>
          <w:t>16</w:t>
        </w:r>
        <w:r w:rsidR="005A0295" w:rsidRPr="005A0295">
          <w:rPr>
            <w:noProof/>
            <w:webHidden/>
          </w:rPr>
          <w:fldChar w:fldCharType="end"/>
        </w:r>
      </w:hyperlink>
    </w:p>
    <w:p w14:paraId="29348713" w14:textId="77777777" w:rsidR="005A0295" w:rsidRPr="005A0295" w:rsidRDefault="00BA1DA5" w:rsidP="005A0295">
      <w:pPr>
        <w:pStyle w:val="TOC3"/>
        <w:rPr>
          <w:rFonts w:eastAsiaTheme="minorEastAsia"/>
          <w:noProof/>
        </w:rPr>
      </w:pPr>
      <w:hyperlink w:anchor="_Toc81311201" w:history="1">
        <w:r w:rsidR="005A0295" w:rsidRPr="005A0295">
          <w:rPr>
            <w:rStyle w:val="Hyperlink"/>
            <w:rFonts w:ascii="Times New Roman" w:hAnsi="Times New Roman" w:cs="Times New Roman"/>
            <w:noProof/>
          </w:rPr>
          <w:t xml:space="preserve">1.3.3. Mối liên quan giữa </w:t>
        </w:r>
        <w:r w:rsidR="005A0295" w:rsidRPr="005E0FC4">
          <w:rPr>
            <w:rStyle w:val="Hyperlink"/>
            <w:rFonts w:ascii="Times New Roman" w:hAnsi="Times New Roman" w:cs="Times New Roman"/>
            <w:i/>
            <w:iCs/>
            <w:noProof/>
          </w:rPr>
          <w:t xml:space="preserve">Heicobacter pylori </w:t>
        </w:r>
        <w:r w:rsidR="005A0295" w:rsidRPr="005A0295">
          <w:rPr>
            <w:rStyle w:val="Hyperlink"/>
            <w:rFonts w:ascii="Times New Roman" w:hAnsi="Times New Roman" w:cs="Times New Roman"/>
            <w:noProof/>
          </w:rPr>
          <w:t>và bệnh lý ung thư dạ dày</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_Toc81311201 \h </w:instrText>
        </w:r>
        <w:r w:rsidR="005A0295" w:rsidRPr="005A0295">
          <w:rPr>
            <w:noProof/>
            <w:webHidden/>
          </w:rPr>
        </w:r>
        <w:r w:rsidR="005A0295" w:rsidRPr="005A0295">
          <w:rPr>
            <w:noProof/>
            <w:webHidden/>
          </w:rPr>
          <w:fldChar w:fldCharType="separate"/>
        </w:r>
        <w:r w:rsidR="00187A2D">
          <w:rPr>
            <w:noProof/>
            <w:webHidden/>
          </w:rPr>
          <w:t>24</w:t>
        </w:r>
        <w:r w:rsidR="005A0295" w:rsidRPr="005A0295">
          <w:rPr>
            <w:noProof/>
            <w:webHidden/>
          </w:rPr>
          <w:fldChar w:fldCharType="end"/>
        </w:r>
      </w:hyperlink>
    </w:p>
    <w:p w14:paraId="5F2EBD71" w14:textId="77777777" w:rsidR="005A0295" w:rsidRPr="005A0295" w:rsidRDefault="00BA1DA5" w:rsidP="005A0295">
      <w:pPr>
        <w:pStyle w:val="TOC2"/>
        <w:rPr>
          <w:rFonts w:eastAsiaTheme="minorEastAsia"/>
        </w:rPr>
      </w:pPr>
      <w:hyperlink w:anchor="_Toc81311202" w:history="1">
        <w:r w:rsidR="005A0295" w:rsidRPr="005A0295">
          <w:rPr>
            <w:rStyle w:val="Hyperlink"/>
          </w:rPr>
          <w:t xml:space="preserve">1.4. Mối liên quan giữa các gen </w:t>
        </w:r>
        <w:r w:rsidR="005A0295" w:rsidRPr="005A0295">
          <w:rPr>
            <w:rStyle w:val="Hyperlink"/>
            <w:i/>
            <w:iCs/>
          </w:rPr>
          <w:t>cagA, vacA, iceA</w:t>
        </w:r>
        <w:r w:rsidR="005A0295" w:rsidRPr="005A0295">
          <w:rPr>
            <w:rStyle w:val="Hyperlink"/>
          </w:rPr>
          <w:t xml:space="preserve"> với mô bệnh học của ung thư dạ dày</w:t>
        </w:r>
        <w:r w:rsidR="005A0295" w:rsidRPr="005A0295">
          <w:rPr>
            <w:webHidden/>
          </w:rPr>
          <w:tab/>
        </w:r>
        <w:r w:rsidR="005A0295" w:rsidRPr="005A0295">
          <w:rPr>
            <w:webHidden/>
          </w:rPr>
          <w:fldChar w:fldCharType="begin"/>
        </w:r>
        <w:r w:rsidR="005A0295" w:rsidRPr="005A0295">
          <w:rPr>
            <w:webHidden/>
          </w:rPr>
          <w:instrText xml:space="preserve"> PAGEREF _Toc81311202 \h </w:instrText>
        </w:r>
        <w:r w:rsidR="005A0295" w:rsidRPr="005A0295">
          <w:rPr>
            <w:webHidden/>
          </w:rPr>
        </w:r>
        <w:r w:rsidR="005A0295" w:rsidRPr="005A0295">
          <w:rPr>
            <w:webHidden/>
          </w:rPr>
          <w:fldChar w:fldCharType="separate"/>
        </w:r>
        <w:r w:rsidR="00187A2D">
          <w:rPr>
            <w:webHidden/>
          </w:rPr>
          <w:t>33</w:t>
        </w:r>
        <w:r w:rsidR="005A0295" w:rsidRPr="005A0295">
          <w:rPr>
            <w:webHidden/>
          </w:rPr>
          <w:fldChar w:fldCharType="end"/>
        </w:r>
      </w:hyperlink>
    </w:p>
    <w:p w14:paraId="2145257E" w14:textId="1328B873" w:rsidR="005A0295" w:rsidRPr="005A0295" w:rsidRDefault="00BA1DA5" w:rsidP="005A0295">
      <w:pPr>
        <w:pStyle w:val="TOC1"/>
        <w:tabs>
          <w:tab w:val="clear" w:pos="8777"/>
          <w:tab w:val="right" w:leader="dot" w:pos="8789"/>
        </w:tabs>
        <w:ind w:right="849" w:hanging="798"/>
        <w:jc w:val="both"/>
        <w:rPr>
          <w:bCs w:val="0"/>
        </w:rPr>
      </w:pPr>
      <w:hyperlink w:anchor="_Toc81311203" w:history="1">
        <w:r w:rsidR="005A0295" w:rsidRPr="005A0295">
          <w:rPr>
            <w:rStyle w:val="Hyperlink"/>
          </w:rPr>
          <w:t>CHƯƠNG 2</w:t>
        </w:r>
        <w:r w:rsidR="005A0295">
          <w:rPr>
            <w:webHidden/>
          </w:rPr>
          <w:t>:</w:t>
        </w:r>
      </w:hyperlink>
      <w:r w:rsidR="005A0295" w:rsidRPr="005A0295">
        <w:rPr>
          <w:rStyle w:val="Hyperlink"/>
          <w:u w:val="none"/>
        </w:rPr>
        <w:t xml:space="preserve"> </w:t>
      </w:r>
      <w:hyperlink w:anchor="_Toc81311204" w:history="1">
        <w:r w:rsidR="005A0295" w:rsidRPr="005A0295">
          <w:rPr>
            <w:rStyle w:val="Hyperlink"/>
          </w:rPr>
          <w:t>ĐỐI TƯỢNG VÀ PHƯƠNG PHÁP NGHIÊN CỨU</w:t>
        </w:r>
        <w:r w:rsidR="005A0295" w:rsidRPr="005A0295">
          <w:rPr>
            <w:webHidden/>
          </w:rPr>
          <w:tab/>
        </w:r>
        <w:r w:rsidR="005A0295" w:rsidRPr="005A0295">
          <w:rPr>
            <w:webHidden/>
          </w:rPr>
          <w:fldChar w:fldCharType="begin"/>
        </w:r>
        <w:r w:rsidR="005A0295" w:rsidRPr="005A0295">
          <w:rPr>
            <w:webHidden/>
          </w:rPr>
          <w:instrText xml:space="preserve"> PAGEREF _Toc81311204 \h </w:instrText>
        </w:r>
        <w:r w:rsidR="005A0295" w:rsidRPr="005A0295">
          <w:rPr>
            <w:webHidden/>
          </w:rPr>
        </w:r>
        <w:r w:rsidR="005A0295" w:rsidRPr="005A0295">
          <w:rPr>
            <w:webHidden/>
          </w:rPr>
          <w:fldChar w:fldCharType="separate"/>
        </w:r>
        <w:r w:rsidR="00187A2D">
          <w:rPr>
            <w:webHidden/>
          </w:rPr>
          <w:t>38</w:t>
        </w:r>
        <w:r w:rsidR="005A0295" w:rsidRPr="005A0295">
          <w:rPr>
            <w:webHidden/>
          </w:rPr>
          <w:fldChar w:fldCharType="end"/>
        </w:r>
      </w:hyperlink>
    </w:p>
    <w:p w14:paraId="74BC1F7F" w14:textId="77777777" w:rsidR="005A0295" w:rsidRPr="005A0295" w:rsidRDefault="00BA1DA5" w:rsidP="005A0295">
      <w:pPr>
        <w:pStyle w:val="TOC2"/>
        <w:rPr>
          <w:rFonts w:eastAsiaTheme="minorEastAsia"/>
        </w:rPr>
      </w:pPr>
      <w:hyperlink w:anchor="_Toc81311205" w:history="1">
        <w:r w:rsidR="005A0295" w:rsidRPr="005A0295">
          <w:rPr>
            <w:rStyle w:val="Hyperlink"/>
          </w:rPr>
          <w:t>2.1. Đối tượng nghiên cứu</w:t>
        </w:r>
        <w:r w:rsidR="005A0295" w:rsidRPr="005A0295">
          <w:rPr>
            <w:webHidden/>
          </w:rPr>
          <w:tab/>
        </w:r>
        <w:r w:rsidR="005A0295" w:rsidRPr="005A0295">
          <w:rPr>
            <w:webHidden/>
          </w:rPr>
          <w:fldChar w:fldCharType="begin"/>
        </w:r>
        <w:r w:rsidR="005A0295" w:rsidRPr="005A0295">
          <w:rPr>
            <w:webHidden/>
          </w:rPr>
          <w:instrText xml:space="preserve"> PAGEREF _Toc81311205 \h </w:instrText>
        </w:r>
        <w:r w:rsidR="005A0295" w:rsidRPr="005A0295">
          <w:rPr>
            <w:webHidden/>
          </w:rPr>
        </w:r>
        <w:r w:rsidR="005A0295" w:rsidRPr="005A0295">
          <w:rPr>
            <w:webHidden/>
          </w:rPr>
          <w:fldChar w:fldCharType="separate"/>
        </w:r>
        <w:r w:rsidR="00187A2D">
          <w:rPr>
            <w:webHidden/>
          </w:rPr>
          <w:t>38</w:t>
        </w:r>
        <w:r w:rsidR="005A0295" w:rsidRPr="005A0295">
          <w:rPr>
            <w:webHidden/>
          </w:rPr>
          <w:fldChar w:fldCharType="end"/>
        </w:r>
      </w:hyperlink>
    </w:p>
    <w:p w14:paraId="70114B56" w14:textId="77777777" w:rsidR="005A0295" w:rsidRPr="005A0295" w:rsidRDefault="00BA1DA5" w:rsidP="005A0295">
      <w:pPr>
        <w:pStyle w:val="TOC3"/>
        <w:rPr>
          <w:rFonts w:eastAsiaTheme="minorEastAsia"/>
          <w:noProof/>
        </w:rPr>
      </w:pPr>
      <w:hyperlink w:anchor="_Toc81311206" w:history="1">
        <w:r w:rsidR="005A0295" w:rsidRPr="005A0295">
          <w:rPr>
            <w:rStyle w:val="Hyperlink"/>
            <w:rFonts w:ascii="Times New Roman" w:hAnsi="Times New Roman" w:cs="Times New Roman"/>
            <w:noProof/>
          </w:rPr>
          <w:t xml:space="preserve">2.1.1. Nhóm ung thư dạ dày có </w:t>
        </w:r>
        <w:r w:rsidR="005A0295" w:rsidRPr="005E0FC4">
          <w:rPr>
            <w:rStyle w:val="Hyperlink"/>
            <w:rFonts w:ascii="Times New Roman" w:hAnsi="Times New Roman" w:cs="Times New Roman"/>
            <w:i/>
            <w:iCs/>
            <w:noProof/>
          </w:rPr>
          <w:t>Helicobacter pylori</w:t>
        </w:r>
        <w:r w:rsidR="005A0295" w:rsidRPr="005A0295">
          <w:rPr>
            <w:rStyle w:val="Hyperlink"/>
            <w:rFonts w:ascii="Times New Roman" w:hAnsi="Times New Roman" w:cs="Times New Roman"/>
            <w:noProof/>
          </w:rPr>
          <w:t xml:space="preserve"> dương tính</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_Toc81311206 \h </w:instrText>
        </w:r>
        <w:r w:rsidR="005A0295" w:rsidRPr="005A0295">
          <w:rPr>
            <w:noProof/>
            <w:webHidden/>
          </w:rPr>
        </w:r>
        <w:r w:rsidR="005A0295" w:rsidRPr="005A0295">
          <w:rPr>
            <w:noProof/>
            <w:webHidden/>
          </w:rPr>
          <w:fldChar w:fldCharType="separate"/>
        </w:r>
        <w:r w:rsidR="00187A2D">
          <w:rPr>
            <w:noProof/>
            <w:webHidden/>
          </w:rPr>
          <w:t>38</w:t>
        </w:r>
        <w:r w:rsidR="005A0295" w:rsidRPr="005A0295">
          <w:rPr>
            <w:noProof/>
            <w:webHidden/>
          </w:rPr>
          <w:fldChar w:fldCharType="end"/>
        </w:r>
      </w:hyperlink>
    </w:p>
    <w:p w14:paraId="62841A5A" w14:textId="77777777" w:rsidR="005A0295" w:rsidRPr="005A0295" w:rsidRDefault="00BA1DA5" w:rsidP="005A0295">
      <w:pPr>
        <w:pStyle w:val="TOC3"/>
        <w:rPr>
          <w:rFonts w:eastAsiaTheme="minorEastAsia"/>
          <w:noProof/>
        </w:rPr>
      </w:pPr>
      <w:hyperlink w:anchor="_Toc81311207" w:history="1">
        <w:r w:rsidR="005A0295" w:rsidRPr="005A0295">
          <w:rPr>
            <w:rStyle w:val="Hyperlink"/>
            <w:rFonts w:ascii="Times New Roman" w:hAnsi="Times New Roman" w:cs="Times New Roman"/>
            <w:noProof/>
          </w:rPr>
          <w:t xml:space="preserve">2.1.2. Nhóm viêm dạ dày mạn có </w:t>
        </w:r>
        <w:r w:rsidR="005A0295" w:rsidRPr="005E0FC4">
          <w:rPr>
            <w:rStyle w:val="Hyperlink"/>
            <w:rFonts w:ascii="Times New Roman" w:hAnsi="Times New Roman" w:cs="Times New Roman"/>
            <w:i/>
            <w:iCs/>
            <w:noProof/>
          </w:rPr>
          <w:t>Helicobacter pylori</w:t>
        </w:r>
        <w:r w:rsidR="005A0295" w:rsidRPr="005A0295">
          <w:rPr>
            <w:rStyle w:val="Hyperlink"/>
            <w:rFonts w:ascii="Times New Roman" w:hAnsi="Times New Roman" w:cs="Times New Roman"/>
            <w:noProof/>
          </w:rPr>
          <w:t xml:space="preserve"> dương tính</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_Toc81311207 \h </w:instrText>
        </w:r>
        <w:r w:rsidR="005A0295" w:rsidRPr="005A0295">
          <w:rPr>
            <w:noProof/>
            <w:webHidden/>
          </w:rPr>
        </w:r>
        <w:r w:rsidR="005A0295" w:rsidRPr="005A0295">
          <w:rPr>
            <w:noProof/>
            <w:webHidden/>
          </w:rPr>
          <w:fldChar w:fldCharType="separate"/>
        </w:r>
        <w:r w:rsidR="00187A2D">
          <w:rPr>
            <w:noProof/>
            <w:webHidden/>
          </w:rPr>
          <w:t>39</w:t>
        </w:r>
        <w:r w:rsidR="005A0295" w:rsidRPr="005A0295">
          <w:rPr>
            <w:noProof/>
            <w:webHidden/>
          </w:rPr>
          <w:fldChar w:fldCharType="end"/>
        </w:r>
      </w:hyperlink>
    </w:p>
    <w:p w14:paraId="00F3CF22" w14:textId="77777777" w:rsidR="005A0295" w:rsidRPr="005A0295" w:rsidRDefault="00BA1DA5" w:rsidP="005A0295">
      <w:pPr>
        <w:pStyle w:val="TOC2"/>
        <w:rPr>
          <w:rFonts w:eastAsiaTheme="minorEastAsia"/>
        </w:rPr>
      </w:pPr>
      <w:hyperlink w:anchor="_Toc81311208" w:history="1">
        <w:r w:rsidR="005A0295" w:rsidRPr="005A0295">
          <w:rPr>
            <w:rStyle w:val="Hyperlink"/>
          </w:rPr>
          <w:t>2.2. Phương pháp nghiên cứu</w:t>
        </w:r>
        <w:r w:rsidR="005A0295" w:rsidRPr="005A0295">
          <w:rPr>
            <w:webHidden/>
          </w:rPr>
          <w:tab/>
        </w:r>
        <w:r w:rsidR="005A0295" w:rsidRPr="005A0295">
          <w:rPr>
            <w:webHidden/>
          </w:rPr>
          <w:fldChar w:fldCharType="begin"/>
        </w:r>
        <w:r w:rsidR="005A0295" w:rsidRPr="005A0295">
          <w:rPr>
            <w:webHidden/>
          </w:rPr>
          <w:instrText xml:space="preserve"> PAGEREF _Toc81311208 \h </w:instrText>
        </w:r>
        <w:r w:rsidR="005A0295" w:rsidRPr="005A0295">
          <w:rPr>
            <w:webHidden/>
          </w:rPr>
        </w:r>
        <w:r w:rsidR="005A0295" w:rsidRPr="005A0295">
          <w:rPr>
            <w:webHidden/>
          </w:rPr>
          <w:fldChar w:fldCharType="separate"/>
        </w:r>
        <w:r w:rsidR="00187A2D">
          <w:rPr>
            <w:webHidden/>
          </w:rPr>
          <w:t>40</w:t>
        </w:r>
        <w:r w:rsidR="005A0295" w:rsidRPr="005A0295">
          <w:rPr>
            <w:webHidden/>
          </w:rPr>
          <w:fldChar w:fldCharType="end"/>
        </w:r>
      </w:hyperlink>
    </w:p>
    <w:p w14:paraId="245DF610" w14:textId="77777777" w:rsidR="005A0295" w:rsidRPr="005A0295" w:rsidRDefault="00BA1DA5" w:rsidP="005A0295">
      <w:pPr>
        <w:pStyle w:val="TOC3"/>
        <w:rPr>
          <w:rFonts w:eastAsiaTheme="minorEastAsia"/>
          <w:noProof/>
        </w:rPr>
      </w:pPr>
      <w:hyperlink w:anchor="_Toc81311209" w:history="1">
        <w:r w:rsidR="005A0295" w:rsidRPr="005A0295">
          <w:rPr>
            <w:rStyle w:val="Hyperlink"/>
            <w:rFonts w:ascii="Times New Roman" w:hAnsi="Times New Roman" w:cs="Times New Roman"/>
            <w:noProof/>
          </w:rPr>
          <w:t>2.2.1. Phương pháp nghiên cứu</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_Toc81311209 \h </w:instrText>
        </w:r>
        <w:r w:rsidR="005A0295" w:rsidRPr="005A0295">
          <w:rPr>
            <w:noProof/>
            <w:webHidden/>
          </w:rPr>
        </w:r>
        <w:r w:rsidR="005A0295" w:rsidRPr="005A0295">
          <w:rPr>
            <w:noProof/>
            <w:webHidden/>
          </w:rPr>
          <w:fldChar w:fldCharType="separate"/>
        </w:r>
        <w:r w:rsidR="00187A2D">
          <w:rPr>
            <w:noProof/>
            <w:webHidden/>
          </w:rPr>
          <w:t>40</w:t>
        </w:r>
        <w:r w:rsidR="005A0295" w:rsidRPr="005A0295">
          <w:rPr>
            <w:noProof/>
            <w:webHidden/>
          </w:rPr>
          <w:fldChar w:fldCharType="end"/>
        </w:r>
      </w:hyperlink>
    </w:p>
    <w:p w14:paraId="43B58BD2" w14:textId="77777777" w:rsidR="005A0295" w:rsidRPr="005A0295" w:rsidRDefault="00BA1DA5" w:rsidP="005A0295">
      <w:pPr>
        <w:pStyle w:val="TOC3"/>
        <w:rPr>
          <w:rFonts w:eastAsiaTheme="minorEastAsia"/>
          <w:noProof/>
        </w:rPr>
      </w:pPr>
      <w:hyperlink w:anchor="_Toc81311210" w:history="1">
        <w:r w:rsidR="005A0295" w:rsidRPr="005A0295">
          <w:rPr>
            <w:rStyle w:val="Hyperlink"/>
            <w:rFonts w:ascii="Times New Roman" w:hAnsi="Times New Roman" w:cs="Times New Roman"/>
            <w:noProof/>
          </w:rPr>
          <w:t>2.2.2. Cỡ mẫu</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_Toc81311210 \h </w:instrText>
        </w:r>
        <w:r w:rsidR="005A0295" w:rsidRPr="005A0295">
          <w:rPr>
            <w:noProof/>
            <w:webHidden/>
          </w:rPr>
        </w:r>
        <w:r w:rsidR="005A0295" w:rsidRPr="005A0295">
          <w:rPr>
            <w:noProof/>
            <w:webHidden/>
          </w:rPr>
          <w:fldChar w:fldCharType="separate"/>
        </w:r>
        <w:r w:rsidR="00187A2D">
          <w:rPr>
            <w:noProof/>
            <w:webHidden/>
          </w:rPr>
          <w:t>40</w:t>
        </w:r>
        <w:r w:rsidR="005A0295" w:rsidRPr="005A0295">
          <w:rPr>
            <w:noProof/>
            <w:webHidden/>
          </w:rPr>
          <w:fldChar w:fldCharType="end"/>
        </w:r>
      </w:hyperlink>
    </w:p>
    <w:p w14:paraId="26C1CB9F" w14:textId="77777777" w:rsidR="005A0295" w:rsidRPr="005A0295" w:rsidRDefault="00BA1DA5" w:rsidP="005A0295">
      <w:pPr>
        <w:pStyle w:val="TOC3"/>
        <w:rPr>
          <w:rFonts w:eastAsiaTheme="minorEastAsia"/>
          <w:noProof/>
        </w:rPr>
      </w:pPr>
      <w:hyperlink w:anchor="_Toc81311211" w:history="1">
        <w:r w:rsidR="005A0295" w:rsidRPr="005A0295">
          <w:rPr>
            <w:rStyle w:val="Hyperlink"/>
            <w:rFonts w:ascii="Times New Roman" w:hAnsi="Times New Roman" w:cs="Times New Roman"/>
            <w:noProof/>
          </w:rPr>
          <w:t>2.2.3. Phương tiện nghiên cứu</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_Toc81311211 \h </w:instrText>
        </w:r>
        <w:r w:rsidR="005A0295" w:rsidRPr="005A0295">
          <w:rPr>
            <w:noProof/>
            <w:webHidden/>
          </w:rPr>
        </w:r>
        <w:r w:rsidR="005A0295" w:rsidRPr="005A0295">
          <w:rPr>
            <w:noProof/>
            <w:webHidden/>
          </w:rPr>
          <w:fldChar w:fldCharType="separate"/>
        </w:r>
        <w:r w:rsidR="00187A2D">
          <w:rPr>
            <w:noProof/>
            <w:webHidden/>
          </w:rPr>
          <w:t>41</w:t>
        </w:r>
        <w:r w:rsidR="005A0295" w:rsidRPr="005A0295">
          <w:rPr>
            <w:noProof/>
            <w:webHidden/>
          </w:rPr>
          <w:fldChar w:fldCharType="end"/>
        </w:r>
      </w:hyperlink>
    </w:p>
    <w:p w14:paraId="73AD6A33" w14:textId="77777777" w:rsidR="005A0295" w:rsidRPr="005A0295" w:rsidRDefault="00BA1DA5" w:rsidP="005A0295">
      <w:pPr>
        <w:pStyle w:val="TOC3"/>
        <w:rPr>
          <w:rFonts w:eastAsiaTheme="minorEastAsia"/>
          <w:noProof/>
        </w:rPr>
      </w:pPr>
      <w:hyperlink w:anchor="_Toc81311212" w:history="1">
        <w:r w:rsidR="005A0295" w:rsidRPr="005A0295">
          <w:rPr>
            <w:rStyle w:val="Hyperlink"/>
            <w:rFonts w:ascii="Times New Roman" w:hAnsi="Times New Roman" w:cs="Times New Roman"/>
            <w:noProof/>
          </w:rPr>
          <w:t>2.2.4. Các quy trình kỹ thuật sử dụng trong nghiên cứu</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_Toc81311212 \h </w:instrText>
        </w:r>
        <w:r w:rsidR="005A0295" w:rsidRPr="005A0295">
          <w:rPr>
            <w:noProof/>
            <w:webHidden/>
          </w:rPr>
        </w:r>
        <w:r w:rsidR="005A0295" w:rsidRPr="005A0295">
          <w:rPr>
            <w:noProof/>
            <w:webHidden/>
          </w:rPr>
          <w:fldChar w:fldCharType="separate"/>
        </w:r>
        <w:r w:rsidR="00187A2D">
          <w:rPr>
            <w:noProof/>
            <w:webHidden/>
          </w:rPr>
          <w:t>43</w:t>
        </w:r>
        <w:r w:rsidR="005A0295" w:rsidRPr="005A0295">
          <w:rPr>
            <w:noProof/>
            <w:webHidden/>
          </w:rPr>
          <w:fldChar w:fldCharType="end"/>
        </w:r>
      </w:hyperlink>
    </w:p>
    <w:p w14:paraId="5ED025C1" w14:textId="77777777" w:rsidR="005A0295" w:rsidRPr="005A0295" w:rsidRDefault="00BA1DA5" w:rsidP="005A0295">
      <w:pPr>
        <w:pStyle w:val="TOC3"/>
        <w:rPr>
          <w:rFonts w:eastAsiaTheme="minorEastAsia"/>
          <w:noProof/>
        </w:rPr>
      </w:pPr>
      <w:hyperlink w:anchor="_Toc81311213" w:history="1">
        <w:r w:rsidR="005A0295" w:rsidRPr="005A0295">
          <w:rPr>
            <w:rStyle w:val="Hyperlink"/>
            <w:rFonts w:ascii="Times New Roman" w:hAnsi="Times New Roman" w:cs="Times New Roman"/>
            <w:noProof/>
          </w:rPr>
          <w:t>2.2.5. Chỉ tiêu nghiên cứu</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_Toc81311213 \h </w:instrText>
        </w:r>
        <w:r w:rsidR="005A0295" w:rsidRPr="005A0295">
          <w:rPr>
            <w:noProof/>
            <w:webHidden/>
          </w:rPr>
        </w:r>
        <w:r w:rsidR="005A0295" w:rsidRPr="005A0295">
          <w:rPr>
            <w:noProof/>
            <w:webHidden/>
          </w:rPr>
          <w:fldChar w:fldCharType="separate"/>
        </w:r>
        <w:r w:rsidR="00187A2D">
          <w:rPr>
            <w:noProof/>
            <w:webHidden/>
          </w:rPr>
          <w:t>49</w:t>
        </w:r>
        <w:r w:rsidR="005A0295" w:rsidRPr="005A0295">
          <w:rPr>
            <w:noProof/>
            <w:webHidden/>
          </w:rPr>
          <w:fldChar w:fldCharType="end"/>
        </w:r>
      </w:hyperlink>
    </w:p>
    <w:p w14:paraId="72454749" w14:textId="77777777" w:rsidR="005A0295" w:rsidRPr="005A0295" w:rsidRDefault="00BA1DA5" w:rsidP="005A0295">
      <w:pPr>
        <w:pStyle w:val="TOC2"/>
        <w:rPr>
          <w:rFonts w:eastAsiaTheme="minorEastAsia"/>
        </w:rPr>
      </w:pPr>
      <w:hyperlink w:anchor="_Toc81311214" w:history="1">
        <w:r w:rsidR="005A0295" w:rsidRPr="005A0295">
          <w:rPr>
            <w:rStyle w:val="Hyperlink"/>
          </w:rPr>
          <w:t>2.3. Xử lý số liệu</w:t>
        </w:r>
        <w:r w:rsidR="005A0295" w:rsidRPr="005A0295">
          <w:rPr>
            <w:webHidden/>
          </w:rPr>
          <w:tab/>
        </w:r>
        <w:r w:rsidR="005A0295" w:rsidRPr="005A0295">
          <w:rPr>
            <w:webHidden/>
          </w:rPr>
          <w:fldChar w:fldCharType="begin"/>
        </w:r>
        <w:r w:rsidR="005A0295" w:rsidRPr="005A0295">
          <w:rPr>
            <w:webHidden/>
          </w:rPr>
          <w:instrText xml:space="preserve"> PAGEREF _Toc81311214 \h </w:instrText>
        </w:r>
        <w:r w:rsidR="005A0295" w:rsidRPr="005A0295">
          <w:rPr>
            <w:webHidden/>
          </w:rPr>
        </w:r>
        <w:r w:rsidR="005A0295" w:rsidRPr="005A0295">
          <w:rPr>
            <w:webHidden/>
          </w:rPr>
          <w:fldChar w:fldCharType="separate"/>
        </w:r>
        <w:r w:rsidR="00187A2D">
          <w:rPr>
            <w:webHidden/>
          </w:rPr>
          <w:t>59</w:t>
        </w:r>
        <w:r w:rsidR="005A0295" w:rsidRPr="005A0295">
          <w:rPr>
            <w:webHidden/>
          </w:rPr>
          <w:fldChar w:fldCharType="end"/>
        </w:r>
      </w:hyperlink>
    </w:p>
    <w:p w14:paraId="66CCA41E" w14:textId="77777777" w:rsidR="005A0295" w:rsidRPr="005A0295" w:rsidRDefault="00BA1DA5" w:rsidP="005A0295">
      <w:pPr>
        <w:pStyle w:val="TOC2"/>
        <w:rPr>
          <w:rFonts w:eastAsiaTheme="minorEastAsia"/>
        </w:rPr>
      </w:pPr>
      <w:hyperlink w:anchor="_Toc81311215" w:history="1">
        <w:r w:rsidR="005A0295" w:rsidRPr="005A0295">
          <w:rPr>
            <w:rStyle w:val="Hyperlink"/>
          </w:rPr>
          <w:t>2.4. Các biện pháp khống chế sai số</w:t>
        </w:r>
        <w:r w:rsidR="005A0295" w:rsidRPr="005A0295">
          <w:rPr>
            <w:webHidden/>
          </w:rPr>
          <w:tab/>
        </w:r>
        <w:r w:rsidR="005A0295" w:rsidRPr="005A0295">
          <w:rPr>
            <w:webHidden/>
          </w:rPr>
          <w:fldChar w:fldCharType="begin"/>
        </w:r>
        <w:r w:rsidR="005A0295" w:rsidRPr="005A0295">
          <w:rPr>
            <w:webHidden/>
          </w:rPr>
          <w:instrText xml:space="preserve"> PAGEREF _Toc81311215 \h </w:instrText>
        </w:r>
        <w:r w:rsidR="005A0295" w:rsidRPr="005A0295">
          <w:rPr>
            <w:webHidden/>
          </w:rPr>
        </w:r>
        <w:r w:rsidR="005A0295" w:rsidRPr="005A0295">
          <w:rPr>
            <w:webHidden/>
          </w:rPr>
          <w:fldChar w:fldCharType="separate"/>
        </w:r>
        <w:r w:rsidR="00187A2D">
          <w:rPr>
            <w:webHidden/>
          </w:rPr>
          <w:t>60</w:t>
        </w:r>
        <w:r w:rsidR="005A0295" w:rsidRPr="005A0295">
          <w:rPr>
            <w:webHidden/>
          </w:rPr>
          <w:fldChar w:fldCharType="end"/>
        </w:r>
      </w:hyperlink>
    </w:p>
    <w:p w14:paraId="53C1029E" w14:textId="77777777" w:rsidR="005A0295" w:rsidRPr="005A0295" w:rsidRDefault="00BA1DA5" w:rsidP="005A0295">
      <w:pPr>
        <w:pStyle w:val="TOC2"/>
        <w:rPr>
          <w:rFonts w:eastAsiaTheme="minorEastAsia"/>
        </w:rPr>
      </w:pPr>
      <w:hyperlink w:anchor="_Toc81311216" w:history="1">
        <w:r w:rsidR="005A0295" w:rsidRPr="005A0295">
          <w:rPr>
            <w:rStyle w:val="Hyperlink"/>
          </w:rPr>
          <w:t>2.5. Vấn đề đạo đức trong nghiên cứu</w:t>
        </w:r>
        <w:r w:rsidR="005A0295" w:rsidRPr="005A0295">
          <w:rPr>
            <w:webHidden/>
          </w:rPr>
          <w:tab/>
        </w:r>
        <w:r w:rsidR="005A0295" w:rsidRPr="005A0295">
          <w:rPr>
            <w:webHidden/>
          </w:rPr>
          <w:fldChar w:fldCharType="begin"/>
        </w:r>
        <w:r w:rsidR="005A0295" w:rsidRPr="005A0295">
          <w:rPr>
            <w:webHidden/>
          </w:rPr>
          <w:instrText xml:space="preserve"> PAGEREF _Toc81311216 \h </w:instrText>
        </w:r>
        <w:r w:rsidR="005A0295" w:rsidRPr="005A0295">
          <w:rPr>
            <w:webHidden/>
          </w:rPr>
        </w:r>
        <w:r w:rsidR="005A0295" w:rsidRPr="005A0295">
          <w:rPr>
            <w:webHidden/>
          </w:rPr>
          <w:fldChar w:fldCharType="separate"/>
        </w:r>
        <w:r w:rsidR="00187A2D">
          <w:rPr>
            <w:webHidden/>
          </w:rPr>
          <w:t>60</w:t>
        </w:r>
        <w:r w:rsidR="005A0295" w:rsidRPr="005A0295">
          <w:rPr>
            <w:webHidden/>
          </w:rPr>
          <w:fldChar w:fldCharType="end"/>
        </w:r>
      </w:hyperlink>
    </w:p>
    <w:p w14:paraId="2169BE58" w14:textId="409F6062" w:rsidR="005A0295" w:rsidRPr="005A0295" w:rsidRDefault="00BA1DA5" w:rsidP="005A0295">
      <w:pPr>
        <w:pStyle w:val="TOC1"/>
        <w:tabs>
          <w:tab w:val="clear" w:pos="8777"/>
          <w:tab w:val="right" w:leader="dot" w:pos="8789"/>
        </w:tabs>
        <w:ind w:right="849" w:hanging="798"/>
        <w:jc w:val="both"/>
        <w:rPr>
          <w:bCs w:val="0"/>
        </w:rPr>
      </w:pPr>
      <w:hyperlink w:anchor="_Toc81311217" w:history="1">
        <w:r w:rsidR="005A0295" w:rsidRPr="005A0295">
          <w:rPr>
            <w:rStyle w:val="Hyperlink"/>
          </w:rPr>
          <w:t>CHƯƠNG 3</w:t>
        </w:r>
        <w:r w:rsidR="00384D25">
          <w:rPr>
            <w:webHidden/>
          </w:rPr>
          <w:t>:</w:t>
        </w:r>
      </w:hyperlink>
      <w:r w:rsidR="00384D25" w:rsidRPr="00384D25">
        <w:rPr>
          <w:rStyle w:val="Hyperlink"/>
          <w:u w:val="none"/>
        </w:rPr>
        <w:t xml:space="preserve"> </w:t>
      </w:r>
      <w:hyperlink w:anchor="_Toc81311218" w:history="1">
        <w:r w:rsidR="005A0295" w:rsidRPr="005A0295">
          <w:rPr>
            <w:rStyle w:val="Hyperlink"/>
          </w:rPr>
          <w:t>KẾT QUẢ NGHIÊN CỨU</w:t>
        </w:r>
        <w:r w:rsidR="005A0295" w:rsidRPr="005A0295">
          <w:rPr>
            <w:webHidden/>
          </w:rPr>
          <w:tab/>
        </w:r>
        <w:r w:rsidR="005A0295" w:rsidRPr="005A0295">
          <w:rPr>
            <w:webHidden/>
          </w:rPr>
          <w:fldChar w:fldCharType="begin"/>
        </w:r>
        <w:r w:rsidR="005A0295" w:rsidRPr="005A0295">
          <w:rPr>
            <w:webHidden/>
          </w:rPr>
          <w:instrText xml:space="preserve"> PAGEREF _Toc81311218 \h </w:instrText>
        </w:r>
        <w:r w:rsidR="005A0295" w:rsidRPr="005A0295">
          <w:rPr>
            <w:webHidden/>
          </w:rPr>
        </w:r>
        <w:r w:rsidR="005A0295" w:rsidRPr="005A0295">
          <w:rPr>
            <w:webHidden/>
          </w:rPr>
          <w:fldChar w:fldCharType="separate"/>
        </w:r>
        <w:r w:rsidR="00187A2D">
          <w:rPr>
            <w:webHidden/>
          </w:rPr>
          <w:t>62</w:t>
        </w:r>
        <w:r w:rsidR="005A0295" w:rsidRPr="005A0295">
          <w:rPr>
            <w:webHidden/>
          </w:rPr>
          <w:fldChar w:fldCharType="end"/>
        </w:r>
      </w:hyperlink>
    </w:p>
    <w:p w14:paraId="70B7FE7F" w14:textId="77777777" w:rsidR="005A0295" w:rsidRPr="005A0295" w:rsidRDefault="00BA1DA5" w:rsidP="005A0295">
      <w:pPr>
        <w:pStyle w:val="TOC2"/>
        <w:rPr>
          <w:rFonts w:eastAsiaTheme="minorEastAsia"/>
        </w:rPr>
      </w:pPr>
      <w:hyperlink w:anchor="_Toc81311219" w:history="1">
        <w:r w:rsidR="005A0295" w:rsidRPr="005A0295">
          <w:rPr>
            <w:rStyle w:val="Hyperlink"/>
          </w:rPr>
          <w:t>3.1. Đặc điểm chung nhóm bệnh nhân nghiên cứu</w:t>
        </w:r>
        <w:r w:rsidR="005A0295" w:rsidRPr="005A0295">
          <w:rPr>
            <w:webHidden/>
          </w:rPr>
          <w:tab/>
        </w:r>
        <w:r w:rsidR="005A0295" w:rsidRPr="005A0295">
          <w:rPr>
            <w:webHidden/>
          </w:rPr>
          <w:fldChar w:fldCharType="begin"/>
        </w:r>
        <w:r w:rsidR="005A0295" w:rsidRPr="005A0295">
          <w:rPr>
            <w:webHidden/>
          </w:rPr>
          <w:instrText xml:space="preserve"> PAGEREF _Toc81311219 \h </w:instrText>
        </w:r>
        <w:r w:rsidR="005A0295" w:rsidRPr="005A0295">
          <w:rPr>
            <w:webHidden/>
          </w:rPr>
        </w:r>
        <w:r w:rsidR="005A0295" w:rsidRPr="005A0295">
          <w:rPr>
            <w:webHidden/>
          </w:rPr>
          <w:fldChar w:fldCharType="separate"/>
        </w:r>
        <w:r w:rsidR="00187A2D">
          <w:rPr>
            <w:webHidden/>
          </w:rPr>
          <w:t>62</w:t>
        </w:r>
        <w:r w:rsidR="005A0295" w:rsidRPr="005A0295">
          <w:rPr>
            <w:webHidden/>
          </w:rPr>
          <w:fldChar w:fldCharType="end"/>
        </w:r>
      </w:hyperlink>
    </w:p>
    <w:p w14:paraId="5DAB47BE" w14:textId="58E3D8B9" w:rsidR="005A0295" w:rsidRPr="005A0295" w:rsidRDefault="00BA1DA5" w:rsidP="005A0295">
      <w:pPr>
        <w:pStyle w:val="TOC2"/>
        <w:rPr>
          <w:rFonts w:eastAsiaTheme="minorEastAsia"/>
        </w:rPr>
      </w:pPr>
      <w:hyperlink w:anchor="_Toc81311220" w:history="1">
        <w:r w:rsidR="005A0295" w:rsidRPr="005A0295">
          <w:rPr>
            <w:rStyle w:val="Hyperlink"/>
            <w:spacing w:val="-4"/>
          </w:rPr>
          <w:t xml:space="preserve">3.2. Tỷ lệ các gen </w:t>
        </w:r>
        <w:r w:rsidR="005A0295" w:rsidRPr="005A0295">
          <w:rPr>
            <w:rStyle w:val="Hyperlink"/>
            <w:i/>
            <w:spacing w:val="-4"/>
          </w:rPr>
          <w:t xml:space="preserve">cagA, vacA, iceA </w:t>
        </w:r>
        <w:r w:rsidR="005A0295" w:rsidRPr="005A0295">
          <w:rPr>
            <w:rStyle w:val="Hyperlink"/>
            <w:iCs/>
            <w:spacing w:val="-4"/>
          </w:rPr>
          <w:t>của</w:t>
        </w:r>
        <w:r w:rsidR="005A0295" w:rsidRPr="005A0295">
          <w:rPr>
            <w:rStyle w:val="Hyperlink"/>
            <w:i/>
            <w:spacing w:val="-4"/>
          </w:rPr>
          <w:t xml:space="preserve"> H.</w:t>
        </w:r>
        <w:r w:rsidR="005075F6">
          <w:rPr>
            <w:rStyle w:val="Hyperlink"/>
            <w:i/>
            <w:spacing w:val="-4"/>
          </w:rPr>
          <w:t xml:space="preserve"> </w:t>
        </w:r>
        <w:r w:rsidR="005A0295" w:rsidRPr="005A0295">
          <w:rPr>
            <w:rStyle w:val="Hyperlink"/>
            <w:i/>
            <w:spacing w:val="-4"/>
          </w:rPr>
          <w:t>pylori</w:t>
        </w:r>
        <w:r w:rsidR="005A0295" w:rsidRPr="005A0295">
          <w:rPr>
            <w:rStyle w:val="Hyperlink"/>
            <w:spacing w:val="-4"/>
          </w:rPr>
          <w:t xml:space="preserve"> ở bệnh nhân ung thư dạ dày và viêm dạ dày mạn</w:t>
        </w:r>
        <w:r w:rsidR="005A0295" w:rsidRPr="005A0295">
          <w:rPr>
            <w:webHidden/>
          </w:rPr>
          <w:tab/>
        </w:r>
        <w:r w:rsidR="005A0295" w:rsidRPr="005A0295">
          <w:rPr>
            <w:webHidden/>
          </w:rPr>
          <w:fldChar w:fldCharType="begin"/>
        </w:r>
        <w:r w:rsidR="005A0295" w:rsidRPr="005A0295">
          <w:rPr>
            <w:webHidden/>
          </w:rPr>
          <w:instrText xml:space="preserve"> PAGEREF _Toc81311220 \h </w:instrText>
        </w:r>
        <w:r w:rsidR="005A0295" w:rsidRPr="005A0295">
          <w:rPr>
            <w:webHidden/>
          </w:rPr>
        </w:r>
        <w:r w:rsidR="005A0295" w:rsidRPr="005A0295">
          <w:rPr>
            <w:webHidden/>
          </w:rPr>
          <w:fldChar w:fldCharType="separate"/>
        </w:r>
        <w:r w:rsidR="00187A2D">
          <w:rPr>
            <w:webHidden/>
          </w:rPr>
          <w:t>64</w:t>
        </w:r>
        <w:r w:rsidR="005A0295" w:rsidRPr="005A0295">
          <w:rPr>
            <w:webHidden/>
          </w:rPr>
          <w:fldChar w:fldCharType="end"/>
        </w:r>
      </w:hyperlink>
    </w:p>
    <w:p w14:paraId="0EEC3CBC" w14:textId="77777777" w:rsidR="005A0295" w:rsidRDefault="00BA1DA5" w:rsidP="005A0295">
      <w:pPr>
        <w:pStyle w:val="TOC3"/>
        <w:rPr>
          <w:rStyle w:val="Hyperlink"/>
          <w:rFonts w:ascii="Times New Roman" w:hAnsi="Times New Roman" w:cs="Times New Roman"/>
          <w:noProof/>
        </w:rPr>
      </w:pPr>
      <w:hyperlink w:anchor="_Toc81311221" w:history="1">
        <w:r w:rsidR="005A0295" w:rsidRPr="005A0295">
          <w:rPr>
            <w:rStyle w:val="Hyperlink"/>
            <w:rFonts w:ascii="Times New Roman" w:hAnsi="Times New Roman" w:cs="Times New Roman"/>
            <w:noProof/>
          </w:rPr>
          <w:t xml:space="preserve">3.2.1. Tỷ lệ </w:t>
        </w:r>
        <w:r w:rsidR="005A0295" w:rsidRPr="005E0FC4">
          <w:rPr>
            <w:rStyle w:val="Hyperlink"/>
            <w:rFonts w:ascii="Times New Roman" w:hAnsi="Times New Roman" w:cs="Times New Roman"/>
            <w:i/>
            <w:iCs/>
            <w:noProof/>
          </w:rPr>
          <w:t xml:space="preserve">H. pylori </w:t>
        </w:r>
        <w:r w:rsidR="005A0295" w:rsidRPr="005A0295">
          <w:rPr>
            <w:rStyle w:val="Hyperlink"/>
            <w:rFonts w:ascii="Times New Roman" w:hAnsi="Times New Roman" w:cs="Times New Roman"/>
            <w:noProof/>
          </w:rPr>
          <w:t xml:space="preserve">mang gen </w:t>
        </w:r>
        <w:r w:rsidR="005A0295" w:rsidRPr="005E0FC4">
          <w:rPr>
            <w:rStyle w:val="Hyperlink"/>
            <w:rFonts w:ascii="Times New Roman" w:hAnsi="Times New Roman" w:cs="Times New Roman"/>
            <w:i/>
            <w:iCs/>
            <w:noProof/>
          </w:rPr>
          <w:t>cagA, vacA, iceA</w:t>
        </w:r>
        <w:r w:rsidR="005A0295" w:rsidRPr="005A0295">
          <w:rPr>
            <w:rStyle w:val="Hyperlink"/>
            <w:rFonts w:ascii="Times New Roman" w:hAnsi="Times New Roman" w:cs="Times New Roman"/>
            <w:noProof/>
          </w:rPr>
          <w:t xml:space="preserve"> ở bệnh nhân ung thư dạ dày và viêm dạ dày mạn</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_Toc81311221 \h </w:instrText>
        </w:r>
        <w:r w:rsidR="005A0295" w:rsidRPr="005A0295">
          <w:rPr>
            <w:noProof/>
            <w:webHidden/>
          </w:rPr>
        </w:r>
        <w:r w:rsidR="005A0295" w:rsidRPr="005A0295">
          <w:rPr>
            <w:noProof/>
            <w:webHidden/>
          </w:rPr>
          <w:fldChar w:fldCharType="separate"/>
        </w:r>
        <w:r w:rsidR="00187A2D">
          <w:rPr>
            <w:noProof/>
            <w:webHidden/>
          </w:rPr>
          <w:t>64</w:t>
        </w:r>
        <w:r w:rsidR="005A0295" w:rsidRPr="005A0295">
          <w:rPr>
            <w:noProof/>
            <w:webHidden/>
          </w:rPr>
          <w:fldChar w:fldCharType="end"/>
        </w:r>
      </w:hyperlink>
    </w:p>
    <w:p w14:paraId="5CDEE3D0" w14:textId="77777777" w:rsidR="005A0295" w:rsidRPr="005A0295" w:rsidRDefault="00BA1DA5" w:rsidP="005A0295">
      <w:pPr>
        <w:pStyle w:val="TOC3"/>
        <w:rPr>
          <w:rFonts w:eastAsiaTheme="minorEastAsia"/>
          <w:noProof/>
        </w:rPr>
      </w:pPr>
      <w:hyperlink w:anchor="_Toc81311239" w:history="1">
        <w:r w:rsidR="005A0295" w:rsidRPr="005A0295">
          <w:rPr>
            <w:rStyle w:val="Hyperlink"/>
            <w:rFonts w:ascii="Times New Roman" w:hAnsi="Times New Roman" w:cs="Times New Roman"/>
            <w:noProof/>
          </w:rPr>
          <w:t xml:space="preserve">3.2.2. </w:t>
        </w:r>
        <w:r w:rsidR="005A0295" w:rsidRPr="00384D25">
          <w:rPr>
            <w:rStyle w:val="Hyperlink"/>
            <w:rFonts w:ascii="Times New Roman" w:hAnsi="Times New Roman" w:cs="Times New Roman"/>
            <w:noProof/>
            <w:spacing w:val="-6"/>
          </w:rPr>
          <w:t xml:space="preserve">Tỷ lệ các gen </w:t>
        </w:r>
        <w:r w:rsidR="005A0295" w:rsidRPr="005E0FC4">
          <w:rPr>
            <w:rStyle w:val="Hyperlink"/>
            <w:rFonts w:ascii="Times New Roman" w:hAnsi="Times New Roman" w:cs="Times New Roman"/>
            <w:i/>
            <w:iCs/>
            <w:noProof/>
            <w:spacing w:val="-6"/>
          </w:rPr>
          <w:t>cagA, vacA, iceA</w:t>
        </w:r>
        <w:r w:rsidR="005A0295" w:rsidRPr="00384D25">
          <w:rPr>
            <w:rStyle w:val="Hyperlink"/>
            <w:rFonts w:ascii="Times New Roman" w:hAnsi="Times New Roman" w:cs="Times New Roman"/>
            <w:noProof/>
            <w:spacing w:val="-6"/>
          </w:rPr>
          <w:t xml:space="preserve"> ở bệnh nhân ung thư dạ dày và viêm dạ dày mạn liên quan đến nhóm tuổi và giới tính</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_Toc81311239 \h </w:instrText>
        </w:r>
        <w:r w:rsidR="005A0295" w:rsidRPr="005A0295">
          <w:rPr>
            <w:noProof/>
            <w:webHidden/>
          </w:rPr>
        </w:r>
        <w:r w:rsidR="005A0295" w:rsidRPr="005A0295">
          <w:rPr>
            <w:noProof/>
            <w:webHidden/>
          </w:rPr>
          <w:fldChar w:fldCharType="separate"/>
        </w:r>
        <w:r w:rsidR="00187A2D">
          <w:rPr>
            <w:noProof/>
            <w:webHidden/>
          </w:rPr>
          <w:t>67</w:t>
        </w:r>
        <w:r w:rsidR="005A0295" w:rsidRPr="005A0295">
          <w:rPr>
            <w:noProof/>
            <w:webHidden/>
          </w:rPr>
          <w:fldChar w:fldCharType="end"/>
        </w:r>
      </w:hyperlink>
    </w:p>
    <w:p w14:paraId="6DD68863" w14:textId="6A6251AA" w:rsidR="005A0295" w:rsidRPr="005A0295" w:rsidRDefault="00BA1DA5" w:rsidP="005A0295">
      <w:pPr>
        <w:pStyle w:val="TOC2"/>
        <w:rPr>
          <w:rFonts w:eastAsiaTheme="minorEastAsia"/>
        </w:rPr>
      </w:pPr>
      <w:hyperlink w:anchor="_Toc81311240" w:history="1">
        <w:r w:rsidR="005A0295" w:rsidRPr="005A0295">
          <w:rPr>
            <w:rStyle w:val="Hyperlink"/>
          </w:rPr>
          <w:t>3.3. Mối liên quan giữa các gen c</w:t>
        </w:r>
        <w:r w:rsidR="005A0295" w:rsidRPr="005A0295">
          <w:rPr>
            <w:rStyle w:val="Hyperlink"/>
            <w:i/>
            <w:iCs/>
          </w:rPr>
          <w:t>agA, vacA, iceA</w:t>
        </w:r>
        <w:r w:rsidR="005A0295" w:rsidRPr="005A0295">
          <w:rPr>
            <w:rStyle w:val="Hyperlink"/>
          </w:rPr>
          <w:t xml:space="preserve"> của </w:t>
        </w:r>
        <w:r w:rsidR="005A0295" w:rsidRPr="005A0295">
          <w:rPr>
            <w:rStyle w:val="Hyperlink"/>
            <w:i/>
            <w:iCs/>
          </w:rPr>
          <w:t>H.</w:t>
        </w:r>
        <w:r w:rsidR="005075F6">
          <w:rPr>
            <w:rStyle w:val="Hyperlink"/>
            <w:i/>
            <w:iCs/>
          </w:rPr>
          <w:t xml:space="preserve"> </w:t>
        </w:r>
        <w:r w:rsidR="005A0295" w:rsidRPr="005A0295">
          <w:rPr>
            <w:rStyle w:val="Hyperlink"/>
            <w:i/>
            <w:iCs/>
          </w:rPr>
          <w:t>pylori</w:t>
        </w:r>
        <w:r w:rsidR="005A0295" w:rsidRPr="005A0295">
          <w:rPr>
            <w:rStyle w:val="Hyperlink"/>
          </w:rPr>
          <w:t xml:space="preserve"> với đặc điểm nội soi và mô bệnh học của ung thư dạ dày</w:t>
        </w:r>
        <w:r w:rsidR="005A0295" w:rsidRPr="005A0295">
          <w:rPr>
            <w:webHidden/>
          </w:rPr>
          <w:tab/>
        </w:r>
        <w:r w:rsidR="005A0295" w:rsidRPr="005A0295">
          <w:rPr>
            <w:webHidden/>
          </w:rPr>
          <w:fldChar w:fldCharType="begin"/>
        </w:r>
        <w:r w:rsidR="005A0295" w:rsidRPr="005A0295">
          <w:rPr>
            <w:webHidden/>
          </w:rPr>
          <w:instrText xml:space="preserve"> PAGEREF _Toc81311240 \h </w:instrText>
        </w:r>
        <w:r w:rsidR="005A0295" w:rsidRPr="005A0295">
          <w:rPr>
            <w:webHidden/>
          </w:rPr>
        </w:r>
        <w:r w:rsidR="005A0295" w:rsidRPr="005A0295">
          <w:rPr>
            <w:webHidden/>
          </w:rPr>
          <w:fldChar w:fldCharType="separate"/>
        </w:r>
        <w:r w:rsidR="00187A2D">
          <w:rPr>
            <w:webHidden/>
          </w:rPr>
          <w:t>72</w:t>
        </w:r>
        <w:r w:rsidR="005A0295" w:rsidRPr="005A0295">
          <w:rPr>
            <w:webHidden/>
          </w:rPr>
          <w:fldChar w:fldCharType="end"/>
        </w:r>
      </w:hyperlink>
    </w:p>
    <w:p w14:paraId="5A3B3865" w14:textId="77777777" w:rsidR="005A0295" w:rsidRPr="005A0295" w:rsidRDefault="00BA1DA5" w:rsidP="005A0295">
      <w:pPr>
        <w:pStyle w:val="TOC3"/>
        <w:rPr>
          <w:rFonts w:eastAsiaTheme="minorEastAsia"/>
          <w:noProof/>
        </w:rPr>
      </w:pPr>
      <w:hyperlink w:anchor="_Toc81311241" w:history="1">
        <w:r w:rsidR="005A0295" w:rsidRPr="005A0295">
          <w:rPr>
            <w:rStyle w:val="Hyperlink"/>
            <w:rFonts w:ascii="Times New Roman" w:hAnsi="Times New Roman" w:cs="Times New Roman"/>
            <w:noProof/>
          </w:rPr>
          <w:t xml:space="preserve">3.3.1. </w:t>
        </w:r>
        <w:r w:rsidR="005A0295" w:rsidRPr="00384D25">
          <w:rPr>
            <w:rStyle w:val="Hyperlink"/>
            <w:rFonts w:ascii="Times New Roman" w:hAnsi="Times New Roman" w:cs="Times New Roman"/>
            <w:noProof/>
            <w:spacing w:val="-8"/>
          </w:rPr>
          <w:t>Đặc điểm triệu chứng lâm sàng của bệnh nhân ung thư dạ dày</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_Toc81311241 \h </w:instrText>
        </w:r>
        <w:r w:rsidR="005A0295" w:rsidRPr="005A0295">
          <w:rPr>
            <w:noProof/>
            <w:webHidden/>
          </w:rPr>
        </w:r>
        <w:r w:rsidR="005A0295" w:rsidRPr="005A0295">
          <w:rPr>
            <w:noProof/>
            <w:webHidden/>
          </w:rPr>
          <w:fldChar w:fldCharType="separate"/>
        </w:r>
        <w:r w:rsidR="00187A2D">
          <w:rPr>
            <w:noProof/>
            <w:webHidden/>
          </w:rPr>
          <w:t>72</w:t>
        </w:r>
        <w:r w:rsidR="005A0295" w:rsidRPr="005A0295">
          <w:rPr>
            <w:noProof/>
            <w:webHidden/>
          </w:rPr>
          <w:fldChar w:fldCharType="end"/>
        </w:r>
      </w:hyperlink>
    </w:p>
    <w:p w14:paraId="2CEF7341" w14:textId="77777777" w:rsidR="005A0295" w:rsidRPr="005A0295" w:rsidRDefault="00BA1DA5" w:rsidP="005A0295">
      <w:pPr>
        <w:pStyle w:val="TOC3"/>
        <w:rPr>
          <w:rFonts w:eastAsiaTheme="minorEastAsia"/>
          <w:noProof/>
        </w:rPr>
      </w:pPr>
      <w:hyperlink w:anchor="_Toc81311242" w:history="1">
        <w:r w:rsidR="005A0295" w:rsidRPr="005A0295">
          <w:rPr>
            <w:rStyle w:val="Hyperlink"/>
            <w:rFonts w:ascii="Times New Roman" w:hAnsi="Times New Roman" w:cs="Times New Roman"/>
            <w:noProof/>
          </w:rPr>
          <w:t>3.3.2. Đặc điểm hình ảnh nội soi của ung tư dạ dày</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_Toc81311242 \h </w:instrText>
        </w:r>
        <w:r w:rsidR="005A0295" w:rsidRPr="005A0295">
          <w:rPr>
            <w:noProof/>
            <w:webHidden/>
          </w:rPr>
        </w:r>
        <w:r w:rsidR="005A0295" w:rsidRPr="005A0295">
          <w:rPr>
            <w:noProof/>
            <w:webHidden/>
          </w:rPr>
          <w:fldChar w:fldCharType="separate"/>
        </w:r>
        <w:r w:rsidR="00187A2D">
          <w:rPr>
            <w:noProof/>
            <w:webHidden/>
          </w:rPr>
          <w:t>73</w:t>
        </w:r>
        <w:r w:rsidR="005A0295" w:rsidRPr="005A0295">
          <w:rPr>
            <w:noProof/>
            <w:webHidden/>
          </w:rPr>
          <w:fldChar w:fldCharType="end"/>
        </w:r>
      </w:hyperlink>
    </w:p>
    <w:p w14:paraId="7925420D" w14:textId="77777777" w:rsidR="005A0295" w:rsidRPr="005A0295" w:rsidRDefault="00BA1DA5" w:rsidP="005A0295">
      <w:pPr>
        <w:pStyle w:val="TOC3"/>
        <w:rPr>
          <w:rFonts w:eastAsiaTheme="minorEastAsia"/>
          <w:noProof/>
        </w:rPr>
      </w:pPr>
      <w:hyperlink w:anchor="_Toc81311243" w:history="1">
        <w:r w:rsidR="005A0295" w:rsidRPr="005A0295">
          <w:rPr>
            <w:rStyle w:val="Hyperlink"/>
            <w:rFonts w:ascii="Times New Roman" w:hAnsi="Times New Roman" w:cs="Times New Roman"/>
            <w:noProof/>
          </w:rPr>
          <w:t>3.3.3. Phân loại mô bệnh học niêm mạc dạ dày ở bệnh nhân ung thư dạ dày</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_Toc81311243 \h </w:instrText>
        </w:r>
        <w:r w:rsidR="005A0295" w:rsidRPr="005A0295">
          <w:rPr>
            <w:noProof/>
            <w:webHidden/>
          </w:rPr>
        </w:r>
        <w:r w:rsidR="005A0295" w:rsidRPr="005A0295">
          <w:rPr>
            <w:noProof/>
            <w:webHidden/>
          </w:rPr>
          <w:fldChar w:fldCharType="separate"/>
        </w:r>
        <w:r w:rsidR="00187A2D">
          <w:rPr>
            <w:noProof/>
            <w:webHidden/>
          </w:rPr>
          <w:t>74</w:t>
        </w:r>
        <w:r w:rsidR="005A0295" w:rsidRPr="005A0295">
          <w:rPr>
            <w:noProof/>
            <w:webHidden/>
          </w:rPr>
          <w:fldChar w:fldCharType="end"/>
        </w:r>
      </w:hyperlink>
    </w:p>
    <w:p w14:paraId="2563EAD4" w14:textId="77777777" w:rsidR="005A0295" w:rsidRPr="005A0295" w:rsidRDefault="00BA1DA5" w:rsidP="005A0295">
      <w:pPr>
        <w:pStyle w:val="TOC3"/>
        <w:rPr>
          <w:rFonts w:eastAsiaTheme="minorEastAsia"/>
          <w:noProof/>
        </w:rPr>
      </w:pPr>
      <w:hyperlink w:anchor="_Toc81311244" w:history="1">
        <w:r w:rsidR="005A0295" w:rsidRPr="005A0295">
          <w:rPr>
            <w:rStyle w:val="Hyperlink"/>
            <w:rFonts w:ascii="Times New Roman" w:hAnsi="Times New Roman" w:cs="Times New Roman"/>
            <w:noProof/>
          </w:rPr>
          <w:t xml:space="preserve">3.3.4. Mối liên quan các gen </w:t>
        </w:r>
        <w:r w:rsidR="005A0295" w:rsidRPr="005E0FC4">
          <w:rPr>
            <w:rStyle w:val="Hyperlink"/>
            <w:rFonts w:ascii="Times New Roman" w:hAnsi="Times New Roman" w:cs="Times New Roman"/>
            <w:i/>
            <w:iCs/>
            <w:noProof/>
          </w:rPr>
          <w:t>cagA, vacA, iceA</w:t>
        </w:r>
        <w:r w:rsidR="005A0295" w:rsidRPr="005A0295">
          <w:rPr>
            <w:rStyle w:val="Hyperlink"/>
            <w:rFonts w:ascii="Times New Roman" w:hAnsi="Times New Roman" w:cs="Times New Roman"/>
            <w:noProof/>
          </w:rPr>
          <w:t xml:space="preserve"> với nội soi, mô bệnh học ung thư dạ dày</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_Toc81311244 \h </w:instrText>
        </w:r>
        <w:r w:rsidR="005A0295" w:rsidRPr="005A0295">
          <w:rPr>
            <w:noProof/>
            <w:webHidden/>
          </w:rPr>
        </w:r>
        <w:r w:rsidR="005A0295" w:rsidRPr="005A0295">
          <w:rPr>
            <w:noProof/>
            <w:webHidden/>
          </w:rPr>
          <w:fldChar w:fldCharType="separate"/>
        </w:r>
        <w:r w:rsidR="00187A2D">
          <w:rPr>
            <w:noProof/>
            <w:webHidden/>
          </w:rPr>
          <w:t>75</w:t>
        </w:r>
        <w:r w:rsidR="005A0295" w:rsidRPr="005A0295">
          <w:rPr>
            <w:noProof/>
            <w:webHidden/>
          </w:rPr>
          <w:fldChar w:fldCharType="end"/>
        </w:r>
      </w:hyperlink>
    </w:p>
    <w:p w14:paraId="05349578" w14:textId="77777777" w:rsidR="005A0295" w:rsidRPr="005A0295" w:rsidRDefault="00BA1DA5" w:rsidP="005A0295">
      <w:pPr>
        <w:pStyle w:val="TOC3"/>
        <w:rPr>
          <w:rFonts w:eastAsiaTheme="minorEastAsia"/>
          <w:noProof/>
        </w:rPr>
      </w:pPr>
      <w:hyperlink w:anchor="_Toc81311245" w:history="1">
        <w:r w:rsidR="005A0295" w:rsidRPr="005A0295">
          <w:rPr>
            <w:rStyle w:val="Hyperlink"/>
            <w:rFonts w:ascii="Times New Roman" w:hAnsi="Times New Roman" w:cs="Times New Roman"/>
            <w:noProof/>
          </w:rPr>
          <w:t xml:space="preserve">3.3.5. Xác định nguy cơ ung thư dạ dày do </w:t>
        </w:r>
        <w:r w:rsidR="005A0295" w:rsidRPr="005E0FC4">
          <w:rPr>
            <w:rStyle w:val="Hyperlink"/>
            <w:rFonts w:ascii="Times New Roman" w:hAnsi="Times New Roman" w:cs="Times New Roman"/>
            <w:i/>
            <w:iCs/>
            <w:noProof/>
          </w:rPr>
          <w:t>H. pylori</w:t>
        </w:r>
        <w:r w:rsidR="005A0295" w:rsidRPr="005A0295">
          <w:rPr>
            <w:rStyle w:val="Hyperlink"/>
            <w:rFonts w:ascii="Times New Roman" w:hAnsi="Times New Roman" w:cs="Times New Roman"/>
            <w:noProof/>
          </w:rPr>
          <w:t xml:space="preserve"> có </w:t>
        </w:r>
        <w:r w:rsidR="005A0295" w:rsidRPr="005E0FC4">
          <w:rPr>
            <w:rStyle w:val="Hyperlink"/>
            <w:rFonts w:ascii="Times New Roman" w:hAnsi="Times New Roman" w:cs="Times New Roman"/>
            <w:i/>
            <w:iCs/>
            <w:noProof/>
          </w:rPr>
          <w:t>cagA</w:t>
        </w:r>
        <w:r w:rsidR="005A0295" w:rsidRPr="005A0295">
          <w:rPr>
            <w:rStyle w:val="Hyperlink"/>
            <w:rFonts w:ascii="Times New Roman" w:hAnsi="Times New Roman" w:cs="Times New Roman"/>
            <w:noProof/>
          </w:rPr>
          <w:t xml:space="preserve">(+), </w:t>
        </w:r>
        <w:r w:rsidR="005A0295" w:rsidRPr="005E0FC4">
          <w:rPr>
            <w:rStyle w:val="Hyperlink"/>
            <w:rFonts w:ascii="Times New Roman" w:hAnsi="Times New Roman" w:cs="Times New Roman"/>
            <w:i/>
            <w:iCs/>
            <w:noProof/>
          </w:rPr>
          <w:t>vacA</w:t>
        </w:r>
        <w:r w:rsidR="005A0295" w:rsidRPr="005A0295">
          <w:rPr>
            <w:rStyle w:val="Hyperlink"/>
            <w:rFonts w:ascii="Times New Roman" w:hAnsi="Times New Roman" w:cs="Times New Roman"/>
            <w:noProof/>
          </w:rPr>
          <w:t xml:space="preserve">(+), </w:t>
        </w:r>
        <w:r w:rsidR="005A0295" w:rsidRPr="005E0FC4">
          <w:rPr>
            <w:rStyle w:val="Hyperlink"/>
            <w:rFonts w:ascii="Times New Roman" w:hAnsi="Times New Roman" w:cs="Times New Roman"/>
            <w:i/>
            <w:iCs/>
            <w:noProof/>
          </w:rPr>
          <w:t>iceA</w:t>
        </w:r>
        <w:r w:rsidR="005A0295" w:rsidRPr="005A0295">
          <w:rPr>
            <w:rStyle w:val="Hyperlink"/>
            <w:rFonts w:ascii="Times New Roman" w:hAnsi="Times New Roman" w:cs="Times New Roman"/>
            <w:noProof/>
          </w:rPr>
          <w:t>(+)</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_Toc81311245 \h </w:instrText>
        </w:r>
        <w:r w:rsidR="005A0295" w:rsidRPr="005A0295">
          <w:rPr>
            <w:noProof/>
            <w:webHidden/>
          </w:rPr>
        </w:r>
        <w:r w:rsidR="005A0295" w:rsidRPr="005A0295">
          <w:rPr>
            <w:noProof/>
            <w:webHidden/>
          </w:rPr>
          <w:fldChar w:fldCharType="separate"/>
        </w:r>
        <w:r w:rsidR="00187A2D">
          <w:rPr>
            <w:noProof/>
            <w:webHidden/>
          </w:rPr>
          <w:t>82</w:t>
        </w:r>
        <w:r w:rsidR="005A0295" w:rsidRPr="005A0295">
          <w:rPr>
            <w:noProof/>
            <w:webHidden/>
          </w:rPr>
          <w:fldChar w:fldCharType="end"/>
        </w:r>
      </w:hyperlink>
    </w:p>
    <w:p w14:paraId="177EA872" w14:textId="3D01C46E" w:rsidR="005A0295" w:rsidRPr="005A0295" w:rsidRDefault="00BA1DA5" w:rsidP="005A0295">
      <w:pPr>
        <w:pStyle w:val="TOC1"/>
        <w:tabs>
          <w:tab w:val="clear" w:pos="8777"/>
          <w:tab w:val="right" w:leader="dot" w:pos="8789"/>
        </w:tabs>
        <w:ind w:right="849" w:hanging="798"/>
        <w:jc w:val="both"/>
        <w:rPr>
          <w:bCs w:val="0"/>
        </w:rPr>
      </w:pPr>
      <w:hyperlink w:anchor="_Toc81311246" w:history="1">
        <w:r w:rsidR="005A0295" w:rsidRPr="005A0295">
          <w:rPr>
            <w:rStyle w:val="Hyperlink"/>
          </w:rPr>
          <w:t>CHƯƠNG 4</w:t>
        </w:r>
        <w:r w:rsidR="00384D25">
          <w:rPr>
            <w:webHidden/>
          </w:rPr>
          <w:t>:</w:t>
        </w:r>
      </w:hyperlink>
      <w:r w:rsidR="00384D25" w:rsidRPr="00384D25">
        <w:rPr>
          <w:rStyle w:val="Hyperlink"/>
          <w:u w:val="none"/>
        </w:rPr>
        <w:t xml:space="preserve"> </w:t>
      </w:r>
      <w:hyperlink w:anchor="_Toc81311247" w:history="1">
        <w:r w:rsidR="005A0295" w:rsidRPr="005A0295">
          <w:rPr>
            <w:rStyle w:val="Hyperlink"/>
          </w:rPr>
          <w:t>BÀN LUẬN</w:t>
        </w:r>
        <w:r w:rsidR="005A0295" w:rsidRPr="005A0295">
          <w:rPr>
            <w:webHidden/>
          </w:rPr>
          <w:tab/>
        </w:r>
        <w:r w:rsidR="005A0295" w:rsidRPr="005A0295">
          <w:rPr>
            <w:webHidden/>
          </w:rPr>
          <w:fldChar w:fldCharType="begin"/>
        </w:r>
        <w:r w:rsidR="005A0295" w:rsidRPr="005A0295">
          <w:rPr>
            <w:webHidden/>
          </w:rPr>
          <w:instrText xml:space="preserve"> PAGEREF _Toc81311247 \h </w:instrText>
        </w:r>
        <w:r w:rsidR="005A0295" w:rsidRPr="005A0295">
          <w:rPr>
            <w:webHidden/>
          </w:rPr>
        </w:r>
        <w:r w:rsidR="005A0295" w:rsidRPr="005A0295">
          <w:rPr>
            <w:webHidden/>
          </w:rPr>
          <w:fldChar w:fldCharType="separate"/>
        </w:r>
        <w:r w:rsidR="00187A2D">
          <w:rPr>
            <w:webHidden/>
          </w:rPr>
          <w:t>85</w:t>
        </w:r>
        <w:r w:rsidR="005A0295" w:rsidRPr="005A0295">
          <w:rPr>
            <w:webHidden/>
          </w:rPr>
          <w:fldChar w:fldCharType="end"/>
        </w:r>
      </w:hyperlink>
    </w:p>
    <w:p w14:paraId="7110D90E" w14:textId="77777777" w:rsidR="005A0295" w:rsidRPr="005A0295" w:rsidRDefault="00BA1DA5" w:rsidP="005A0295">
      <w:pPr>
        <w:pStyle w:val="TOC2"/>
        <w:rPr>
          <w:rFonts w:eastAsiaTheme="minorEastAsia"/>
        </w:rPr>
      </w:pPr>
      <w:hyperlink w:anchor="_Toc81311248" w:history="1">
        <w:r w:rsidR="005A0295" w:rsidRPr="005A0295">
          <w:rPr>
            <w:rStyle w:val="Hyperlink"/>
          </w:rPr>
          <w:t>4.1. Nhận xét về đặc điểm nhóm bệnh nhân nghiên cứu</w:t>
        </w:r>
        <w:r w:rsidR="005A0295" w:rsidRPr="005A0295">
          <w:rPr>
            <w:webHidden/>
          </w:rPr>
          <w:tab/>
        </w:r>
        <w:r w:rsidR="005A0295" w:rsidRPr="005A0295">
          <w:rPr>
            <w:webHidden/>
          </w:rPr>
          <w:fldChar w:fldCharType="begin"/>
        </w:r>
        <w:r w:rsidR="005A0295" w:rsidRPr="005A0295">
          <w:rPr>
            <w:webHidden/>
          </w:rPr>
          <w:instrText xml:space="preserve"> PAGEREF _Toc81311248 \h </w:instrText>
        </w:r>
        <w:r w:rsidR="005A0295" w:rsidRPr="005A0295">
          <w:rPr>
            <w:webHidden/>
          </w:rPr>
        </w:r>
        <w:r w:rsidR="005A0295" w:rsidRPr="005A0295">
          <w:rPr>
            <w:webHidden/>
          </w:rPr>
          <w:fldChar w:fldCharType="separate"/>
        </w:r>
        <w:r w:rsidR="00187A2D">
          <w:rPr>
            <w:webHidden/>
          </w:rPr>
          <w:t>85</w:t>
        </w:r>
        <w:r w:rsidR="005A0295" w:rsidRPr="005A0295">
          <w:rPr>
            <w:webHidden/>
          </w:rPr>
          <w:fldChar w:fldCharType="end"/>
        </w:r>
      </w:hyperlink>
    </w:p>
    <w:p w14:paraId="2E63DE68" w14:textId="77777777" w:rsidR="005A0295" w:rsidRPr="005A0295" w:rsidRDefault="00BA1DA5" w:rsidP="005A0295">
      <w:pPr>
        <w:pStyle w:val="TOC3"/>
        <w:rPr>
          <w:rFonts w:eastAsiaTheme="minorEastAsia"/>
          <w:noProof/>
        </w:rPr>
      </w:pPr>
      <w:hyperlink w:anchor="_Toc81311249" w:history="1">
        <w:r w:rsidR="005A0295" w:rsidRPr="005A0295">
          <w:rPr>
            <w:rStyle w:val="Hyperlink"/>
            <w:rFonts w:ascii="Times New Roman" w:hAnsi="Times New Roman" w:cs="Times New Roman"/>
            <w:noProof/>
          </w:rPr>
          <w:t>4.1.1. Đặc điểm về tuổi</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_Toc81311249 \h </w:instrText>
        </w:r>
        <w:r w:rsidR="005A0295" w:rsidRPr="005A0295">
          <w:rPr>
            <w:noProof/>
            <w:webHidden/>
          </w:rPr>
        </w:r>
        <w:r w:rsidR="005A0295" w:rsidRPr="005A0295">
          <w:rPr>
            <w:noProof/>
            <w:webHidden/>
          </w:rPr>
          <w:fldChar w:fldCharType="separate"/>
        </w:r>
        <w:r w:rsidR="00187A2D">
          <w:rPr>
            <w:noProof/>
            <w:webHidden/>
          </w:rPr>
          <w:t>85</w:t>
        </w:r>
        <w:r w:rsidR="005A0295" w:rsidRPr="005A0295">
          <w:rPr>
            <w:noProof/>
            <w:webHidden/>
          </w:rPr>
          <w:fldChar w:fldCharType="end"/>
        </w:r>
      </w:hyperlink>
    </w:p>
    <w:p w14:paraId="4857FA0C" w14:textId="77777777" w:rsidR="005A0295" w:rsidRPr="005A0295" w:rsidRDefault="00BA1DA5" w:rsidP="005A0295">
      <w:pPr>
        <w:pStyle w:val="TOC3"/>
        <w:rPr>
          <w:rFonts w:eastAsiaTheme="minorEastAsia"/>
          <w:noProof/>
        </w:rPr>
      </w:pPr>
      <w:hyperlink w:anchor="_Toc81311250" w:history="1">
        <w:r w:rsidR="005A0295" w:rsidRPr="005A0295">
          <w:rPr>
            <w:rStyle w:val="Hyperlink"/>
            <w:rFonts w:ascii="Times New Roman" w:hAnsi="Times New Roman" w:cs="Times New Roman"/>
            <w:noProof/>
          </w:rPr>
          <w:t>4.1.2. Đặc điểm về giới</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_Toc81311250 \h </w:instrText>
        </w:r>
        <w:r w:rsidR="005A0295" w:rsidRPr="005A0295">
          <w:rPr>
            <w:noProof/>
            <w:webHidden/>
          </w:rPr>
        </w:r>
        <w:r w:rsidR="005A0295" w:rsidRPr="005A0295">
          <w:rPr>
            <w:noProof/>
            <w:webHidden/>
          </w:rPr>
          <w:fldChar w:fldCharType="separate"/>
        </w:r>
        <w:r w:rsidR="00187A2D">
          <w:rPr>
            <w:noProof/>
            <w:webHidden/>
          </w:rPr>
          <w:t>87</w:t>
        </w:r>
        <w:r w:rsidR="005A0295" w:rsidRPr="005A0295">
          <w:rPr>
            <w:noProof/>
            <w:webHidden/>
          </w:rPr>
          <w:fldChar w:fldCharType="end"/>
        </w:r>
      </w:hyperlink>
    </w:p>
    <w:p w14:paraId="72207606" w14:textId="7F228557" w:rsidR="005A0295" w:rsidRPr="005A0295" w:rsidRDefault="00BA1DA5" w:rsidP="005A0295">
      <w:pPr>
        <w:pStyle w:val="TOC2"/>
        <w:rPr>
          <w:rFonts w:eastAsiaTheme="minorEastAsia"/>
        </w:rPr>
      </w:pPr>
      <w:hyperlink w:anchor="_Toc81311251" w:history="1">
        <w:r w:rsidR="005A0295" w:rsidRPr="005A0295">
          <w:rPr>
            <w:rStyle w:val="Hyperlink"/>
          </w:rPr>
          <w:t xml:space="preserve">4.2. Tỷ lệ các gen </w:t>
        </w:r>
        <w:r w:rsidR="005A0295" w:rsidRPr="005A0295">
          <w:rPr>
            <w:rStyle w:val="Hyperlink"/>
            <w:i/>
          </w:rPr>
          <w:t>cagA, vacA</w:t>
        </w:r>
        <w:r w:rsidR="005A0295" w:rsidRPr="005A0295">
          <w:rPr>
            <w:rStyle w:val="Hyperlink"/>
          </w:rPr>
          <w:t xml:space="preserve"> và </w:t>
        </w:r>
        <w:r w:rsidR="005A0295" w:rsidRPr="005A0295">
          <w:rPr>
            <w:rStyle w:val="Hyperlink"/>
            <w:i/>
          </w:rPr>
          <w:t xml:space="preserve">iceA </w:t>
        </w:r>
        <w:r w:rsidR="005A0295" w:rsidRPr="005A0295">
          <w:rPr>
            <w:rStyle w:val="Hyperlink"/>
          </w:rPr>
          <w:t>của</w:t>
        </w:r>
        <w:r w:rsidR="005A0295" w:rsidRPr="005A0295">
          <w:rPr>
            <w:rStyle w:val="Hyperlink"/>
            <w:i/>
          </w:rPr>
          <w:t xml:space="preserve"> H.</w:t>
        </w:r>
        <w:r w:rsidR="005075F6">
          <w:rPr>
            <w:rStyle w:val="Hyperlink"/>
            <w:i/>
          </w:rPr>
          <w:t xml:space="preserve"> </w:t>
        </w:r>
        <w:r w:rsidR="005A0295" w:rsidRPr="005A0295">
          <w:rPr>
            <w:rStyle w:val="Hyperlink"/>
            <w:i/>
          </w:rPr>
          <w:t>pylori</w:t>
        </w:r>
        <w:r w:rsidR="005A0295" w:rsidRPr="005A0295">
          <w:rPr>
            <w:rStyle w:val="Hyperlink"/>
          </w:rPr>
          <w:t xml:space="preserve"> ở bệnh nhân ung thư dạ dày và viêm dạ dày mạn</w:t>
        </w:r>
        <w:r w:rsidR="005A0295" w:rsidRPr="005A0295">
          <w:rPr>
            <w:webHidden/>
          </w:rPr>
          <w:tab/>
        </w:r>
        <w:r w:rsidR="005A0295" w:rsidRPr="005A0295">
          <w:rPr>
            <w:webHidden/>
          </w:rPr>
          <w:fldChar w:fldCharType="begin"/>
        </w:r>
        <w:r w:rsidR="005A0295" w:rsidRPr="005A0295">
          <w:rPr>
            <w:webHidden/>
          </w:rPr>
          <w:instrText xml:space="preserve"> PAGEREF _Toc81311251 \h </w:instrText>
        </w:r>
        <w:r w:rsidR="005A0295" w:rsidRPr="005A0295">
          <w:rPr>
            <w:webHidden/>
          </w:rPr>
        </w:r>
        <w:r w:rsidR="005A0295" w:rsidRPr="005A0295">
          <w:rPr>
            <w:webHidden/>
          </w:rPr>
          <w:fldChar w:fldCharType="separate"/>
        </w:r>
        <w:r w:rsidR="00187A2D">
          <w:rPr>
            <w:webHidden/>
          </w:rPr>
          <w:t>88</w:t>
        </w:r>
        <w:r w:rsidR="005A0295" w:rsidRPr="005A0295">
          <w:rPr>
            <w:webHidden/>
          </w:rPr>
          <w:fldChar w:fldCharType="end"/>
        </w:r>
      </w:hyperlink>
    </w:p>
    <w:p w14:paraId="625CB1F3" w14:textId="33F4E725" w:rsidR="005A0295" w:rsidRPr="005A0295" w:rsidRDefault="00BA1DA5" w:rsidP="005A0295">
      <w:pPr>
        <w:pStyle w:val="TOC3"/>
        <w:rPr>
          <w:rFonts w:eastAsiaTheme="minorEastAsia"/>
          <w:noProof/>
        </w:rPr>
      </w:pPr>
      <w:hyperlink w:anchor="_Toc81311252" w:history="1">
        <w:r w:rsidR="005A0295" w:rsidRPr="005A0295">
          <w:rPr>
            <w:rStyle w:val="Hyperlink"/>
            <w:rFonts w:ascii="Times New Roman" w:hAnsi="Times New Roman" w:cs="Times New Roman"/>
            <w:noProof/>
          </w:rPr>
          <w:t xml:space="preserve">4.2.1. </w:t>
        </w:r>
        <w:r w:rsidR="005A0295" w:rsidRPr="005E0FC4">
          <w:rPr>
            <w:rStyle w:val="Hyperlink"/>
            <w:rFonts w:ascii="Times New Roman" w:hAnsi="Times New Roman" w:cs="Times New Roman"/>
            <w:i/>
            <w:iCs/>
            <w:noProof/>
          </w:rPr>
          <w:t>H.</w:t>
        </w:r>
        <w:r w:rsidR="00CC30F7">
          <w:rPr>
            <w:rStyle w:val="Hyperlink"/>
            <w:rFonts w:ascii="Times New Roman" w:hAnsi="Times New Roman" w:cs="Times New Roman"/>
            <w:i/>
            <w:iCs/>
            <w:noProof/>
          </w:rPr>
          <w:t xml:space="preserve"> </w:t>
        </w:r>
        <w:r w:rsidR="005A0295" w:rsidRPr="005E0FC4">
          <w:rPr>
            <w:rStyle w:val="Hyperlink"/>
            <w:rFonts w:ascii="Times New Roman" w:hAnsi="Times New Roman" w:cs="Times New Roman"/>
            <w:i/>
            <w:iCs/>
            <w:noProof/>
          </w:rPr>
          <w:t xml:space="preserve">pylori </w:t>
        </w:r>
        <w:r w:rsidR="005A0295" w:rsidRPr="005A0295">
          <w:rPr>
            <w:rStyle w:val="Hyperlink"/>
            <w:rFonts w:ascii="Times New Roman" w:hAnsi="Times New Roman" w:cs="Times New Roman"/>
            <w:noProof/>
          </w:rPr>
          <w:t>gây viêm dạ dày mạn và ung thư dạ dày</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_Toc81311252 \h </w:instrText>
        </w:r>
        <w:r w:rsidR="005A0295" w:rsidRPr="005A0295">
          <w:rPr>
            <w:noProof/>
            <w:webHidden/>
          </w:rPr>
        </w:r>
        <w:r w:rsidR="005A0295" w:rsidRPr="005A0295">
          <w:rPr>
            <w:noProof/>
            <w:webHidden/>
          </w:rPr>
          <w:fldChar w:fldCharType="separate"/>
        </w:r>
        <w:r w:rsidR="00187A2D">
          <w:rPr>
            <w:noProof/>
            <w:webHidden/>
          </w:rPr>
          <w:t>88</w:t>
        </w:r>
        <w:r w:rsidR="005A0295" w:rsidRPr="005A0295">
          <w:rPr>
            <w:noProof/>
            <w:webHidden/>
          </w:rPr>
          <w:fldChar w:fldCharType="end"/>
        </w:r>
      </w:hyperlink>
    </w:p>
    <w:p w14:paraId="1923952A" w14:textId="77777777" w:rsidR="005A0295" w:rsidRPr="005A0295" w:rsidRDefault="00BA1DA5" w:rsidP="005A0295">
      <w:pPr>
        <w:pStyle w:val="TOC3"/>
        <w:rPr>
          <w:rFonts w:eastAsiaTheme="minorEastAsia"/>
          <w:noProof/>
        </w:rPr>
      </w:pPr>
      <w:hyperlink w:anchor="_Toc81311253" w:history="1">
        <w:r w:rsidR="005A0295" w:rsidRPr="005A0295">
          <w:rPr>
            <w:rStyle w:val="Hyperlink"/>
            <w:rFonts w:ascii="Times New Roman" w:hAnsi="Times New Roman" w:cs="Times New Roman"/>
            <w:noProof/>
          </w:rPr>
          <w:t>4.2.2. Đặc điểm tổn thương ở nhóm viêm dạ dày mạn</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_Toc81311253 \h </w:instrText>
        </w:r>
        <w:r w:rsidR="005A0295" w:rsidRPr="005A0295">
          <w:rPr>
            <w:noProof/>
            <w:webHidden/>
          </w:rPr>
        </w:r>
        <w:r w:rsidR="005A0295" w:rsidRPr="005A0295">
          <w:rPr>
            <w:noProof/>
            <w:webHidden/>
          </w:rPr>
          <w:fldChar w:fldCharType="separate"/>
        </w:r>
        <w:r w:rsidR="00187A2D">
          <w:rPr>
            <w:noProof/>
            <w:webHidden/>
          </w:rPr>
          <w:t>89</w:t>
        </w:r>
        <w:r w:rsidR="005A0295" w:rsidRPr="005A0295">
          <w:rPr>
            <w:noProof/>
            <w:webHidden/>
          </w:rPr>
          <w:fldChar w:fldCharType="end"/>
        </w:r>
      </w:hyperlink>
    </w:p>
    <w:p w14:paraId="051E3697" w14:textId="77777777" w:rsidR="005A0295" w:rsidRPr="005A0295" w:rsidRDefault="00BA1DA5" w:rsidP="005A0295">
      <w:pPr>
        <w:pStyle w:val="TOC3"/>
        <w:rPr>
          <w:rFonts w:eastAsiaTheme="minorEastAsia"/>
          <w:noProof/>
        </w:rPr>
      </w:pPr>
      <w:hyperlink w:anchor="_Toc81311254" w:history="1">
        <w:r w:rsidR="005A0295" w:rsidRPr="005A0295">
          <w:rPr>
            <w:rStyle w:val="Hyperlink"/>
            <w:rFonts w:ascii="Times New Roman" w:hAnsi="Times New Roman" w:cs="Times New Roman"/>
            <w:noProof/>
          </w:rPr>
          <w:t xml:space="preserve">4.2.3. Tỷ lệ nhiễm </w:t>
        </w:r>
        <w:r w:rsidR="005A0295" w:rsidRPr="005E0FC4">
          <w:rPr>
            <w:rStyle w:val="Hyperlink"/>
            <w:rFonts w:ascii="Times New Roman" w:hAnsi="Times New Roman" w:cs="Times New Roman"/>
            <w:i/>
            <w:iCs/>
            <w:noProof/>
          </w:rPr>
          <w:t xml:space="preserve">H. pylori </w:t>
        </w:r>
        <w:r w:rsidR="005A0295" w:rsidRPr="005A0295">
          <w:rPr>
            <w:rStyle w:val="Hyperlink"/>
            <w:rFonts w:ascii="Times New Roman" w:hAnsi="Times New Roman" w:cs="Times New Roman"/>
            <w:noProof/>
          </w:rPr>
          <w:t xml:space="preserve">mang gen </w:t>
        </w:r>
        <w:r w:rsidR="005A0295" w:rsidRPr="005E0FC4">
          <w:rPr>
            <w:rStyle w:val="Hyperlink"/>
            <w:rFonts w:ascii="Times New Roman" w:hAnsi="Times New Roman" w:cs="Times New Roman"/>
            <w:i/>
            <w:iCs/>
            <w:noProof/>
          </w:rPr>
          <w:t>cagA</w:t>
        </w:r>
        <w:r w:rsidR="005A0295" w:rsidRPr="005A0295">
          <w:rPr>
            <w:rStyle w:val="Hyperlink"/>
            <w:rFonts w:ascii="Times New Roman" w:hAnsi="Times New Roman" w:cs="Times New Roman"/>
            <w:noProof/>
          </w:rPr>
          <w:t xml:space="preserve"> ở bệnh nhân ung thư dạ dày và viêm dạ dày mạn</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_Toc81311254 \h </w:instrText>
        </w:r>
        <w:r w:rsidR="005A0295" w:rsidRPr="005A0295">
          <w:rPr>
            <w:noProof/>
            <w:webHidden/>
          </w:rPr>
        </w:r>
        <w:r w:rsidR="005A0295" w:rsidRPr="005A0295">
          <w:rPr>
            <w:noProof/>
            <w:webHidden/>
          </w:rPr>
          <w:fldChar w:fldCharType="separate"/>
        </w:r>
        <w:r w:rsidR="00187A2D">
          <w:rPr>
            <w:noProof/>
            <w:webHidden/>
          </w:rPr>
          <w:t>91</w:t>
        </w:r>
        <w:r w:rsidR="005A0295" w:rsidRPr="005A0295">
          <w:rPr>
            <w:noProof/>
            <w:webHidden/>
          </w:rPr>
          <w:fldChar w:fldCharType="end"/>
        </w:r>
      </w:hyperlink>
    </w:p>
    <w:p w14:paraId="7320F986" w14:textId="77777777" w:rsidR="005A0295" w:rsidRPr="005A0295" w:rsidRDefault="00BA1DA5" w:rsidP="005A0295">
      <w:pPr>
        <w:pStyle w:val="TOC3"/>
        <w:rPr>
          <w:rFonts w:eastAsiaTheme="minorEastAsia"/>
          <w:noProof/>
        </w:rPr>
      </w:pPr>
      <w:hyperlink w:anchor="_Toc81311255" w:history="1">
        <w:r w:rsidR="005A0295" w:rsidRPr="005A0295">
          <w:rPr>
            <w:rStyle w:val="Hyperlink"/>
            <w:rFonts w:ascii="Times New Roman" w:hAnsi="Times New Roman" w:cs="Times New Roman"/>
            <w:noProof/>
          </w:rPr>
          <w:t xml:space="preserve">4.2.4. Tỷ lệ nhiễm </w:t>
        </w:r>
        <w:r w:rsidR="005A0295" w:rsidRPr="005E0FC4">
          <w:rPr>
            <w:rStyle w:val="Hyperlink"/>
            <w:rFonts w:ascii="Times New Roman" w:hAnsi="Times New Roman" w:cs="Times New Roman"/>
            <w:i/>
            <w:iCs/>
            <w:noProof/>
            <w:spacing w:val="-4"/>
          </w:rPr>
          <w:t>H. pylori</w:t>
        </w:r>
        <w:r w:rsidR="005A0295" w:rsidRPr="005E0FC4">
          <w:rPr>
            <w:rStyle w:val="Hyperlink"/>
            <w:rFonts w:ascii="Times New Roman" w:hAnsi="Times New Roman" w:cs="Times New Roman"/>
            <w:i/>
            <w:iCs/>
            <w:noProof/>
          </w:rPr>
          <w:t xml:space="preserve"> </w:t>
        </w:r>
        <w:r w:rsidR="005A0295" w:rsidRPr="005A0295">
          <w:rPr>
            <w:rStyle w:val="Hyperlink"/>
            <w:rFonts w:ascii="Times New Roman" w:hAnsi="Times New Roman" w:cs="Times New Roman"/>
            <w:noProof/>
          </w:rPr>
          <w:t xml:space="preserve">mang gen </w:t>
        </w:r>
        <w:r w:rsidR="005A0295" w:rsidRPr="005E0FC4">
          <w:rPr>
            <w:rStyle w:val="Hyperlink"/>
            <w:rFonts w:ascii="Times New Roman" w:hAnsi="Times New Roman" w:cs="Times New Roman"/>
            <w:i/>
            <w:iCs/>
            <w:noProof/>
          </w:rPr>
          <w:t>vacA</w:t>
        </w:r>
        <w:r w:rsidR="005A0295" w:rsidRPr="005A0295">
          <w:rPr>
            <w:rStyle w:val="Hyperlink"/>
            <w:rFonts w:ascii="Times New Roman" w:hAnsi="Times New Roman" w:cs="Times New Roman"/>
            <w:noProof/>
          </w:rPr>
          <w:t xml:space="preserve"> và các týp </w:t>
        </w:r>
        <w:r w:rsidR="005A0295" w:rsidRPr="00BE7CA2">
          <w:rPr>
            <w:rStyle w:val="Hyperlink"/>
            <w:rFonts w:ascii="Times New Roman" w:hAnsi="Times New Roman" w:cs="Times New Roman"/>
            <w:i/>
            <w:iCs/>
            <w:noProof/>
          </w:rPr>
          <w:t>s/m</w:t>
        </w:r>
        <w:r w:rsidR="005A0295" w:rsidRPr="005A0295">
          <w:rPr>
            <w:rStyle w:val="Hyperlink"/>
            <w:rFonts w:ascii="Times New Roman" w:hAnsi="Times New Roman" w:cs="Times New Roman"/>
            <w:noProof/>
          </w:rPr>
          <w:t xml:space="preserve"> ở bệnh nhân ung thư dạ dày, viêm dạ dày mạn</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_Toc81311255 \h </w:instrText>
        </w:r>
        <w:r w:rsidR="005A0295" w:rsidRPr="005A0295">
          <w:rPr>
            <w:noProof/>
            <w:webHidden/>
          </w:rPr>
        </w:r>
        <w:r w:rsidR="005A0295" w:rsidRPr="005A0295">
          <w:rPr>
            <w:noProof/>
            <w:webHidden/>
          </w:rPr>
          <w:fldChar w:fldCharType="separate"/>
        </w:r>
        <w:r w:rsidR="00187A2D">
          <w:rPr>
            <w:noProof/>
            <w:webHidden/>
          </w:rPr>
          <w:t>94</w:t>
        </w:r>
        <w:r w:rsidR="005A0295" w:rsidRPr="005A0295">
          <w:rPr>
            <w:noProof/>
            <w:webHidden/>
          </w:rPr>
          <w:fldChar w:fldCharType="end"/>
        </w:r>
      </w:hyperlink>
    </w:p>
    <w:p w14:paraId="53116C22" w14:textId="35C74452" w:rsidR="005A0295" w:rsidRPr="005A0295" w:rsidRDefault="00BA1DA5" w:rsidP="005A0295">
      <w:pPr>
        <w:pStyle w:val="TOC3"/>
        <w:rPr>
          <w:rFonts w:eastAsiaTheme="minorEastAsia"/>
          <w:noProof/>
        </w:rPr>
      </w:pPr>
      <w:hyperlink w:anchor="_Toc81311256" w:history="1">
        <w:r w:rsidR="005A0295" w:rsidRPr="005A0295">
          <w:rPr>
            <w:rStyle w:val="Hyperlink"/>
            <w:rFonts w:ascii="Times New Roman" w:hAnsi="Times New Roman" w:cs="Times New Roman"/>
            <w:noProof/>
          </w:rPr>
          <w:t xml:space="preserve">4.2.5. Tỷ lệ nhiễm </w:t>
        </w:r>
        <w:r w:rsidR="005A0295" w:rsidRPr="005E0FC4">
          <w:rPr>
            <w:rStyle w:val="Hyperlink"/>
            <w:rFonts w:ascii="Times New Roman" w:hAnsi="Times New Roman" w:cs="Times New Roman"/>
            <w:i/>
            <w:iCs/>
            <w:noProof/>
          </w:rPr>
          <w:t>H.</w:t>
        </w:r>
        <w:r w:rsidR="00312DAE">
          <w:rPr>
            <w:rStyle w:val="Hyperlink"/>
            <w:rFonts w:ascii="Times New Roman" w:hAnsi="Times New Roman" w:cs="Times New Roman"/>
            <w:i/>
            <w:iCs/>
            <w:noProof/>
          </w:rPr>
          <w:t xml:space="preserve"> </w:t>
        </w:r>
        <w:r w:rsidR="005A0295" w:rsidRPr="005E0FC4">
          <w:rPr>
            <w:rStyle w:val="Hyperlink"/>
            <w:rFonts w:ascii="Times New Roman" w:hAnsi="Times New Roman" w:cs="Times New Roman"/>
            <w:i/>
            <w:iCs/>
            <w:noProof/>
          </w:rPr>
          <w:t>pylori</w:t>
        </w:r>
        <w:r w:rsidR="005A0295" w:rsidRPr="005A0295">
          <w:rPr>
            <w:rStyle w:val="Hyperlink"/>
            <w:rFonts w:ascii="Times New Roman" w:hAnsi="Times New Roman" w:cs="Times New Roman"/>
            <w:noProof/>
          </w:rPr>
          <w:t xml:space="preserve"> mang gen </w:t>
        </w:r>
        <w:r w:rsidR="005A0295" w:rsidRPr="005E0FC4">
          <w:rPr>
            <w:rStyle w:val="Hyperlink"/>
            <w:rFonts w:ascii="Times New Roman" w:hAnsi="Times New Roman" w:cs="Times New Roman"/>
            <w:i/>
            <w:iCs/>
            <w:noProof/>
          </w:rPr>
          <w:t>iceA</w:t>
        </w:r>
        <w:r w:rsidR="005A0295" w:rsidRPr="005A0295">
          <w:rPr>
            <w:rStyle w:val="Hyperlink"/>
            <w:rFonts w:ascii="Times New Roman" w:hAnsi="Times New Roman" w:cs="Times New Roman"/>
            <w:noProof/>
          </w:rPr>
          <w:t xml:space="preserve"> ở bệnh nhân ung thư đạ dày, viêm dạ dày mạn</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_Toc81311256 \h </w:instrText>
        </w:r>
        <w:r w:rsidR="005A0295" w:rsidRPr="005A0295">
          <w:rPr>
            <w:noProof/>
            <w:webHidden/>
          </w:rPr>
        </w:r>
        <w:r w:rsidR="005A0295" w:rsidRPr="005A0295">
          <w:rPr>
            <w:noProof/>
            <w:webHidden/>
          </w:rPr>
          <w:fldChar w:fldCharType="separate"/>
        </w:r>
        <w:r w:rsidR="00187A2D">
          <w:rPr>
            <w:noProof/>
            <w:webHidden/>
          </w:rPr>
          <w:t>97</w:t>
        </w:r>
        <w:r w:rsidR="005A0295" w:rsidRPr="005A0295">
          <w:rPr>
            <w:noProof/>
            <w:webHidden/>
          </w:rPr>
          <w:fldChar w:fldCharType="end"/>
        </w:r>
      </w:hyperlink>
    </w:p>
    <w:p w14:paraId="5E6E481D" w14:textId="7BE71A7D" w:rsidR="005A0295" w:rsidRPr="005A0295" w:rsidRDefault="00BA1DA5" w:rsidP="005A0295">
      <w:pPr>
        <w:pStyle w:val="TOC2"/>
        <w:rPr>
          <w:rFonts w:eastAsiaTheme="minorEastAsia"/>
        </w:rPr>
      </w:pPr>
      <w:hyperlink w:anchor="_Toc81311257" w:history="1">
        <w:r w:rsidR="005A0295" w:rsidRPr="005A0295">
          <w:rPr>
            <w:rStyle w:val="Hyperlink"/>
          </w:rPr>
          <w:t xml:space="preserve">4.3. Liên quan các gen </w:t>
        </w:r>
        <w:r w:rsidR="005A0295" w:rsidRPr="005A0295">
          <w:rPr>
            <w:rStyle w:val="Hyperlink"/>
            <w:i/>
            <w:iCs/>
          </w:rPr>
          <w:t>cagA, vacA, iceA</w:t>
        </w:r>
        <w:r w:rsidR="005A0295" w:rsidRPr="005A0295">
          <w:rPr>
            <w:rStyle w:val="Hyperlink"/>
          </w:rPr>
          <w:t xml:space="preserve"> của </w:t>
        </w:r>
        <w:r w:rsidR="005A0295" w:rsidRPr="005A0295">
          <w:rPr>
            <w:rStyle w:val="Hyperlink"/>
            <w:i/>
            <w:iCs/>
          </w:rPr>
          <w:t>H.</w:t>
        </w:r>
        <w:r w:rsidR="00373EB2">
          <w:rPr>
            <w:rStyle w:val="Hyperlink"/>
            <w:i/>
            <w:iCs/>
          </w:rPr>
          <w:t xml:space="preserve"> </w:t>
        </w:r>
        <w:r w:rsidR="005A0295" w:rsidRPr="005A0295">
          <w:rPr>
            <w:rStyle w:val="Hyperlink"/>
            <w:i/>
            <w:iCs/>
          </w:rPr>
          <w:t>pylori</w:t>
        </w:r>
        <w:r w:rsidR="005A0295" w:rsidRPr="005A0295">
          <w:rPr>
            <w:rStyle w:val="Hyperlink"/>
          </w:rPr>
          <w:t xml:space="preserve"> với đặc điểm nội soi và mô bệnh học ở bệnh nhân ung thư</w:t>
        </w:r>
        <w:r w:rsidR="005A0295" w:rsidRPr="005A0295">
          <w:rPr>
            <w:webHidden/>
          </w:rPr>
          <w:tab/>
        </w:r>
        <w:r w:rsidR="005A0295" w:rsidRPr="005A0295">
          <w:rPr>
            <w:webHidden/>
          </w:rPr>
          <w:fldChar w:fldCharType="begin"/>
        </w:r>
        <w:r w:rsidR="005A0295" w:rsidRPr="005A0295">
          <w:rPr>
            <w:webHidden/>
          </w:rPr>
          <w:instrText xml:space="preserve"> PAGEREF _Toc81311257 \h </w:instrText>
        </w:r>
        <w:r w:rsidR="005A0295" w:rsidRPr="005A0295">
          <w:rPr>
            <w:webHidden/>
          </w:rPr>
        </w:r>
        <w:r w:rsidR="005A0295" w:rsidRPr="005A0295">
          <w:rPr>
            <w:webHidden/>
          </w:rPr>
          <w:fldChar w:fldCharType="separate"/>
        </w:r>
        <w:r w:rsidR="00187A2D">
          <w:rPr>
            <w:webHidden/>
          </w:rPr>
          <w:t>103</w:t>
        </w:r>
        <w:r w:rsidR="005A0295" w:rsidRPr="005A0295">
          <w:rPr>
            <w:webHidden/>
          </w:rPr>
          <w:fldChar w:fldCharType="end"/>
        </w:r>
      </w:hyperlink>
    </w:p>
    <w:p w14:paraId="47D172BA" w14:textId="77777777" w:rsidR="005A0295" w:rsidRPr="005A0295" w:rsidRDefault="00BA1DA5" w:rsidP="005A0295">
      <w:pPr>
        <w:pStyle w:val="TOC3"/>
        <w:rPr>
          <w:rFonts w:eastAsiaTheme="minorEastAsia"/>
          <w:noProof/>
        </w:rPr>
      </w:pPr>
      <w:hyperlink w:anchor="_Toc81311258" w:history="1">
        <w:r w:rsidR="005A0295" w:rsidRPr="005A0295">
          <w:rPr>
            <w:rStyle w:val="Hyperlink"/>
            <w:rFonts w:ascii="Times New Roman" w:hAnsi="Times New Roman" w:cs="Times New Roman"/>
            <w:noProof/>
          </w:rPr>
          <w:t>4.3.1. Đặc điểm lâm sàng bệnh nhân ung thư</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_Toc81311258 \h </w:instrText>
        </w:r>
        <w:r w:rsidR="005A0295" w:rsidRPr="005A0295">
          <w:rPr>
            <w:noProof/>
            <w:webHidden/>
          </w:rPr>
        </w:r>
        <w:r w:rsidR="005A0295" w:rsidRPr="005A0295">
          <w:rPr>
            <w:noProof/>
            <w:webHidden/>
          </w:rPr>
          <w:fldChar w:fldCharType="separate"/>
        </w:r>
        <w:r w:rsidR="00187A2D">
          <w:rPr>
            <w:noProof/>
            <w:webHidden/>
          </w:rPr>
          <w:t>103</w:t>
        </w:r>
        <w:r w:rsidR="005A0295" w:rsidRPr="005A0295">
          <w:rPr>
            <w:noProof/>
            <w:webHidden/>
          </w:rPr>
          <w:fldChar w:fldCharType="end"/>
        </w:r>
      </w:hyperlink>
    </w:p>
    <w:p w14:paraId="492B1C84" w14:textId="77777777" w:rsidR="005A0295" w:rsidRPr="005A0295" w:rsidRDefault="00BA1DA5" w:rsidP="005A0295">
      <w:pPr>
        <w:pStyle w:val="TOC3"/>
        <w:rPr>
          <w:rFonts w:eastAsiaTheme="minorEastAsia"/>
          <w:noProof/>
        </w:rPr>
      </w:pPr>
      <w:hyperlink w:anchor="_Toc81311259" w:history="1">
        <w:r w:rsidR="005A0295" w:rsidRPr="005A0295">
          <w:rPr>
            <w:rStyle w:val="Hyperlink"/>
            <w:rFonts w:ascii="Times New Roman" w:hAnsi="Times New Roman" w:cs="Times New Roman"/>
            <w:noProof/>
            <w:spacing w:val="-8"/>
          </w:rPr>
          <w:t xml:space="preserve">4.3.2. Liên quan các gen </w:t>
        </w:r>
        <w:r w:rsidR="005A0295" w:rsidRPr="005E0FC4">
          <w:rPr>
            <w:rStyle w:val="Hyperlink"/>
            <w:rFonts w:ascii="Times New Roman" w:hAnsi="Times New Roman" w:cs="Times New Roman"/>
            <w:i/>
            <w:iCs/>
            <w:noProof/>
            <w:spacing w:val="-8"/>
          </w:rPr>
          <w:t>cagA, vacA, iceA</w:t>
        </w:r>
        <w:r w:rsidR="005A0295" w:rsidRPr="005A0295">
          <w:rPr>
            <w:rStyle w:val="Hyperlink"/>
            <w:rFonts w:ascii="Times New Roman" w:hAnsi="Times New Roman" w:cs="Times New Roman"/>
            <w:noProof/>
            <w:spacing w:val="-8"/>
          </w:rPr>
          <w:t xml:space="preserve"> với đặc điểm nội soi ung thư dạ dày</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_Toc81311259 \h </w:instrText>
        </w:r>
        <w:r w:rsidR="005A0295" w:rsidRPr="005A0295">
          <w:rPr>
            <w:noProof/>
            <w:webHidden/>
          </w:rPr>
        </w:r>
        <w:r w:rsidR="005A0295" w:rsidRPr="005A0295">
          <w:rPr>
            <w:noProof/>
            <w:webHidden/>
          </w:rPr>
          <w:fldChar w:fldCharType="separate"/>
        </w:r>
        <w:r w:rsidR="00187A2D">
          <w:rPr>
            <w:noProof/>
            <w:webHidden/>
          </w:rPr>
          <w:t>105</w:t>
        </w:r>
        <w:r w:rsidR="005A0295" w:rsidRPr="005A0295">
          <w:rPr>
            <w:noProof/>
            <w:webHidden/>
          </w:rPr>
          <w:fldChar w:fldCharType="end"/>
        </w:r>
      </w:hyperlink>
    </w:p>
    <w:p w14:paraId="15F1D0B8" w14:textId="77777777" w:rsidR="005A0295" w:rsidRDefault="00BA1DA5" w:rsidP="005A0295">
      <w:pPr>
        <w:pStyle w:val="TOC3"/>
        <w:rPr>
          <w:rStyle w:val="Hyperlink"/>
          <w:rFonts w:ascii="Times New Roman" w:hAnsi="Times New Roman" w:cs="Times New Roman"/>
          <w:noProof/>
        </w:rPr>
      </w:pPr>
      <w:hyperlink w:anchor="_Toc81311260" w:history="1">
        <w:r w:rsidR="005A0295" w:rsidRPr="005A0295">
          <w:rPr>
            <w:rStyle w:val="Hyperlink"/>
            <w:rFonts w:ascii="Times New Roman" w:hAnsi="Times New Roman" w:cs="Times New Roman"/>
            <w:noProof/>
          </w:rPr>
          <w:t>4.3.3. Đặc điểm mô bệnh học của ung thư dạ dày</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_Toc81311260 \h </w:instrText>
        </w:r>
        <w:r w:rsidR="005A0295" w:rsidRPr="005A0295">
          <w:rPr>
            <w:noProof/>
            <w:webHidden/>
          </w:rPr>
        </w:r>
        <w:r w:rsidR="005A0295" w:rsidRPr="005A0295">
          <w:rPr>
            <w:noProof/>
            <w:webHidden/>
          </w:rPr>
          <w:fldChar w:fldCharType="separate"/>
        </w:r>
        <w:r w:rsidR="00187A2D">
          <w:rPr>
            <w:noProof/>
            <w:webHidden/>
          </w:rPr>
          <w:t>109</w:t>
        </w:r>
        <w:r w:rsidR="005A0295" w:rsidRPr="005A0295">
          <w:rPr>
            <w:noProof/>
            <w:webHidden/>
          </w:rPr>
          <w:fldChar w:fldCharType="end"/>
        </w:r>
      </w:hyperlink>
    </w:p>
    <w:p w14:paraId="63CD21FF" w14:textId="0A54CC8F" w:rsidR="005A0295" w:rsidRPr="005A0295" w:rsidRDefault="00BA1DA5" w:rsidP="005A0295">
      <w:pPr>
        <w:pStyle w:val="TOC3"/>
        <w:rPr>
          <w:rFonts w:eastAsiaTheme="minorEastAsia"/>
          <w:noProof/>
        </w:rPr>
      </w:pPr>
      <w:hyperlink w:anchor="_Toc81311262" w:history="1">
        <w:r w:rsidR="005A0295" w:rsidRPr="005A0295">
          <w:rPr>
            <w:rStyle w:val="Hyperlink"/>
            <w:rFonts w:ascii="Times New Roman" w:hAnsi="Times New Roman" w:cs="Times New Roman"/>
            <w:noProof/>
          </w:rPr>
          <w:t xml:space="preserve">4.3.4. Mối liên quan kiểu gen </w:t>
        </w:r>
        <w:r w:rsidR="005A0295" w:rsidRPr="005E0FC4">
          <w:rPr>
            <w:rStyle w:val="Hyperlink"/>
            <w:rFonts w:ascii="Times New Roman" w:hAnsi="Times New Roman" w:cs="Times New Roman"/>
            <w:i/>
            <w:iCs/>
            <w:noProof/>
          </w:rPr>
          <w:t>cagA</w:t>
        </w:r>
        <w:r w:rsidR="005A0295" w:rsidRPr="005A0295">
          <w:rPr>
            <w:rStyle w:val="Hyperlink"/>
            <w:rFonts w:ascii="Times New Roman" w:hAnsi="Times New Roman" w:cs="Times New Roman"/>
            <w:noProof/>
          </w:rPr>
          <w:t xml:space="preserve">(+), </w:t>
        </w:r>
        <w:r w:rsidR="005A0295" w:rsidRPr="005E0FC4">
          <w:rPr>
            <w:rStyle w:val="Hyperlink"/>
            <w:rFonts w:ascii="Times New Roman" w:hAnsi="Times New Roman" w:cs="Times New Roman"/>
            <w:i/>
            <w:iCs/>
            <w:noProof/>
          </w:rPr>
          <w:t>vacA</w:t>
        </w:r>
        <w:r w:rsidR="005A0295" w:rsidRPr="005A0295">
          <w:rPr>
            <w:rStyle w:val="Hyperlink"/>
            <w:rFonts w:ascii="Times New Roman" w:hAnsi="Times New Roman" w:cs="Times New Roman"/>
            <w:noProof/>
          </w:rPr>
          <w:t xml:space="preserve">(+), </w:t>
        </w:r>
        <w:r w:rsidR="005A0295" w:rsidRPr="005E0FC4">
          <w:rPr>
            <w:rStyle w:val="Hyperlink"/>
            <w:rFonts w:ascii="Times New Roman" w:hAnsi="Times New Roman" w:cs="Times New Roman"/>
            <w:i/>
            <w:iCs/>
            <w:noProof/>
          </w:rPr>
          <w:t>iceA</w:t>
        </w:r>
        <w:r w:rsidR="005A0295" w:rsidRPr="005A0295">
          <w:rPr>
            <w:rStyle w:val="Hyperlink"/>
            <w:rFonts w:ascii="Times New Roman" w:hAnsi="Times New Roman" w:cs="Times New Roman"/>
            <w:noProof/>
          </w:rPr>
          <w:t xml:space="preserve">(+) của </w:t>
        </w:r>
        <w:r w:rsidR="005A0295" w:rsidRPr="005E0FC4">
          <w:rPr>
            <w:rStyle w:val="Hyperlink"/>
            <w:rFonts w:ascii="Times New Roman" w:hAnsi="Times New Roman" w:cs="Times New Roman"/>
            <w:i/>
            <w:iCs/>
            <w:noProof/>
          </w:rPr>
          <w:t>H.</w:t>
        </w:r>
        <w:r w:rsidR="006016EF">
          <w:rPr>
            <w:rStyle w:val="Hyperlink"/>
            <w:rFonts w:ascii="Times New Roman" w:hAnsi="Times New Roman" w:cs="Times New Roman"/>
            <w:i/>
            <w:iCs/>
            <w:noProof/>
          </w:rPr>
          <w:t xml:space="preserve"> </w:t>
        </w:r>
        <w:r w:rsidR="005A0295" w:rsidRPr="005E0FC4">
          <w:rPr>
            <w:rStyle w:val="Hyperlink"/>
            <w:rFonts w:ascii="Times New Roman" w:hAnsi="Times New Roman" w:cs="Times New Roman"/>
            <w:i/>
            <w:iCs/>
            <w:noProof/>
          </w:rPr>
          <w:t>pylori</w:t>
        </w:r>
        <w:r w:rsidR="005A0295" w:rsidRPr="005A0295">
          <w:rPr>
            <w:rStyle w:val="Hyperlink"/>
            <w:rFonts w:ascii="Times New Roman" w:hAnsi="Times New Roman" w:cs="Times New Roman"/>
            <w:noProof/>
          </w:rPr>
          <w:t xml:space="preserve"> với  mô bệnh học ở bệnh nhân ung thư dạ dày</w:t>
        </w:r>
        <w:r w:rsidR="005A0295" w:rsidRPr="005A0295">
          <w:rPr>
            <w:noProof/>
            <w:webHidden/>
          </w:rPr>
          <w:tab/>
        </w:r>
        <w:r w:rsidR="005A0295" w:rsidRPr="005A0295">
          <w:rPr>
            <w:noProof/>
            <w:webHidden/>
          </w:rPr>
          <w:fldChar w:fldCharType="begin"/>
        </w:r>
        <w:r w:rsidR="005A0295" w:rsidRPr="005A0295">
          <w:rPr>
            <w:noProof/>
            <w:webHidden/>
          </w:rPr>
          <w:instrText xml:space="preserve"> PAGEREF _Toc81311262 \h </w:instrText>
        </w:r>
        <w:r w:rsidR="005A0295" w:rsidRPr="005A0295">
          <w:rPr>
            <w:noProof/>
            <w:webHidden/>
          </w:rPr>
        </w:r>
        <w:r w:rsidR="005A0295" w:rsidRPr="005A0295">
          <w:rPr>
            <w:noProof/>
            <w:webHidden/>
          </w:rPr>
          <w:fldChar w:fldCharType="separate"/>
        </w:r>
        <w:r w:rsidR="00187A2D">
          <w:rPr>
            <w:noProof/>
            <w:webHidden/>
          </w:rPr>
          <w:t>112</w:t>
        </w:r>
        <w:r w:rsidR="005A0295" w:rsidRPr="005A0295">
          <w:rPr>
            <w:noProof/>
            <w:webHidden/>
          </w:rPr>
          <w:fldChar w:fldCharType="end"/>
        </w:r>
      </w:hyperlink>
    </w:p>
    <w:p w14:paraId="4F9E1079" w14:textId="77777777" w:rsidR="005A0295" w:rsidRPr="005A0295" w:rsidRDefault="00BA1DA5" w:rsidP="005A0295">
      <w:pPr>
        <w:pStyle w:val="TOC1"/>
        <w:tabs>
          <w:tab w:val="clear" w:pos="8777"/>
          <w:tab w:val="right" w:leader="dot" w:pos="8789"/>
        </w:tabs>
        <w:ind w:right="849" w:hanging="798"/>
        <w:jc w:val="both"/>
        <w:rPr>
          <w:bCs w:val="0"/>
        </w:rPr>
      </w:pPr>
      <w:hyperlink w:anchor="_Toc81311263" w:history="1">
        <w:r w:rsidR="005A0295" w:rsidRPr="005A0295">
          <w:rPr>
            <w:rStyle w:val="Hyperlink"/>
          </w:rPr>
          <w:t>KẾT LUẬN</w:t>
        </w:r>
        <w:r w:rsidR="005A0295" w:rsidRPr="005A0295">
          <w:rPr>
            <w:webHidden/>
          </w:rPr>
          <w:tab/>
        </w:r>
        <w:r w:rsidR="005A0295" w:rsidRPr="005A0295">
          <w:rPr>
            <w:webHidden/>
          </w:rPr>
          <w:fldChar w:fldCharType="begin"/>
        </w:r>
        <w:r w:rsidR="005A0295" w:rsidRPr="005A0295">
          <w:rPr>
            <w:webHidden/>
          </w:rPr>
          <w:instrText xml:space="preserve"> PAGEREF _Toc81311263 \h </w:instrText>
        </w:r>
        <w:r w:rsidR="005A0295" w:rsidRPr="005A0295">
          <w:rPr>
            <w:webHidden/>
          </w:rPr>
        </w:r>
        <w:r w:rsidR="005A0295" w:rsidRPr="005A0295">
          <w:rPr>
            <w:webHidden/>
          </w:rPr>
          <w:fldChar w:fldCharType="separate"/>
        </w:r>
        <w:r w:rsidR="00187A2D">
          <w:rPr>
            <w:webHidden/>
          </w:rPr>
          <w:t>126</w:t>
        </w:r>
        <w:r w:rsidR="005A0295" w:rsidRPr="005A0295">
          <w:rPr>
            <w:webHidden/>
          </w:rPr>
          <w:fldChar w:fldCharType="end"/>
        </w:r>
      </w:hyperlink>
    </w:p>
    <w:p w14:paraId="7DEACDD1" w14:textId="77777777" w:rsidR="005A0295" w:rsidRPr="005A0295" w:rsidRDefault="00BA1DA5" w:rsidP="005A0295">
      <w:pPr>
        <w:pStyle w:val="TOC1"/>
        <w:tabs>
          <w:tab w:val="clear" w:pos="8777"/>
          <w:tab w:val="right" w:leader="dot" w:pos="8789"/>
        </w:tabs>
        <w:ind w:right="849" w:hanging="798"/>
        <w:jc w:val="both"/>
        <w:rPr>
          <w:bCs w:val="0"/>
        </w:rPr>
      </w:pPr>
      <w:hyperlink w:anchor="_Toc81311264" w:history="1">
        <w:r w:rsidR="005A0295" w:rsidRPr="005A0295">
          <w:rPr>
            <w:rStyle w:val="Hyperlink"/>
          </w:rPr>
          <w:t>KIẾN NGHỊ</w:t>
        </w:r>
        <w:r w:rsidR="005A0295" w:rsidRPr="005A0295">
          <w:rPr>
            <w:webHidden/>
          </w:rPr>
          <w:tab/>
        </w:r>
        <w:r w:rsidR="005A0295" w:rsidRPr="005A0295">
          <w:rPr>
            <w:webHidden/>
          </w:rPr>
          <w:fldChar w:fldCharType="begin"/>
        </w:r>
        <w:r w:rsidR="005A0295" w:rsidRPr="005A0295">
          <w:rPr>
            <w:webHidden/>
          </w:rPr>
          <w:instrText xml:space="preserve"> PAGEREF _Toc81311264 \h </w:instrText>
        </w:r>
        <w:r w:rsidR="005A0295" w:rsidRPr="005A0295">
          <w:rPr>
            <w:webHidden/>
          </w:rPr>
        </w:r>
        <w:r w:rsidR="005A0295" w:rsidRPr="005A0295">
          <w:rPr>
            <w:webHidden/>
          </w:rPr>
          <w:fldChar w:fldCharType="separate"/>
        </w:r>
        <w:r w:rsidR="00187A2D">
          <w:rPr>
            <w:webHidden/>
          </w:rPr>
          <w:t>128</w:t>
        </w:r>
        <w:r w:rsidR="005A0295" w:rsidRPr="005A0295">
          <w:rPr>
            <w:webHidden/>
          </w:rPr>
          <w:fldChar w:fldCharType="end"/>
        </w:r>
      </w:hyperlink>
    </w:p>
    <w:p w14:paraId="33E6BF4A" w14:textId="416E194A" w:rsidR="005A0295" w:rsidRPr="005A0295" w:rsidRDefault="00BA1DA5" w:rsidP="005A0295">
      <w:pPr>
        <w:pStyle w:val="TOC1"/>
        <w:tabs>
          <w:tab w:val="clear" w:pos="8777"/>
          <w:tab w:val="right" w:leader="dot" w:pos="8789"/>
        </w:tabs>
        <w:ind w:right="849" w:hanging="798"/>
        <w:jc w:val="both"/>
        <w:rPr>
          <w:bCs w:val="0"/>
        </w:rPr>
      </w:pPr>
      <w:hyperlink w:anchor="_Toc81311265" w:history="1">
        <w:r w:rsidR="005A0295" w:rsidRPr="005A0295">
          <w:rPr>
            <w:rStyle w:val="Hyperlink"/>
          </w:rPr>
          <w:t>DANH MỤC CÁC CÔNG TRÌNH CÔNG BỐ</w:t>
        </w:r>
      </w:hyperlink>
    </w:p>
    <w:p w14:paraId="3645572B" w14:textId="47AD776C" w:rsidR="005A0295" w:rsidRPr="005A0295" w:rsidRDefault="00BA1DA5" w:rsidP="005A0295">
      <w:pPr>
        <w:pStyle w:val="TOC1"/>
        <w:tabs>
          <w:tab w:val="clear" w:pos="8777"/>
          <w:tab w:val="right" w:leader="dot" w:pos="8789"/>
        </w:tabs>
        <w:ind w:right="849" w:hanging="798"/>
        <w:jc w:val="both"/>
        <w:rPr>
          <w:bCs w:val="0"/>
        </w:rPr>
      </w:pPr>
      <w:hyperlink w:anchor="_Toc81311266" w:history="1">
        <w:r w:rsidR="005A0295" w:rsidRPr="005A0295">
          <w:rPr>
            <w:rStyle w:val="Hyperlink"/>
          </w:rPr>
          <w:t>KẾT QUẢ NGHIÊN CỨU CỦA ĐỀ TÀI LUẬN ÁN</w:t>
        </w:r>
      </w:hyperlink>
    </w:p>
    <w:p w14:paraId="1D2DEBEF" w14:textId="6927E639" w:rsidR="005A0295" w:rsidRPr="005A0295" w:rsidRDefault="00BA1DA5" w:rsidP="005A0295">
      <w:pPr>
        <w:pStyle w:val="TOC1"/>
        <w:tabs>
          <w:tab w:val="clear" w:pos="8777"/>
          <w:tab w:val="right" w:leader="dot" w:pos="8789"/>
        </w:tabs>
        <w:ind w:right="849" w:hanging="798"/>
        <w:jc w:val="both"/>
        <w:rPr>
          <w:bCs w:val="0"/>
        </w:rPr>
      </w:pPr>
      <w:hyperlink w:anchor="_Toc81311267" w:history="1">
        <w:r w:rsidR="005A0295" w:rsidRPr="005A0295">
          <w:rPr>
            <w:rStyle w:val="Hyperlink"/>
          </w:rPr>
          <w:t>TÀI LIỆU THAM KHẢO</w:t>
        </w:r>
      </w:hyperlink>
    </w:p>
    <w:p w14:paraId="5661AD26" w14:textId="6B67939C" w:rsidR="00924222" w:rsidRPr="009646F8" w:rsidRDefault="00A13E2B" w:rsidP="00384D25">
      <w:pPr>
        <w:pStyle w:val="TOC1"/>
        <w:tabs>
          <w:tab w:val="clear" w:pos="8777"/>
          <w:tab w:val="right" w:leader="dot" w:pos="8789"/>
        </w:tabs>
        <w:ind w:left="0" w:right="849" w:firstLine="0"/>
        <w:jc w:val="both"/>
      </w:pPr>
      <w:r w:rsidRPr="005A0295">
        <w:fldChar w:fldCharType="end"/>
      </w:r>
      <w:r w:rsidR="00924222" w:rsidRPr="009646F8">
        <w:t>PHỤ LỤC</w:t>
      </w:r>
    </w:p>
    <w:p w14:paraId="23E8B98D" w14:textId="77777777" w:rsidR="00E27067" w:rsidRPr="00B24425" w:rsidRDefault="00E27067">
      <w:pPr>
        <w:rPr>
          <w:rFonts w:ascii="Times New Roman" w:hAnsi="Times New Roman" w:cs="Times New Roman"/>
        </w:rPr>
      </w:pPr>
    </w:p>
    <w:p w14:paraId="32231098" w14:textId="77777777" w:rsidR="00E27067" w:rsidRPr="00B24425" w:rsidRDefault="00E27067" w:rsidP="00E27067">
      <w:pPr>
        <w:spacing w:after="200" w:line="276" w:lineRule="auto"/>
        <w:rPr>
          <w:rFonts w:ascii="Times New Roman" w:hAnsi="Times New Roman" w:cs="Times New Roman"/>
          <w:b/>
          <w:bCs/>
        </w:rPr>
      </w:pPr>
    </w:p>
    <w:p w14:paraId="06405DCE" w14:textId="77777777" w:rsidR="00FF7AD9" w:rsidRPr="00B24425" w:rsidRDefault="00FF7AD9" w:rsidP="00924222">
      <w:pPr>
        <w:pStyle w:val="TOC1"/>
      </w:pPr>
    </w:p>
    <w:p w14:paraId="6E5B5F5B" w14:textId="77777777" w:rsidR="00FF7AD9" w:rsidRPr="00B24425" w:rsidRDefault="00FF7AD9" w:rsidP="007F2E6D">
      <w:pPr>
        <w:pStyle w:val="TOC1"/>
      </w:pPr>
    </w:p>
    <w:p w14:paraId="426616C0" w14:textId="77777777" w:rsidR="00FF7AD9" w:rsidRPr="00B24425" w:rsidRDefault="00FF7AD9" w:rsidP="00C86A8B">
      <w:pPr>
        <w:pStyle w:val="TOC1"/>
      </w:pPr>
    </w:p>
    <w:p w14:paraId="081E8B1F" w14:textId="77777777" w:rsidR="004316DC" w:rsidRDefault="004316DC">
      <w:pPr>
        <w:rPr>
          <w:rFonts w:ascii="Times New Roman" w:hAnsi="Times New Roman" w:cs="Times New Roman"/>
          <w:b/>
          <w:bCs/>
          <w:sz w:val="32"/>
        </w:rPr>
      </w:pPr>
      <w:r>
        <w:rPr>
          <w:rFonts w:ascii="Times New Roman" w:hAnsi="Times New Roman" w:cs="Times New Roman"/>
          <w:b/>
          <w:bCs/>
          <w:sz w:val="32"/>
        </w:rPr>
        <w:br w:type="page"/>
      </w:r>
    </w:p>
    <w:p w14:paraId="44F05B04" w14:textId="7552E4C0" w:rsidR="00D00A5F" w:rsidRPr="00842D62" w:rsidRDefault="00FF7AD9" w:rsidP="00EA22AF">
      <w:pPr>
        <w:spacing w:line="312" w:lineRule="auto"/>
        <w:jc w:val="center"/>
        <w:rPr>
          <w:rFonts w:ascii="Times New Roman" w:hAnsi="Times New Roman" w:cs="Times New Roman"/>
          <w:b/>
        </w:rPr>
      </w:pPr>
      <w:r w:rsidRPr="00842D62">
        <w:rPr>
          <w:rFonts w:ascii="Times New Roman" w:hAnsi="Times New Roman" w:cs="Times New Roman"/>
          <w:b/>
          <w:bCs/>
        </w:rPr>
        <w:lastRenderedPageBreak/>
        <w:t xml:space="preserve">DANH MỤC CÁC </w:t>
      </w:r>
      <w:r w:rsidR="00D00A5F" w:rsidRPr="00842D62">
        <w:rPr>
          <w:rFonts w:ascii="Times New Roman" w:hAnsi="Times New Roman" w:cs="Times New Roman"/>
          <w:b/>
        </w:rPr>
        <w:t>CHỮ VIẾT TẮT</w:t>
      </w:r>
    </w:p>
    <w:p w14:paraId="1E1BA971" w14:textId="77777777" w:rsidR="00F11947" w:rsidRPr="003D11F1" w:rsidRDefault="00F11947" w:rsidP="00EA22AF">
      <w:pPr>
        <w:spacing w:line="312" w:lineRule="auto"/>
        <w:jc w:val="center"/>
        <w:rPr>
          <w:rFonts w:ascii="Times New Roman" w:hAnsi="Times New Roman" w:cs="Times New Roman"/>
          <w:b/>
          <w:sz w:val="32"/>
        </w:rPr>
      </w:pPr>
    </w:p>
    <w:p w14:paraId="53E07B66" w14:textId="77777777" w:rsidR="00D00A5F" w:rsidRPr="003D11F1" w:rsidRDefault="00D00A5F" w:rsidP="008C48CA">
      <w:pPr>
        <w:spacing w:line="360" w:lineRule="auto"/>
        <w:jc w:val="center"/>
        <w:rPr>
          <w:rFonts w:ascii="Times New Roman" w:hAnsi="Times New Roman" w:cs="Times New Roman"/>
          <w:b/>
        </w:rPr>
      </w:pPr>
    </w:p>
    <w:tbl>
      <w:tblPr>
        <w:tblW w:w="4884" w:type="pct"/>
        <w:jc w:val="center"/>
        <w:tblLayout w:type="fixed"/>
        <w:tblLook w:val="04A0" w:firstRow="1" w:lastRow="0" w:firstColumn="1" w:lastColumn="0" w:noHBand="0" w:noVBand="1"/>
      </w:tblPr>
      <w:tblGrid>
        <w:gridCol w:w="734"/>
        <w:gridCol w:w="2330"/>
        <w:gridCol w:w="5520"/>
      </w:tblGrid>
      <w:tr w:rsidR="00CB525C" w:rsidRPr="003D11F1" w14:paraId="041D74FC" w14:textId="77777777" w:rsidTr="000B7039">
        <w:trPr>
          <w:tblHeader/>
          <w:jc w:val="center"/>
        </w:trPr>
        <w:tc>
          <w:tcPr>
            <w:tcW w:w="428" w:type="pct"/>
            <w:tcBorders>
              <w:top w:val="single" w:sz="8" w:space="0" w:color="auto"/>
              <w:bottom w:val="single" w:sz="8" w:space="0" w:color="auto"/>
            </w:tcBorders>
            <w:shd w:val="clear" w:color="auto" w:fill="auto"/>
          </w:tcPr>
          <w:p w14:paraId="65EAD4D0" w14:textId="77777777" w:rsidR="00CB525C" w:rsidRPr="003D11F1" w:rsidRDefault="00CB525C" w:rsidP="008C48CA">
            <w:pPr>
              <w:spacing w:line="360" w:lineRule="auto"/>
              <w:jc w:val="center"/>
              <w:outlineLvl w:val="0"/>
              <w:rPr>
                <w:rFonts w:ascii="Times New Roman" w:hAnsi="Times New Roman" w:cs="Times New Roman"/>
                <w:b/>
              </w:rPr>
            </w:pPr>
            <w:r w:rsidRPr="003D11F1">
              <w:rPr>
                <w:rFonts w:ascii="Times New Roman" w:hAnsi="Times New Roman" w:cs="Times New Roman"/>
                <w:b/>
              </w:rPr>
              <w:t>TT</w:t>
            </w:r>
          </w:p>
        </w:tc>
        <w:tc>
          <w:tcPr>
            <w:tcW w:w="1357" w:type="pct"/>
            <w:tcBorders>
              <w:top w:val="single" w:sz="8" w:space="0" w:color="auto"/>
              <w:bottom w:val="single" w:sz="8" w:space="0" w:color="auto"/>
            </w:tcBorders>
            <w:shd w:val="clear" w:color="auto" w:fill="auto"/>
          </w:tcPr>
          <w:p w14:paraId="7CF32AD1" w14:textId="77777777" w:rsidR="00CB525C" w:rsidRPr="003D11F1" w:rsidRDefault="00CB525C" w:rsidP="008C48CA">
            <w:pPr>
              <w:spacing w:line="360" w:lineRule="auto"/>
              <w:jc w:val="center"/>
              <w:outlineLvl w:val="0"/>
              <w:rPr>
                <w:rFonts w:ascii="Times New Roman" w:hAnsi="Times New Roman" w:cs="Times New Roman"/>
                <w:b/>
                <w:noProof/>
              </w:rPr>
            </w:pPr>
            <w:r w:rsidRPr="003D11F1">
              <w:rPr>
                <w:rFonts w:ascii="Times New Roman" w:hAnsi="Times New Roman" w:cs="Times New Roman"/>
                <w:b/>
              </w:rPr>
              <w:t>Phần viết tắt</w:t>
            </w:r>
          </w:p>
        </w:tc>
        <w:tc>
          <w:tcPr>
            <w:tcW w:w="3215" w:type="pct"/>
            <w:tcBorders>
              <w:top w:val="single" w:sz="8" w:space="0" w:color="auto"/>
              <w:bottom w:val="single" w:sz="8" w:space="0" w:color="auto"/>
            </w:tcBorders>
            <w:shd w:val="clear" w:color="auto" w:fill="auto"/>
          </w:tcPr>
          <w:p w14:paraId="17BE8C6A" w14:textId="77777777" w:rsidR="00CB525C" w:rsidRPr="003D11F1" w:rsidRDefault="00CB525C" w:rsidP="008C48CA">
            <w:pPr>
              <w:spacing w:line="360" w:lineRule="auto"/>
              <w:jc w:val="center"/>
              <w:outlineLvl w:val="0"/>
              <w:rPr>
                <w:rFonts w:ascii="Times New Roman" w:hAnsi="Times New Roman" w:cs="Times New Roman"/>
                <w:b/>
                <w:noProof/>
              </w:rPr>
            </w:pPr>
            <w:r w:rsidRPr="003D11F1">
              <w:rPr>
                <w:rFonts w:ascii="Times New Roman" w:hAnsi="Times New Roman" w:cs="Times New Roman"/>
                <w:b/>
              </w:rPr>
              <w:t>Phần viết đầy đủ</w:t>
            </w:r>
          </w:p>
        </w:tc>
      </w:tr>
    </w:tbl>
    <w:p w14:paraId="791D9D0B" w14:textId="77777777" w:rsidR="00CB525C" w:rsidRPr="003D11F1" w:rsidRDefault="00CB525C" w:rsidP="008C48CA">
      <w:pPr>
        <w:spacing w:line="360" w:lineRule="auto"/>
        <w:jc w:val="center"/>
        <w:rPr>
          <w:rFonts w:ascii="Times New Roman" w:hAnsi="Times New Roman" w:cs="Times New Roman"/>
          <w:b/>
        </w:rPr>
      </w:pPr>
    </w:p>
    <w:p w14:paraId="0F80D5D4" w14:textId="170D6A90" w:rsidR="003C3FF3" w:rsidRDefault="003C3FF3" w:rsidP="008C48CA">
      <w:pPr>
        <w:numPr>
          <w:ilvl w:val="0"/>
          <w:numId w:val="22"/>
        </w:numPr>
        <w:tabs>
          <w:tab w:val="left" w:pos="1316"/>
          <w:tab w:val="left" w:pos="3261"/>
        </w:tabs>
        <w:spacing w:line="360" w:lineRule="auto"/>
        <w:ind w:left="360" w:hanging="94"/>
        <w:rPr>
          <w:rFonts w:ascii="Times New Roman" w:hAnsi="Times New Roman" w:cs="Times New Roman"/>
        </w:rPr>
      </w:pPr>
      <w:r>
        <w:rPr>
          <w:rFonts w:ascii="Times New Roman" w:hAnsi="Times New Roman" w:cs="Times New Roman"/>
        </w:rPr>
        <w:t>BCĐN</w:t>
      </w:r>
      <w:r>
        <w:rPr>
          <w:rFonts w:ascii="Times New Roman" w:hAnsi="Times New Roman" w:cs="Times New Roman"/>
        </w:rPr>
        <w:tab/>
        <w:t>: Bạch cầu đa nhân</w:t>
      </w:r>
    </w:p>
    <w:p w14:paraId="70ED3304" w14:textId="3E925983" w:rsidR="00FA3229" w:rsidRDefault="00FA3229" w:rsidP="008C48CA">
      <w:pPr>
        <w:numPr>
          <w:ilvl w:val="0"/>
          <w:numId w:val="22"/>
        </w:numPr>
        <w:tabs>
          <w:tab w:val="left" w:pos="1316"/>
          <w:tab w:val="left" w:pos="3261"/>
        </w:tabs>
        <w:spacing w:line="360" w:lineRule="auto"/>
        <w:ind w:left="360" w:hanging="94"/>
        <w:rPr>
          <w:rFonts w:ascii="Times New Roman" w:hAnsi="Times New Roman" w:cs="Times New Roman"/>
        </w:rPr>
      </w:pPr>
      <w:r w:rsidRPr="003D11F1">
        <w:rPr>
          <w:rFonts w:ascii="Times New Roman" w:hAnsi="Times New Roman" w:cs="Times New Roman"/>
        </w:rPr>
        <w:t>BN</w:t>
      </w:r>
      <w:r w:rsidRPr="003D11F1">
        <w:rPr>
          <w:rFonts w:ascii="Times New Roman" w:hAnsi="Times New Roman" w:cs="Times New Roman"/>
        </w:rPr>
        <w:tab/>
        <w:t>: Bệnh nhân</w:t>
      </w:r>
    </w:p>
    <w:p w14:paraId="6B59B7BE" w14:textId="11CD1669" w:rsidR="00A370F7" w:rsidRPr="003D11F1" w:rsidRDefault="00A370F7" w:rsidP="008C48CA">
      <w:pPr>
        <w:numPr>
          <w:ilvl w:val="0"/>
          <w:numId w:val="22"/>
        </w:numPr>
        <w:tabs>
          <w:tab w:val="left" w:pos="1316"/>
          <w:tab w:val="left" w:pos="3261"/>
        </w:tabs>
        <w:spacing w:line="360" w:lineRule="auto"/>
        <w:ind w:left="360" w:hanging="94"/>
        <w:rPr>
          <w:rFonts w:ascii="Times New Roman" w:hAnsi="Times New Roman" w:cs="Times New Roman"/>
        </w:rPr>
      </w:pPr>
      <w:r>
        <w:rPr>
          <w:rFonts w:ascii="Times New Roman" w:hAnsi="Times New Roman" w:cs="Times New Roman"/>
        </w:rPr>
        <w:t>BH</w:t>
      </w:r>
      <w:r>
        <w:rPr>
          <w:rFonts w:ascii="Times New Roman" w:hAnsi="Times New Roman" w:cs="Times New Roman"/>
        </w:rPr>
        <w:tab/>
        <w:t>: Biệt hóa</w:t>
      </w:r>
    </w:p>
    <w:p w14:paraId="001EA35D" w14:textId="2DCF8140" w:rsidR="00327A5C" w:rsidRPr="003D11F1" w:rsidRDefault="00327A5C" w:rsidP="008C48CA">
      <w:pPr>
        <w:numPr>
          <w:ilvl w:val="0"/>
          <w:numId w:val="22"/>
        </w:numPr>
        <w:tabs>
          <w:tab w:val="left" w:pos="1316"/>
          <w:tab w:val="left" w:pos="3261"/>
        </w:tabs>
        <w:spacing w:line="360" w:lineRule="auto"/>
        <w:ind w:left="360" w:hanging="94"/>
        <w:rPr>
          <w:rFonts w:ascii="Times New Roman" w:hAnsi="Times New Roman" w:cs="Times New Roman"/>
        </w:rPr>
      </w:pPr>
      <w:r w:rsidRPr="003D11F1">
        <w:rPr>
          <w:rFonts w:ascii="Times New Roman" w:hAnsi="Times New Roman" w:cs="Times New Roman"/>
        </w:rPr>
        <w:t>DD</w:t>
      </w:r>
      <w:r w:rsidRPr="003D11F1">
        <w:rPr>
          <w:rFonts w:ascii="Times New Roman" w:hAnsi="Times New Roman" w:cs="Times New Roman"/>
        </w:rPr>
        <w:tab/>
        <w:t xml:space="preserve">: </w:t>
      </w:r>
      <w:r w:rsidR="006E347D">
        <w:rPr>
          <w:rFonts w:ascii="Times New Roman" w:hAnsi="Times New Roman" w:cs="Times New Roman"/>
        </w:rPr>
        <w:t>D</w:t>
      </w:r>
      <w:r w:rsidR="005806F6">
        <w:rPr>
          <w:rFonts w:ascii="Times New Roman" w:hAnsi="Times New Roman" w:cs="Times New Roman"/>
        </w:rPr>
        <w:t>ạ dày</w:t>
      </w:r>
    </w:p>
    <w:p w14:paraId="326DDDB5" w14:textId="77777777" w:rsidR="00327A5C" w:rsidRPr="003D11F1" w:rsidRDefault="00327A5C" w:rsidP="008C48CA">
      <w:pPr>
        <w:numPr>
          <w:ilvl w:val="0"/>
          <w:numId w:val="22"/>
        </w:numPr>
        <w:tabs>
          <w:tab w:val="left" w:pos="1316"/>
          <w:tab w:val="left" w:pos="3261"/>
        </w:tabs>
        <w:spacing w:line="360" w:lineRule="auto"/>
        <w:ind w:left="360" w:hanging="94"/>
        <w:rPr>
          <w:rFonts w:ascii="Times New Roman" w:hAnsi="Times New Roman" w:cs="Times New Roman"/>
        </w:rPr>
      </w:pPr>
      <w:r w:rsidRPr="003D11F1">
        <w:rPr>
          <w:rFonts w:ascii="Times New Roman" w:hAnsi="Times New Roman" w:cs="Times New Roman"/>
        </w:rPr>
        <w:t>DSR</w:t>
      </w:r>
      <w:r w:rsidRPr="003D11F1">
        <w:rPr>
          <w:rFonts w:ascii="Times New Roman" w:hAnsi="Times New Roman" w:cs="Times New Roman"/>
        </w:rPr>
        <w:tab/>
        <w:t>: Dị sản ruột</w:t>
      </w:r>
    </w:p>
    <w:p w14:paraId="3BDF4811" w14:textId="361E7431" w:rsidR="00327A5C" w:rsidRPr="003D11F1" w:rsidRDefault="00327A5C" w:rsidP="008C48CA">
      <w:pPr>
        <w:numPr>
          <w:ilvl w:val="0"/>
          <w:numId w:val="22"/>
        </w:numPr>
        <w:tabs>
          <w:tab w:val="left" w:pos="1316"/>
          <w:tab w:val="left" w:pos="3261"/>
        </w:tabs>
        <w:spacing w:line="360" w:lineRule="auto"/>
        <w:ind w:left="360" w:hanging="94"/>
        <w:rPr>
          <w:rFonts w:ascii="Times New Roman" w:hAnsi="Times New Roman" w:cs="Times New Roman"/>
        </w:rPr>
      </w:pPr>
      <w:r w:rsidRPr="00A017E4">
        <w:rPr>
          <w:rFonts w:ascii="Times New Roman" w:hAnsi="Times New Roman" w:cs="Times New Roman"/>
          <w:i/>
          <w:iCs/>
        </w:rPr>
        <w:t>H</w:t>
      </w:r>
      <w:r w:rsidR="00762DED" w:rsidRPr="00A017E4">
        <w:rPr>
          <w:rFonts w:ascii="Times New Roman" w:hAnsi="Times New Roman" w:cs="Times New Roman"/>
          <w:i/>
          <w:iCs/>
        </w:rPr>
        <w:t>. pylori</w:t>
      </w:r>
      <w:r w:rsidRPr="003D11F1">
        <w:rPr>
          <w:rFonts w:ascii="Times New Roman" w:hAnsi="Times New Roman" w:cs="Times New Roman"/>
        </w:rPr>
        <w:tab/>
        <w:t xml:space="preserve">: </w:t>
      </w:r>
      <w:r w:rsidRPr="00A017E4">
        <w:rPr>
          <w:rFonts w:ascii="Times New Roman" w:hAnsi="Times New Roman" w:cs="Times New Roman"/>
          <w:i/>
          <w:iCs/>
        </w:rPr>
        <w:t xml:space="preserve">Helicobacter </w:t>
      </w:r>
      <w:r w:rsidR="001B047E">
        <w:rPr>
          <w:rFonts w:ascii="Times New Roman" w:hAnsi="Times New Roman" w:cs="Times New Roman"/>
          <w:i/>
          <w:iCs/>
        </w:rPr>
        <w:t>p</w:t>
      </w:r>
      <w:r w:rsidRPr="00A017E4">
        <w:rPr>
          <w:rFonts w:ascii="Times New Roman" w:hAnsi="Times New Roman" w:cs="Times New Roman"/>
          <w:i/>
          <w:iCs/>
        </w:rPr>
        <w:t>ylori</w:t>
      </w:r>
    </w:p>
    <w:p w14:paraId="7FDC77D5" w14:textId="77777777" w:rsidR="00FF7AD9" w:rsidRPr="003D11F1" w:rsidRDefault="00FF7AD9" w:rsidP="008C48CA">
      <w:pPr>
        <w:numPr>
          <w:ilvl w:val="0"/>
          <w:numId w:val="22"/>
        </w:numPr>
        <w:tabs>
          <w:tab w:val="left" w:pos="1316"/>
          <w:tab w:val="left" w:pos="3261"/>
        </w:tabs>
        <w:spacing w:line="360" w:lineRule="auto"/>
        <w:ind w:left="360" w:hanging="94"/>
        <w:rPr>
          <w:rFonts w:ascii="Times New Roman" w:hAnsi="Times New Roman" w:cs="Times New Roman"/>
        </w:rPr>
      </w:pPr>
      <w:r w:rsidRPr="003D11F1">
        <w:rPr>
          <w:rFonts w:ascii="Times New Roman" w:hAnsi="Times New Roman" w:cs="Times New Roman"/>
        </w:rPr>
        <w:t xml:space="preserve">KTC      </w:t>
      </w:r>
      <w:r w:rsidR="00CB525C" w:rsidRPr="003D11F1">
        <w:rPr>
          <w:rFonts w:ascii="Times New Roman" w:hAnsi="Times New Roman" w:cs="Times New Roman"/>
        </w:rPr>
        <w:tab/>
      </w:r>
      <w:r w:rsidRPr="003D11F1">
        <w:rPr>
          <w:rFonts w:ascii="Times New Roman" w:hAnsi="Times New Roman" w:cs="Times New Roman"/>
        </w:rPr>
        <w:t>: Khoảng tin cậy</w:t>
      </w:r>
    </w:p>
    <w:p w14:paraId="47EE2768" w14:textId="1F6F9F11" w:rsidR="00327A5C" w:rsidRPr="003D11F1" w:rsidRDefault="00327A5C" w:rsidP="008C48CA">
      <w:pPr>
        <w:numPr>
          <w:ilvl w:val="0"/>
          <w:numId w:val="22"/>
        </w:numPr>
        <w:tabs>
          <w:tab w:val="left" w:pos="1316"/>
          <w:tab w:val="left" w:pos="3261"/>
        </w:tabs>
        <w:spacing w:line="360" w:lineRule="auto"/>
        <w:ind w:left="360" w:hanging="94"/>
        <w:rPr>
          <w:rFonts w:ascii="Times New Roman" w:hAnsi="Times New Roman" w:cs="Times New Roman"/>
        </w:rPr>
      </w:pPr>
      <w:r w:rsidRPr="003D11F1">
        <w:rPr>
          <w:rFonts w:ascii="Times New Roman" w:hAnsi="Times New Roman" w:cs="Times New Roman"/>
        </w:rPr>
        <w:t>LSR</w:t>
      </w:r>
      <w:r w:rsidRPr="003D11F1">
        <w:rPr>
          <w:rFonts w:ascii="Times New Roman" w:hAnsi="Times New Roman" w:cs="Times New Roman"/>
        </w:rPr>
        <w:tab/>
        <w:t>: Loạn sản ruột</w:t>
      </w:r>
    </w:p>
    <w:p w14:paraId="18361C5B" w14:textId="7926FBB7" w:rsidR="00FA3229" w:rsidRPr="003D11F1" w:rsidRDefault="00FA3229" w:rsidP="008C48CA">
      <w:pPr>
        <w:numPr>
          <w:ilvl w:val="0"/>
          <w:numId w:val="22"/>
        </w:numPr>
        <w:tabs>
          <w:tab w:val="left" w:pos="1316"/>
          <w:tab w:val="left" w:pos="3261"/>
        </w:tabs>
        <w:spacing w:line="360" w:lineRule="auto"/>
        <w:ind w:left="360" w:hanging="94"/>
        <w:rPr>
          <w:rFonts w:ascii="Times New Roman" w:hAnsi="Times New Roman" w:cs="Times New Roman"/>
        </w:rPr>
      </w:pPr>
      <w:r w:rsidRPr="003D11F1">
        <w:rPr>
          <w:rFonts w:ascii="Times New Roman" w:hAnsi="Times New Roman" w:cs="Times New Roman"/>
        </w:rPr>
        <w:t>MBH</w:t>
      </w:r>
      <w:r w:rsidRPr="003D11F1">
        <w:rPr>
          <w:rFonts w:ascii="Times New Roman" w:hAnsi="Times New Roman" w:cs="Times New Roman"/>
        </w:rPr>
        <w:tab/>
        <w:t>: Mô bệnh học</w:t>
      </w:r>
    </w:p>
    <w:p w14:paraId="67938ECB" w14:textId="48AC692D" w:rsidR="00352A36" w:rsidRDefault="00352A36" w:rsidP="008C48CA">
      <w:pPr>
        <w:numPr>
          <w:ilvl w:val="0"/>
          <w:numId w:val="22"/>
        </w:numPr>
        <w:tabs>
          <w:tab w:val="left" w:pos="1316"/>
          <w:tab w:val="left" w:pos="3261"/>
        </w:tabs>
        <w:spacing w:line="360" w:lineRule="auto"/>
        <w:ind w:left="360" w:hanging="94"/>
        <w:rPr>
          <w:rFonts w:ascii="Times New Roman" w:hAnsi="Times New Roman" w:cs="Times New Roman"/>
        </w:rPr>
      </w:pPr>
      <w:r w:rsidRPr="003D11F1">
        <w:rPr>
          <w:rFonts w:ascii="Times New Roman" w:hAnsi="Times New Roman" w:cs="Times New Roman"/>
        </w:rPr>
        <w:t>MBP</w:t>
      </w:r>
      <w:r w:rsidRPr="003D11F1">
        <w:rPr>
          <w:rFonts w:ascii="Times New Roman" w:hAnsi="Times New Roman" w:cs="Times New Roman"/>
        </w:rPr>
        <w:tab/>
        <w:t>: Mã bệnh phẩm</w:t>
      </w:r>
    </w:p>
    <w:p w14:paraId="194BCFFF" w14:textId="01BEFE3A" w:rsidR="00A370F7" w:rsidRPr="003D11F1" w:rsidRDefault="00A370F7" w:rsidP="008C48CA">
      <w:pPr>
        <w:numPr>
          <w:ilvl w:val="0"/>
          <w:numId w:val="22"/>
        </w:numPr>
        <w:tabs>
          <w:tab w:val="left" w:pos="1316"/>
          <w:tab w:val="left" w:pos="3261"/>
        </w:tabs>
        <w:spacing w:line="360" w:lineRule="auto"/>
        <w:ind w:left="360" w:hanging="94"/>
        <w:rPr>
          <w:rFonts w:ascii="Times New Roman" w:hAnsi="Times New Roman" w:cs="Times New Roman"/>
        </w:rPr>
      </w:pPr>
      <w:r>
        <w:rPr>
          <w:rFonts w:ascii="Times New Roman" w:hAnsi="Times New Roman" w:cs="Times New Roman"/>
        </w:rPr>
        <w:t>TCYTTG</w:t>
      </w:r>
      <w:r>
        <w:rPr>
          <w:rFonts w:ascii="Times New Roman" w:hAnsi="Times New Roman" w:cs="Times New Roman"/>
        </w:rPr>
        <w:tab/>
        <w:t xml:space="preserve">: Tổ chức Y tế Thế </w:t>
      </w:r>
      <w:r w:rsidR="00F56991">
        <w:rPr>
          <w:rFonts w:ascii="Times New Roman" w:hAnsi="Times New Roman" w:cs="Times New Roman"/>
        </w:rPr>
        <w:t>g</w:t>
      </w:r>
      <w:r>
        <w:rPr>
          <w:rFonts w:ascii="Times New Roman" w:hAnsi="Times New Roman" w:cs="Times New Roman"/>
        </w:rPr>
        <w:t>iới</w:t>
      </w:r>
    </w:p>
    <w:p w14:paraId="166A9288" w14:textId="0869D954" w:rsidR="00327A5C" w:rsidRPr="003D11F1" w:rsidRDefault="00327A5C" w:rsidP="008C48CA">
      <w:pPr>
        <w:numPr>
          <w:ilvl w:val="0"/>
          <w:numId w:val="22"/>
        </w:numPr>
        <w:tabs>
          <w:tab w:val="left" w:pos="1316"/>
          <w:tab w:val="left" w:pos="3261"/>
        </w:tabs>
        <w:spacing w:line="360" w:lineRule="auto"/>
        <w:ind w:left="360" w:hanging="94"/>
        <w:rPr>
          <w:rFonts w:ascii="Times New Roman" w:hAnsi="Times New Roman" w:cs="Times New Roman"/>
        </w:rPr>
      </w:pPr>
      <w:r w:rsidRPr="003D11F1">
        <w:rPr>
          <w:rFonts w:ascii="Times New Roman" w:hAnsi="Times New Roman" w:cs="Times New Roman"/>
        </w:rPr>
        <w:t>TB</w:t>
      </w:r>
      <w:r w:rsidRPr="003D11F1">
        <w:rPr>
          <w:rFonts w:ascii="Times New Roman" w:hAnsi="Times New Roman" w:cs="Times New Roman"/>
        </w:rPr>
        <w:tab/>
        <w:t xml:space="preserve">: </w:t>
      </w:r>
      <w:r w:rsidR="006E347D">
        <w:rPr>
          <w:rFonts w:ascii="Times New Roman" w:hAnsi="Times New Roman" w:cs="Times New Roman"/>
        </w:rPr>
        <w:t>T</w:t>
      </w:r>
      <w:r w:rsidR="005E1C37">
        <w:rPr>
          <w:rFonts w:ascii="Times New Roman" w:hAnsi="Times New Roman" w:cs="Times New Roman"/>
        </w:rPr>
        <w:t>ế bào</w:t>
      </w:r>
    </w:p>
    <w:p w14:paraId="11842567" w14:textId="2F809245" w:rsidR="00327A5C" w:rsidRPr="003D11F1" w:rsidRDefault="00327A5C" w:rsidP="008C48CA">
      <w:pPr>
        <w:numPr>
          <w:ilvl w:val="0"/>
          <w:numId w:val="22"/>
        </w:numPr>
        <w:tabs>
          <w:tab w:val="left" w:pos="1316"/>
          <w:tab w:val="left" w:pos="3261"/>
        </w:tabs>
        <w:spacing w:line="360" w:lineRule="auto"/>
        <w:ind w:left="360" w:hanging="94"/>
        <w:rPr>
          <w:rFonts w:ascii="Times New Roman" w:hAnsi="Times New Roman" w:cs="Times New Roman"/>
        </w:rPr>
      </w:pPr>
      <w:r w:rsidRPr="003D11F1">
        <w:rPr>
          <w:rFonts w:ascii="Times New Roman" w:hAnsi="Times New Roman" w:cs="Times New Roman"/>
        </w:rPr>
        <w:t>UT</w:t>
      </w:r>
      <w:r w:rsidRPr="003D11F1">
        <w:rPr>
          <w:rFonts w:ascii="Times New Roman" w:hAnsi="Times New Roman" w:cs="Times New Roman"/>
        </w:rPr>
        <w:tab/>
        <w:t xml:space="preserve">: </w:t>
      </w:r>
      <w:r w:rsidR="004E4F0E">
        <w:rPr>
          <w:rFonts w:ascii="Times New Roman" w:hAnsi="Times New Roman" w:cs="Times New Roman"/>
        </w:rPr>
        <w:t>U</w:t>
      </w:r>
      <w:r w:rsidR="005E1C37">
        <w:rPr>
          <w:rFonts w:ascii="Times New Roman" w:hAnsi="Times New Roman" w:cs="Times New Roman"/>
        </w:rPr>
        <w:t>ng thư</w:t>
      </w:r>
    </w:p>
    <w:p w14:paraId="159BAA86" w14:textId="1CA8E1E9" w:rsidR="00327A5C" w:rsidRPr="003D11F1" w:rsidRDefault="00327A5C" w:rsidP="008C48CA">
      <w:pPr>
        <w:numPr>
          <w:ilvl w:val="0"/>
          <w:numId w:val="22"/>
        </w:numPr>
        <w:tabs>
          <w:tab w:val="left" w:pos="1316"/>
          <w:tab w:val="left" w:pos="3261"/>
        </w:tabs>
        <w:spacing w:line="360" w:lineRule="auto"/>
        <w:ind w:left="360" w:hanging="94"/>
        <w:rPr>
          <w:rFonts w:ascii="Times New Roman" w:hAnsi="Times New Roman" w:cs="Times New Roman"/>
        </w:rPr>
      </w:pPr>
      <w:r w:rsidRPr="003D11F1">
        <w:rPr>
          <w:rFonts w:ascii="Times New Roman" w:hAnsi="Times New Roman" w:cs="Times New Roman"/>
        </w:rPr>
        <w:t>UTBM</w:t>
      </w:r>
      <w:r w:rsidRPr="003D11F1">
        <w:rPr>
          <w:rFonts w:ascii="Times New Roman" w:hAnsi="Times New Roman" w:cs="Times New Roman"/>
        </w:rPr>
        <w:tab/>
        <w:t xml:space="preserve">: </w:t>
      </w:r>
      <w:r w:rsidR="004E4F0E">
        <w:rPr>
          <w:rFonts w:ascii="Times New Roman" w:hAnsi="Times New Roman" w:cs="Times New Roman"/>
        </w:rPr>
        <w:t>U</w:t>
      </w:r>
      <w:r w:rsidR="005806F6">
        <w:rPr>
          <w:rFonts w:ascii="Times New Roman" w:hAnsi="Times New Roman" w:cs="Times New Roman"/>
        </w:rPr>
        <w:t>ng thư</w:t>
      </w:r>
      <w:r w:rsidRPr="003D11F1">
        <w:rPr>
          <w:rFonts w:ascii="Times New Roman" w:hAnsi="Times New Roman" w:cs="Times New Roman"/>
        </w:rPr>
        <w:t xml:space="preserve"> biểu mô</w:t>
      </w:r>
    </w:p>
    <w:p w14:paraId="0FE9A2CF" w14:textId="107E4738" w:rsidR="00327A5C" w:rsidRPr="003D11F1" w:rsidRDefault="00327A5C" w:rsidP="008C48CA">
      <w:pPr>
        <w:numPr>
          <w:ilvl w:val="0"/>
          <w:numId w:val="22"/>
        </w:numPr>
        <w:tabs>
          <w:tab w:val="left" w:pos="1316"/>
          <w:tab w:val="left" w:pos="3261"/>
        </w:tabs>
        <w:spacing w:line="360" w:lineRule="auto"/>
        <w:ind w:left="360" w:hanging="94"/>
        <w:rPr>
          <w:rFonts w:ascii="Times New Roman" w:hAnsi="Times New Roman" w:cs="Times New Roman"/>
        </w:rPr>
      </w:pPr>
      <w:r w:rsidRPr="003D11F1">
        <w:rPr>
          <w:rFonts w:ascii="Times New Roman" w:hAnsi="Times New Roman" w:cs="Times New Roman"/>
        </w:rPr>
        <w:t>UTDD</w:t>
      </w:r>
      <w:r w:rsidRPr="003D11F1">
        <w:rPr>
          <w:rFonts w:ascii="Times New Roman" w:hAnsi="Times New Roman" w:cs="Times New Roman"/>
        </w:rPr>
        <w:tab/>
        <w:t xml:space="preserve">: </w:t>
      </w:r>
      <w:r w:rsidR="005806F6">
        <w:rPr>
          <w:rFonts w:ascii="Times New Roman" w:hAnsi="Times New Roman" w:cs="Times New Roman"/>
        </w:rPr>
        <w:t>Ung thư dạ dày</w:t>
      </w:r>
    </w:p>
    <w:p w14:paraId="1117A7A8" w14:textId="26DD2961" w:rsidR="00FF7AD9" w:rsidRPr="003D11F1" w:rsidRDefault="00FF7AD9" w:rsidP="008C48CA">
      <w:pPr>
        <w:numPr>
          <w:ilvl w:val="0"/>
          <w:numId w:val="22"/>
        </w:numPr>
        <w:tabs>
          <w:tab w:val="left" w:pos="1316"/>
          <w:tab w:val="left" w:pos="3261"/>
        </w:tabs>
        <w:spacing w:line="360" w:lineRule="auto"/>
        <w:ind w:left="360" w:hanging="94"/>
        <w:rPr>
          <w:rFonts w:ascii="Times New Roman" w:hAnsi="Times New Roman" w:cs="Times New Roman"/>
        </w:rPr>
      </w:pPr>
      <w:r w:rsidRPr="003D11F1">
        <w:rPr>
          <w:rFonts w:ascii="Times New Roman" w:hAnsi="Times New Roman" w:cs="Times New Roman"/>
        </w:rPr>
        <w:t xml:space="preserve">VDD       </w:t>
      </w:r>
      <w:r w:rsidR="00CB525C" w:rsidRPr="003D11F1">
        <w:rPr>
          <w:rFonts w:ascii="Times New Roman" w:hAnsi="Times New Roman" w:cs="Times New Roman"/>
        </w:rPr>
        <w:tab/>
      </w:r>
      <w:r w:rsidRPr="003D11F1">
        <w:rPr>
          <w:rFonts w:ascii="Times New Roman" w:hAnsi="Times New Roman" w:cs="Times New Roman"/>
        </w:rPr>
        <w:t xml:space="preserve">: Viêm </w:t>
      </w:r>
      <w:r w:rsidR="005806F6">
        <w:rPr>
          <w:rFonts w:ascii="Times New Roman" w:hAnsi="Times New Roman" w:cs="Times New Roman"/>
        </w:rPr>
        <w:t>dạ dày</w:t>
      </w:r>
    </w:p>
    <w:p w14:paraId="5387A44F" w14:textId="3FDB309C" w:rsidR="00FF7AD9" w:rsidRPr="003D11F1" w:rsidRDefault="00FF7AD9" w:rsidP="008C48CA">
      <w:pPr>
        <w:numPr>
          <w:ilvl w:val="0"/>
          <w:numId w:val="22"/>
        </w:numPr>
        <w:tabs>
          <w:tab w:val="left" w:pos="1316"/>
          <w:tab w:val="left" w:pos="3261"/>
        </w:tabs>
        <w:spacing w:line="360" w:lineRule="auto"/>
        <w:ind w:left="360" w:hanging="94"/>
        <w:rPr>
          <w:rFonts w:ascii="Times New Roman" w:hAnsi="Times New Roman" w:cs="Times New Roman"/>
        </w:rPr>
      </w:pPr>
      <w:r w:rsidRPr="003D11F1">
        <w:rPr>
          <w:rFonts w:ascii="Times New Roman" w:hAnsi="Times New Roman" w:cs="Times New Roman"/>
        </w:rPr>
        <w:t xml:space="preserve">VDDM   </w:t>
      </w:r>
      <w:r w:rsidR="00CB525C" w:rsidRPr="003D11F1">
        <w:rPr>
          <w:rFonts w:ascii="Times New Roman" w:hAnsi="Times New Roman" w:cs="Times New Roman"/>
        </w:rPr>
        <w:tab/>
      </w:r>
      <w:r w:rsidRPr="003D11F1">
        <w:rPr>
          <w:rFonts w:ascii="Times New Roman" w:hAnsi="Times New Roman" w:cs="Times New Roman"/>
        </w:rPr>
        <w:t xml:space="preserve">: Viêm </w:t>
      </w:r>
      <w:r w:rsidR="005806F6">
        <w:rPr>
          <w:rFonts w:ascii="Times New Roman" w:hAnsi="Times New Roman" w:cs="Times New Roman"/>
        </w:rPr>
        <w:t>dạ dày</w:t>
      </w:r>
      <w:r w:rsidRPr="003D11F1">
        <w:rPr>
          <w:rFonts w:ascii="Times New Roman" w:hAnsi="Times New Roman" w:cs="Times New Roman"/>
        </w:rPr>
        <w:t xml:space="preserve"> mạn tính</w:t>
      </w:r>
    </w:p>
    <w:p w14:paraId="743E6E06" w14:textId="7358E1CD" w:rsidR="00FA3229" w:rsidRPr="003D11F1" w:rsidRDefault="00FA3229" w:rsidP="008C48CA">
      <w:pPr>
        <w:numPr>
          <w:ilvl w:val="0"/>
          <w:numId w:val="22"/>
        </w:numPr>
        <w:tabs>
          <w:tab w:val="left" w:pos="1316"/>
          <w:tab w:val="left" w:pos="3261"/>
        </w:tabs>
        <w:spacing w:line="360" w:lineRule="auto"/>
        <w:ind w:left="360" w:hanging="94"/>
        <w:rPr>
          <w:rFonts w:ascii="Times New Roman" w:hAnsi="Times New Roman" w:cs="Times New Roman"/>
        </w:rPr>
      </w:pPr>
      <w:r w:rsidRPr="003D11F1">
        <w:rPr>
          <w:rFonts w:ascii="Times New Roman" w:hAnsi="Times New Roman" w:cs="Times New Roman"/>
        </w:rPr>
        <w:t>(+)</w:t>
      </w:r>
      <w:r w:rsidRPr="003D11F1">
        <w:rPr>
          <w:rFonts w:ascii="Times New Roman" w:hAnsi="Times New Roman" w:cs="Times New Roman"/>
        </w:rPr>
        <w:tab/>
        <w:t>: Dương tính</w:t>
      </w:r>
    </w:p>
    <w:p w14:paraId="33DB796C" w14:textId="2D887E7E" w:rsidR="00FA3229" w:rsidRDefault="00FA3229" w:rsidP="008C48CA">
      <w:pPr>
        <w:numPr>
          <w:ilvl w:val="0"/>
          <w:numId w:val="22"/>
        </w:numPr>
        <w:tabs>
          <w:tab w:val="left" w:pos="1316"/>
          <w:tab w:val="left" w:pos="3261"/>
        </w:tabs>
        <w:spacing w:line="360" w:lineRule="auto"/>
        <w:ind w:left="360" w:hanging="94"/>
        <w:rPr>
          <w:rFonts w:ascii="Times New Roman" w:hAnsi="Times New Roman" w:cs="Times New Roman"/>
        </w:rPr>
      </w:pPr>
      <w:r w:rsidRPr="003D11F1">
        <w:rPr>
          <w:rFonts w:ascii="Times New Roman" w:hAnsi="Times New Roman" w:cs="Times New Roman"/>
        </w:rPr>
        <w:t>(-)</w:t>
      </w:r>
      <w:r w:rsidRPr="003D11F1">
        <w:rPr>
          <w:rFonts w:ascii="Times New Roman" w:hAnsi="Times New Roman" w:cs="Times New Roman"/>
        </w:rPr>
        <w:tab/>
        <w:t>: Âm tính</w:t>
      </w:r>
    </w:p>
    <w:p w14:paraId="15B74118" w14:textId="77777777" w:rsidR="00D00A5F" w:rsidRPr="003D11F1" w:rsidRDefault="00D00A5F" w:rsidP="008C48CA">
      <w:pPr>
        <w:pStyle w:val="11"/>
        <w:jc w:val="center"/>
      </w:pPr>
    </w:p>
    <w:p w14:paraId="3248F9C1" w14:textId="16D6AFFB" w:rsidR="00FF7AD9" w:rsidRDefault="00FF7AD9" w:rsidP="008C48CA">
      <w:pPr>
        <w:pStyle w:val="11"/>
        <w:jc w:val="center"/>
      </w:pPr>
    </w:p>
    <w:p w14:paraId="4529E7B5" w14:textId="73AAD514" w:rsidR="00A370F7" w:rsidRDefault="00A370F7" w:rsidP="008C48CA">
      <w:pPr>
        <w:pStyle w:val="11"/>
        <w:jc w:val="center"/>
      </w:pPr>
    </w:p>
    <w:p w14:paraId="7BBD67A8" w14:textId="2C3EA0ED" w:rsidR="00A370F7" w:rsidRDefault="00A370F7" w:rsidP="008C48CA">
      <w:pPr>
        <w:pStyle w:val="11"/>
        <w:jc w:val="center"/>
      </w:pPr>
    </w:p>
    <w:p w14:paraId="07936729" w14:textId="77777777" w:rsidR="00FF7AD9" w:rsidRPr="003D11F1" w:rsidRDefault="00FF7AD9" w:rsidP="00D00A5F">
      <w:pPr>
        <w:pStyle w:val="11"/>
        <w:jc w:val="center"/>
      </w:pPr>
      <w:r w:rsidRPr="003D11F1">
        <w:lastRenderedPageBreak/>
        <w:t>DANH MỤC BẢNG</w:t>
      </w:r>
    </w:p>
    <w:p w14:paraId="3CE93CB4" w14:textId="77777777" w:rsidR="00CB525C" w:rsidRPr="00713A05" w:rsidRDefault="00CB525C" w:rsidP="00D00A5F">
      <w:pPr>
        <w:pStyle w:val="11"/>
        <w:jc w:val="center"/>
        <w:rPr>
          <w:sz w:val="26"/>
        </w:rPr>
      </w:pPr>
    </w:p>
    <w:tbl>
      <w:tblPr>
        <w:tblW w:w="8897" w:type="dxa"/>
        <w:tblBorders>
          <w:top w:val="single" w:sz="4" w:space="0" w:color="auto"/>
          <w:bottom w:val="single" w:sz="4" w:space="0" w:color="auto"/>
          <w:insideH w:val="single" w:sz="6" w:space="0" w:color="auto"/>
        </w:tblBorders>
        <w:tblLook w:val="04A0" w:firstRow="1" w:lastRow="0" w:firstColumn="1" w:lastColumn="0" w:noHBand="0" w:noVBand="1"/>
      </w:tblPr>
      <w:tblGrid>
        <w:gridCol w:w="970"/>
        <w:gridCol w:w="4700"/>
        <w:gridCol w:w="3227"/>
      </w:tblGrid>
      <w:tr w:rsidR="00CB525C" w:rsidRPr="003D11F1" w14:paraId="6A54A86A" w14:textId="77777777" w:rsidTr="00A370F7">
        <w:trPr>
          <w:tblHeader/>
        </w:trPr>
        <w:tc>
          <w:tcPr>
            <w:tcW w:w="970" w:type="dxa"/>
            <w:shd w:val="clear" w:color="auto" w:fill="auto"/>
          </w:tcPr>
          <w:p w14:paraId="5ACA90B1" w14:textId="77777777" w:rsidR="00CB525C" w:rsidRPr="003D11F1" w:rsidRDefault="00CB525C" w:rsidP="00D55C77">
            <w:pPr>
              <w:spacing w:line="360" w:lineRule="auto"/>
              <w:rPr>
                <w:rFonts w:ascii="Times New Roman" w:eastAsia="MS Mincho" w:hAnsi="Times New Roman"/>
                <w:b/>
              </w:rPr>
            </w:pPr>
            <w:r w:rsidRPr="003D11F1">
              <w:rPr>
                <w:rFonts w:ascii="Times New Roman" w:eastAsia="MS Mincho" w:hAnsi="Times New Roman"/>
                <w:b/>
              </w:rPr>
              <w:t>Bảng</w:t>
            </w:r>
          </w:p>
        </w:tc>
        <w:tc>
          <w:tcPr>
            <w:tcW w:w="4700" w:type="dxa"/>
            <w:shd w:val="clear" w:color="auto" w:fill="auto"/>
          </w:tcPr>
          <w:p w14:paraId="281DC532" w14:textId="77777777" w:rsidR="00CB525C" w:rsidRPr="003D11F1" w:rsidRDefault="00CB525C" w:rsidP="00D55C77">
            <w:pPr>
              <w:spacing w:line="360" w:lineRule="auto"/>
              <w:jc w:val="center"/>
              <w:rPr>
                <w:rFonts w:ascii="Times New Roman" w:eastAsia="MS Mincho" w:hAnsi="Times New Roman"/>
                <w:b/>
              </w:rPr>
            </w:pPr>
            <w:r w:rsidRPr="003D11F1">
              <w:rPr>
                <w:rFonts w:ascii="Times New Roman" w:eastAsia="MS Mincho" w:hAnsi="Times New Roman"/>
                <w:b/>
              </w:rPr>
              <w:t>Tên bảng</w:t>
            </w:r>
          </w:p>
        </w:tc>
        <w:tc>
          <w:tcPr>
            <w:tcW w:w="3227" w:type="dxa"/>
            <w:shd w:val="clear" w:color="auto" w:fill="auto"/>
          </w:tcPr>
          <w:p w14:paraId="1922E269" w14:textId="77777777" w:rsidR="00CB525C" w:rsidRPr="003D11F1" w:rsidRDefault="00CB525C" w:rsidP="00D55C77">
            <w:pPr>
              <w:spacing w:line="360" w:lineRule="auto"/>
              <w:jc w:val="right"/>
              <w:rPr>
                <w:rFonts w:ascii="Times New Roman" w:eastAsia="MS Mincho" w:hAnsi="Times New Roman"/>
                <w:b/>
              </w:rPr>
            </w:pPr>
            <w:r w:rsidRPr="003D11F1">
              <w:rPr>
                <w:rFonts w:ascii="Times New Roman" w:eastAsia="MS Mincho" w:hAnsi="Times New Roman"/>
                <w:b/>
              </w:rPr>
              <w:t>Trang</w:t>
            </w:r>
          </w:p>
        </w:tc>
      </w:tr>
    </w:tbl>
    <w:p w14:paraId="1999509A" w14:textId="77777777" w:rsidR="00AF3BEB" w:rsidRPr="00713A05" w:rsidRDefault="00AF3BEB" w:rsidP="00FA15E6">
      <w:pPr>
        <w:pStyle w:val="TOC9"/>
      </w:pPr>
    </w:p>
    <w:p w14:paraId="2D813CDA" w14:textId="3FBBF89E" w:rsidR="00384D25" w:rsidRDefault="00384D25" w:rsidP="00FA15E6">
      <w:pPr>
        <w:pStyle w:val="TOC9"/>
        <w:rPr>
          <w:rFonts w:asciiTheme="minorHAnsi" w:eastAsiaTheme="minorEastAsia" w:hAnsiTheme="minorHAnsi" w:cstheme="minorBidi"/>
          <w:sz w:val="22"/>
          <w:szCs w:val="22"/>
        </w:rPr>
      </w:pPr>
      <w:r>
        <w:rPr>
          <w:sz w:val="32"/>
        </w:rPr>
        <w:fldChar w:fldCharType="begin"/>
      </w:r>
      <w:r>
        <w:rPr>
          <w:sz w:val="32"/>
        </w:rPr>
        <w:instrText xml:space="preserve"> TOC \h \z \t "9,9,99,9" </w:instrText>
      </w:r>
      <w:r>
        <w:rPr>
          <w:sz w:val="32"/>
        </w:rPr>
        <w:fldChar w:fldCharType="separate"/>
      </w:r>
      <w:hyperlink w:anchor="_Toc81311347" w:history="1">
        <w:r w:rsidRPr="00471D49">
          <w:rPr>
            <w:rStyle w:val="Hyperlink"/>
          </w:rPr>
          <w:t xml:space="preserve">1.1. </w:t>
        </w:r>
        <w:r>
          <w:rPr>
            <w:rStyle w:val="Hyperlink"/>
          </w:rPr>
          <w:tab/>
        </w:r>
        <w:r w:rsidRPr="00471D49">
          <w:rPr>
            <w:rStyle w:val="Hyperlink"/>
          </w:rPr>
          <w:t xml:space="preserve">Độc lực của vi khuẩn </w:t>
        </w:r>
        <w:r w:rsidRPr="00471D49">
          <w:rPr>
            <w:rStyle w:val="Hyperlink"/>
            <w:i/>
          </w:rPr>
          <w:t>Helicobacter pylori</w:t>
        </w:r>
        <w:r>
          <w:rPr>
            <w:webHidden/>
          </w:rPr>
          <w:tab/>
        </w:r>
        <w:r>
          <w:rPr>
            <w:webHidden/>
          </w:rPr>
          <w:fldChar w:fldCharType="begin"/>
        </w:r>
        <w:r>
          <w:rPr>
            <w:webHidden/>
          </w:rPr>
          <w:instrText xml:space="preserve"> PAGEREF _Toc81311347 \h </w:instrText>
        </w:r>
        <w:r>
          <w:rPr>
            <w:webHidden/>
          </w:rPr>
        </w:r>
        <w:r>
          <w:rPr>
            <w:webHidden/>
          </w:rPr>
          <w:fldChar w:fldCharType="separate"/>
        </w:r>
        <w:r w:rsidR="00187A2D">
          <w:rPr>
            <w:webHidden/>
          </w:rPr>
          <w:t>16</w:t>
        </w:r>
        <w:r>
          <w:rPr>
            <w:webHidden/>
          </w:rPr>
          <w:fldChar w:fldCharType="end"/>
        </w:r>
      </w:hyperlink>
    </w:p>
    <w:p w14:paraId="520854EE" w14:textId="293D9D84" w:rsidR="00384D25" w:rsidRDefault="00BA1DA5" w:rsidP="00FA15E6">
      <w:pPr>
        <w:pStyle w:val="TOC9"/>
        <w:rPr>
          <w:rFonts w:asciiTheme="minorHAnsi" w:eastAsiaTheme="minorEastAsia" w:hAnsiTheme="minorHAnsi" w:cstheme="minorBidi"/>
          <w:sz w:val="22"/>
          <w:szCs w:val="22"/>
        </w:rPr>
      </w:pPr>
      <w:hyperlink w:anchor="_Toc81311348" w:history="1">
        <w:r w:rsidR="00384D25" w:rsidRPr="00471D49">
          <w:rPr>
            <w:rStyle w:val="Hyperlink"/>
          </w:rPr>
          <w:t xml:space="preserve">2.1. </w:t>
        </w:r>
        <w:r w:rsidR="00384D25">
          <w:rPr>
            <w:rStyle w:val="Hyperlink"/>
          </w:rPr>
          <w:tab/>
        </w:r>
        <w:r w:rsidR="00384D25" w:rsidRPr="00471D49">
          <w:rPr>
            <w:rStyle w:val="Hyperlink"/>
          </w:rPr>
          <w:t>Các cặp mồi dùng cho phản ứng PCR</w:t>
        </w:r>
        <w:r w:rsidR="00384D25">
          <w:rPr>
            <w:webHidden/>
          </w:rPr>
          <w:tab/>
        </w:r>
        <w:r w:rsidR="00384D25">
          <w:rPr>
            <w:webHidden/>
          </w:rPr>
          <w:fldChar w:fldCharType="begin"/>
        </w:r>
        <w:r w:rsidR="00384D25">
          <w:rPr>
            <w:webHidden/>
          </w:rPr>
          <w:instrText xml:space="preserve"> PAGEREF _Toc81311348 \h </w:instrText>
        </w:r>
        <w:r w:rsidR="00384D25">
          <w:rPr>
            <w:webHidden/>
          </w:rPr>
        </w:r>
        <w:r w:rsidR="00384D25">
          <w:rPr>
            <w:webHidden/>
          </w:rPr>
          <w:fldChar w:fldCharType="separate"/>
        </w:r>
        <w:r w:rsidR="00187A2D">
          <w:rPr>
            <w:webHidden/>
          </w:rPr>
          <w:t>47</w:t>
        </w:r>
        <w:r w:rsidR="00384D25">
          <w:rPr>
            <w:webHidden/>
          </w:rPr>
          <w:fldChar w:fldCharType="end"/>
        </w:r>
      </w:hyperlink>
    </w:p>
    <w:p w14:paraId="24AF1138" w14:textId="3BD09BCF" w:rsidR="00384D25" w:rsidRDefault="00BA1DA5" w:rsidP="00FA15E6">
      <w:pPr>
        <w:pStyle w:val="TOC9"/>
        <w:rPr>
          <w:rFonts w:asciiTheme="minorHAnsi" w:eastAsiaTheme="minorEastAsia" w:hAnsiTheme="minorHAnsi" w:cstheme="minorBidi"/>
          <w:sz w:val="22"/>
          <w:szCs w:val="22"/>
        </w:rPr>
      </w:pPr>
      <w:hyperlink w:anchor="_Toc81311349" w:history="1">
        <w:r w:rsidR="00384D25" w:rsidRPr="00471D49">
          <w:rPr>
            <w:rStyle w:val="Hyperlink"/>
          </w:rPr>
          <w:t xml:space="preserve">3.1. </w:t>
        </w:r>
        <w:r w:rsidR="00384D25">
          <w:rPr>
            <w:rStyle w:val="Hyperlink"/>
          </w:rPr>
          <w:tab/>
        </w:r>
        <w:r w:rsidR="00384D25" w:rsidRPr="00471D49">
          <w:rPr>
            <w:rStyle w:val="Hyperlink"/>
          </w:rPr>
          <w:t>Phân bố bệnh nhân theo giới</w:t>
        </w:r>
        <w:r w:rsidR="00384D25">
          <w:rPr>
            <w:webHidden/>
          </w:rPr>
          <w:tab/>
        </w:r>
        <w:r w:rsidR="00384D25">
          <w:rPr>
            <w:webHidden/>
          </w:rPr>
          <w:fldChar w:fldCharType="begin"/>
        </w:r>
        <w:r w:rsidR="00384D25">
          <w:rPr>
            <w:webHidden/>
          </w:rPr>
          <w:instrText xml:space="preserve"> PAGEREF _Toc81311349 \h </w:instrText>
        </w:r>
        <w:r w:rsidR="00384D25">
          <w:rPr>
            <w:webHidden/>
          </w:rPr>
        </w:r>
        <w:r w:rsidR="00384D25">
          <w:rPr>
            <w:webHidden/>
          </w:rPr>
          <w:fldChar w:fldCharType="separate"/>
        </w:r>
        <w:r w:rsidR="00187A2D">
          <w:rPr>
            <w:webHidden/>
          </w:rPr>
          <w:t>63</w:t>
        </w:r>
        <w:r w:rsidR="00384D25">
          <w:rPr>
            <w:webHidden/>
          </w:rPr>
          <w:fldChar w:fldCharType="end"/>
        </w:r>
      </w:hyperlink>
    </w:p>
    <w:p w14:paraId="6B345441" w14:textId="4CF61948" w:rsidR="00384D25" w:rsidRDefault="00BA1DA5" w:rsidP="00FA15E6">
      <w:pPr>
        <w:pStyle w:val="TOC9"/>
        <w:rPr>
          <w:rFonts w:asciiTheme="minorHAnsi" w:eastAsiaTheme="minorEastAsia" w:hAnsiTheme="minorHAnsi" w:cstheme="minorBidi"/>
          <w:sz w:val="22"/>
          <w:szCs w:val="22"/>
        </w:rPr>
      </w:pPr>
      <w:hyperlink w:anchor="_Toc81311350" w:history="1">
        <w:r w:rsidR="00384D25" w:rsidRPr="00471D49">
          <w:rPr>
            <w:rStyle w:val="Hyperlink"/>
          </w:rPr>
          <w:t xml:space="preserve">3.2. </w:t>
        </w:r>
        <w:r w:rsidR="00384D25">
          <w:rPr>
            <w:rStyle w:val="Hyperlink"/>
          </w:rPr>
          <w:tab/>
        </w:r>
        <w:r w:rsidR="00384D25" w:rsidRPr="00471D49">
          <w:rPr>
            <w:rStyle w:val="Hyperlink"/>
          </w:rPr>
          <w:t>Phân bố nhóm tuổi theo giới tính ở nhóm ung thư dạ dày</w:t>
        </w:r>
        <w:r w:rsidR="00384D25">
          <w:rPr>
            <w:webHidden/>
          </w:rPr>
          <w:tab/>
        </w:r>
        <w:r w:rsidR="00384D25">
          <w:rPr>
            <w:webHidden/>
          </w:rPr>
          <w:fldChar w:fldCharType="begin"/>
        </w:r>
        <w:r w:rsidR="00384D25">
          <w:rPr>
            <w:webHidden/>
          </w:rPr>
          <w:instrText xml:space="preserve"> PAGEREF _Toc81311350 \h </w:instrText>
        </w:r>
        <w:r w:rsidR="00384D25">
          <w:rPr>
            <w:webHidden/>
          </w:rPr>
        </w:r>
        <w:r w:rsidR="00384D25">
          <w:rPr>
            <w:webHidden/>
          </w:rPr>
          <w:fldChar w:fldCharType="separate"/>
        </w:r>
        <w:r w:rsidR="00187A2D">
          <w:rPr>
            <w:webHidden/>
          </w:rPr>
          <w:t>63</w:t>
        </w:r>
        <w:r w:rsidR="00384D25">
          <w:rPr>
            <w:webHidden/>
          </w:rPr>
          <w:fldChar w:fldCharType="end"/>
        </w:r>
      </w:hyperlink>
    </w:p>
    <w:p w14:paraId="51912352" w14:textId="1834CB21" w:rsidR="00384D25" w:rsidRDefault="00BA1DA5" w:rsidP="00FA15E6">
      <w:pPr>
        <w:pStyle w:val="TOC9"/>
        <w:rPr>
          <w:rFonts w:asciiTheme="minorHAnsi" w:eastAsiaTheme="minorEastAsia" w:hAnsiTheme="minorHAnsi" w:cstheme="minorBidi"/>
          <w:sz w:val="22"/>
          <w:szCs w:val="22"/>
        </w:rPr>
      </w:pPr>
      <w:hyperlink w:anchor="_Toc81311351" w:history="1">
        <w:r w:rsidR="00384D25" w:rsidRPr="00471D49">
          <w:rPr>
            <w:rStyle w:val="Hyperlink"/>
          </w:rPr>
          <w:t xml:space="preserve">3.3. </w:t>
        </w:r>
        <w:r w:rsidR="00384D25">
          <w:rPr>
            <w:rStyle w:val="Hyperlink"/>
          </w:rPr>
          <w:tab/>
        </w:r>
        <w:r w:rsidR="00384D25" w:rsidRPr="00471D49">
          <w:rPr>
            <w:rStyle w:val="Hyperlink"/>
          </w:rPr>
          <w:t xml:space="preserve">Tỷ lệ </w:t>
        </w:r>
        <w:r w:rsidR="00384D25" w:rsidRPr="00471D49">
          <w:rPr>
            <w:rStyle w:val="Hyperlink"/>
            <w:i/>
          </w:rPr>
          <w:t>H</w:t>
        </w:r>
        <w:r w:rsidR="00384D25" w:rsidRPr="00471D49">
          <w:rPr>
            <w:rStyle w:val="Hyperlink"/>
          </w:rPr>
          <w:t xml:space="preserve">. </w:t>
        </w:r>
        <w:r w:rsidR="00384D25" w:rsidRPr="00471D49">
          <w:rPr>
            <w:rStyle w:val="Hyperlink"/>
            <w:i/>
          </w:rPr>
          <w:t>pylori</w:t>
        </w:r>
        <w:r w:rsidR="00384D25" w:rsidRPr="00471D49">
          <w:rPr>
            <w:rStyle w:val="Hyperlink"/>
          </w:rPr>
          <w:t xml:space="preserve"> mang gen </w:t>
        </w:r>
        <w:r w:rsidR="00384D25" w:rsidRPr="00471D49">
          <w:rPr>
            <w:rStyle w:val="Hyperlink"/>
            <w:i/>
          </w:rPr>
          <w:t>cagA</w:t>
        </w:r>
        <w:r w:rsidR="00384D25" w:rsidRPr="00471D49">
          <w:rPr>
            <w:rStyle w:val="Hyperlink"/>
          </w:rPr>
          <w:t xml:space="preserve"> ở nhóm bệnh nhân ung thư dạ dày và viêm dạ dày mạn</w:t>
        </w:r>
        <w:r w:rsidR="00384D25">
          <w:rPr>
            <w:webHidden/>
          </w:rPr>
          <w:tab/>
        </w:r>
        <w:r w:rsidR="00384D25">
          <w:rPr>
            <w:webHidden/>
          </w:rPr>
          <w:fldChar w:fldCharType="begin"/>
        </w:r>
        <w:r w:rsidR="00384D25">
          <w:rPr>
            <w:webHidden/>
          </w:rPr>
          <w:instrText xml:space="preserve"> PAGEREF _Toc81311351 \h </w:instrText>
        </w:r>
        <w:r w:rsidR="00384D25">
          <w:rPr>
            <w:webHidden/>
          </w:rPr>
        </w:r>
        <w:r w:rsidR="00384D25">
          <w:rPr>
            <w:webHidden/>
          </w:rPr>
          <w:fldChar w:fldCharType="separate"/>
        </w:r>
        <w:r w:rsidR="00187A2D">
          <w:rPr>
            <w:webHidden/>
          </w:rPr>
          <w:t>64</w:t>
        </w:r>
        <w:r w:rsidR="00384D25">
          <w:rPr>
            <w:webHidden/>
          </w:rPr>
          <w:fldChar w:fldCharType="end"/>
        </w:r>
      </w:hyperlink>
    </w:p>
    <w:p w14:paraId="4804D53C" w14:textId="3C618103" w:rsidR="00384D25" w:rsidRDefault="00BA1DA5" w:rsidP="00FA15E6">
      <w:pPr>
        <w:pStyle w:val="TOC9"/>
        <w:rPr>
          <w:rFonts w:asciiTheme="minorHAnsi" w:eastAsiaTheme="minorEastAsia" w:hAnsiTheme="minorHAnsi" w:cstheme="minorBidi"/>
          <w:sz w:val="22"/>
          <w:szCs w:val="22"/>
        </w:rPr>
      </w:pPr>
      <w:hyperlink w:anchor="_Toc81311352" w:history="1">
        <w:r w:rsidR="00384D25" w:rsidRPr="00471D49">
          <w:rPr>
            <w:rStyle w:val="Hyperlink"/>
            <w:spacing w:val="-8"/>
          </w:rPr>
          <w:t xml:space="preserve">3.4. </w:t>
        </w:r>
        <w:r w:rsidR="00384D25">
          <w:rPr>
            <w:rStyle w:val="Hyperlink"/>
            <w:spacing w:val="-8"/>
          </w:rPr>
          <w:tab/>
        </w:r>
        <w:r w:rsidR="00384D25" w:rsidRPr="00471D49">
          <w:rPr>
            <w:rStyle w:val="Hyperlink"/>
            <w:spacing w:val="-8"/>
          </w:rPr>
          <w:t xml:space="preserve">Tỷ lệ </w:t>
        </w:r>
        <w:r w:rsidR="00384D25" w:rsidRPr="00471D49">
          <w:rPr>
            <w:rStyle w:val="Hyperlink"/>
            <w:i/>
            <w:spacing w:val="-8"/>
          </w:rPr>
          <w:t>H</w:t>
        </w:r>
        <w:r w:rsidR="00384D25" w:rsidRPr="00471D49">
          <w:rPr>
            <w:rStyle w:val="Hyperlink"/>
            <w:spacing w:val="-8"/>
          </w:rPr>
          <w:t xml:space="preserve">. </w:t>
        </w:r>
        <w:r w:rsidR="00384D25" w:rsidRPr="00471D49">
          <w:rPr>
            <w:rStyle w:val="Hyperlink"/>
            <w:i/>
            <w:spacing w:val="-8"/>
          </w:rPr>
          <w:t>pylori</w:t>
        </w:r>
        <w:r w:rsidR="00384D25" w:rsidRPr="00471D49">
          <w:rPr>
            <w:rStyle w:val="Hyperlink"/>
            <w:spacing w:val="-8"/>
          </w:rPr>
          <w:t xml:space="preserve"> mang gen </w:t>
        </w:r>
        <w:r w:rsidR="00384D25" w:rsidRPr="00471D49">
          <w:rPr>
            <w:rStyle w:val="Hyperlink"/>
            <w:i/>
            <w:spacing w:val="-8"/>
          </w:rPr>
          <w:t>vacA</w:t>
        </w:r>
        <w:r w:rsidR="00384D25" w:rsidRPr="00471D49">
          <w:rPr>
            <w:rStyle w:val="Hyperlink"/>
            <w:spacing w:val="-8"/>
          </w:rPr>
          <w:t xml:space="preserve"> ở nhóm bệnh nhân ung thư dạ dày và viêm dạ dày mạn</w:t>
        </w:r>
        <w:r w:rsidR="00384D25">
          <w:rPr>
            <w:webHidden/>
          </w:rPr>
          <w:tab/>
        </w:r>
        <w:r w:rsidR="00384D25">
          <w:rPr>
            <w:webHidden/>
          </w:rPr>
          <w:fldChar w:fldCharType="begin"/>
        </w:r>
        <w:r w:rsidR="00384D25">
          <w:rPr>
            <w:webHidden/>
          </w:rPr>
          <w:instrText xml:space="preserve"> PAGEREF _Toc81311352 \h </w:instrText>
        </w:r>
        <w:r w:rsidR="00384D25">
          <w:rPr>
            <w:webHidden/>
          </w:rPr>
        </w:r>
        <w:r w:rsidR="00384D25">
          <w:rPr>
            <w:webHidden/>
          </w:rPr>
          <w:fldChar w:fldCharType="separate"/>
        </w:r>
        <w:r w:rsidR="00187A2D">
          <w:rPr>
            <w:webHidden/>
          </w:rPr>
          <w:t>64</w:t>
        </w:r>
        <w:r w:rsidR="00384D25">
          <w:rPr>
            <w:webHidden/>
          </w:rPr>
          <w:fldChar w:fldCharType="end"/>
        </w:r>
      </w:hyperlink>
    </w:p>
    <w:p w14:paraId="7C752D78" w14:textId="039F29A2" w:rsidR="00384D25" w:rsidRDefault="00BA1DA5" w:rsidP="00FA15E6">
      <w:pPr>
        <w:pStyle w:val="TOC9"/>
        <w:rPr>
          <w:rFonts w:asciiTheme="minorHAnsi" w:eastAsiaTheme="minorEastAsia" w:hAnsiTheme="minorHAnsi" w:cstheme="minorBidi"/>
          <w:sz w:val="22"/>
          <w:szCs w:val="22"/>
        </w:rPr>
      </w:pPr>
      <w:hyperlink w:anchor="_Toc81311353" w:history="1">
        <w:r w:rsidR="00384D25" w:rsidRPr="00471D49">
          <w:rPr>
            <w:rStyle w:val="Hyperlink"/>
          </w:rPr>
          <w:t xml:space="preserve">3.5. </w:t>
        </w:r>
        <w:r w:rsidR="00384D25">
          <w:rPr>
            <w:rStyle w:val="Hyperlink"/>
          </w:rPr>
          <w:tab/>
        </w:r>
        <w:r w:rsidR="00384D25" w:rsidRPr="00471D49">
          <w:rPr>
            <w:rStyle w:val="Hyperlink"/>
          </w:rPr>
          <w:t xml:space="preserve">Tỷ lệ kiểu gen </w:t>
        </w:r>
        <w:r w:rsidR="00384D25" w:rsidRPr="00471D49">
          <w:rPr>
            <w:rStyle w:val="Hyperlink"/>
            <w:i/>
          </w:rPr>
          <w:t>vacA</w:t>
        </w:r>
        <w:r w:rsidR="00384D25" w:rsidRPr="00471D49">
          <w:rPr>
            <w:rStyle w:val="Hyperlink"/>
          </w:rPr>
          <w:t xml:space="preserve"> của </w:t>
        </w:r>
        <w:r w:rsidR="00384D25" w:rsidRPr="00471D49">
          <w:rPr>
            <w:rStyle w:val="Hyperlink"/>
            <w:i/>
          </w:rPr>
          <w:t>H</w:t>
        </w:r>
        <w:r w:rsidR="00384D25" w:rsidRPr="00471D49">
          <w:rPr>
            <w:rStyle w:val="Hyperlink"/>
          </w:rPr>
          <w:t xml:space="preserve">. </w:t>
        </w:r>
        <w:r w:rsidR="00384D25" w:rsidRPr="00471D49">
          <w:rPr>
            <w:rStyle w:val="Hyperlink"/>
            <w:i/>
          </w:rPr>
          <w:t>pylori</w:t>
        </w:r>
        <w:r w:rsidR="00384D25" w:rsidRPr="00471D49">
          <w:rPr>
            <w:rStyle w:val="Hyperlink"/>
          </w:rPr>
          <w:t xml:space="preserve"> ở các nhóm</w:t>
        </w:r>
        <w:r w:rsidR="00384D25">
          <w:rPr>
            <w:webHidden/>
          </w:rPr>
          <w:tab/>
        </w:r>
        <w:r w:rsidR="00384D25">
          <w:rPr>
            <w:webHidden/>
          </w:rPr>
          <w:fldChar w:fldCharType="begin"/>
        </w:r>
        <w:r w:rsidR="00384D25">
          <w:rPr>
            <w:webHidden/>
          </w:rPr>
          <w:instrText xml:space="preserve"> PAGEREF _Toc81311353 \h </w:instrText>
        </w:r>
        <w:r w:rsidR="00384D25">
          <w:rPr>
            <w:webHidden/>
          </w:rPr>
        </w:r>
        <w:r w:rsidR="00384D25">
          <w:rPr>
            <w:webHidden/>
          </w:rPr>
          <w:fldChar w:fldCharType="separate"/>
        </w:r>
        <w:r w:rsidR="00187A2D">
          <w:rPr>
            <w:webHidden/>
          </w:rPr>
          <w:t>65</w:t>
        </w:r>
        <w:r w:rsidR="00384D25">
          <w:rPr>
            <w:webHidden/>
          </w:rPr>
          <w:fldChar w:fldCharType="end"/>
        </w:r>
      </w:hyperlink>
    </w:p>
    <w:p w14:paraId="365E4A28" w14:textId="0C0CE1A7" w:rsidR="00384D25" w:rsidRDefault="00BA1DA5" w:rsidP="00FA15E6">
      <w:pPr>
        <w:pStyle w:val="TOC9"/>
        <w:rPr>
          <w:rFonts w:asciiTheme="minorHAnsi" w:eastAsiaTheme="minorEastAsia" w:hAnsiTheme="minorHAnsi" w:cstheme="minorBidi"/>
          <w:sz w:val="22"/>
          <w:szCs w:val="22"/>
        </w:rPr>
      </w:pPr>
      <w:hyperlink w:anchor="_Toc81311354" w:history="1">
        <w:r w:rsidR="00384D25" w:rsidRPr="00471D49">
          <w:rPr>
            <w:rStyle w:val="Hyperlink"/>
          </w:rPr>
          <w:t xml:space="preserve">3.6. </w:t>
        </w:r>
        <w:r w:rsidR="00384D25">
          <w:rPr>
            <w:rStyle w:val="Hyperlink"/>
          </w:rPr>
          <w:tab/>
        </w:r>
        <w:r w:rsidR="00384D25" w:rsidRPr="00384D25">
          <w:rPr>
            <w:rStyle w:val="Hyperlink"/>
            <w:spacing w:val="-8"/>
          </w:rPr>
          <w:t xml:space="preserve">Tỷ lệ gen </w:t>
        </w:r>
        <w:r w:rsidR="00384D25" w:rsidRPr="00384D25">
          <w:rPr>
            <w:rStyle w:val="Hyperlink"/>
            <w:i/>
            <w:spacing w:val="-8"/>
          </w:rPr>
          <w:t xml:space="preserve">iceA, kiểu gen iceA1, iceA2 </w:t>
        </w:r>
        <w:r w:rsidR="00384D25" w:rsidRPr="00384D25">
          <w:rPr>
            <w:rStyle w:val="Hyperlink"/>
            <w:spacing w:val="-8"/>
          </w:rPr>
          <w:t>ở bệnh nhân ung thư dạ dày</w:t>
        </w:r>
        <w:r w:rsidR="00384D25">
          <w:rPr>
            <w:webHidden/>
          </w:rPr>
          <w:tab/>
        </w:r>
        <w:r w:rsidR="00384D25">
          <w:rPr>
            <w:webHidden/>
          </w:rPr>
          <w:fldChar w:fldCharType="begin"/>
        </w:r>
        <w:r w:rsidR="00384D25">
          <w:rPr>
            <w:webHidden/>
          </w:rPr>
          <w:instrText xml:space="preserve"> PAGEREF _Toc81311354 \h </w:instrText>
        </w:r>
        <w:r w:rsidR="00384D25">
          <w:rPr>
            <w:webHidden/>
          </w:rPr>
        </w:r>
        <w:r w:rsidR="00384D25">
          <w:rPr>
            <w:webHidden/>
          </w:rPr>
          <w:fldChar w:fldCharType="separate"/>
        </w:r>
        <w:r w:rsidR="00187A2D">
          <w:rPr>
            <w:webHidden/>
          </w:rPr>
          <w:t>65</w:t>
        </w:r>
        <w:r w:rsidR="00384D25">
          <w:rPr>
            <w:webHidden/>
          </w:rPr>
          <w:fldChar w:fldCharType="end"/>
        </w:r>
      </w:hyperlink>
    </w:p>
    <w:p w14:paraId="5A4FBA38" w14:textId="6539872D" w:rsidR="00384D25" w:rsidRDefault="00BA1DA5" w:rsidP="00FA15E6">
      <w:pPr>
        <w:pStyle w:val="TOC9"/>
        <w:rPr>
          <w:rFonts w:asciiTheme="minorHAnsi" w:eastAsiaTheme="minorEastAsia" w:hAnsiTheme="minorHAnsi" w:cstheme="minorBidi"/>
          <w:sz w:val="22"/>
          <w:szCs w:val="22"/>
        </w:rPr>
      </w:pPr>
      <w:hyperlink w:anchor="_Toc81311355" w:history="1">
        <w:r w:rsidR="00384D25" w:rsidRPr="00471D49">
          <w:rPr>
            <w:rStyle w:val="Hyperlink"/>
          </w:rPr>
          <w:t xml:space="preserve">3.7. </w:t>
        </w:r>
        <w:r w:rsidR="00384D25">
          <w:rPr>
            <w:rStyle w:val="Hyperlink"/>
          </w:rPr>
          <w:tab/>
        </w:r>
        <w:r w:rsidR="00384D25" w:rsidRPr="00471D49">
          <w:rPr>
            <w:rStyle w:val="Hyperlink"/>
          </w:rPr>
          <w:t xml:space="preserve">Hiện diện các gen </w:t>
        </w:r>
        <w:r w:rsidR="00384D25" w:rsidRPr="00471D49">
          <w:rPr>
            <w:rStyle w:val="Hyperlink"/>
            <w:i/>
          </w:rPr>
          <w:t>cagA</w:t>
        </w:r>
        <w:r w:rsidR="00384D25" w:rsidRPr="00471D49">
          <w:rPr>
            <w:rStyle w:val="Hyperlink"/>
          </w:rPr>
          <w:t xml:space="preserve">, kiểu gen </w:t>
        </w:r>
        <w:r w:rsidR="00384D25" w:rsidRPr="00471D49">
          <w:rPr>
            <w:rStyle w:val="Hyperlink"/>
            <w:i/>
          </w:rPr>
          <w:t>vacA, iceA</w:t>
        </w:r>
        <w:r w:rsidR="00384D25" w:rsidRPr="00471D49">
          <w:rPr>
            <w:rStyle w:val="Hyperlink"/>
          </w:rPr>
          <w:t xml:space="preserve"> ở nhóm viêm niêm mạc DD có teo và không teo</w:t>
        </w:r>
        <w:r w:rsidR="00384D25">
          <w:rPr>
            <w:webHidden/>
          </w:rPr>
          <w:tab/>
        </w:r>
        <w:r w:rsidR="00384D25">
          <w:rPr>
            <w:webHidden/>
          </w:rPr>
          <w:fldChar w:fldCharType="begin"/>
        </w:r>
        <w:r w:rsidR="00384D25">
          <w:rPr>
            <w:webHidden/>
          </w:rPr>
          <w:instrText xml:space="preserve"> PAGEREF _Toc81311355 \h </w:instrText>
        </w:r>
        <w:r w:rsidR="00384D25">
          <w:rPr>
            <w:webHidden/>
          </w:rPr>
        </w:r>
        <w:r w:rsidR="00384D25">
          <w:rPr>
            <w:webHidden/>
          </w:rPr>
          <w:fldChar w:fldCharType="separate"/>
        </w:r>
        <w:r w:rsidR="00187A2D">
          <w:rPr>
            <w:webHidden/>
          </w:rPr>
          <w:t>66</w:t>
        </w:r>
        <w:r w:rsidR="00384D25">
          <w:rPr>
            <w:webHidden/>
          </w:rPr>
          <w:fldChar w:fldCharType="end"/>
        </w:r>
      </w:hyperlink>
    </w:p>
    <w:p w14:paraId="3FA7E071" w14:textId="4A5FAF52" w:rsidR="00384D25" w:rsidRDefault="00BA1DA5" w:rsidP="00FA15E6">
      <w:pPr>
        <w:pStyle w:val="TOC9"/>
        <w:rPr>
          <w:rStyle w:val="Hyperlink"/>
        </w:rPr>
      </w:pPr>
      <w:hyperlink w:anchor="_Toc81311356" w:history="1">
        <w:r w:rsidR="00384D25" w:rsidRPr="00471D49">
          <w:rPr>
            <w:rStyle w:val="Hyperlink"/>
          </w:rPr>
          <w:t xml:space="preserve">3.8. </w:t>
        </w:r>
        <w:r w:rsidR="00384D25">
          <w:rPr>
            <w:rStyle w:val="Hyperlink"/>
          </w:rPr>
          <w:tab/>
        </w:r>
        <w:r w:rsidR="00384D25" w:rsidRPr="00471D49">
          <w:rPr>
            <w:rStyle w:val="Hyperlink"/>
          </w:rPr>
          <w:t xml:space="preserve">Tỷ lệ </w:t>
        </w:r>
        <w:r w:rsidR="00384D25" w:rsidRPr="00471D49">
          <w:rPr>
            <w:rStyle w:val="Hyperlink"/>
            <w:i/>
          </w:rPr>
          <w:t xml:space="preserve">H. </w:t>
        </w:r>
        <w:r w:rsidR="00AC3DEA">
          <w:rPr>
            <w:rStyle w:val="Hyperlink"/>
            <w:i/>
          </w:rPr>
          <w:t>p</w:t>
        </w:r>
        <w:r w:rsidR="00384D25" w:rsidRPr="00471D49">
          <w:rPr>
            <w:rStyle w:val="Hyperlink"/>
            <w:i/>
          </w:rPr>
          <w:t>ylori</w:t>
        </w:r>
        <w:r w:rsidR="00384D25" w:rsidRPr="00471D49">
          <w:rPr>
            <w:rStyle w:val="Hyperlink"/>
          </w:rPr>
          <w:t xml:space="preserve"> mang gen </w:t>
        </w:r>
        <w:r w:rsidR="00384D25" w:rsidRPr="00471D49">
          <w:rPr>
            <w:rStyle w:val="Hyperlink"/>
            <w:i/>
          </w:rPr>
          <w:t>cagA</w:t>
        </w:r>
        <w:r w:rsidR="00384D25" w:rsidRPr="00471D49">
          <w:rPr>
            <w:rStyle w:val="Hyperlink"/>
          </w:rPr>
          <w:t xml:space="preserve">, </w:t>
        </w:r>
        <w:r w:rsidR="00384D25" w:rsidRPr="00471D49">
          <w:rPr>
            <w:rStyle w:val="Hyperlink"/>
            <w:i/>
          </w:rPr>
          <w:t>vacA, iceA</w:t>
        </w:r>
        <w:r w:rsidR="00384D25" w:rsidRPr="00471D49">
          <w:rPr>
            <w:rStyle w:val="Hyperlink"/>
          </w:rPr>
          <w:t xml:space="preserve"> theo nhóm tuổi ở bệnh nhân ung thư dạ dày</w:t>
        </w:r>
        <w:r w:rsidR="00384D25">
          <w:rPr>
            <w:webHidden/>
          </w:rPr>
          <w:tab/>
        </w:r>
        <w:r w:rsidR="00384D25">
          <w:rPr>
            <w:webHidden/>
          </w:rPr>
          <w:fldChar w:fldCharType="begin"/>
        </w:r>
        <w:r w:rsidR="00384D25">
          <w:rPr>
            <w:webHidden/>
          </w:rPr>
          <w:instrText xml:space="preserve"> PAGEREF _Toc81311356 \h </w:instrText>
        </w:r>
        <w:r w:rsidR="00384D25">
          <w:rPr>
            <w:webHidden/>
          </w:rPr>
        </w:r>
        <w:r w:rsidR="00384D25">
          <w:rPr>
            <w:webHidden/>
          </w:rPr>
          <w:fldChar w:fldCharType="separate"/>
        </w:r>
        <w:r w:rsidR="00187A2D">
          <w:rPr>
            <w:webHidden/>
          </w:rPr>
          <w:t>67</w:t>
        </w:r>
        <w:r w:rsidR="00384D25">
          <w:rPr>
            <w:webHidden/>
          </w:rPr>
          <w:fldChar w:fldCharType="end"/>
        </w:r>
      </w:hyperlink>
    </w:p>
    <w:p w14:paraId="78852269" w14:textId="661427A2" w:rsidR="00384D25" w:rsidRDefault="00BA1DA5" w:rsidP="00FA15E6">
      <w:pPr>
        <w:pStyle w:val="TOC9"/>
        <w:rPr>
          <w:rFonts w:asciiTheme="minorHAnsi" w:eastAsiaTheme="minorEastAsia" w:hAnsiTheme="minorHAnsi" w:cstheme="minorBidi"/>
          <w:sz w:val="22"/>
          <w:szCs w:val="22"/>
        </w:rPr>
      </w:pPr>
      <w:hyperlink w:anchor="_Toc81311386" w:history="1">
        <w:r w:rsidR="00384D25" w:rsidRPr="00471D49">
          <w:rPr>
            <w:rStyle w:val="Hyperlink"/>
          </w:rPr>
          <w:t xml:space="preserve">3.9. </w:t>
        </w:r>
        <w:r w:rsidR="00384D25">
          <w:rPr>
            <w:rStyle w:val="Hyperlink"/>
          </w:rPr>
          <w:tab/>
        </w:r>
        <w:r w:rsidR="00384D25" w:rsidRPr="00471D49">
          <w:rPr>
            <w:rStyle w:val="Hyperlink"/>
          </w:rPr>
          <w:t xml:space="preserve">Tỷ lệ </w:t>
        </w:r>
        <w:r w:rsidR="00384D25" w:rsidRPr="00471D49">
          <w:rPr>
            <w:rStyle w:val="Hyperlink"/>
            <w:i/>
          </w:rPr>
          <w:t>H. pylori</w:t>
        </w:r>
        <w:r w:rsidR="00384D25" w:rsidRPr="00471D49">
          <w:rPr>
            <w:rStyle w:val="Hyperlink"/>
          </w:rPr>
          <w:t xml:space="preserve"> mang gen </w:t>
        </w:r>
        <w:r w:rsidR="00384D25" w:rsidRPr="00471D49">
          <w:rPr>
            <w:rStyle w:val="Hyperlink"/>
            <w:i/>
          </w:rPr>
          <w:t>cagA</w:t>
        </w:r>
        <w:r w:rsidR="00384D25" w:rsidRPr="00471D49">
          <w:rPr>
            <w:rStyle w:val="Hyperlink"/>
          </w:rPr>
          <w:t xml:space="preserve">, </w:t>
        </w:r>
        <w:r w:rsidR="00384D25" w:rsidRPr="00471D49">
          <w:rPr>
            <w:rStyle w:val="Hyperlink"/>
            <w:i/>
          </w:rPr>
          <w:t>vacA</w:t>
        </w:r>
        <w:r w:rsidR="00384D25" w:rsidRPr="00471D49">
          <w:rPr>
            <w:rStyle w:val="Hyperlink"/>
          </w:rPr>
          <w:t xml:space="preserve"> theo giới tính</w:t>
        </w:r>
        <w:r w:rsidR="00384D25">
          <w:rPr>
            <w:webHidden/>
          </w:rPr>
          <w:tab/>
        </w:r>
        <w:r w:rsidR="00384D25">
          <w:rPr>
            <w:webHidden/>
          </w:rPr>
          <w:fldChar w:fldCharType="begin"/>
        </w:r>
        <w:r w:rsidR="00384D25">
          <w:rPr>
            <w:webHidden/>
          </w:rPr>
          <w:instrText xml:space="preserve"> PAGEREF _Toc81311386 \h </w:instrText>
        </w:r>
        <w:r w:rsidR="00384D25">
          <w:rPr>
            <w:webHidden/>
          </w:rPr>
        </w:r>
        <w:r w:rsidR="00384D25">
          <w:rPr>
            <w:webHidden/>
          </w:rPr>
          <w:fldChar w:fldCharType="separate"/>
        </w:r>
        <w:r w:rsidR="00187A2D">
          <w:rPr>
            <w:webHidden/>
          </w:rPr>
          <w:t>67</w:t>
        </w:r>
        <w:r w:rsidR="00384D25">
          <w:rPr>
            <w:webHidden/>
          </w:rPr>
          <w:fldChar w:fldCharType="end"/>
        </w:r>
      </w:hyperlink>
    </w:p>
    <w:p w14:paraId="26860EA2" w14:textId="2E415C40" w:rsidR="00384D25" w:rsidRDefault="00BA1DA5" w:rsidP="00FA15E6">
      <w:pPr>
        <w:pStyle w:val="TOC9"/>
        <w:rPr>
          <w:rFonts w:asciiTheme="minorHAnsi" w:eastAsiaTheme="minorEastAsia" w:hAnsiTheme="minorHAnsi" w:cstheme="minorBidi"/>
          <w:sz w:val="22"/>
          <w:szCs w:val="22"/>
        </w:rPr>
      </w:pPr>
      <w:hyperlink w:anchor="_Toc81311387" w:history="1">
        <w:r w:rsidR="00384D25" w:rsidRPr="00471D49">
          <w:rPr>
            <w:rStyle w:val="Hyperlink"/>
          </w:rPr>
          <w:t xml:space="preserve">3.10. </w:t>
        </w:r>
        <w:r w:rsidR="00384D25">
          <w:rPr>
            <w:rStyle w:val="Hyperlink"/>
          </w:rPr>
          <w:tab/>
        </w:r>
        <w:r w:rsidR="00384D25" w:rsidRPr="00471D49">
          <w:rPr>
            <w:rStyle w:val="Hyperlink"/>
          </w:rPr>
          <w:t xml:space="preserve">Phân bố gen </w:t>
        </w:r>
        <w:r w:rsidR="00384D25" w:rsidRPr="00471D49">
          <w:rPr>
            <w:rStyle w:val="Hyperlink"/>
            <w:i/>
          </w:rPr>
          <w:t>iceA</w:t>
        </w:r>
        <w:r w:rsidR="00384D25" w:rsidRPr="00471D49">
          <w:rPr>
            <w:rStyle w:val="Hyperlink"/>
          </w:rPr>
          <w:t xml:space="preserve"> theo giới ở bệnh nhân ung thư dạ dày</w:t>
        </w:r>
        <w:r w:rsidR="00384D25">
          <w:rPr>
            <w:webHidden/>
          </w:rPr>
          <w:tab/>
        </w:r>
        <w:r w:rsidR="00384D25">
          <w:rPr>
            <w:webHidden/>
          </w:rPr>
          <w:fldChar w:fldCharType="begin"/>
        </w:r>
        <w:r w:rsidR="00384D25">
          <w:rPr>
            <w:webHidden/>
          </w:rPr>
          <w:instrText xml:space="preserve"> PAGEREF _Toc81311387 \h </w:instrText>
        </w:r>
        <w:r w:rsidR="00384D25">
          <w:rPr>
            <w:webHidden/>
          </w:rPr>
        </w:r>
        <w:r w:rsidR="00384D25">
          <w:rPr>
            <w:webHidden/>
          </w:rPr>
          <w:fldChar w:fldCharType="separate"/>
        </w:r>
        <w:r w:rsidR="00187A2D">
          <w:rPr>
            <w:webHidden/>
          </w:rPr>
          <w:t>68</w:t>
        </w:r>
        <w:r w:rsidR="00384D25">
          <w:rPr>
            <w:webHidden/>
          </w:rPr>
          <w:fldChar w:fldCharType="end"/>
        </w:r>
      </w:hyperlink>
    </w:p>
    <w:p w14:paraId="7FEC1352" w14:textId="1C7CDA65" w:rsidR="00384D25" w:rsidRDefault="00BA1DA5" w:rsidP="00FA15E6">
      <w:pPr>
        <w:pStyle w:val="TOC9"/>
        <w:rPr>
          <w:rFonts w:asciiTheme="minorHAnsi" w:eastAsiaTheme="minorEastAsia" w:hAnsiTheme="minorHAnsi" w:cstheme="minorBidi"/>
          <w:sz w:val="22"/>
          <w:szCs w:val="22"/>
        </w:rPr>
      </w:pPr>
      <w:hyperlink w:anchor="_Toc81311388" w:history="1">
        <w:r w:rsidR="00384D25" w:rsidRPr="00471D49">
          <w:rPr>
            <w:rStyle w:val="Hyperlink"/>
          </w:rPr>
          <w:t xml:space="preserve">3.11. </w:t>
        </w:r>
        <w:r w:rsidR="00384D25">
          <w:rPr>
            <w:rStyle w:val="Hyperlink"/>
          </w:rPr>
          <w:tab/>
        </w:r>
        <w:r w:rsidR="00384D25" w:rsidRPr="00471D49">
          <w:rPr>
            <w:rStyle w:val="Hyperlink"/>
          </w:rPr>
          <w:t xml:space="preserve">Liên quan giữa kiển gen </w:t>
        </w:r>
        <w:r w:rsidR="00384D25" w:rsidRPr="00471D49">
          <w:rPr>
            <w:rStyle w:val="Hyperlink"/>
            <w:i/>
          </w:rPr>
          <w:t>vacA m1</w:t>
        </w:r>
        <w:r w:rsidR="00384D25" w:rsidRPr="00471D49">
          <w:rPr>
            <w:rStyle w:val="Hyperlink"/>
          </w:rPr>
          <w:t xml:space="preserve"> với giới tính</w:t>
        </w:r>
        <w:r w:rsidR="00384D25">
          <w:rPr>
            <w:webHidden/>
          </w:rPr>
          <w:tab/>
        </w:r>
        <w:r w:rsidR="00384D25">
          <w:rPr>
            <w:webHidden/>
          </w:rPr>
          <w:fldChar w:fldCharType="begin"/>
        </w:r>
        <w:r w:rsidR="00384D25">
          <w:rPr>
            <w:webHidden/>
          </w:rPr>
          <w:instrText xml:space="preserve"> PAGEREF _Toc81311388 \h </w:instrText>
        </w:r>
        <w:r w:rsidR="00384D25">
          <w:rPr>
            <w:webHidden/>
          </w:rPr>
        </w:r>
        <w:r w:rsidR="00384D25">
          <w:rPr>
            <w:webHidden/>
          </w:rPr>
          <w:fldChar w:fldCharType="separate"/>
        </w:r>
        <w:r w:rsidR="00187A2D">
          <w:rPr>
            <w:webHidden/>
          </w:rPr>
          <w:t>68</w:t>
        </w:r>
        <w:r w:rsidR="00384D25">
          <w:rPr>
            <w:webHidden/>
          </w:rPr>
          <w:fldChar w:fldCharType="end"/>
        </w:r>
      </w:hyperlink>
    </w:p>
    <w:p w14:paraId="1EAE3304" w14:textId="7CD311AE" w:rsidR="00384D25" w:rsidRDefault="00BA1DA5" w:rsidP="00FA15E6">
      <w:pPr>
        <w:pStyle w:val="TOC9"/>
        <w:rPr>
          <w:rFonts w:asciiTheme="minorHAnsi" w:eastAsiaTheme="minorEastAsia" w:hAnsiTheme="minorHAnsi" w:cstheme="minorBidi"/>
          <w:sz w:val="22"/>
          <w:szCs w:val="22"/>
        </w:rPr>
      </w:pPr>
      <w:hyperlink w:anchor="_Toc81311389" w:history="1">
        <w:r w:rsidR="00384D25" w:rsidRPr="00471D49">
          <w:rPr>
            <w:rStyle w:val="Hyperlink"/>
          </w:rPr>
          <w:t xml:space="preserve">3.12. </w:t>
        </w:r>
        <w:r w:rsidR="00384D25">
          <w:rPr>
            <w:rStyle w:val="Hyperlink"/>
          </w:rPr>
          <w:tab/>
        </w:r>
        <w:r w:rsidR="00384D25" w:rsidRPr="00471D49">
          <w:rPr>
            <w:rStyle w:val="Hyperlink"/>
          </w:rPr>
          <w:t xml:space="preserve">Liên quan giữa kiểu gen </w:t>
        </w:r>
        <w:r w:rsidR="00384D25" w:rsidRPr="00471D49">
          <w:rPr>
            <w:rStyle w:val="Hyperlink"/>
            <w:i/>
          </w:rPr>
          <w:t>vacA m2</w:t>
        </w:r>
        <w:r w:rsidR="00384D25" w:rsidRPr="00471D49">
          <w:rPr>
            <w:rStyle w:val="Hyperlink"/>
          </w:rPr>
          <w:t xml:space="preserve"> với giới tính</w:t>
        </w:r>
        <w:r w:rsidR="00384D25">
          <w:rPr>
            <w:webHidden/>
          </w:rPr>
          <w:tab/>
        </w:r>
        <w:r w:rsidR="00384D25">
          <w:rPr>
            <w:webHidden/>
          </w:rPr>
          <w:fldChar w:fldCharType="begin"/>
        </w:r>
        <w:r w:rsidR="00384D25">
          <w:rPr>
            <w:webHidden/>
          </w:rPr>
          <w:instrText xml:space="preserve"> PAGEREF _Toc81311389 \h </w:instrText>
        </w:r>
        <w:r w:rsidR="00384D25">
          <w:rPr>
            <w:webHidden/>
          </w:rPr>
        </w:r>
        <w:r w:rsidR="00384D25">
          <w:rPr>
            <w:webHidden/>
          </w:rPr>
          <w:fldChar w:fldCharType="separate"/>
        </w:r>
        <w:r w:rsidR="00187A2D">
          <w:rPr>
            <w:webHidden/>
          </w:rPr>
          <w:t>69</w:t>
        </w:r>
        <w:r w:rsidR="00384D25">
          <w:rPr>
            <w:webHidden/>
          </w:rPr>
          <w:fldChar w:fldCharType="end"/>
        </w:r>
      </w:hyperlink>
    </w:p>
    <w:p w14:paraId="1BE7EE75" w14:textId="2FFE1080" w:rsidR="00384D25" w:rsidRDefault="00BA1DA5" w:rsidP="00FA15E6">
      <w:pPr>
        <w:pStyle w:val="TOC9"/>
        <w:rPr>
          <w:rFonts w:asciiTheme="minorHAnsi" w:eastAsiaTheme="minorEastAsia" w:hAnsiTheme="minorHAnsi" w:cstheme="minorBidi"/>
          <w:sz w:val="22"/>
          <w:szCs w:val="22"/>
        </w:rPr>
      </w:pPr>
      <w:hyperlink w:anchor="_Toc81311390" w:history="1">
        <w:r w:rsidR="00384D25" w:rsidRPr="00471D49">
          <w:rPr>
            <w:rStyle w:val="Hyperlink"/>
          </w:rPr>
          <w:t xml:space="preserve">3.13. </w:t>
        </w:r>
        <w:r w:rsidR="00384D25">
          <w:rPr>
            <w:rStyle w:val="Hyperlink"/>
          </w:rPr>
          <w:tab/>
        </w:r>
        <w:r w:rsidR="00384D25" w:rsidRPr="00471D49">
          <w:rPr>
            <w:rStyle w:val="Hyperlink"/>
          </w:rPr>
          <w:t xml:space="preserve">Liên quan giữa kiểu gen </w:t>
        </w:r>
        <w:r w:rsidR="001D7828">
          <w:rPr>
            <w:rStyle w:val="Hyperlink"/>
            <w:i/>
          </w:rPr>
          <w:t>v</w:t>
        </w:r>
        <w:r w:rsidR="00384D25" w:rsidRPr="00471D49">
          <w:rPr>
            <w:rStyle w:val="Hyperlink"/>
            <w:i/>
          </w:rPr>
          <w:t>acA s1</w:t>
        </w:r>
        <w:r w:rsidR="00384D25" w:rsidRPr="00471D49">
          <w:rPr>
            <w:rStyle w:val="Hyperlink"/>
          </w:rPr>
          <w:t xml:space="preserve"> với giới tính</w:t>
        </w:r>
        <w:r w:rsidR="00384D25">
          <w:rPr>
            <w:webHidden/>
          </w:rPr>
          <w:tab/>
        </w:r>
        <w:r w:rsidR="00384D25">
          <w:rPr>
            <w:webHidden/>
          </w:rPr>
          <w:fldChar w:fldCharType="begin"/>
        </w:r>
        <w:r w:rsidR="00384D25">
          <w:rPr>
            <w:webHidden/>
          </w:rPr>
          <w:instrText xml:space="preserve"> PAGEREF _Toc81311390 \h </w:instrText>
        </w:r>
        <w:r w:rsidR="00384D25">
          <w:rPr>
            <w:webHidden/>
          </w:rPr>
        </w:r>
        <w:r w:rsidR="00384D25">
          <w:rPr>
            <w:webHidden/>
          </w:rPr>
          <w:fldChar w:fldCharType="separate"/>
        </w:r>
        <w:r w:rsidR="00187A2D">
          <w:rPr>
            <w:webHidden/>
          </w:rPr>
          <w:t>69</w:t>
        </w:r>
        <w:r w:rsidR="00384D25">
          <w:rPr>
            <w:webHidden/>
          </w:rPr>
          <w:fldChar w:fldCharType="end"/>
        </w:r>
      </w:hyperlink>
    </w:p>
    <w:p w14:paraId="2BB3B55A" w14:textId="48913DD3" w:rsidR="00384D25" w:rsidRDefault="00BA1DA5" w:rsidP="00FA15E6">
      <w:pPr>
        <w:pStyle w:val="TOC9"/>
        <w:rPr>
          <w:rFonts w:asciiTheme="minorHAnsi" w:eastAsiaTheme="minorEastAsia" w:hAnsiTheme="minorHAnsi" w:cstheme="minorBidi"/>
          <w:sz w:val="22"/>
          <w:szCs w:val="22"/>
        </w:rPr>
      </w:pPr>
      <w:hyperlink w:anchor="_Toc81311391" w:history="1">
        <w:r w:rsidR="00384D25" w:rsidRPr="00471D49">
          <w:rPr>
            <w:rStyle w:val="Hyperlink"/>
          </w:rPr>
          <w:t xml:space="preserve">3.14. </w:t>
        </w:r>
        <w:r w:rsidR="00384D25">
          <w:rPr>
            <w:rStyle w:val="Hyperlink"/>
          </w:rPr>
          <w:tab/>
        </w:r>
        <w:r w:rsidR="00384D25" w:rsidRPr="00471D49">
          <w:rPr>
            <w:rStyle w:val="Hyperlink"/>
          </w:rPr>
          <w:t>Liên quan giữa kiểu gen v</w:t>
        </w:r>
        <w:r w:rsidR="00384D25" w:rsidRPr="00471D49">
          <w:rPr>
            <w:rStyle w:val="Hyperlink"/>
            <w:i/>
          </w:rPr>
          <w:t>acA s2</w:t>
        </w:r>
        <w:r w:rsidR="00384D25" w:rsidRPr="00471D49">
          <w:rPr>
            <w:rStyle w:val="Hyperlink"/>
          </w:rPr>
          <w:t xml:space="preserve"> với giới tính</w:t>
        </w:r>
        <w:r w:rsidR="00384D25">
          <w:rPr>
            <w:webHidden/>
          </w:rPr>
          <w:tab/>
        </w:r>
        <w:r w:rsidR="00384D25">
          <w:rPr>
            <w:webHidden/>
          </w:rPr>
          <w:fldChar w:fldCharType="begin"/>
        </w:r>
        <w:r w:rsidR="00384D25">
          <w:rPr>
            <w:webHidden/>
          </w:rPr>
          <w:instrText xml:space="preserve"> PAGEREF _Toc81311391 \h </w:instrText>
        </w:r>
        <w:r w:rsidR="00384D25">
          <w:rPr>
            <w:webHidden/>
          </w:rPr>
        </w:r>
        <w:r w:rsidR="00384D25">
          <w:rPr>
            <w:webHidden/>
          </w:rPr>
          <w:fldChar w:fldCharType="separate"/>
        </w:r>
        <w:r w:rsidR="00187A2D">
          <w:rPr>
            <w:webHidden/>
          </w:rPr>
          <w:t>69</w:t>
        </w:r>
        <w:r w:rsidR="00384D25">
          <w:rPr>
            <w:webHidden/>
          </w:rPr>
          <w:fldChar w:fldCharType="end"/>
        </w:r>
      </w:hyperlink>
    </w:p>
    <w:p w14:paraId="2841160A" w14:textId="06FDA611" w:rsidR="00384D25" w:rsidRDefault="00BA1DA5" w:rsidP="00FA15E6">
      <w:pPr>
        <w:pStyle w:val="TOC9"/>
        <w:rPr>
          <w:rFonts w:asciiTheme="minorHAnsi" w:eastAsiaTheme="minorEastAsia" w:hAnsiTheme="minorHAnsi" w:cstheme="minorBidi"/>
          <w:sz w:val="22"/>
          <w:szCs w:val="22"/>
        </w:rPr>
      </w:pPr>
      <w:hyperlink w:anchor="_Toc81311392" w:history="1">
        <w:r w:rsidR="00384D25" w:rsidRPr="00471D49">
          <w:rPr>
            <w:rStyle w:val="Hyperlink"/>
          </w:rPr>
          <w:t xml:space="preserve">3.15. </w:t>
        </w:r>
        <w:r w:rsidR="00384D25">
          <w:rPr>
            <w:rStyle w:val="Hyperlink"/>
          </w:rPr>
          <w:tab/>
        </w:r>
        <w:r w:rsidR="00384D25" w:rsidRPr="00471D49">
          <w:rPr>
            <w:rStyle w:val="Hyperlink"/>
          </w:rPr>
          <w:t xml:space="preserve">Mối liên quan các kiểu gen kết hợp </w:t>
        </w:r>
        <w:r w:rsidR="00384D25" w:rsidRPr="00471D49">
          <w:rPr>
            <w:rStyle w:val="Hyperlink"/>
            <w:i/>
          </w:rPr>
          <w:t>s/m</w:t>
        </w:r>
        <w:r w:rsidR="00384D25" w:rsidRPr="00471D49">
          <w:rPr>
            <w:rStyle w:val="Hyperlink"/>
          </w:rPr>
          <w:t xml:space="preserve"> của </w:t>
        </w:r>
        <w:r w:rsidR="00384D25" w:rsidRPr="00471D49">
          <w:rPr>
            <w:rStyle w:val="Hyperlink"/>
            <w:i/>
          </w:rPr>
          <w:t>vacA</w:t>
        </w:r>
        <w:r w:rsidR="00384D25" w:rsidRPr="00471D49">
          <w:rPr>
            <w:rStyle w:val="Hyperlink"/>
          </w:rPr>
          <w:t xml:space="preserve"> với giới tính</w:t>
        </w:r>
        <w:r w:rsidR="00384D25">
          <w:rPr>
            <w:webHidden/>
          </w:rPr>
          <w:tab/>
        </w:r>
        <w:r w:rsidR="00384D25">
          <w:rPr>
            <w:webHidden/>
          </w:rPr>
          <w:fldChar w:fldCharType="begin"/>
        </w:r>
        <w:r w:rsidR="00384D25">
          <w:rPr>
            <w:webHidden/>
          </w:rPr>
          <w:instrText xml:space="preserve"> PAGEREF _Toc81311392 \h </w:instrText>
        </w:r>
        <w:r w:rsidR="00384D25">
          <w:rPr>
            <w:webHidden/>
          </w:rPr>
        </w:r>
        <w:r w:rsidR="00384D25">
          <w:rPr>
            <w:webHidden/>
          </w:rPr>
          <w:fldChar w:fldCharType="separate"/>
        </w:r>
        <w:r w:rsidR="00187A2D">
          <w:rPr>
            <w:webHidden/>
          </w:rPr>
          <w:t>70</w:t>
        </w:r>
        <w:r w:rsidR="00384D25">
          <w:rPr>
            <w:webHidden/>
          </w:rPr>
          <w:fldChar w:fldCharType="end"/>
        </w:r>
      </w:hyperlink>
    </w:p>
    <w:p w14:paraId="63F73707" w14:textId="4BD8888E" w:rsidR="00384D25" w:rsidRDefault="00BA1DA5" w:rsidP="00FA15E6">
      <w:pPr>
        <w:pStyle w:val="TOC9"/>
        <w:rPr>
          <w:rFonts w:asciiTheme="minorHAnsi" w:eastAsiaTheme="minorEastAsia" w:hAnsiTheme="minorHAnsi" w:cstheme="minorBidi"/>
          <w:sz w:val="22"/>
          <w:szCs w:val="22"/>
        </w:rPr>
      </w:pPr>
      <w:hyperlink w:anchor="_Toc81311393" w:history="1">
        <w:r w:rsidR="00384D25" w:rsidRPr="00471D49">
          <w:rPr>
            <w:rStyle w:val="Hyperlink"/>
          </w:rPr>
          <w:t xml:space="preserve">3.16. </w:t>
        </w:r>
        <w:r w:rsidR="00384D25">
          <w:rPr>
            <w:rStyle w:val="Hyperlink"/>
          </w:rPr>
          <w:tab/>
        </w:r>
        <w:r w:rsidR="00384D25" w:rsidRPr="00471D49">
          <w:rPr>
            <w:rStyle w:val="Hyperlink"/>
          </w:rPr>
          <w:t xml:space="preserve">Mối liên quan giữa các kiểu gen kết hợp </w:t>
        </w:r>
        <w:r w:rsidR="00384D25" w:rsidRPr="00BE7CA2">
          <w:rPr>
            <w:rStyle w:val="Hyperlink"/>
            <w:i/>
            <w:iCs/>
          </w:rPr>
          <w:t>s/m</w:t>
        </w:r>
        <w:r w:rsidR="00384D25" w:rsidRPr="00471D49">
          <w:rPr>
            <w:rStyle w:val="Hyperlink"/>
          </w:rPr>
          <w:t xml:space="preserve"> của </w:t>
        </w:r>
        <w:r w:rsidR="00384D25" w:rsidRPr="00471D49">
          <w:rPr>
            <w:rStyle w:val="Hyperlink"/>
            <w:i/>
          </w:rPr>
          <w:t xml:space="preserve">vacA </w:t>
        </w:r>
        <w:r w:rsidR="00384D25" w:rsidRPr="00471D49">
          <w:rPr>
            <w:rStyle w:val="Hyperlink"/>
          </w:rPr>
          <w:t>ở bệnh nhân ung thư dạ dày với nhóm tuổi</w:t>
        </w:r>
        <w:r w:rsidR="00384D25">
          <w:rPr>
            <w:webHidden/>
          </w:rPr>
          <w:tab/>
        </w:r>
        <w:r w:rsidR="00384D25">
          <w:rPr>
            <w:webHidden/>
          </w:rPr>
          <w:fldChar w:fldCharType="begin"/>
        </w:r>
        <w:r w:rsidR="00384D25">
          <w:rPr>
            <w:webHidden/>
          </w:rPr>
          <w:instrText xml:space="preserve"> PAGEREF _Toc81311393 \h </w:instrText>
        </w:r>
        <w:r w:rsidR="00384D25">
          <w:rPr>
            <w:webHidden/>
          </w:rPr>
        </w:r>
        <w:r w:rsidR="00384D25">
          <w:rPr>
            <w:webHidden/>
          </w:rPr>
          <w:fldChar w:fldCharType="separate"/>
        </w:r>
        <w:r w:rsidR="00187A2D">
          <w:rPr>
            <w:webHidden/>
          </w:rPr>
          <w:t>70</w:t>
        </w:r>
        <w:r w:rsidR="00384D25">
          <w:rPr>
            <w:webHidden/>
          </w:rPr>
          <w:fldChar w:fldCharType="end"/>
        </w:r>
      </w:hyperlink>
    </w:p>
    <w:p w14:paraId="1E06E6A1" w14:textId="4CFB9A22" w:rsidR="00384D25" w:rsidRDefault="00BA1DA5" w:rsidP="00FA15E6">
      <w:pPr>
        <w:pStyle w:val="TOC9"/>
        <w:rPr>
          <w:rFonts w:asciiTheme="minorHAnsi" w:eastAsiaTheme="minorEastAsia" w:hAnsiTheme="minorHAnsi" w:cstheme="minorBidi"/>
          <w:sz w:val="22"/>
          <w:szCs w:val="22"/>
        </w:rPr>
      </w:pPr>
      <w:hyperlink w:anchor="_Toc81311394" w:history="1">
        <w:r w:rsidR="00384D25" w:rsidRPr="00471D49">
          <w:rPr>
            <w:rStyle w:val="Hyperlink"/>
          </w:rPr>
          <w:t xml:space="preserve">3.17. </w:t>
        </w:r>
        <w:r w:rsidR="00384D25">
          <w:rPr>
            <w:rStyle w:val="Hyperlink"/>
          </w:rPr>
          <w:tab/>
        </w:r>
        <w:r w:rsidR="00384D25" w:rsidRPr="00471D49">
          <w:rPr>
            <w:rStyle w:val="Hyperlink"/>
          </w:rPr>
          <w:t xml:space="preserve">Mối liên quan giữa các kiểu gen kết hợp </w:t>
        </w:r>
        <w:r w:rsidR="00384D25" w:rsidRPr="00471D49">
          <w:rPr>
            <w:rStyle w:val="Hyperlink"/>
            <w:i/>
          </w:rPr>
          <w:t>s/m</w:t>
        </w:r>
        <w:r w:rsidR="00384D25" w:rsidRPr="00471D49">
          <w:rPr>
            <w:rStyle w:val="Hyperlink"/>
          </w:rPr>
          <w:t xml:space="preserve"> của </w:t>
        </w:r>
        <w:r w:rsidR="00384D25" w:rsidRPr="00471D49">
          <w:rPr>
            <w:rStyle w:val="Hyperlink"/>
            <w:i/>
          </w:rPr>
          <w:t>vacA</w:t>
        </w:r>
        <w:r w:rsidR="00384D25" w:rsidRPr="00471D49">
          <w:rPr>
            <w:rStyle w:val="Hyperlink"/>
          </w:rPr>
          <w:t xml:space="preserve"> ở bệnh nhân viêm dạ dày mạn với nhóm tuổi</w:t>
        </w:r>
        <w:r w:rsidR="00384D25">
          <w:rPr>
            <w:webHidden/>
          </w:rPr>
          <w:tab/>
        </w:r>
        <w:r w:rsidR="00384D25">
          <w:rPr>
            <w:webHidden/>
          </w:rPr>
          <w:fldChar w:fldCharType="begin"/>
        </w:r>
        <w:r w:rsidR="00384D25">
          <w:rPr>
            <w:webHidden/>
          </w:rPr>
          <w:instrText xml:space="preserve"> PAGEREF _Toc81311394 \h </w:instrText>
        </w:r>
        <w:r w:rsidR="00384D25">
          <w:rPr>
            <w:webHidden/>
          </w:rPr>
        </w:r>
        <w:r w:rsidR="00384D25">
          <w:rPr>
            <w:webHidden/>
          </w:rPr>
          <w:fldChar w:fldCharType="separate"/>
        </w:r>
        <w:r w:rsidR="00187A2D">
          <w:rPr>
            <w:webHidden/>
          </w:rPr>
          <w:t>71</w:t>
        </w:r>
        <w:r w:rsidR="00384D25">
          <w:rPr>
            <w:webHidden/>
          </w:rPr>
          <w:fldChar w:fldCharType="end"/>
        </w:r>
      </w:hyperlink>
    </w:p>
    <w:p w14:paraId="09CA7539" w14:textId="6B54EF6D" w:rsidR="00384D25" w:rsidRDefault="00BA1DA5" w:rsidP="00FA15E6">
      <w:pPr>
        <w:pStyle w:val="TOC9"/>
        <w:rPr>
          <w:rFonts w:asciiTheme="minorHAnsi" w:eastAsiaTheme="minorEastAsia" w:hAnsiTheme="minorHAnsi" w:cstheme="minorBidi"/>
          <w:sz w:val="22"/>
          <w:szCs w:val="22"/>
        </w:rPr>
      </w:pPr>
      <w:hyperlink w:anchor="_Toc81311395" w:history="1">
        <w:r w:rsidR="00384D25" w:rsidRPr="00471D49">
          <w:rPr>
            <w:rStyle w:val="Hyperlink"/>
          </w:rPr>
          <w:t xml:space="preserve">3.18. </w:t>
        </w:r>
        <w:r w:rsidR="00384D25">
          <w:rPr>
            <w:rStyle w:val="Hyperlink"/>
          </w:rPr>
          <w:tab/>
        </w:r>
        <w:r w:rsidR="00384D25" w:rsidRPr="00471D49">
          <w:rPr>
            <w:rStyle w:val="Hyperlink"/>
          </w:rPr>
          <w:t xml:space="preserve">Phân bố giữa kiểu gen kết hợp </w:t>
        </w:r>
        <w:r w:rsidR="00384D25" w:rsidRPr="00471D49">
          <w:rPr>
            <w:rStyle w:val="Hyperlink"/>
            <w:i/>
          </w:rPr>
          <w:t>s/m</w:t>
        </w:r>
        <w:r w:rsidR="00384D25" w:rsidRPr="00471D49">
          <w:rPr>
            <w:rStyle w:val="Hyperlink"/>
          </w:rPr>
          <w:t xml:space="preserve"> của </w:t>
        </w:r>
        <w:r w:rsidR="00384D25" w:rsidRPr="00471D49">
          <w:rPr>
            <w:rStyle w:val="Hyperlink"/>
            <w:i/>
          </w:rPr>
          <w:t>vacA</w:t>
        </w:r>
        <w:r w:rsidR="00384D25" w:rsidRPr="00471D49">
          <w:rPr>
            <w:rStyle w:val="Hyperlink"/>
          </w:rPr>
          <w:t xml:space="preserve"> ở hai nhóm ung thư dạ dày và viêm dạ dày mạn</w:t>
        </w:r>
        <w:r w:rsidR="00384D25">
          <w:rPr>
            <w:webHidden/>
          </w:rPr>
          <w:tab/>
        </w:r>
        <w:r w:rsidR="00384D25">
          <w:rPr>
            <w:webHidden/>
          </w:rPr>
          <w:fldChar w:fldCharType="begin"/>
        </w:r>
        <w:r w:rsidR="00384D25">
          <w:rPr>
            <w:webHidden/>
          </w:rPr>
          <w:instrText xml:space="preserve"> PAGEREF _Toc81311395 \h </w:instrText>
        </w:r>
        <w:r w:rsidR="00384D25">
          <w:rPr>
            <w:webHidden/>
          </w:rPr>
        </w:r>
        <w:r w:rsidR="00384D25">
          <w:rPr>
            <w:webHidden/>
          </w:rPr>
          <w:fldChar w:fldCharType="separate"/>
        </w:r>
        <w:r w:rsidR="00187A2D">
          <w:rPr>
            <w:webHidden/>
          </w:rPr>
          <w:t>71</w:t>
        </w:r>
        <w:r w:rsidR="00384D25">
          <w:rPr>
            <w:webHidden/>
          </w:rPr>
          <w:fldChar w:fldCharType="end"/>
        </w:r>
      </w:hyperlink>
    </w:p>
    <w:p w14:paraId="36FFD12B" w14:textId="34722A13" w:rsidR="00384D25" w:rsidRDefault="00BA1DA5" w:rsidP="00FA15E6">
      <w:pPr>
        <w:pStyle w:val="TOC9"/>
        <w:rPr>
          <w:rFonts w:asciiTheme="minorHAnsi" w:eastAsiaTheme="minorEastAsia" w:hAnsiTheme="minorHAnsi" w:cstheme="minorBidi"/>
          <w:sz w:val="22"/>
          <w:szCs w:val="22"/>
        </w:rPr>
      </w:pPr>
      <w:hyperlink w:anchor="_Toc81311396" w:history="1">
        <w:r w:rsidR="00384D25" w:rsidRPr="00471D49">
          <w:rPr>
            <w:rStyle w:val="Hyperlink"/>
          </w:rPr>
          <w:t xml:space="preserve">3.19. </w:t>
        </w:r>
        <w:r w:rsidR="00384D25">
          <w:rPr>
            <w:rStyle w:val="Hyperlink"/>
          </w:rPr>
          <w:tab/>
        </w:r>
        <w:r w:rsidR="00384D25" w:rsidRPr="00471D49">
          <w:rPr>
            <w:rStyle w:val="Hyperlink"/>
          </w:rPr>
          <w:t xml:space="preserve">Phân bố kiểu gen </w:t>
        </w:r>
        <w:r w:rsidR="00384D25" w:rsidRPr="00471D49">
          <w:rPr>
            <w:rStyle w:val="Hyperlink"/>
            <w:i/>
          </w:rPr>
          <w:t>iceA1</w:t>
        </w:r>
        <w:r w:rsidR="00384D25" w:rsidRPr="00471D49">
          <w:rPr>
            <w:rStyle w:val="Hyperlink"/>
          </w:rPr>
          <w:t xml:space="preserve"> và </w:t>
        </w:r>
        <w:r w:rsidR="00384D25" w:rsidRPr="00471D49">
          <w:rPr>
            <w:rStyle w:val="Hyperlink"/>
            <w:i/>
          </w:rPr>
          <w:t>iceA2</w:t>
        </w:r>
        <w:r w:rsidR="00384D25" w:rsidRPr="00471D49">
          <w:rPr>
            <w:rStyle w:val="Hyperlink"/>
          </w:rPr>
          <w:t xml:space="preserve"> theo nhóm tuổi</w:t>
        </w:r>
        <w:r w:rsidR="00384D25">
          <w:rPr>
            <w:webHidden/>
          </w:rPr>
          <w:tab/>
        </w:r>
        <w:r w:rsidR="00384D25">
          <w:rPr>
            <w:webHidden/>
          </w:rPr>
          <w:fldChar w:fldCharType="begin"/>
        </w:r>
        <w:r w:rsidR="00384D25">
          <w:rPr>
            <w:webHidden/>
          </w:rPr>
          <w:instrText xml:space="preserve"> PAGEREF _Toc81311396 \h </w:instrText>
        </w:r>
        <w:r w:rsidR="00384D25">
          <w:rPr>
            <w:webHidden/>
          </w:rPr>
        </w:r>
        <w:r w:rsidR="00384D25">
          <w:rPr>
            <w:webHidden/>
          </w:rPr>
          <w:fldChar w:fldCharType="separate"/>
        </w:r>
        <w:r w:rsidR="00187A2D">
          <w:rPr>
            <w:webHidden/>
          </w:rPr>
          <w:t>72</w:t>
        </w:r>
        <w:r w:rsidR="00384D25">
          <w:rPr>
            <w:webHidden/>
          </w:rPr>
          <w:fldChar w:fldCharType="end"/>
        </w:r>
      </w:hyperlink>
    </w:p>
    <w:p w14:paraId="0F0820B6" w14:textId="1AC4EFF3" w:rsidR="00384D25" w:rsidRDefault="00BA1DA5" w:rsidP="00FA15E6">
      <w:pPr>
        <w:pStyle w:val="TOC9"/>
        <w:rPr>
          <w:rStyle w:val="Hyperlink"/>
        </w:rPr>
      </w:pPr>
      <w:hyperlink w:anchor="_Toc81311397" w:history="1">
        <w:r w:rsidR="00384D25" w:rsidRPr="00471D49">
          <w:rPr>
            <w:rStyle w:val="Hyperlink"/>
          </w:rPr>
          <w:t xml:space="preserve">3.20. </w:t>
        </w:r>
        <w:r w:rsidR="00384D25">
          <w:rPr>
            <w:rStyle w:val="Hyperlink"/>
          </w:rPr>
          <w:tab/>
        </w:r>
        <w:r w:rsidR="00384D25" w:rsidRPr="00471D49">
          <w:rPr>
            <w:rStyle w:val="Hyperlink"/>
          </w:rPr>
          <w:t>Lý do vào viện của các bệnh nhân ung thư dạ dày</w:t>
        </w:r>
        <w:r w:rsidR="00384D25">
          <w:rPr>
            <w:webHidden/>
          </w:rPr>
          <w:tab/>
        </w:r>
        <w:r w:rsidR="00384D25">
          <w:rPr>
            <w:webHidden/>
          </w:rPr>
          <w:fldChar w:fldCharType="begin"/>
        </w:r>
        <w:r w:rsidR="00384D25">
          <w:rPr>
            <w:webHidden/>
          </w:rPr>
          <w:instrText xml:space="preserve"> PAGEREF _Toc81311397 \h </w:instrText>
        </w:r>
        <w:r w:rsidR="00384D25">
          <w:rPr>
            <w:webHidden/>
          </w:rPr>
        </w:r>
        <w:r w:rsidR="00384D25">
          <w:rPr>
            <w:webHidden/>
          </w:rPr>
          <w:fldChar w:fldCharType="separate"/>
        </w:r>
        <w:r w:rsidR="00187A2D">
          <w:rPr>
            <w:webHidden/>
          </w:rPr>
          <w:t>72</w:t>
        </w:r>
        <w:r w:rsidR="00384D25">
          <w:rPr>
            <w:webHidden/>
          </w:rPr>
          <w:fldChar w:fldCharType="end"/>
        </w:r>
      </w:hyperlink>
    </w:p>
    <w:tbl>
      <w:tblPr>
        <w:tblW w:w="8897" w:type="dxa"/>
        <w:tblBorders>
          <w:top w:val="single" w:sz="4" w:space="0" w:color="auto"/>
          <w:bottom w:val="single" w:sz="4" w:space="0" w:color="auto"/>
          <w:insideH w:val="single" w:sz="6" w:space="0" w:color="auto"/>
        </w:tblBorders>
        <w:tblLook w:val="04A0" w:firstRow="1" w:lastRow="0" w:firstColumn="1" w:lastColumn="0" w:noHBand="0" w:noVBand="1"/>
      </w:tblPr>
      <w:tblGrid>
        <w:gridCol w:w="970"/>
        <w:gridCol w:w="4700"/>
        <w:gridCol w:w="3227"/>
      </w:tblGrid>
      <w:tr w:rsidR="00384D25" w:rsidRPr="003D11F1" w14:paraId="27EDD84C" w14:textId="77777777" w:rsidTr="00384D25">
        <w:trPr>
          <w:tblHeader/>
        </w:trPr>
        <w:tc>
          <w:tcPr>
            <w:tcW w:w="970" w:type="dxa"/>
            <w:shd w:val="clear" w:color="auto" w:fill="auto"/>
          </w:tcPr>
          <w:p w14:paraId="291C6195" w14:textId="77777777" w:rsidR="00384D25" w:rsidRPr="003D11F1" w:rsidRDefault="00384D25" w:rsidP="00384D25">
            <w:pPr>
              <w:spacing w:line="360" w:lineRule="auto"/>
              <w:rPr>
                <w:rFonts w:ascii="Times New Roman" w:eastAsia="MS Mincho" w:hAnsi="Times New Roman"/>
                <w:b/>
              </w:rPr>
            </w:pPr>
            <w:r w:rsidRPr="003D11F1">
              <w:rPr>
                <w:rFonts w:ascii="Times New Roman" w:eastAsia="MS Mincho" w:hAnsi="Times New Roman"/>
                <w:b/>
              </w:rPr>
              <w:lastRenderedPageBreak/>
              <w:t>Bảng</w:t>
            </w:r>
          </w:p>
        </w:tc>
        <w:tc>
          <w:tcPr>
            <w:tcW w:w="4700" w:type="dxa"/>
            <w:shd w:val="clear" w:color="auto" w:fill="auto"/>
          </w:tcPr>
          <w:p w14:paraId="40D867BF" w14:textId="77777777" w:rsidR="00384D25" w:rsidRPr="003D11F1" w:rsidRDefault="00384D25" w:rsidP="00384D25">
            <w:pPr>
              <w:spacing w:line="360" w:lineRule="auto"/>
              <w:jc w:val="center"/>
              <w:rPr>
                <w:rFonts w:ascii="Times New Roman" w:eastAsia="MS Mincho" w:hAnsi="Times New Roman"/>
                <w:b/>
              </w:rPr>
            </w:pPr>
            <w:r w:rsidRPr="003D11F1">
              <w:rPr>
                <w:rFonts w:ascii="Times New Roman" w:eastAsia="MS Mincho" w:hAnsi="Times New Roman"/>
                <w:b/>
              </w:rPr>
              <w:t>Tên bảng</w:t>
            </w:r>
          </w:p>
        </w:tc>
        <w:tc>
          <w:tcPr>
            <w:tcW w:w="3227" w:type="dxa"/>
            <w:shd w:val="clear" w:color="auto" w:fill="auto"/>
          </w:tcPr>
          <w:p w14:paraId="4910E354" w14:textId="77777777" w:rsidR="00384D25" w:rsidRPr="003D11F1" w:rsidRDefault="00384D25" w:rsidP="00384D25">
            <w:pPr>
              <w:spacing w:line="360" w:lineRule="auto"/>
              <w:jc w:val="right"/>
              <w:rPr>
                <w:rFonts w:ascii="Times New Roman" w:eastAsia="MS Mincho" w:hAnsi="Times New Roman"/>
                <w:b/>
              </w:rPr>
            </w:pPr>
            <w:r w:rsidRPr="003D11F1">
              <w:rPr>
                <w:rFonts w:ascii="Times New Roman" w:eastAsia="MS Mincho" w:hAnsi="Times New Roman"/>
                <w:b/>
              </w:rPr>
              <w:t>Trang</w:t>
            </w:r>
          </w:p>
        </w:tc>
      </w:tr>
    </w:tbl>
    <w:p w14:paraId="55DA0C72" w14:textId="77777777" w:rsidR="00384D25" w:rsidRPr="00384D25" w:rsidRDefault="00384D25" w:rsidP="00384D25">
      <w:pPr>
        <w:rPr>
          <w:rFonts w:eastAsiaTheme="minorEastAsia"/>
          <w:b/>
        </w:rPr>
      </w:pPr>
    </w:p>
    <w:p w14:paraId="45DBA189" w14:textId="1035F6FA" w:rsidR="00384D25" w:rsidRDefault="00BA1DA5" w:rsidP="00FA15E6">
      <w:pPr>
        <w:pStyle w:val="TOC9"/>
        <w:rPr>
          <w:rFonts w:asciiTheme="minorHAnsi" w:eastAsiaTheme="minorEastAsia" w:hAnsiTheme="minorHAnsi" w:cstheme="minorBidi"/>
          <w:sz w:val="22"/>
          <w:szCs w:val="22"/>
        </w:rPr>
      </w:pPr>
      <w:hyperlink w:anchor="_Toc81311398" w:history="1">
        <w:r w:rsidR="00384D25" w:rsidRPr="00471D49">
          <w:rPr>
            <w:rStyle w:val="Hyperlink"/>
          </w:rPr>
          <w:t xml:space="preserve">3.21. </w:t>
        </w:r>
        <w:r w:rsidR="00384D25">
          <w:rPr>
            <w:rStyle w:val="Hyperlink"/>
          </w:rPr>
          <w:tab/>
        </w:r>
        <w:r w:rsidR="00384D25" w:rsidRPr="00471D49">
          <w:rPr>
            <w:rStyle w:val="Hyperlink"/>
          </w:rPr>
          <w:t>Triệu chứng lâm sàng của bệnh nhân ung thư dạ dày</w:t>
        </w:r>
        <w:r w:rsidR="00384D25">
          <w:rPr>
            <w:webHidden/>
          </w:rPr>
          <w:tab/>
        </w:r>
        <w:r w:rsidR="00384D25">
          <w:rPr>
            <w:webHidden/>
          </w:rPr>
          <w:fldChar w:fldCharType="begin"/>
        </w:r>
        <w:r w:rsidR="00384D25">
          <w:rPr>
            <w:webHidden/>
          </w:rPr>
          <w:instrText xml:space="preserve"> PAGEREF _Toc81311398 \h </w:instrText>
        </w:r>
        <w:r w:rsidR="00384D25">
          <w:rPr>
            <w:webHidden/>
          </w:rPr>
        </w:r>
        <w:r w:rsidR="00384D25">
          <w:rPr>
            <w:webHidden/>
          </w:rPr>
          <w:fldChar w:fldCharType="separate"/>
        </w:r>
        <w:r w:rsidR="00187A2D">
          <w:rPr>
            <w:webHidden/>
          </w:rPr>
          <w:t>73</w:t>
        </w:r>
        <w:r w:rsidR="00384D25">
          <w:rPr>
            <w:webHidden/>
          </w:rPr>
          <w:fldChar w:fldCharType="end"/>
        </w:r>
      </w:hyperlink>
    </w:p>
    <w:p w14:paraId="15D0E02F" w14:textId="0150830E" w:rsidR="00384D25" w:rsidRDefault="00BA1DA5" w:rsidP="00FA15E6">
      <w:pPr>
        <w:pStyle w:val="TOC9"/>
        <w:rPr>
          <w:rFonts w:asciiTheme="minorHAnsi" w:eastAsiaTheme="minorEastAsia" w:hAnsiTheme="minorHAnsi" w:cstheme="minorBidi"/>
          <w:sz w:val="22"/>
          <w:szCs w:val="22"/>
        </w:rPr>
      </w:pPr>
      <w:hyperlink w:anchor="_Toc81311399" w:history="1">
        <w:r w:rsidR="00384D25" w:rsidRPr="00471D49">
          <w:rPr>
            <w:rStyle w:val="Hyperlink"/>
          </w:rPr>
          <w:t xml:space="preserve">3.22. </w:t>
        </w:r>
        <w:r w:rsidR="00384D25">
          <w:rPr>
            <w:rStyle w:val="Hyperlink"/>
          </w:rPr>
          <w:tab/>
        </w:r>
        <w:r w:rsidR="00384D25" w:rsidRPr="00471D49">
          <w:rPr>
            <w:rStyle w:val="Hyperlink"/>
          </w:rPr>
          <w:t>Phân bố vị trí tổn thương của UT dạ dày</w:t>
        </w:r>
        <w:r w:rsidR="00384D25">
          <w:rPr>
            <w:webHidden/>
          </w:rPr>
          <w:tab/>
        </w:r>
        <w:r w:rsidR="00384D25">
          <w:rPr>
            <w:webHidden/>
          </w:rPr>
          <w:fldChar w:fldCharType="begin"/>
        </w:r>
        <w:r w:rsidR="00384D25">
          <w:rPr>
            <w:webHidden/>
          </w:rPr>
          <w:instrText xml:space="preserve"> PAGEREF _Toc81311399 \h </w:instrText>
        </w:r>
        <w:r w:rsidR="00384D25">
          <w:rPr>
            <w:webHidden/>
          </w:rPr>
        </w:r>
        <w:r w:rsidR="00384D25">
          <w:rPr>
            <w:webHidden/>
          </w:rPr>
          <w:fldChar w:fldCharType="separate"/>
        </w:r>
        <w:r w:rsidR="00187A2D">
          <w:rPr>
            <w:webHidden/>
          </w:rPr>
          <w:t>73</w:t>
        </w:r>
        <w:r w:rsidR="00384D25">
          <w:rPr>
            <w:webHidden/>
          </w:rPr>
          <w:fldChar w:fldCharType="end"/>
        </w:r>
      </w:hyperlink>
    </w:p>
    <w:p w14:paraId="093535A2" w14:textId="08C06656" w:rsidR="00384D25" w:rsidRDefault="00BA1DA5" w:rsidP="00FA15E6">
      <w:pPr>
        <w:pStyle w:val="TOC9"/>
        <w:rPr>
          <w:rFonts w:asciiTheme="minorHAnsi" w:eastAsiaTheme="minorEastAsia" w:hAnsiTheme="minorHAnsi" w:cstheme="minorBidi"/>
          <w:sz w:val="22"/>
          <w:szCs w:val="22"/>
        </w:rPr>
      </w:pPr>
      <w:hyperlink w:anchor="_Toc81311400" w:history="1">
        <w:r w:rsidR="00384D25" w:rsidRPr="00471D49">
          <w:rPr>
            <w:rStyle w:val="Hyperlink"/>
            <w:spacing w:val="-10"/>
          </w:rPr>
          <w:t xml:space="preserve">3.23. </w:t>
        </w:r>
        <w:r w:rsidR="00384D25">
          <w:rPr>
            <w:rStyle w:val="Hyperlink"/>
            <w:spacing w:val="-10"/>
          </w:rPr>
          <w:tab/>
        </w:r>
        <w:r w:rsidR="00384D25" w:rsidRPr="00471D49">
          <w:rPr>
            <w:rStyle w:val="Hyperlink"/>
            <w:spacing w:val="-10"/>
          </w:rPr>
          <w:t>Đặc điểm hình ảnh đại thể ung thư dạ dày theo phân loại Borrmann</w:t>
        </w:r>
        <w:r w:rsidR="00384D25">
          <w:rPr>
            <w:webHidden/>
          </w:rPr>
          <w:tab/>
        </w:r>
        <w:r w:rsidR="00384D25">
          <w:rPr>
            <w:webHidden/>
          </w:rPr>
          <w:fldChar w:fldCharType="begin"/>
        </w:r>
        <w:r w:rsidR="00384D25">
          <w:rPr>
            <w:webHidden/>
          </w:rPr>
          <w:instrText xml:space="preserve"> PAGEREF _Toc81311400 \h </w:instrText>
        </w:r>
        <w:r w:rsidR="00384D25">
          <w:rPr>
            <w:webHidden/>
          </w:rPr>
        </w:r>
        <w:r w:rsidR="00384D25">
          <w:rPr>
            <w:webHidden/>
          </w:rPr>
          <w:fldChar w:fldCharType="separate"/>
        </w:r>
        <w:r w:rsidR="00187A2D">
          <w:rPr>
            <w:webHidden/>
          </w:rPr>
          <w:t>74</w:t>
        </w:r>
        <w:r w:rsidR="00384D25">
          <w:rPr>
            <w:webHidden/>
          </w:rPr>
          <w:fldChar w:fldCharType="end"/>
        </w:r>
      </w:hyperlink>
    </w:p>
    <w:p w14:paraId="59573110" w14:textId="5822B833" w:rsidR="00384D25" w:rsidRDefault="00BA1DA5" w:rsidP="00FA15E6">
      <w:pPr>
        <w:pStyle w:val="TOC9"/>
        <w:rPr>
          <w:rFonts w:asciiTheme="minorHAnsi" w:eastAsiaTheme="minorEastAsia" w:hAnsiTheme="minorHAnsi" w:cstheme="minorBidi"/>
          <w:sz w:val="22"/>
          <w:szCs w:val="22"/>
        </w:rPr>
      </w:pPr>
      <w:hyperlink w:anchor="_Toc81311401" w:history="1">
        <w:r w:rsidR="00384D25" w:rsidRPr="00471D49">
          <w:rPr>
            <w:rStyle w:val="Hyperlink"/>
          </w:rPr>
          <w:t xml:space="preserve">3.24. </w:t>
        </w:r>
        <w:r w:rsidR="00384D25">
          <w:rPr>
            <w:rStyle w:val="Hyperlink"/>
          </w:rPr>
          <w:tab/>
        </w:r>
        <w:r w:rsidR="00384D25" w:rsidRPr="00471D49">
          <w:rPr>
            <w:rStyle w:val="Hyperlink"/>
          </w:rPr>
          <w:t>Đặc điểm mô bệnh học ung thư dạ dày</w:t>
        </w:r>
        <w:r w:rsidR="00384D25">
          <w:rPr>
            <w:webHidden/>
          </w:rPr>
          <w:tab/>
        </w:r>
        <w:r w:rsidR="00384D25">
          <w:rPr>
            <w:webHidden/>
          </w:rPr>
          <w:fldChar w:fldCharType="begin"/>
        </w:r>
        <w:r w:rsidR="00384D25">
          <w:rPr>
            <w:webHidden/>
          </w:rPr>
          <w:instrText xml:space="preserve"> PAGEREF _Toc81311401 \h </w:instrText>
        </w:r>
        <w:r w:rsidR="00384D25">
          <w:rPr>
            <w:webHidden/>
          </w:rPr>
        </w:r>
        <w:r w:rsidR="00384D25">
          <w:rPr>
            <w:webHidden/>
          </w:rPr>
          <w:fldChar w:fldCharType="separate"/>
        </w:r>
        <w:r w:rsidR="00187A2D">
          <w:rPr>
            <w:webHidden/>
          </w:rPr>
          <w:t>74</w:t>
        </w:r>
        <w:r w:rsidR="00384D25">
          <w:rPr>
            <w:webHidden/>
          </w:rPr>
          <w:fldChar w:fldCharType="end"/>
        </w:r>
      </w:hyperlink>
    </w:p>
    <w:p w14:paraId="010208E9" w14:textId="47016264" w:rsidR="00384D25" w:rsidRDefault="00BA1DA5" w:rsidP="00FA15E6">
      <w:pPr>
        <w:pStyle w:val="TOC9"/>
        <w:rPr>
          <w:rFonts w:asciiTheme="minorHAnsi" w:eastAsiaTheme="minorEastAsia" w:hAnsiTheme="minorHAnsi" w:cstheme="minorBidi"/>
          <w:sz w:val="22"/>
          <w:szCs w:val="22"/>
        </w:rPr>
      </w:pPr>
      <w:hyperlink w:anchor="_Toc81311402" w:history="1">
        <w:r w:rsidR="00384D25" w:rsidRPr="00471D49">
          <w:rPr>
            <w:rStyle w:val="Hyperlink"/>
          </w:rPr>
          <w:t xml:space="preserve">3.25. </w:t>
        </w:r>
        <w:r w:rsidR="00384D25">
          <w:rPr>
            <w:rStyle w:val="Hyperlink"/>
          </w:rPr>
          <w:tab/>
        </w:r>
        <w:r w:rsidR="00384D25" w:rsidRPr="00471D49">
          <w:rPr>
            <w:rStyle w:val="Hyperlink"/>
          </w:rPr>
          <w:t>Phân loại độ biệt hóa khối u theo Tổ chức y tế thế giới</w:t>
        </w:r>
        <w:r w:rsidR="00384D25">
          <w:rPr>
            <w:webHidden/>
          </w:rPr>
          <w:tab/>
        </w:r>
        <w:r w:rsidR="00384D25">
          <w:rPr>
            <w:webHidden/>
          </w:rPr>
          <w:fldChar w:fldCharType="begin"/>
        </w:r>
        <w:r w:rsidR="00384D25">
          <w:rPr>
            <w:webHidden/>
          </w:rPr>
          <w:instrText xml:space="preserve"> PAGEREF _Toc81311402 \h </w:instrText>
        </w:r>
        <w:r w:rsidR="00384D25">
          <w:rPr>
            <w:webHidden/>
          </w:rPr>
        </w:r>
        <w:r w:rsidR="00384D25">
          <w:rPr>
            <w:webHidden/>
          </w:rPr>
          <w:fldChar w:fldCharType="separate"/>
        </w:r>
        <w:r w:rsidR="00187A2D">
          <w:rPr>
            <w:webHidden/>
          </w:rPr>
          <w:t>75</w:t>
        </w:r>
        <w:r w:rsidR="00384D25">
          <w:rPr>
            <w:webHidden/>
          </w:rPr>
          <w:fldChar w:fldCharType="end"/>
        </w:r>
      </w:hyperlink>
    </w:p>
    <w:p w14:paraId="461C7ACE" w14:textId="1B28811A" w:rsidR="00384D25" w:rsidRDefault="00BA1DA5" w:rsidP="00FA15E6">
      <w:pPr>
        <w:pStyle w:val="TOC9"/>
        <w:rPr>
          <w:rFonts w:asciiTheme="minorHAnsi" w:eastAsiaTheme="minorEastAsia" w:hAnsiTheme="minorHAnsi" w:cstheme="minorBidi"/>
          <w:sz w:val="22"/>
          <w:szCs w:val="22"/>
        </w:rPr>
      </w:pPr>
      <w:hyperlink w:anchor="_Toc81311403" w:history="1">
        <w:r w:rsidR="00384D25" w:rsidRPr="00471D49">
          <w:rPr>
            <w:rStyle w:val="Hyperlink"/>
          </w:rPr>
          <w:t xml:space="preserve">3.26. </w:t>
        </w:r>
        <w:r w:rsidR="00384D25">
          <w:rPr>
            <w:rStyle w:val="Hyperlink"/>
          </w:rPr>
          <w:tab/>
        </w:r>
        <w:r w:rsidR="00384D25" w:rsidRPr="00471D49">
          <w:rPr>
            <w:rStyle w:val="Hyperlink"/>
          </w:rPr>
          <w:t xml:space="preserve">Mối liên quan gen </w:t>
        </w:r>
        <w:r w:rsidR="00384D25" w:rsidRPr="00471D49">
          <w:rPr>
            <w:rStyle w:val="Hyperlink"/>
            <w:i/>
          </w:rPr>
          <w:t>cagA</w:t>
        </w:r>
        <w:r w:rsidR="00384D25" w:rsidRPr="00471D49">
          <w:rPr>
            <w:rStyle w:val="Hyperlink"/>
          </w:rPr>
          <w:t xml:space="preserve">, </w:t>
        </w:r>
        <w:r w:rsidR="00384D25" w:rsidRPr="00471D49">
          <w:rPr>
            <w:rStyle w:val="Hyperlink"/>
            <w:i/>
          </w:rPr>
          <w:t>vacA</w:t>
        </w:r>
        <w:r w:rsidR="00384D25" w:rsidRPr="00471D49">
          <w:rPr>
            <w:rStyle w:val="Hyperlink"/>
          </w:rPr>
          <w:t xml:space="preserve">, </w:t>
        </w:r>
        <w:r w:rsidR="00384D25" w:rsidRPr="00471D49">
          <w:rPr>
            <w:rStyle w:val="Hyperlink"/>
            <w:i/>
          </w:rPr>
          <w:t>iceA</w:t>
        </w:r>
        <w:r w:rsidR="00384D25" w:rsidRPr="00471D49">
          <w:rPr>
            <w:rStyle w:val="Hyperlink"/>
          </w:rPr>
          <w:t xml:space="preserve"> và các kiểu gen với hình ảnh nội soi ung thư dạ dày theo týp Borrmann</w:t>
        </w:r>
        <w:r w:rsidR="00384D25">
          <w:rPr>
            <w:webHidden/>
          </w:rPr>
          <w:tab/>
        </w:r>
        <w:r w:rsidR="00384D25">
          <w:rPr>
            <w:webHidden/>
          </w:rPr>
          <w:fldChar w:fldCharType="begin"/>
        </w:r>
        <w:r w:rsidR="00384D25">
          <w:rPr>
            <w:webHidden/>
          </w:rPr>
          <w:instrText xml:space="preserve"> PAGEREF _Toc81311403 \h </w:instrText>
        </w:r>
        <w:r w:rsidR="00384D25">
          <w:rPr>
            <w:webHidden/>
          </w:rPr>
        </w:r>
        <w:r w:rsidR="00384D25">
          <w:rPr>
            <w:webHidden/>
          </w:rPr>
          <w:fldChar w:fldCharType="separate"/>
        </w:r>
        <w:r w:rsidR="00187A2D">
          <w:rPr>
            <w:webHidden/>
          </w:rPr>
          <w:t>75</w:t>
        </w:r>
        <w:r w:rsidR="00384D25">
          <w:rPr>
            <w:webHidden/>
          </w:rPr>
          <w:fldChar w:fldCharType="end"/>
        </w:r>
      </w:hyperlink>
    </w:p>
    <w:p w14:paraId="4DA01876" w14:textId="7BED9610" w:rsidR="00384D25" w:rsidRDefault="00BA1DA5" w:rsidP="00FA15E6">
      <w:pPr>
        <w:pStyle w:val="TOC9"/>
        <w:rPr>
          <w:rStyle w:val="Hyperlink"/>
        </w:rPr>
      </w:pPr>
      <w:hyperlink w:anchor="_Toc81311404" w:history="1">
        <w:r w:rsidR="00384D25" w:rsidRPr="00471D49">
          <w:rPr>
            <w:rStyle w:val="Hyperlink"/>
          </w:rPr>
          <w:t xml:space="preserve">3.27. </w:t>
        </w:r>
        <w:r w:rsidR="00384D25">
          <w:rPr>
            <w:rStyle w:val="Hyperlink"/>
          </w:rPr>
          <w:tab/>
        </w:r>
        <w:r w:rsidR="00384D25" w:rsidRPr="00471D49">
          <w:rPr>
            <w:rStyle w:val="Hyperlink"/>
          </w:rPr>
          <w:t xml:space="preserve">Mối liên quan </w:t>
        </w:r>
        <w:r w:rsidR="00384D25" w:rsidRPr="00471D49">
          <w:rPr>
            <w:rStyle w:val="Hyperlink"/>
            <w:i/>
          </w:rPr>
          <w:t xml:space="preserve">gen cagA, vacA, iceA </w:t>
        </w:r>
        <w:r w:rsidR="00384D25" w:rsidRPr="00471D49">
          <w:rPr>
            <w:rStyle w:val="Hyperlink"/>
          </w:rPr>
          <w:t>và các kiểu gen với vị trí tổn thương ung thư dạ dày trên nội soi</w:t>
        </w:r>
        <w:r w:rsidR="00384D25">
          <w:rPr>
            <w:webHidden/>
          </w:rPr>
          <w:tab/>
        </w:r>
        <w:r w:rsidR="00384D25">
          <w:rPr>
            <w:webHidden/>
          </w:rPr>
          <w:fldChar w:fldCharType="begin"/>
        </w:r>
        <w:r w:rsidR="00384D25">
          <w:rPr>
            <w:webHidden/>
          </w:rPr>
          <w:instrText xml:space="preserve"> PAGEREF _Toc81311404 \h </w:instrText>
        </w:r>
        <w:r w:rsidR="00384D25">
          <w:rPr>
            <w:webHidden/>
          </w:rPr>
        </w:r>
        <w:r w:rsidR="00384D25">
          <w:rPr>
            <w:webHidden/>
          </w:rPr>
          <w:fldChar w:fldCharType="separate"/>
        </w:r>
        <w:r w:rsidR="00187A2D">
          <w:rPr>
            <w:webHidden/>
          </w:rPr>
          <w:t>76</w:t>
        </w:r>
        <w:r w:rsidR="00384D25">
          <w:rPr>
            <w:webHidden/>
          </w:rPr>
          <w:fldChar w:fldCharType="end"/>
        </w:r>
      </w:hyperlink>
    </w:p>
    <w:p w14:paraId="0CC58FCE" w14:textId="64A2D8EC" w:rsidR="00384D25" w:rsidRDefault="00BA1DA5" w:rsidP="00FA15E6">
      <w:pPr>
        <w:pStyle w:val="TOC9"/>
        <w:rPr>
          <w:rFonts w:asciiTheme="minorHAnsi" w:eastAsiaTheme="minorEastAsia" w:hAnsiTheme="minorHAnsi" w:cstheme="minorBidi"/>
          <w:sz w:val="22"/>
          <w:szCs w:val="22"/>
        </w:rPr>
      </w:pPr>
      <w:hyperlink w:anchor="_Toc81311406" w:history="1">
        <w:r w:rsidR="00384D25" w:rsidRPr="00471D49">
          <w:rPr>
            <w:rStyle w:val="Hyperlink"/>
          </w:rPr>
          <w:t xml:space="preserve">3.28. </w:t>
        </w:r>
        <w:r w:rsidR="00384D25">
          <w:rPr>
            <w:rStyle w:val="Hyperlink"/>
          </w:rPr>
          <w:tab/>
        </w:r>
        <w:r w:rsidR="00384D25" w:rsidRPr="00471D49">
          <w:rPr>
            <w:rStyle w:val="Hyperlink"/>
          </w:rPr>
          <w:t xml:space="preserve">Kiểu gen </w:t>
        </w:r>
        <w:r w:rsidR="00384D25" w:rsidRPr="00471D49">
          <w:rPr>
            <w:rStyle w:val="Hyperlink"/>
            <w:i/>
          </w:rPr>
          <w:t>cagA, vacA, iceA</w:t>
        </w:r>
        <w:r w:rsidR="00384D25" w:rsidRPr="00471D49">
          <w:rPr>
            <w:rStyle w:val="Hyperlink"/>
          </w:rPr>
          <w:t xml:space="preserve"> với thể mô bệnh học ở bệnh nhân ung thư dạ dày theo Lauren 1965</w:t>
        </w:r>
        <w:r w:rsidR="00384D25">
          <w:rPr>
            <w:webHidden/>
          </w:rPr>
          <w:tab/>
        </w:r>
        <w:r w:rsidR="00384D25">
          <w:rPr>
            <w:webHidden/>
          </w:rPr>
          <w:fldChar w:fldCharType="begin"/>
        </w:r>
        <w:r w:rsidR="00384D25">
          <w:rPr>
            <w:webHidden/>
          </w:rPr>
          <w:instrText xml:space="preserve"> PAGEREF _Toc81311406 \h </w:instrText>
        </w:r>
        <w:r w:rsidR="00384D25">
          <w:rPr>
            <w:webHidden/>
          </w:rPr>
        </w:r>
        <w:r w:rsidR="00384D25">
          <w:rPr>
            <w:webHidden/>
          </w:rPr>
          <w:fldChar w:fldCharType="separate"/>
        </w:r>
        <w:r w:rsidR="00187A2D">
          <w:rPr>
            <w:webHidden/>
          </w:rPr>
          <w:t>77</w:t>
        </w:r>
        <w:r w:rsidR="00384D25">
          <w:rPr>
            <w:webHidden/>
          </w:rPr>
          <w:fldChar w:fldCharType="end"/>
        </w:r>
      </w:hyperlink>
    </w:p>
    <w:p w14:paraId="122A8790" w14:textId="5668D257" w:rsidR="00384D25" w:rsidRDefault="00BA1DA5" w:rsidP="00FA15E6">
      <w:pPr>
        <w:pStyle w:val="TOC9"/>
        <w:rPr>
          <w:rFonts w:asciiTheme="minorHAnsi" w:eastAsiaTheme="minorEastAsia" w:hAnsiTheme="minorHAnsi" w:cstheme="minorBidi"/>
          <w:sz w:val="22"/>
          <w:szCs w:val="22"/>
        </w:rPr>
      </w:pPr>
      <w:hyperlink w:anchor="_Toc81311407" w:history="1">
        <w:r w:rsidR="00384D25" w:rsidRPr="00471D49">
          <w:rPr>
            <w:rStyle w:val="Hyperlink"/>
          </w:rPr>
          <w:t xml:space="preserve">3.29. </w:t>
        </w:r>
        <w:r w:rsidR="00384D25">
          <w:rPr>
            <w:rStyle w:val="Hyperlink"/>
          </w:rPr>
          <w:tab/>
        </w:r>
        <w:r w:rsidR="00384D25" w:rsidRPr="00471D49">
          <w:rPr>
            <w:rStyle w:val="Hyperlink"/>
          </w:rPr>
          <w:t xml:space="preserve">Kiểu gen </w:t>
        </w:r>
        <w:r w:rsidR="00384D25" w:rsidRPr="00471D49">
          <w:rPr>
            <w:rStyle w:val="Hyperlink"/>
            <w:i/>
          </w:rPr>
          <w:t>vacA s/m</w:t>
        </w:r>
        <w:r w:rsidR="00384D25" w:rsidRPr="00471D49">
          <w:rPr>
            <w:rStyle w:val="Hyperlink"/>
          </w:rPr>
          <w:t xml:space="preserve"> với thể mô bệnh học ở bệnh nhân ung thư dạ dày theo Lauren 1965</w:t>
        </w:r>
        <w:r w:rsidR="00384D25">
          <w:rPr>
            <w:webHidden/>
          </w:rPr>
          <w:tab/>
        </w:r>
        <w:r w:rsidR="00384D25">
          <w:rPr>
            <w:webHidden/>
          </w:rPr>
          <w:fldChar w:fldCharType="begin"/>
        </w:r>
        <w:r w:rsidR="00384D25">
          <w:rPr>
            <w:webHidden/>
          </w:rPr>
          <w:instrText xml:space="preserve"> PAGEREF _Toc81311407 \h </w:instrText>
        </w:r>
        <w:r w:rsidR="00384D25">
          <w:rPr>
            <w:webHidden/>
          </w:rPr>
        </w:r>
        <w:r w:rsidR="00384D25">
          <w:rPr>
            <w:webHidden/>
          </w:rPr>
          <w:fldChar w:fldCharType="separate"/>
        </w:r>
        <w:r w:rsidR="00187A2D">
          <w:rPr>
            <w:webHidden/>
          </w:rPr>
          <w:t>77</w:t>
        </w:r>
        <w:r w:rsidR="00384D25">
          <w:rPr>
            <w:webHidden/>
          </w:rPr>
          <w:fldChar w:fldCharType="end"/>
        </w:r>
      </w:hyperlink>
    </w:p>
    <w:p w14:paraId="049F5BDC" w14:textId="0E5A3012" w:rsidR="00384D25" w:rsidRDefault="00BA1DA5" w:rsidP="00FA15E6">
      <w:pPr>
        <w:pStyle w:val="TOC9"/>
        <w:rPr>
          <w:rFonts w:asciiTheme="minorHAnsi" w:eastAsiaTheme="minorEastAsia" w:hAnsiTheme="minorHAnsi" w:cstheme="minorBidi"/>
          <w:sz w:val="22"/>
          <w:szCs w:val="22"/>
        </w:rPr>
      </w:pPr>
      <w:hyperlink w:anchor="_Toc81311408" w:history="1">
        <w:r w:rsidR="00384D25" w:rsidRPr="00471D49">
          <w:rPr>
            <w:rStyle w:val="Hyperlink"/>
          </w:rPr>
          <w:t xml:space="preserve">3.30. </w:t>
        </w:r>
        <w:r w:rsidR="00384D25">
          <w:rPr>
            <w:rStyle w:val="Hyperlink"/>
          </w:rPr>
          <w:tab/>
        </w:r>
        <w:r w:rsidR="00384D25" w:rsidRPr="00471D49">
          <w:rPr>
            <w:rStyle w:val="Hyperlink"/>
          </w:rPr>
          <w:t xml:space="preserve">Liên quan giữa các gen </w:t>
        </w:r>
        <w:r w:rsidR="00384D25" w:rsidRPr="00471D49">
          <w:rPr>
            <w:rStyle w:val="Hyperlink"/>
            <w:i/>
          </w:rPr>
          <w:t>cagA</w:t>
        </w:r>
        <w:r w:rsidR="00384D25" w:rsidRPr="00471D49">
          <w:rPr>
            <w:rStyle w:val="Hyperlink"/>
          </w:rPr>
          <w:t xml:space="preserve">, </w:t>
        </w:r>
        <w:r w:rsidR="00384D25" w:rsidRPr="00471D49">
          <w:rPr>
            <w:rStyle w:val="Hyperlink"/>
            <w:i/>
          </w:rPr>
          <w:t>vacA, iceA</w:t>
        </w:r>
        <w:r w:rsidR="00384D25" w:rsidRPr="00471D49">
          <w:rPr>
            <w:rStyle w:val="Hyperlink"/>
          </w:rPr>
          <w:t xml:space="preserve"> với độ biệt hóa mô bệnh học ung thư dạ dày</w:t>
        </w:r>
        <w:r w:rsidR="00384D25">
          <w:rPr>
            <w:webHidden/>
          </w:rPr>
          <w:tab/>
        </w:r>
        <w:r w:rsidR="00384D25">
          <w:rPr>
            <w:webHidden/>
          </w:rPr>
          <w:fldChar w:fldCharType="begin"/>
        </w:r>
        <w:r w:rsidR="00384D25">
          <w:rPr>
            <w:webHidden/>
          </w:rPr>
          <w:instrText xml:space="preserve"> PAGEREF _Toc81311408 \h </w:instrText>
        </w:r>
        <w:r w:rsidR="00384D25">
          <w:rPr>
            <w:webHidden/>
          </w:rPr>
        </w:r>
        <w:r w:rsidR="00384D25">
          <w:rPr>
            <w:webHidden/>
          </w:rPr>
          <w:fldChar w:fldCharType="separate"/>
        </w:r>
        <w:r w:rsidR="00187A2D">
          <w:rPr>
            <w:webHidden/>
          </w:rPr>
          <w:t>78</w:t>
        </w:r>
        <w:r w:rsidR="00384D25">
          <w:rPr>
            <w:webHidden/>
          </w:rPr>
          <w:fldChar w:fldCharType="end"/>
        </w:r>
      </w:hyperlink>
    </w:p>
    <w:p w14:paraId="7093B167" w14:textId="34F2DB8F" w:rsidR="00384D25" w:rsidRDefault="00BA1DA5" w:rsidP="00FA15E6">
      <w:pPr>
        <w:pStyle w:val="TOC9"/>
        <w:rPr>
          <w:rFonts w:asciiTheme="minorHAnsi" w:eastAsiaTheme="minorEastAsia" w:hAnsiTheme="minorHAnsi" w:cstheme="minorBidi"/>
          <w:sz w:val="22"/>
          <w:szCs w:val="22"/>
        </w:rPr>
      </w:pPr>
      <w:hyperlink w:anchor="_Toc81311409" w:history="1">
        <w:r w:rsidR="00384D25" w:rsidRPr="00471D49">
          <w:rPr>
            <w:rStyle w:val="Hyperlink"/>
          </w:rPr>
          <w:t>3.31.</w:t>
        </w:r>
        <w:r w:rsidR="00384D25">
          <w:rPr>
            <w:rStyle w:val="Hyperlink"/>
          </w:rPr>
          <w:tab/>
        </w:r>
        <w:r w:rsidR="00384D25" w:rsidRPr="00471D49">
          <w:rPr>
            <w:rStyle w:val="Hyperlink"/>
          </w:rPr>
          <w:t xml:space="preserve"> Mối liên quan giữa kiểu gen </w:t>
        </w:r>
        <w:r w:rsidR="00384D25" w:rsidRPr="00471D49">
          <w:rPr>
            <w:rStyle w:val="Hyperlink"/>
            <w:i/>
          </w:rPr>
          <w:t>vacA s/m</w:t>
        </w:r>
        <w:r w:rsidR="00384D25" w:rsidRPr="00471D49">
          <w:rPr>
            <w:rStyle w:val="Hyperlink"/>
          </w:rPr>
          <w:t xml:space="preserve"> với độ biệt hóa mô bệnh học ung thư dạ dày</w:t>
        </w:r>
        <w:r w:rsidR="00384D25">
          <w:rPr>
            <w:webHidden/>
          </w:rPr>
          <w:tab/>
        </w:r>
        <w:r w:rsidR="00384D25">
          <w:rPr>
            <w:webHidden/>
          </w:rPr>
          <w:fldChar w:fldCharType="begin"/>
        </w:r>
        <w:r w:rsidR="00384D25">
          <w:rPr>
            <w:webHidden/>
          </w:rPr>
          <w:instrText xml:space="preserve"> PAGEREF _Toc81311409 \h </w:instrText>
        </w:r>
        <w:r w:rsidR="00384D25">
          <w:rPr>
            <w:webHidden/>
          </w:rPr>
        </w:r>
        <w:r w:rsidR="00384D25">
          <w:rPr>
            <w:webHidden/>
          </w:rPr>
          <w:fldChar w:fldCharType="separate"/>
        </w:r>
        <w:r w:rsidR="00187A2D">
          <w:rPr>
            <w:webHidden/>
          </w:rPr>
          <w:t>78</w:t>
        </w:r>
        <w:r w:rsidR="00384D25">
          <w:rPr>
            <w:webHidden/>
          </w:rPr>
          <w:fldChar w:fldCharType="end"/>
        </w:r>
      </w:hyperlink>
    </w:p>
    <w:p w14:paraId="6D09BC3E" w14:textId="63DDDF8E" w:rsidR="00384D25" w:rsidRDefault="00BA1DA5" w:rsidP="00FA15E6">
      <w:pPr>
        <w:pStyle w:val="TOC9"/>
        <w:rPr>
          <w:rStyle w:val="Hyperlink"/>
        </w:rPr>
      </w:pPr>
      <w:hyperlink w:anchor="_Toc81311410" w:history="1">
        <w:r w:rsidR="00384D25" w:rsidRPr="00471D49">
          <w:rPr>
            <w:rStyle w:val="Hyperlink"/>
          </w:rPr>
          <w:t xml:space="preserve">3.32. </w:t>
        </w:r>
        <w:r w:rsidR="00384D25">
          <w:rPr>
            <w:rStyle w:val="Hyperlink"/>
          </w:rPr>
          <w:tab/>
        </w:r>
        <w:r w:rsidR="00384D25" w:rsidRPr="00384D25">
          <w:rPr>
            <w:rStyle w:val="Hyperlink"/>
            <w:spacing w:val="-14"/>
          </w:rPr>
          <w:t xml:space="preserve">Mối liên quan kiểu gen </w:t>
        </w:r>
        <w:r w:rsidR="00384D25" w:rsidRPr="00384D25">
          <w:rPr>
            <w:rStyle w:val="Hyperlink"/>
            <w:i/>
            <w:spacing w:val="-14"/>
          </w:rPr>
          <w:t>iceA1</w:t>
        </w:r>
        <w:r w:rsidR="00384D25" w:rsidRPr="00384D25">
          <w:rPr>
            <w:rStyle w:val="Hyperlink"/>
            <w:spacing w:val="-14"/>
          </w:rPr>
          <w:t xml:space="preserve"> với thể mô bệnh học theo Lauren 1965</w:t>
        </w:r>
        <w:r w:rsidR="00384D25">
          <w:rPr>
            <w:webHidden/>
          </w:rPr>
          <w:tab/>
        </w:r>
        <w:r w:rsidR="00384D25">
          <w:rPr>
            <w:webHidden/>
          </w:rPr>
          <w:fldChar w:fldCharType="begin"/>
        </w:r>
        <w:r w:rsidR="00384D25">
          <w:rPr>
            <w:webHidden/>
          </w:rPr>
          <w:instrText xml:space="preserve"> PAGEREF _Toc81311410 \h </w:instrText>
        </w:r>
        <w:r w:rsidR="00384D25">
          <w:rPr>
            <w:webHidden/>
          </w:rPr>
        </w:r>
        <w:r w:rsidR="00384D25">
          <w:rPr>
            <w:webHidden/>
          </w:rPr>
          <w:fldChar w:fldCharType="separate"/>
        </w:r>
        <w:r w:rsidR="00187A2D">
          <w:rPr>
            <w:webHidden/>
          </w:rPr>
          <w:t>79</w:t>
        </w:r>
        <w:r w:rsidR="00384D25">
          <w:rPr>
            <w:webHidden/>
          </w:rPr>
          <w:fldChar w:fldCharType="end"/>
        </w:r>
      </w:hyperlink>
    </w:p>
    <w:p w14:paraId="50FBF756" w14:textId="1F9E5DC9" w:rsidR="00384D25" w:rsidRDefault="00BA1DA5" w:rsidP="00FA15E6">
      <w:pPr>
        <w:pStyle w:val="TOC9"/>
        <w:rPr>
          <w:rFonts w:asciiTheme="minorHAnsi" w:eastAsiaTheme="minorEastAsia" w:hAnsiTheme="minorHAnsi" w:cstheme="minorBidi"/>
          <w:sz w:val="22"/>
          <w:szCs w:val="22"/>
        </w:rPr>
      </w:pPr>
      <w:hyperlink w:anchor="_Toc81311412" w:history="1">
        <w:r w:rsidR="00384D25" w:rsidRPr="00471D49">
          <w:rPr>
            <w:rStyle w:val="Hyperlink"/>
            <w:spacing w:val="-8"/>
          </w:rPr>
          <w:t>3.3</w:t>
        </w:r>
        <w:r w:rsidR="00384D25">
          <w:rPr>
            <w:rStyle w:val="Hyperlink"/>
            <w:spacing w:val="-8"/>
          </w:rPr>
          <w:t>3</w:t>
        </w:r>
        <w:r w:rsidR="00384D25" w:rsidRPr="00471D49">
          <w:rPr>
            <w:rStyle w:val="Hyperlink"/>
            <w:spacing w:val="-8"/>
          </w:rPr>
          <w:t xml:space="preserve">. </w:t>
        </w:r>
        <w:r w:rsidR="00384D25">
          <w:rPr>
            <w:rStyle w:val="Hyperlink"/>
            <w:spacing w:val="-8"/>
          </w:rPr>
          <w:tab/>
        </w:r>
        <w:r w:rsidR="00384D25" w:rsidRPr="00384D25">
          <w:rPr>
            <w:rStyle w:val="Hyperlink"/>
            <w:spacing w:val="-22"/>
          </w:rPr>
          <w:t xml:space="preserve">Mối liên quan kiểu gen </w:t>
        </w:r>
        <w:r w:rsidR="00384D25" w:rsidRPr="00384D25">
          <w:rPr>
            <w:rStyle w:val="Hyperlink"/>
            <w:i/>
            <w:spacing w:val="-22"/>
          </w:rPr>
          <w:t>iceA1</w:t>
        </w:r>
        <w:r w:rsidR="00384D25" w:rsidRPr="00384D25">
          <w:rPr>
            <w:rStyle w:val="Hyperlink"/>
            <w:spacing w:val="-22"/>
          </w:rPr>
          <w:t xml:space="preserve"> với thể mô bệnh học theo TCYTTG 2010</w:t>
        </w:r>
        <w:r w:rsidR="00384D25">
          <w:rPr>
            <w:webHidden/>
          </w:rPr>
          <w:tab/>
        </w:r>
        <w:r w:rsidR="00384D25">
          <w:rPr>
            <w:webHidden/>
          </w:rPr>
          <w:fldChar w:fldCharType="begin"/>
        </w:r>
        <w:r w:rsidR="00384D25">
          <w:rPr>
            <w:webHidden/>
          </w:rPr>
          <w:instrText xml:space="preserve"> PAGEREF _Toc81311412 \h </w:instrText>
        </w:r>
        <w:r w:rsidR="00384D25">
          <w:rPr>
            <w:webHidden/>
          </w:rPr>
        </w:r>
        <w:r w:rsidR="00384D25">
          <w:rPr>
            <w:webHidden/>
          </w:rPr>
          <w:fldChar w:fldCharType="separate"/>
        </w:r>
        <w:r w:rsidR="00187A2D">
          <w:rPr>
            <w:webHidden/>
          </w:rPr>
          <w:t>79</w:t>
        </w:r>
        <w:r w:rsidR="00384D25">
          <w:rPr>
            <w:webHidden/>
          </w:rPr>
          <w:fldChar w:fldCharType="end"/>
        </w:r>
      </w:hyperlink>
    </w:p>
    <w:p w14:paraId="6D4C718F" w14:textId="0D9529FC" w:rsidR="00384D25" w:rsidRDefault="00BA1DA5" w:rsidP="00FA15E6">
      <w:pPr>
        <w:pStyle w:val="TOC9"/>
        <w:rPr>
          <w:rFonts w:asciiTheme="minorHAnsi" w:eastAsiaTheme="minorEastAsia" w:hAnsiTheme="minorHAnsi" w:cstheme="minorBidi"/>
          <w:sz w:val="22"/>
          <w:szCs w:val="22"/>
        </w:rPr>
      </w:pPr>
      <w:hyperlink w:anchor="_Toc81311413" w:history="1">
        <w:r w:rsidR="00384D25" w:rsidRPr="00471D49">
          <w:rPr>
            <w:rStyle w:val="Hyperlink"/>
            <w:spacing w:val="-10"/>
          </w:rPr>
          <w:t>3.3</w:t>
        </w:r>
        <w:r w:rsidR="00384D25">
          <w:rPr>
            <w:rStyle w:val="Hyperlink"/>
            <w:spacing w:val="-10"/>
          </w:rPr>
          <w:t>4</w:t>
        </w:r>
        <w:r w:rsidR="00384D25" w:rsidRPr="00471D49">
          <w:rPr>
            <w:rStyle w:val="Hyperlink"/>
            <w:spacing w:val="-10"/>
          </w:rPr>
          <w:t xml:space="preserve">. </w:t>
        </w:r>
        <w:r w:rsidR="00384D25">
          <w:rPr>
            <w:rStyle w:val="Hyperlink"/>
            <w:spacing w:val="-10"/>
          </w:rPr>
          <w:tab/>
        </w:r>
        <w:r w:rsidR="00384D25" w:rsidRPr="00471D49">
          <w:rPr>
            <w:rStyle w:val="Hyperlink"/>
            <w:spacing w:val="-10"/>
          </w:rPr>
          <w:t xml:space="preserve">Liên quan giữa kiểu gen </w:t>
        </w:r>
        <w:r w:rsidR="00384D25" w:rsidRPr="00471D49">
          <w:rPr>
            <w:rStyle w:val="Hyperlink"/>
            <w:i/>
            <w:spacing w:val="-10"/>
          </w:rPr>
          <w:t xml:space="preserve">iceA1 </w:t>
        </w:r>
        <w:r w:rsidR="00384D25" w:rsidRPr="00471D49">
          <w:rPr>
            <w:rStyle w:val="Hyperlink"/>
            <w:spacing w:val="-10"/>
          </w:rPr>
          <w:t>với độ biệt hóa theo mô bệnh học của ung thư dạ dày</w:t>
        </w:r>
        <w:r w:rsidR="00384D25">
          <w:rPr>
            <w:webHidden/>
          </w:rPr>
          <w:tab/>
        </w:r>
        <w:r w:rsidR="00384D25">
          <w:rPr>
            <w:webHidden/>
          </w:rPr>
          <w:fldChar w:fldCharType="begin"/>
        </w:r>
        <w:r w:rsidR="00384D25">
          <w:rPr>
            <w:webHidden/>
          </w:rPr>
          <w:instrText xml:space="preserve"> PAGEREF _Toc81311413 \h </w:instrText>
        </w:r>
        <w:r w:rsidR="00384D25">
          <w:rPr>
            <w:webHidden/>
          </w:rPr>
        </w:r>
        <w:r w:rsidR="00384D25">
          <w:rPr>
            <w:webHidden/>
          </w:rPr>
          <w:fldChar w:fldCharType="separate"/>
        </w:r>
        <w:r w:rsidR="00187A2D">
          <w:rPr>
            <w:webHidden/>
          </w:rPr>
          <w:t>80</w:t>
        </w:r>
        <w:r w:rsidR="00384D25">
          <w:rPr>
            <w:webHidden/>
          </w:rPr>
          <w:fldChar w:fldCharType="end"/>
        </w:r>
      </w:hyperlink>
    </w:p>
    <w:p w14:paraId="28AD7A8E" w14:textId="1647979C" w:rsidR="00384D25" w:rsidRPr="00FA15E6" w:rsidRDefault="00BA1DA5" w:rsidP="00FA15E6">
      <w:pPr>
        <w:pStyle w:val="TOC9"/>
        <w:rPr>
          <w:rFonts w:asciiTheme="minorHAnsi" w:eastAsiaTheme="minorEastAsia" w:hAnsiTheme="minorHAnsi" w:cstheme="minorBidi"/>
          <w:sz w:val="22"/>
          <w:szCs w:val="22"/>
        </w:rPr>
      </w:pPr>
      <w:hyperlink w:anchor="_Toc81311414" w:history="1">
        <w:r w:rsidR="00384D25" w:rsidRPr="00FA15E6">
          <w:rPr>
            <w:rStyle w:val="Hyperlink"/>
          </w:rPr>
          <w:t xml:space="preserve">3.35. </w:t>
        </w:r>
        <w:r w:rsidR="00384D25" w:rsidRPr="00FA15E6">
          <w:rPr>
            <w:rStyle w:val="Hyperlink"/>
          </w:rPr>
          <w:tab/>
          <w:t>Mối liên quan mô bệnh học mức độ viêm mạn tính với kiểu gen</w:t>
        </w:r>
        <w:r w:rsidR="00384D25" w:rsidRPr="00FA15E6">
          <w:rPr>
            <w:rStyle w:val="Hyperlink"/>
            <w:i/>
          </w:rPr>
          <w:t xml:space="preserve"> cagA,</w:t>
        </w:r>
        <w:r w:rsidR="00384D25" w:rsidRPr="00FA15E6">
          <w:rPr>
            <w:rStyle w:val="Hyperlink"/>
          </w:rPr>
          <w:t xml:space="preserve"> </w:t>
        </w:r>
        <w:r w:rsidR="00384D25" w:rsidRPr="00FA15E6">
          <w:rPr>
            <w:rStyle w:val="Hyperlink"/>
            <w:i/>
          </w:rPr>
          <w:t xml:space="preserve">vacA, iceA </w:t>
        </w:r>
        <w:r w:rsidR="00384D25" w:rsidRPr="00FA15E6">
          <w:rPr>
            <w:rStyle w:val="Hyperlink"/>
          </w:rPr>
          <w:t>của</w:t>
        </w:r>
        <w:r w:rsidR="00384D25" w:rsidRPr="00FA15E6">
          <w:rPr>
            <w:rStyle w:val="Hyperlink"/>
            <w:i/>
          </w:rPr>
          <w:t xml:space="preserve"> H.</w:t>
        </w:r>
        <w:r w:rsidR="00FA15E6" w:rsidRPr="00FA15E6">
          <w:rPr>
            <w:rStyle w:val="Hyperlink"/>
            <w:i/>
          </w:rPr>
          <w:t xml:space="preserve"> </w:t>
        </w:r>
        <w:r w:rsidR="00384D25" w:rsidRPr="00FA15E6">
          <w:rPr>
            <w:rStyle w:val="Hyperlink"/>
            <w:i/>
          </w:rPr>
          <w:t xml:space="preserve">pylori </w:t>
        </w:r>
        <w:r w:rsidR="00384D25" w:rsidRPr="00FA15E6">
          <w:rPr>
            <w:rStyle w:val="Hyperlink"/>
          </w:rPr>
          <w:t>ở bệnh nhân ung thư dạ dày</w:t>
        </w:r>
        <w:r w:rsidR="00384D25" w:rsidRPr="00FA15E6">
          <w:rPr>
            <w:webHidden/>
          </w:rPr>
          <w:tab/>
        </w:r>
        <w:r w:rsidR="00384D25" w:rsidRPr="00FA15E6">
          <w:rPr>
            <w:webHidden/>
          </w:rPr>
          <w:fldChar w:fldCharType="begin"/>
        </w:r>
        <w:r w:rsidR="00384D25" w:rsidRPr="00FA15E6">
          <w:rPr>
            <w:webHidden/>
          </w:rPr>
          <w:instrText xml:space="preserve"> PAGEREF _Toc81311414 \h </w:instrText>
        </w:r>
        <w:r w:rsidR="00384D25" w:rsidRPr="00FA15E6">
          <w:rPr>
            <w:webHidden/>
          </w:rPr>
        </w:r>
        <w:r w:rsidR="00384D25" w:rsidRPr="00FA15E6">
          <w:rPr>
            <w:webHidden/>
          </w:rPr>
          <w:fldChar w:fldCharType="separate"/>
        </w:r>
        <w:r w:rsidR="00187A2D" w:rsidRPr="00FA15E6">
          <w:rPr>
            <w:webHidden/>
          </w:rPr>
          <w:t>80</w:t>
        </w:r>
        <w:r w:rsidR="00384D25" w:rsidRPr="00FA15E6">
          <w:rPr>
            <w:webHidden/>
          </w:rPr>
          <w:fldChar w:fldCharType="end"/>
        </w:r>
      </w:hyperlink>
    </w:p>
    <w:p w14:paraId="224359F4" w14:textId="538FED33" w:rsidR="00384D25" w:rsidRDefault="00BA1DA5" w:rsidP="00FA15E6">
      <w:pPr>
        <w:pStyle w:val="TOC9"/>
        <w:rPr>
          <w:rStyle w:val="Hyperlink"/>
        </w:rPr>
      </w:pPr>
      <w:hyperlink w:anchor="_Toc81311415" w:history="1">
        <w:r w:rsidR="00384D25" w:rsidRPr="00471D49">
          <w:rPr>
            <w:rStyle w:val="Hyperlink"/>
          </w:rPr>
          <w:t>3.3</w:t>
        </w:r>
        <w:r w:rsidR="00384D25">
          <w:rPr>
            <w:rStyle w:val="Hyperlink"/>
          </w:rPr>
          <w:t>6</w:t>
        </w:r>
        <w:r w:rsidR="00384D25" w:rsidRPr="00471D49">
          <w:rPr>
            <w:rStyle w:val="Hyperlink"/>
          </w:rPr>
          <w:t xml:space="preserve">. </w:t>
        </w:r>
        <w:r w:rsidR="00384D25">
          <w:rPr>
            <w:rStyle w:val="Hyperlink"/>
          </w:rPr>
          <w:tab/>
        </w:r>
        <w:r w:rsidR="00384D25" w:rsidRPr="00471D49">
          <w:rPr>
            <w:rStyle w:val="Hyperlink"/>
          </w:rPr>
          <w:t xml:space="preserve">So sánh mối liên quan giữa </w:t>
        </w:r>
        <w:r w:rsidR="00384D25" w:rsidRPr="00471D49">
          <w:rPr>
            <w:rStyle w:val="Hyperlink"/>
            <w:i/>
          </w:rPr>
          <w:t>H.</w:t>
        </w:r>
        <w:r w:rsidR="00FA15E6">
          <w:rPr>
            <w:rStyle w:val="Hyperlink"/>
            <w:i/>
          </w:rPr>
          <w:t xml:space="preserve"> </w:t>
        </w:r>
        <w:r w:rsidR="00384D25" w:rsidRPr="00471D49">
          <w:rPr>
            <w:rStyle w:val="Hyperlink"/>
            <w:i/>
          </w:rPr>
          <w:t>pylori</w:t>
        </w:r>
        <w:r w:rsidR="00384D25" w:rsidRPr="00471D49">
          <w:rPr>
            <w:rStyle w:val="Hyperlink"/>
          </w:rPr>
          <w:t xml:space="preserve"> kết hợp đồng thời cả 3 gen </w:t>
        </w:r>
        <w:r w:rsidR="00384D25" w:rsidRPr="00471D49">
          <w:rPr>
            <w:rStyle w:val="Hyperlink"/>
            <w:i/>
          </w:rPr>
          <w:t>cagA</w:t>
        </w:r>
        <w:r w:rsidR="00384D25" w:rsidRPr="00471D49">
          <w:rPr>
            <w:rStyle w:val="Hyperlink"/>
          </w:rPr>
          <w:t xml:space="preserve">, </w:t>
        </w:r>
        <w:r w:rsidR="00384D25" w:rsidRPr="00471D49">
          <w:rPr>
            <w:rStyle w:val="Hyperlink"/>
            <w:i/>
          </w:rPr>
          <w:t>vacA</w:t>
        </w:r>
        <w:r w:rsidR="00384D25" w:rsidRPr="00471D49">
          <w:rPr>
            <w:rStyle w:val="Hyperlink"/>
          </w:rPr>
          <w:t xml:space="preserve">, </w:t>
        </w:r>
        <w:r w:rsidR="00384D25" w:rsidRPr="00471D49">
          <w:rPr>
            <w:rStyle w:val="Hyperlink"/>
            <w:i/>
          </w:rPr>
          <w:t>iceA</w:t>
        </w:r>
        <w:r w:rsidR="00384D25" w:rsidRPr="00471D49">
          <w:rPr>
            <w:rStyle w:val="Hyperlink"/>
          </w:rPr>
          <w:t xml:space="preserve"> với mô bệnh học ung thư dạ dày</w:t>
        </w:r>
        <w:r w:rsidR="00384D25">
          <w:rPr>
            <w:webHidden/>
          </w:rPr>
          <w:tab/>
        </w:r>
        <w:r w:rsidR="00384D25">
          <w:rPr>
            <w:webHidden/>
          </w:rPr>
          <w:fldChar w:fldCharType="begin"/>
        </w:r>
        <w:r w:rsidR="00384D25">
          <w:rPr>
            <w:webHidden/>
          </w:rPr>
          <w:instrText xml:space="preserve"> PAGEREF _Toc81311415 \h </w:instrText>
        </w:r>
        <w:r w:rsidR="00384D25">
          <w:rPr>
            <w:webHidden/>
          </w:rPr>
        </w:r>
        <w:r w:rsidR="00384D25">
          <w:rPr>
            <w:webHidden/>
          </w:rPr>
          <w:fldChar w:fldCharType="separate"/>
        </w:r>
        <w:r w:rsidR="00187A2D">
          <w:rPr>
            <w:webHidden/>
          </w:rPr>
          <w:t>81</w:t>
        </w:r>
        <w:r w:rsidR="00384D25">
          <w:rPr>
            <w:webHidden/>
          </w:rPr>
          <w:fldChar w:fldCharType="end"/>
        </w:r>
      </w:hyperlink>
    </w:p>
    <w:p w14:paraId="52D003A1" w14:textId="57D249F5" w:rsidR="00384D25" w:rsidRDefault="00BA1DA5" w:rsidP="00FA15E6">
      <w:pPr>
        <w:pStyle w:val="TOC9"/>
        <w:rPr>
          <w:rStyle w:val="Hyperlink"/>
        </w:rPr>
      </w:pPr>
      <w:hyperlink w:anchor="_Toc81311417" w:history="1">
        <w:r w:rsidR="00384D25" w:rsidRPr="00471D49">
          <w:rPr>
            <w:rStyle w:val="Hyperlink"/>
          </w:rPr>
          <w:t>3.3</w:t>
        </w:r>
        <w:r w:rsidR="00384D25">
          <w:rPr>
            <w:rStyle w:val="Hyperlink"/>
          </w:rPr>
          <w:t>7</w:t>
        </w:r>
        <w:r w:rsidR="00384D25" w:rsidRPr="00471D49">
          <w:rPr>
            <w:rStyle w:val="Hyperlink"/>
          </w:rPr>
          <w:t>.</w:t>
        </w:r>
        <w:r w:rsidR="00384D25">
          <w:rPr>
            <w:rStyle w:val="Hyperlink"/>
          </w:rPr>
          <w:tab/>
        </w:r>
        <w:r w:rsidR="00384D25" w:rsidRPr="00471D49">
          <w:rPr>
            <w:rStyle w:val="Hyperlink"/>
          </w:rPr>
          <w:t xml:space="preserve">Mối liên quan bệnh nhân ung thư dạ dày nhiễm </w:t>
        </w:r>
        <w:r w:rsidR="00384D25" w:rsidRPr="00471D49">
          <w:rPr>
            <w:rStyle w:val="Hyperlink"/>
            <w:i/>
          </w:rPr>
          <w:t>H.</w:t>
        </w:r>
        <w:r w:rsidR="00FA15E6">
          <w:rPr>
            <w:rStyle w:val="Hyperlink"/>
            <w:i/>
          </w:rPr>
          <w:t xml:space="preserve"> </w:t>
        </w:r>
        <w:r w:rsidR="00384D25" w:rsidRPr="00471D49">
          <w:rPr>
            <w:rStyle w:val="Hyperlink"/>
            <w:i/>
          </w:rPr>
          <w:t>pylori</w:t>
        </w:r>
        <w:r w:rsidR="00384D25" w:rsidRPr="00471D49">
          <w:rPr>
            <w:rStyle w:val="Hyperlink"/>
          </w:rPr>
          <w:t xml:space="preserve"> kết hợp cả 3 gen </w:t>
        </w:r>
        <w:r w:rsidR="00384D25" w:rsidRPr="00471D49">
          <w:rPr>
            <w:rStyle w:val="Hyperlink"/>
            <w:i/>
          </w:rPr>
          <w:t>cagA</w:t>
        </w:r>
        <w:r w:rsidR="00384D25" w:rsidRPr="00471D49">
          <w:rPr>
            <w:rStyle w:val="Hyperlink"/>
          </w:rPr>
          <w:t xml:space="preserve">, </w:t>
        </w:r>
        <w:r w:rsidR="00384D25" w:rsidRPr="00471D49">
          <w:rPr>
            <w:rStyle w:val="Hyperlink"/>
            <w:i/>
          </w:rPr>
          <w:t>vacA, iceA</w:t>
        </w:r>
        <w:r w:rsidR="00384D25" w:rsidRPr="00471D49">
          <w:rPr>
            <w:rStyle w:val="Hyperlink"/>
          </w:rPr>
          <w:t xml:space="preserve"> với mô bệnh học</w:t>
        </w:r>
        <w:r w:rsidR="00384D25">
          <w:rPr>
            <w:webHidden/>
          </w:rPr>
          <w:tab/>
        </w:r>
        <w:r w:rsidR="00384D25">
          <w:rPr>
            <w:webHidden/>
          </w:rPr>
          <w:fldChar w:fldCharType="begin"/>
        </w:r>
        <w:r w:rsidR="00384D25">
          <w:rPr>
            <w:webHidden/>
          </w:rPr>
          <w:instrText xml:space="preserve"> PAGEREF _Toc81311417 \h </w:instrText>
        </w:r>
        <w:r w:rsidR="00384D25">
          <w:rPr>
            <w:webHidden/>
          </w:rPr>
        </w:r>
        <w:r w:rsidR="00384D25">
          <w:rPr>
            <w:webHidden/>
          </w:rPr>
          <w:fldChar w:fldCharType="separate"/>
        </w:r>
        <w:r w:rsidR="00187A2D">
          <w:rPr>
            <w:webHidden/>
          </w:rPr>
          <w:t>82</w:t>
        </w:r>
        <w:r w:rsidR="00384D25">
          <w:rPr>
            <w:webHidden/>
          </w:rPr>
          <w:fldChar w:fldCharType="end"/>
        </w:r>
      </w:hyperlink>
    </w:p>
    <w:p w14:paraId="4B585C3A" w14:textId="396C1DB6" w:rsidR="00384D25" w:rsidRDefault="00BA1DA5" w:rsidP="00FA15E6">
      <w:pPr>
        <w:pStyle w:val="TOC9"/>
        <w:rPr>
          <w:rFonts w:asciiTheme="minorHAnsi" w:eastAsiaTheme="minorEastAsia" w:hAnsiTheme="minorHAnsi" w:cstheme="minorBidi"/>
          <w:sz w:val="22"/>
          <w:szCs w:val="22"/>
        </w:rPr>
      </w:pPr>
      <w:hyperlink w:anchor="_Toc81311419" w:history="1">
        <w:r w:rsidR="00384D25" w:rsidRPr="00471D49">
          <w:rPr>
            <w:rStyle w:val="Hyperlink"/>
          </w:rPr>
          <w:t>3.3</w:t>
        </w:r>
        <w:r w:rsidR="00384D25">
          <w:rPr>
            <w:rStyle w:val="Hyperlink"/>
          </w:rPr>
          <w:t>8</w:t>
        </w:r>
        <w:r w:rsidR="00384D25" w:rsidRPr="00471D49">
          <w:rPr>
            <w:rStyle w:val="Hyperlink"/>
          </w:rPr>
          <w:t xml:space="preserve">. </w:t>
        </w:r>
        <w:r w:rsidR="00384D25">
          <w:rPr>
            <w:rStyle w:val="Hyperlink"/>
          </w:rPr>
          <w:tab/>
        </w:r>
        <w:r w:rsidR="00384D25" w:rsidRPr="00471D49">
          <w:rPr>
            <w:rStyle w:val="Hyperlink"/>
          </w:rPr>
          <w:t xml:space="preserve">Xác định nguy cơ của bệnh nhân nhiễm </w:t>
        </w:r>
        <w:r w:rsidR="00384D25" w:rsidRPr="00471D49">
          <w:rPr>
            <w:rStyle w:val="Hyperlink"/>
            <w:i/>
          </w:rPr>
          <w:t>H.</w:t>
        </w:r>
        <w:r w:rsidR="00FA15E6">
          <w:rPr>
            <w:rStyle w:val="Hyperlink"/>
            <w:i/>
          </w:rPr>
          <w:t xml:space="preserve"> </w:t>
        </w:r>
        <w:r w:rsidR="00384D25" w:rsidRPr="00471D49">
          <w:rPr>
            <w:rStyle w:val="Hyperlink"/>
            <w:i/>
          </w:rPr>
          <w:t>pylori</w:t>
        </w:r>
        <w:r w:rsidR="00384D25" w:rsidRPr="00471D49">
          <w:rPr>
            <w:rStyle w:val="Hyperlink"/>
          </w:rPr>
          <w:t xml:space="preserve"> đồng thời mang 3 gen </w:t>
        </w:r>
        <w:r w:rsidR="00384D25" w:rsidRPr="00471D49">
          <w:rPr>
            <w:rStyle w:val="Hyperlink"/>
            <w:i/>
          </w:rPr>
          <w:t>cagA</w:t>
        </w:r>
        <w:r w:rsidR="00384D25" w:rsidRPr="00471D49">
          <w:rPr>
            <w:rStyle w:val="Hyperlink"/>
          </w:rPr>
          <w:t xml:space="preserve">, </w:t>
        </w:r>
        <w:r w:rsidR="00384D25" w:rsidRPr="00471D49">
          <w:rPr>
            <w:rStyle w:val="Hyperlink"/>
            <w:i/>
          </w:rPr>
          <w:t>vacA</w:t>
        </w:r>
        <w:r w:rsidR="00384D25" w:rsidRPr="00471D49">
          <w:rPr>
            <w:rStyle w:val="Hyperlink"/>
          </w:rPr>
          <w:t xml:space="preserve">, </w:t>
        </w:r>
        <w:r w:rsidR="00384D25" w:rsidRPr="00471D49">
          <w:rPr>
            <w:rStyle w:val="Hyperlink"/>
            <w:i/>
          </w:rPr>
          <w:t>iceA</w:t>
        </w:r>
        <w:r w:rsidR="00384D25">
          <w:rPr>
            <w:webHidden/>
          </w:rPr>
          <w:tab/>
        </w:r>
        <w:r w:rsidR="00384D25">
          <w:rPr>
            <w:webHidden/>
          </w:rPr>
          <w:fldChar w:fldCharType="begin"/>
        </w:r>
        <w:r w:rsidR="00384D25">
          <w:rPr>
            <w:webHidden/>
          </w:rPr>
          <w:instrText xml:space="preserve"> PAGEREF _Toc81311419 \h </w:instrText>
        </w:r>
        <w:r w:rsidR="00384D25">
          <w:rPr>
            <w:webHidden/>
          </w:rPr>
        </w:r>
        <w:r w:rsidR="00384D25">
          <w:rPr>
            <w:webHidden/>
          </w:rPr>
          <w:fldChar w:fldCharType="separate"/>
        </w:r>
        <w:r w:rsidR="00187A2D">
          <w:rPr>
            <w:webHidden/>
          </w:rPr>
          <w:t>82</w:t>
        </w:r>
        <w:r w:rsidR="00384D25">
          <w:rPr>
            <w:webHidden/>
          </w:rPr>
          <w:fldChar w:fldCharType="end"/>
        </w:r>
      </w:hyperlink>
    </w:p>
    <w:p w14:paraId="17D700BA" w14:textId="77A4028D" w:rsidR="00384D25" w:rsidRDefault="00BA1DA5" w:rsidP="00FA15E6">
      <w:pPr>
        <w:pStyle w:val="TOC9"/>
        <w:rPr>
          <w:rFonts w:asciiTheme="minorHAnsi" w:eastAsiaTheme="minorEastAsia" w:hAnsiTheme="minorHAnsi" w:cstheme="minorBidi"/>
          <w:sz w:val="22"/>
          <w:szCs w:val="22"/>
        </w:rPr>
      </w:pPr>
      <w:hyperlink w:anchor="_Toc81311420" w:history="1">
        <w:r w:rsidR="00384D25" w:rsidRPr="00471D49">
          <w:rPr>
            <w:rStyle w:val="Hyperlink"/>
          </w:rPr>
          <w:t>3.3</w:t>
        </w:r>
        <w:r w:rsidR="00384D25">
          <w:rPr>
            <w:rStyle w:val="Hyperlink"/>
          </w:rPr>
          <w:t>9</w:t>
        </w:r>
        <w:r w:rsidR="00384D25" w:rsidRPr="00471D49">
          <w:rPr>
            <w:rStyle w:val="Hyperlink"/>
          </w:rPr>
          <w:t xml:space="preserve">. </w:t>
        </w:r>
        <w:r w:rsidR="00384D25">
          <w:rPr>
            <w:rStyle w:val="Hyperlink"/>
          </w:rPr>
          <w:tab/>
        </w:r>
        <w:r w:rsidR="00384D25" w:rsidRPr="00471D49">
          <w:rPr>
            <w:rStyle w:val="Hyperlink"/>
          </w:rPr>
          <w:t xml:space="preserve">Xác định nguy cơ của bệnh nhân nhiễm </w:t>
        </w:r>
        <w:r w:rsidR="00384D25" w:rsidRPr="00471D49">
          <w:rPr>
            <w:rStyle w:val="Hyperlink"/>
            <w:i/>
          </w:rPr>
          <w:t>H</w:t>
        </w:r>
        <w:r w:rsidR="00384D25" w:rsidRPr="00471D49">
          <w:rPr>
            <w:rStyle w:val="Hyperlink"/>
          </w:rPr>
          <w:t xml:space="preserve">. </w:t>
        </w:r>
        <w:r w:rsidR="00384D25" w:rsidRPr="00471D49">
          <w:rPr>
            <w:rStyle w:val="Hyperlink"/>
            <w:i/>
          </w:rPr>
          <w:t>pylori</w:t>
        </w:r>
        <w:r w:rsidR="00384D25" w:rsidRPr="00471D49">
          <w:rPr>
            <w:rStyle w:val="Hyperlink"/>
          </w:rPr>
          <w:t xml:space="preserve"> với gen </w:t>
        </w:r>
        <w:r w:rsidR="00384D25" w:rsidRPr="00471D49">
          <w:rPr>
            <w:rStyle w:val="Hyperlink"/>
            <w:i/>
          </w:rPr>
          <w:t>cagA, vacA,</w:t>
        </w:r>
        <w:r w:rsidR="00384D25" w:rsidRPr="00471D49">
          <w:rPr>
            <w:rStyle w:val="Hyperlink"/>
          </w:rPr>
          <w:t xml:space="preserve"> </w:t>
        </w:r>
        <w:r w:rsidR="00384D25" w:rsidRPr="00471D49">
          <w:rPr>
            <w:rStyle w:val="Hyperlink"/>
            <w:i/>
          </w:rPr>
          <w:t>iceA và</w:t>
        </w:r>
        <w:r w:rsidR="00384D25" w:rsidRPr="00471D49">
          <w:rPr>
            <w:rStyle w:val="Hyperlink"/>
          </w:rPr>
          <w:t xml:space="preserve"> kiểu gen </w:t>
        </w:r>
        <w:r w:rsidR="00384D25" w:rsidRPr="00471D49">
          <w:rPr>
            <w:rStyle w:val="Hyperlink"/>
            <w:i/>
          </w:rPr>
          <w:t>A1, A2</w:t>
        </w:r>
        <w:r w:rsidR="00384D25">
          <w:rPr>
            <w:webHidden/>
          </w:rPr>
          <w:tab/>
        </w:r>
        <w:r w:rsidR="00384D25">
          <w:rPr>
            <w:webHidden/>
          </w:rPr>
          <w:fldChar w:fldCharType="begin"/>
        </w:r>
        <w:r w:rsidR="00384D25">
          <w:rPr>
            <w:webHidden/>
          </w:rPr>
          <w:instrText xml:space="preserve"> PAGEREF _Toc81311420 \h </w:instrText>
        </w:r>
        <w:r w:rsidR="00384D25">
          <w:rPr>
            <w:webHidden/>
          </w:rPr>
        </w:r>
        <w:r w:rsidR="00384D25">
          <w:rPr>
            <w:webHidden/>
          </w:rPr>
          <w:fldChar w:fldCharType="separate"/>
        </w:r>
        <w:r w:rsidR="00187A2D">
          <w:rPr>
            <w:webHidden/>
          </w:rPr>
          <w:t>83</w:t>
        </w:r>
        <w:r w:rsidR="00384D25">
          <w:rPr>
            <w:webHidden/>
          </w:rPr>
          <w:fldChar w:fldCharType="end"/>
        </w:r>
      </w:hyperlink>
    </w:p>
    <w:p w14:paraId="2E43A960" w14:textId="525DAA68" w:rsidR="00384D25" w:rsidRDefault="00BA1DA5" w:rsidP="00FA15E6">
      <w:pPr>
        <w:pStyle w:val="TOC9"/>
        <w:rPr>
          <w:rFonts w:asciiTheme="minorHAnsi" w:eastAsiaTheme="minorEastAsia" w:hAnsiTheme="minorHAnsi" w:cstheme="minorBidi"/>
          <w:sz w:val="22"/>
          <w:szCs w:val="22"/>
        </w:rPr>
      </w:pPr>
      <w:hyperlink w:anchor="_Toc81311421" w:history="1">
        <w:r w:rsidR="00384D25" w:rsidRPr="00471D49">
          <w:rPr>
            <w:rStyle w:val="Hyperlink"/>
            <w:spacing w:val="-12"/>
          </w:rPr>
          <w:t>3.</w:t>
        </w:r>
        <w:r w:rsidR="00384D25">
          <w:rPr>
            <w:rStyle w:val="Hyperlink"/>
            <w:spacing w:val="-12"/>
          </w:rPr>
          <w:t>40</w:t>
        </w:r>
        <w:r w:rsidR="00384D25" w:rsidRPr="00471D49">
          <w:rPr>
            <w:rStyle w:val="Hyperlink"/>
            <w:spacing w:val="-12"/>
          </w:rPr>
          <w:t xml:space="preserve">. </w:t>
        </w:r>
        <w:r w:rsidR="00384D25">
          <w:rPr>
            <w:rStyle w:val="Hyperlink"/>
            <w:spacing w:val="-12"/>
          </w:rPr>
          <w:tab/>
        </w:r>
        <w:r w:rsidR="00384D25" w:rsidRPr="00384D25">
          <w:rPr>
            <w:rStyle w:val="Hyperlink"/>
            <w:spacing w:val="-18"/>
          </w:rPr>
          <w:t xml:space="preserve">Xác định nguy cơ của bệnh nhân nhiễm </w:t>
        </w:r>
        <w:r w:rsidR="00384D25" w:rsidRPr="00384D25">
          <w:rPr>
            <w:rStyle w:val="Hyperlink"/>
            <w:i/>
            <w:spacing w:val="-18"/>
          </w:rPr>
          <w:t>H</w:t>
        </w:r>
        <w:r w:rsidR="00384D25" w:rsidRPr="00384D25">
          <w:rPr>
            <w:rStyle w:val="Hyperlink"/>
            <w:spacing w:val="-18"/>
          </w:rPr>
          <w:t xml:space="preserve">. </w:t>
        </w:r>
        <w:r w:rsidR="00384D25" w:rsidRPr="00384D25">
          <w:rPr>
            <w:rStyle w:val="Hyperlink"/>
            <w:i/>
            <w:spacing w:val="-18"/>
          </w:rPr>
          <w:t>pylori</w:t>
        </w:r>
        <w:r w:rsidR="00384D25" w:rsidRPr="00384D25">
          <w:rPr>
            <w:rStyle w:val="Hyperlink"/>
            <w:spacing w:val="-18"/>
          </w:rPr>
          <w:t xml:space="preserve"> đồng thời mang 2 gen</w:t>
        </w:r>
        <w:r w:rsidR="00384D25">
          <w:rPr>
            <w:webHidden/>
          </w:rPr>
          <w:tab/>
        </w:r>
        <w:r w:rsidR="00384D25">
          <w:rPr>
            <w:webHidden/>
          </w:rPr>
          <w:fldChar w:fldCharType="begin"/>
        </w:r>
        <w:r w:rsidR="00384D25">
          <w:rPr>
            <w:webHidden/>
          </w:rPr>
          <w:instrText xml:space="preserve"> PAGEREF _Toc81311421 \h </w:instrText>
        </w:r>
        <w:r w:rsidR="00384D25">
          <w:rPr>
            <w:webHidden/>
          </w:rPr>
        </w:r>
        <w:r w:rsidR="00384D25">
          <w:rPr>
            <w:webHidden/>
          </w:rPr>
          <w:fldChar w:fldCharType="separate"/>
        </w:r>
        <w:r w:rsidR="00187A2D">
          <w:rPr>
            <w:webHidden/>
          </w:rPr>
          <w:t>84</w:t>
        </w:r>
        <w:r w:rsidR="00384D25">
          <w:rPr>
            <w:webHidden/>
          </w:rPr>
          <w:fldChar w:fldCharType="end"/>
        </w:r>
      </w:hyperlink>
    </w:p>
    <w:p w14:paraId="24B924FB" w14:textId="3AB81A2F" w:rsidR="00EA22AF" w:rsidRPr="003D11F1" w:rsidRDefault="00384D25" w:rsidP="00384D25">
      <w:pPr>
        <w:pStyle w:val="11"/>
        <w:tabs>
          <w:tab w:val="right" w:leader="dot" w:pos="8789"/>
        </w:tabs>
        <w:spacing w:before="40" w:line="324" w:lineRule="auto"/>
        <w:ind w:right="850"/>
        <w:jc w:val="center"/>
      </w:pPr>
      <w:r>
        <w:rPr>
          <w:sz w:val="32"/>
        </w:rPr>
        <w:fldChar w:fldCharType="end"/>
      </w:r>
      <w:r w:rsidR="00D00A5F" w:rsidRPr="003D11F1">
        <w:rPr>
          <w:sz w:val="32"/>
        </w:rPr>
        <w:br w:type="page"/>
      </w:r>
      <w:bookmarkStart w:id="0" w:name="_Toc40707153"/>
      <w:r w:rsidR="00FF7AD9" w:rsidRPr="003D11F1">
        <w:lastRenderedPageBreak/>
        <w:t>DANH MỤC BIỂU ĐỒ</w:t>
      </w:r>
    </w:p>
    <w:p w14:paraId="6DCC657B" w14:textId="77777777" w:rsidR="00FF7AD9" w:rsidRDefault="00FF7AD9" w:rsidP="00FF7AD9">
      <w:pPr>
        <w:rPr>
          <w:rFonts w:ascii="Times New Roman" w:hAnsi="Times New Roman" w:cs="Times New Roman"/>
        </w:rPr>
      </w:pPr>
    </w:p>
    <w:p w14:paraId="5264C637" w14:textId="77777777" w:rsidR="006B7E5B" w:rsidRPr="003D11F1" w:rsidRDefault="006B7E5B" w:rsidP="00FF7AD9">
      <w:pPr>
        <w:rPr>
          <w:rFonts w:ascii="Times New Roman" w:hAnsi="Times New Roman" w:cs="Times New Roman"/>
        </w:rPr>
      </w:pPr>
    </w:p>
    <w:tbl>
      <w:tblPr>
        <w:tblW w:w="0" w:type="auto"/>
        <w:tblBorders>
          <w:top w:val="single" w:sz="8" w:space="0" w:color="auto"/>
          <w:bottom w:val="single" w:sz="8" w:space="0" w:color="auto"/>
          <w:insideH w:val="single" w:sz="6" w:space="0" w:color="auto"/>
        </w:tblBorders>
        <w:tblLook w:val="04A0" w:firstRow="1" w:lastRow="0" w:firstColumn="1" w:lastColumn="0" w:noHBand="0" w:noVBand="1"/>
      </w:tblPr>
      <w:tblGrid>
        <w:gridCol w:w="2926"/>
        <w:gridCol w:w="2926"/>
        <w:gridCol w:w="2512"/>
      </w:tblGrid>
      <w:tr w:rsidR="00CB525C" w:rsidRPr="003D11F1" w14:paraId="7982269E" w14:textId="77777777" w:rsidTr="00BE7CA2">
        <w:tc>
          <w:tcPr>
            <w:tcW w:w="2926" w:type="dxa"/>
            <w:shd w:val="clear" w:color="auto" w:fill="auto"/>
          </w:tcPr>
          <w:p w14:paraId="555E17A5" w14:textId="77777777" w:rsidR="00CB525C" w:rsidRPr="003D11F1" w:rsidRDefault="00CB525C" w:rsidP="00D55C77">
            <w:pPr>
              <w:spacing w:line="360" w:lineRule="auto"/>
              <w:rPr>
                <w:rFonts w:ascii="Times New Roman" w:eastAsia="MS Mincho" w:hAnsi="Times New Roman"/>
                <w:b/>
                <w:sz w:val="32"/>
                <w:szCs w:val="32"/>
              </w:rPr>
            </w:pPr>
            <w:r w:rsidRPr="003D11F1">
              <w:rPr>
                <w:rFonts w:ascii="Times New Roman" w:eastAsia="MS Mincho" w:hAnsi="Times New Roman"/>
                <w:b/>
              </w:rPr>
              <w:t xml:space="preserve">Biểu đồ        </w:t>
            </w:r>
          </w:p>
        </w:tc>
        <w:tc>
          <w:tcPr>
            <w:tcW w:w="2926" w:type="dxa"/>
            <w:shd w:val="clear" w:color="auto" w:fill="auto"/>
          </w:tcPr>
          <w:p w14:paraId="15BDE771" w14:textId="77777777" w:rsidR="00CB525C" w:rsidRPr="003D11F1" w:rsidRDefault="00CB525C" w:rsidP="00D55C77">
            <w:pPr>
              <w:spacing w:line="360" w:lineRule="auto"/>
              <w:jc w:val="center"/>
              <w:rPr>
                <w:rFonts w:ascii="Times New Roman" w:eastAsia="MS Mincho" w:hAnsi="Times New Roman"/>
                <w:b/>
                <w:sz w:val="32"/>
                <w:szCs w:val="32"/>
              </w:rPr>
            </w:pPr>
            <w:r w:rsidRPr="003D11F1">
              <w:rPr>
                <w:rFonts w:ascii="Times New Roman" w:eastAsia="MS Mincho" w:hAnsi="Times New Roman"/>
                <w:b/>
              </w:rPr>
              <w:t xml:space="preserve">Tên biểu đồ       </w:t>
            </w:r>
          </w:p>
        </w:tc>
        <w:tc>
          <w:tcPr>
            <w:tcW w:w="2512" w:type="dxa"/>
            <w:shd w:val="clear" w:color="auto" w:fill="auto"/>
          </w:tcPr>
          <w:p w14:paraId="31648D01" w14:textId="77777777" w:rsidR="00CB525C" w:rsidRPr="003D11F1" w:rsidRDefault="00CB525C" w:rsidP="00D55C77">
            <w:pPr>
              <w:spacing w:line="360" w:lineRule="auto"/>
              <w:jc w:val="right"/>
              <w:rPr>
                <w:rFonts w:ascii="Times New Roman" w:eastAsia="MS Mincho" w:hAnsi="Times New Roman"/>
                <w:b/>
                <w:sz w:val="32"/>
                <w:szCs w:val="32"/>
              </w:rPr>
            </w:pPr>
            <w:r w:rsidRPr="003D11F1">
              <w:rPr>
                <w:rFonts w:ascii="Times New Roman" w:eastAsia="MS Mincho" w:hAnsi="Times New Roman"/>
                <w:b/>
              </w:rPr>
              <w:t>Trang</w:t>
            </w:r>
          </w:p>
        </w:tc>
      </w:tr>
    </w:tbl>
    <w:p w14:paraId="111071A3" w14:textId="77777777" w:rsidR="00CB525C" w:rsidRDefault="00CB525C" w:rsidP="00FF7AD9">
      <w:pPr>
        <w:rPr>
          <w:rFonts w:ascii="Times New Roman" w:hAnsi="Times New Roman" w:cs="Times New Roman"/>
        </w:rPr>
      </w:pPr>
    </w:p>
    <w:p w14:paraId="6712AC31" w14:textId="77777777" w:rsidR="006B7E5B" w:rsidRPr="003D11F1" w:rsidRDefault="006B7E5B" w:rsidP="00FF7AD9">
      <w:pPr>
        <w:rPr>
          <w:rFonts w:ascii="Times New Roman" w:hAnsi="Times New Roman" w:cs="Times New Roman"/>
        </w:rPr>
      </w:pPr>
    </w:p>
    <w:p w14:paraId="3DC8EB9F" w14:textId="485DFC33" w:rsidR="00384D25" w:rsidRDefault="00CB525C">
      <w:pPr>
        <w:pStyle w:val="TOC8"/>
        <w:rPr>
          <w:rFonts w:asciiTheme="minorHAnsi" w:eastAsiaTheme="minorEastAsia" w:hAnsiTheme="minorHAnsi" w:cstheme="minorBidi"/>
          <w:sz w:val="22"/>
          <w:szCs w:val="22"/>
        </w:rPr>
      </w:pPr>
      <w:r w:rsidRPr="003D11F1">
        <w:fldChar w:fldCharType="begin"/>
      </w:r>
      <w:r w:rsidRPr="003D11F1">
        <w:instrText xml:space="preserve"> TOC \h \z \t "8,8" </w:instrText>
      </w:r>
      <w:r w:rsidRPr="003D11F1">
        <w:fldChar w:fldCharType="separate"/>
      </w:r>
      <w:hyperlink w:anchor="_Toc81311628" w:history="1">
        <w:r w:rsidR="00384D25" w:rsidRPr="00091890">
          <w:rPr>
            <w:rStyle w:val="Hyperlink"/>
          </w:rPr>
          <w:t xml:space="preserve">3.1. </w:t>
        </w:r>
        <w:r w:rsidR="00384D25">
          <w:rPr>
            <w:rStyle w:val="Hyperlink"/>
          </w:rPr>
          <w:tab/>
        </w:r>
        <w:r w:rsidR="00384D25" w:rsidRPr="00091890">
          <w:rPr>
            <w:rStyle w:val="Hyperlink"/>
          </w:rPr>
          <w:t xml:space="preserve">Phân bố bệnh nhân theo tuổi ở nhóm ung thư dạ dày và viêm dạ dày mạn </w:t>
        </w:r>
        <w:r w:rsidR="00384D25" w:rsidRPr="005E0FC4">
          <w:rPr>
            <w:rStyle w:val="Hyperlink"/>
            <w:i/>
            <w:iCs/>
          </w:rPr>
          <w:t>H. pylori</w:t>
        </w:r>
        <w:r w:rsidR="00384D25" w:rsidRPr="00091890">
          <w:rPr>
            <w:rStyle w:val="Hyperlink"/>
            <w:spacing w:val="-4"/>
          </w:rPr>
          <w:t xml:space="preserve"> </w:t>
        </w:r>
        <w:r w:rsidR="00384D25" w:rsidRPr="00091890">
          <w:rPr>
            <w:rStyle w:val="Hyperlink"/>
          </w:rPr>
          <w:t>+</w:t>
        </w:r>
        <w:r w:rsidR="00384D25">
          <w:rPr>
            <w:webHidden/>
          </w:rPr>
          <w:tab/>
        </w:r>
        <w:r w:rsidR="00384D25">
          <w:rPr>
            <w:webHidden/>
          </w:rPr>
          <w:fldChar w:fldCharType="begin"/>
        </w:r>
        <w:r w:rsidR="00384D25">
          <w:rPr>
            <w:webHidden/>
          </w:rPr>
          <w:instrText xml:space="preserve"> PAGEREF _Toc81311628 \h </w:instrText>
        </w:r>
        <w:r w:rsidR="00384D25">
          <w:rPr>
            <w:webHidden/>
          </w:rPr>
        </w:r>
        <w:r w:rsidR="00384D25">
          <w:rPr>
            <w:webHidden/>
          </w:rPr>
          <w:fldChar w:fldCharType="separate"/>
        </w:r>
        <w:r w:rsidR="00187A2D">
          <w:rPr>
            <w:webHidden/>
          </w:rPr>
          <w:t>62</w:t>
        </w:r>
        <w:r w:rsidR="00384D25">
          <w:rPr>
            <w:webHidden/>
          </w:rPr>
          <w:fldChar w:fldCharType="end"/>
        </w:r>
      </w:hyperlink>
    </w:p>
    <w:p w14:paraId="565D0712" w14:textId="77777777" w:rsidR="00CB525C" w:rsidRPr="003D11F1" w:rsidRDefault="00CB525C" w:rsidP="00CB525C">
      <w:pPr>
        <w:tabs>
          <w:tab w:val="right" w:leader="dot" w:pos="8789"/>
        </w:tabs>
        <w:rPr>
          <w:rFonts w:ascii="Times New Roman" w:hAnsi="Times New Roman" w:cs="Times New Roman"/>
        </w:rPr>
      </w:pPr>
      <w:r w:rsidRPr="003D11F1">
        <w:rPr>
          <w:rFonts w:ascii="Times New Roman" w:hAnsi="Times New Roman" w:cs="Times New Roman"/>
        </w:rPr>
        <w:fldChar w:fldCharType="end"/>
      </w:r>
    </w:p>
    <w:p w14:paraId="49E51E6C" w14:textId="77777777" w:rsidR="00CB525C" w:rsidRPr="003D11F1" w:rsidRDefault="00CB525C" w:rsidP="00FF7AD9">
      <w:pPr>
        <w:jc w:val="center"/>
        <w:rPr>
          <w:rFonts w:ascii="Times New Roman" w:hAnsi="Times New Roman" w:cs="Times New Roman"/>
          <w:b/>
          <w:bCs/>
        </w:rPr>
      </w:pPr>
    </w:p>
    <w:p w14:paraId="5DDC4A13" w14:textId="77777777" w:rsidR="006B7E5B" w:rsidRDefault="006B7E5B">
      <w:pPr>
        <w:rPr>
          <w:rFonts w:ascii="Times New Roman" w:hAnsi="Times New Roman" w:cs="Times New Roman"/>
          <w:b/>
          <w:bCs/>
        </w:rPr>
      </w:pPr>
      <w:r>
        <w:rPr>
          <w:rFonts w:ascii="Times New Roman" w:hAnsi="Times New Roman" w:cs="Times New Roman"/>
          <w:b/>
          <w:bCs/>
        </w:rPr>
        <w:br w:type="page"/>
      </w:r>
    </w:p>
    <w:p w14:paraId="75CCE9C0" w14:textId="25B235E9" w:rsidR="00FF7AD9" w:rsidRDefault="00FF7AD9" w:rsidP="00FF7AD9">
      <w:pPr>
        <w:jc w:val="center"/>
        <w:rPr>
          <w:rFonts w:ascii="Times New Roman" w:hAnsi="Times New Roman" w:cs="Times New Roman"/>
          <w:b/>
          <w:bCs/>
        </w:rPr>
      </w:pPr>
      <w:r w:rsidRPr="003D11F1">
        <w:rPr>
          <w:rFonts w:ascii="Times New Roman" w:hAnsi="Times New Roman" w:cs="Times New Roman"/>
          <w:b/>
          <w:bCs/>
        </w:rPr>
        <w:lastRenderedPageBreak/>
        <w:t>DANH MỤC HÌNH</w:t>
      </w:r>
    </w:p>
    <w:p w14:paraId="513066C1" w14:textId="77777777" w:rsidR="00CB525C" w:rsidRPr="003D11F1" w:rsidRDefault="00CB525C" w:rsidP="00FF7AD9">
      <w:pPr>
        <w:jc w:val="center"/>
        <w:rPr>
          <w:rFonts w:ascii="Times New Roman" w:hAnsi="Times New Roman" w:cs="Times New Roman"/>
          <w:b/>
          <w:bCs/>
        </w:rPr>
      </w:pPr>
    </w:p>
    <w:tbl>
      <w:tblPr>
        <w:tblW w:w="0" w:type="auto"/>
        <w:tblBorders>
          <w:top w:val="single" w:sz="8" w:space="0" w:color="auto"/>
          <w:bottom w:val="single" w:sz="8" w:space="0" w:color="auto"/>
          <w:insideH w:val="single" w:sz="6" w:space="0" w:color="auto"/>
        </w:tblBorders>
        <w:tblLook w:val="04A0" w:firstRow="1" w:lastRow="0" w:firstColumn="1" w:lastColumn="0" w:noHBand="0" w:noVBand="1"/>
      </w:tblPr>
      <w:tblGrid>
        <w:gridCol w:w="944"/>
        <w:gridCol w:w="5557"/>
        <w:gridCol w:w="1721"/>
      </w:tblGrid>
      <w:tr w:rsidR="00995513" w:rsidRPr="003D11F1" w14:paraId="2C80FF71" w14:textId="77777777" w:rsidTr="00BE7CA2">
        <w:tc>
          <w:tcPr>
            <w:tcW w:w="944" w:type="dxa"/>
            <w:shd w:val="clear" w:color="auto" w:fill="auto"/>
            <w:vAlign w:val="center"/>
          </w:tcPr>
          <w:p w14:paraId="48E2EBA1" w14:textId="77777777" w:rsidR="00CB525C" w:rsidRPr="003D11F1" w:rsidRDefault="00CB525C" w:rsidP="00D55C77">
            <w:pPr>
              <w:spacing w:line="360" w:lineRule="auto"/>
              <w:rPr>
                <w:rFonts w:ascii="Times New Roman" w:eastAsia="MS Mincho" w:hAnsi="Times New Roman"/>
                <w:b/>
                <w:sz w:val="32"/>
                <w:szCs w:val="32"/>
              </w:rPr>
            </w:pPr>
            <w:r w:rsidRPr="003D11F1">
              <w:rPr>
                <w:rFonts w:ascii="Times New Roman" w:eastAsia="MS Mincho" w:hAnsi="Times New Roman"/>
                <w:b/>
              </w:rPr>
              <w:t>Hình</w:t>
            </w:r>
          </w:p>
        </w:tc>
        <w:tc>
          <w:tcPr>
            <w:tcW w:w="5557" w:type="dxa"/>
            <w:shd w:val="clear" w:color="auto" w:fill="auto"/>
            <w:vAlign w:val="center"/>
          </w:tcPr>
          <w:p w14:paraId="44766072" w14:textId="77777777" w:rsidR="00CB525C" w:rsidRPr="003D11F1" w:rsidRDefault="00CB525C" w:rsidP="00D55C77">
            <w:pPr>
              <w:spacing w:line="360" w:lineRule="auto"/>
              <w:jc w:val="center"/>
              <w:rPr>
                <w:rFonts w:ascii="Times New Roman" w:eastAsia="MS Mincho" w:hAnsi="Times New Roman"/>
                <w:b/>
              </w:rPr>
            </w:pPr>
            <w:r w:rsidRPr="003D11F1">
              <w:rPr>
                <w:rFonts w:ascii="Times New Roman" w:eastAsia="MS Mincho" w:hAnsi="Times New Roman"/>
                <w:b/>
              </w:rPr>
              <w:t>Tên hình</w:t>
            </w:r>
          </w:p>
        </w:tc>
        <w:tc>
          <w:tcPr>
            <w:tcW w:w="1721" w:type="dxa"/>
            <w:shd w:val="clear" w:color="auto" w:fill="auto"/>
            <w:vAlign w:val="center"/>
          </w:tcPr>
          <w:p w14:paraId="0C5ED0E8" w14:textId="77777777" w:rsidR="00CB525C" w:rsidRPr="003D11F1" w:rsidRDefault="00CB525C" w:rsidP="00D55C77">
            <w:pPr>
              <w:spacing w:line="360" w:lineRule="auto"/>
              <w:jc w:val="right"/>
              <w:rPr>
                <w:rFonts w:ascii="Times New Roman" w:eastAsia="MS Mincho" w:hAnsi="Times New Roman"/>
                <w:b/>
                <w:sz w:val="32"/>
                <w:szCs w:val="32"/>
              </w:rPr>
            </w:pPr>
            <w:r w:rsidRPr="003D11F1">
              <w:rPr>
                <w:rFonts w:ascii="Times New Roman" w:eastAsia="MS Mincho" w:hAnsi="Times New Roman"/>
                <w:b/>
              </w:rPr>
              <w:t>Trang</w:t>
            </w:r>
          </w:p>
        </w:tc>
      </w:tr>
    </w:tbl>
    <w:p w14:paraId="324E1969" w14:textId="054E6DC1" w:rsidR="00384D25" w:rsidRPr="00384D25" w:rsidRDefault="00384D25" w:rsidP="00BE7CA2">
      <w:pPr>
        <w:pStyle w:val="TOC7"/>
        <w:rPr>
          <w:rFonts w:eastAsiaTheme="minorEastAsia"/>
        </w:rPr>
      </w:pPr>
      <w:r w:rsidRPr="00384D25">
        <w:rPr>
          <w:b/>
          <w:bCs/>
        </w:rPr>
        <w:fldChar w:fldCharType="begin"/>
      </w:r>
      <w:r w:rsidRPr="00384D25">
        <w:rPr>
          <w:b/>
          <w:bCs/>
        </w:rPr>
        <w:instrText xml:space="preserve"> TOC \h \z \t "q7,7" </w:instrText>
      </w:r>
      <w:r w:rsidRPr="00384D25">
        <w:rPr>
          <w:b/>
          <w:bCs/>
        </w:rPr>
        <w:fldChar w:fldCharType="separate"/>
      </w:r>
      <w:hyperlink w:anchor="_Toc81311662" w:history="1">
        <w:r w:rsidRPr="00384D25">
          <w:rPr>
            <w:rStyle w:val="Hyperlink"/>
          </w:rPr>
          <w:t xml:space="preserve">1.1. </w:t>
        </w:r>
        <w:r>
          <w:rPr>
            <w:rStyle w:val="Hyperlink"/>
          </w:rPr>
          <w:tab/>
        </w:r>
        <w:r w:rsidRPr="00384D25">
          <w:rPr>
            <w:rStyle w:val="Hyperlink"/>
          </w:rPr>
          <w:t>Sự tương tác của các yếu tố môi trường và vật chủ trong bệnh sinh ung thư dạ dày</w:t>
        </w:r>
        <w:r w:rsidRPr="00384D25">
          <w:rPr>
            <w:webHidden/>
          </w:rPr>
          <w:tab/>
        </w:r>
        <w:r w:rsidRPr="00384D25">
          <w:rPr>
            <w:webHidden/>
          </w:rPr>
          <w:fldChar w:fldCharType="begin"/>
        </w:r>
        <w:r w:rsidRPr="00384D25">
          <w:rPr>
            <w:webHidden/>
          </w:rPr>
          <w:instrText xml:space="preserve"> PAGEREF _Toc81311662 \h </w:instrText>
        </w:r>
        <w:r w:rsidRPr="00384D25">
          <w:rPr>
            <w:webHidden/>
          </w:rPr>
        </w:r>
        <w:r w:rsidRPr="00384D25">
          <w:rPr>
            <w:webHidden/>
          </w:rPr>
          <w:fldChar w:fldCharType="separate"/>
        </w:r>
        <w:r w:rsidR="00187A2D">
          <w:rPr>
            <w:webHidden/>
          </w:rPr>
          <w:t>4</w:t>
        </w:r>
        <w:r w:rsidRPr="00384D25">
          <w:rPr>
            <w:webHidden/>
          </w:rPr>
          <w:fldChar w:fldCharType="end"/>
        </w:r>
      </w:hyperlink>
    </w:p>
    <w:p w14:paraId="02200FB9" w14:textId="2CD527CE" w:rsidR="00384D25" w:rsidRPr="00384D25" w:rsidRDefault="00BA1DA5" w:rsidP="00BE7CA2">
      <w:pPr>
        <w:pStyle w:val="TOC7"/>
        <w:rPr>
          <w:rFonts w:eastAsiaTheme="minorEastAsia"/>
        </w:rPr>
      </w:pPr>
      <w:hyperlink w:anchor="_Toc81311664" w:history="1">
        <w:r w:rsidR="00384D25" w:rsidRPr="00384D25">
          <w:rPr>
            <w:rStyle w:val="Hyperlink"/>
          </w:rPr>
          <w:t xml:space="preserve">1.2. </w:t>
        </w:r>
        <w:r w:rsidR="00384D25">
          <w:rPr>
            <w:rStyle w:val="Hyperlink"/>
          </w:rPr>
          <w:tab/>
        </w:r>
        <w:r w:rsidR="00384D25" w:rsidRPr="00384D25">
          <w:rPr>
            <w:rStyle w:val="Hyperlink"/>
          </w:rPr>
          <w:t>Phân loại ung thư dạ dày tiến triển theo Hội Nội soi Nhật Bản</w:t>
        </w:r>
        <w:r w:rsidR="00384D25" w:rsidRPr="00384D25">
          <w:rPr>
            <w:webHidden/>
          </w:rPr>
          <w:tab/>
        </w:r>
        <w:r w:rsidR="00384D25" w:rsidRPr="00384D25">
          <w:rPr>
            <w:webHidden/>
          </w:rPr>
          <w:fldChar w:fldCharType="begin"/>
        </w:r>
        <w:r w:rsidR="00384D25" w:rsidRPr="00384D25">
          <w:rPr>
            <w:webHidden/>
          </w:rPr>
          <w:instrText xml:space="preserve"> PAGEREF _Toc81311664 \h </w:instrText>
        </w:r>
        <w:r w:rsidR="00384D25" w:rsidRPr="00384D25">
          <w:rPr>
            <w:webHidden/>
          </w:rPr>
        </w:r>
        <w:r w:rsidR="00384D25" w:rsidRPr="00384D25">
          <w:rPr>
            <w:webHidden/>
          </w:rPr>
          <w:fldChar w:fldCharType="separate"/>
        </w:r>
        <w:r w:rsidR="00187A2D">
          <w:rPr>
            <w:webHidden/>
          </w:rPr>
          <w:t>9</w:t>
        </w:r>
        <w:r w:rsidR="00384D25" w:rsidRPr="00384D25">
          <w:rPr>
            <w:webHidden/>
          </w:rPr>
          <w:fldChar w:fldCharType="end"/>
        </w:r>
      </w:hyperlink>
    </w:p>
    <w:p w14:paraId="7EB89E48" w14:textId="0864E780" w:rsidR="00384D25" w:rsidRPr="00384D25" w:rsidRDefault="00BA1DA5" w:rsidP="00BE7CA2">
      <w:pPr>
        <w:pStyle w:val="TOC7"/>
        <w:rPr>
          <w:rFonts w:eastAsiaTheme="minorEastAsia"/>
        </w:rPr>
      </w:pPr>
      <w:hyperlink w:anchor="_Toc81311666" w:history="1">
        <w:r w:rsidR="00384D25" w:rsidRPr="00384D25">
          <w:rPr>
            <w:rStyle w:val="Hyperlink"/>
          </w:rPr>
          <w:t xml:space="preserve">1.3. </w:t>
        </w:r>
        <w:r w:rsidR="00384D25">
          <w:rPr>
            <w:rStyle w:val="Hyperlink"/>
          </w:rPr>
          <w:tab/>
        </w:r>
        <w:r w:rsidR="00384D25" w:rsidRPr="00384D25">
          <w:rPr>
            <w:rStyle w:val="Hyperlink"/>
          </w:rPr>
          <w:t xml:space="preserve">Chuyển vị của </w:t>
        </w:r>
        <w:r w:rsidR="00384D25" w:rsidRPr="00384D25">
          <w:rPr>
            <w:rStyle w:val="Hyperlink"/>
            <w:i/>
            <w:iCs/>
          </w:rPr>
          <w:t>cagA</w:t>
        </w:r>
        <w:r w:rsidR="00384D25" w:rsidRPr="00384D25">
          <w:rPr>
            <w:rStyle w:val="Hyperlink"/>
          </w:rPr>
          <w:t xml:space="preserve"> bởi </w:t>
        </w:r>
        <w:r w:rsidR="00384D25" w:rsidRPr="00384D25">
          <w:rPr>
            <w:rStyle w:val="Hyperlink"/>
            <w:i/>
            <w:iCs/>
          </w:rPr>
          <w:t>T4SS</w:t>
        </w:r>
        <w:r w:rsidR="00384D25" w:rsidRPr="00384D25">
          <w:rPr>
            <w:rStyle w:val="Hyperlink"/>
          </w:rPr>
          <w:t xml:space="preserve"> của vi khuẩn</w:t>
        </w:r>
        <w:r w:rsidR="00384D25" w:rsidRPr="00384D25">
          <w:rPr>
            <w:webHidden/>
          </w:rPr>
          <w:tab/>
        </w:r>
        <w:r w:rsidR="00384D25" w:rsidRPr="00384D25">
          <w:rPr>
            <w:webHidden/>
          </w:rPr>
          <w:fldChar w:fldCharType="begin"/>
        </w:r>
        <w:r w:rsidR="00384D25" w:rsidRPr="00384D25">
          <w:rPr>
            <w:webHidden/>
          </w:rPr>
          <w:instrText xml:space="preserve"> PAGEREF _Toc81311666 \h </w:instrText>
        </w:r>
        <w:r w:rsidR="00384D25" w:rsidRPr="00384D25">
          <w:rPr>
            <w:webHidden/>
          </w:rPr>
        </w:r>
        <w:r w:rsidR="00384D25" w:rsidRPr="00384D25">
          <w:rPr>
            <w:webHidden/>
          </w:rPr>
          <w:fldChar w:fldCharType="separate"/>
        </w:r>
        <w:r w:rsidR="00187A2D">
          <w:rPr>
            <w:webHidden/>
          </w:rPr>
          <w:t>19</w:t>
        </w:r>
        <w:r w:rsidR="00384D25" w:rsidRPr="00384D25">
          <w:rPr>
            <w:webHidden/>
          </w:rPr>
          <w:fldChar w:fldCharType="end"/>
        </w:r>
      </w:hyperlink>
    </w:p>
    <w:p w14:paraId="27CDF12D" w14:textId="359AFF79" w:rsidR="00384D25" w:rsidRPr="00384D25" w:rsidRDefault="00BA1DA5" w:rsidP="00BE7CA2">
      <w:pPr>
        <w:pStyle w:val="TOC7"/>
        <w:rPr>
          <w:rFonts w:eastAsiaTheme="minorEastAsia"/>
        </w:rPr>
      </w:pPr>
      <w:hyperlink w:anchor="_Toc81311668" w:history="1">
        <w:r w:rsidR="00384D25" w:rsidRPr="00384D25">
          <w:rPr>
            <w:rStyle w:val="Hyperlink"/>
          </w:rPr>
          <w:t xml:space="preserve">1.4. </w:t>
        </w:r>
        <w:r w:rsidR="00384D25">
          <w:rPr>
            <w:rStyle w:val="Hyperlink"/>
          </w:rPr>
          <w:tab/>
        </w:r>
        <w:r w:rsidR="00384D25" w:rsidRPr="00384D25">
          <w:rPr>
            <w:rStyle w:val="Hyperlink"/>
          </w:rPr>
          <w:t xml:space="preserve">Tác động của chủng </w:t>
        </w:r>
        <w:r w:rsidR="00384D25" w:rsidRPr="00384D25">
          <w:rPr>
            <w:rStyle w:val="Hyperlink"/>
            <w:i/>
            <w:iCs/>
          </w:rPr>
          <w:t>H.</w:t>
        </w:r>
        <w:r w:rsidR="00FA15E6">
          <w:rPr>
            <w:rStyle w:val="Hyperlink"/>
            <w:i/>
            <w:iCs/>
          </w:rPr>
          <w:t xml:space="preserve"> </w:t>
        </w:r>
        <w:r w:rsidR="00384D25" w:rsidRPr="00384D25">
          <w:rPr>
            <w:rStyle w:val="Hyperlink"/>
            <w:i/>
            <w:iCs/>
          </w:rPr>
          <w:t>pylori</w:t>
        </w:r>
        <w:r w:rsidR="00384D25" w:rsidRPr="00384D25">
          <w:rPr>
            <w:rStyle w:val="Hyperlink"/>
          </w:rPr>
          <w:t xml:space="preserve"> mang gen </w:t>
        </w:r>
        <w:r w:rsidR="00384D25" w:rsidRPr="00384D25">
          <w:rPr>
            <w:rStyle w:val="Hyperlink"/>
            <w:i/>
            <w:iCs/>
          </w:rPr>
          <w:t>vacA</w:t>
        </w:r>
        <w:r w:rsidR="00384D25" w:rsidRPr="00384D25">
          <w:rPr>
            <w:rStyle w:val="Hyperlink"/>
          </w:rPr>
          <w:t xml:space="preserve">, </w:t>
        </w:r>
        <w:r w:rsidR="00384D25" w:rsidRPr="00384D25">
          <w:rPr>
            <w:rStyle w:val="Hyperlink"/>
            <w:i/>
            <w:iCs/>
          </w:rPr>
          <w:t xml:space="preserve">cagA </w:t>
        </w:r>
        <w:r w:rsidR="00384D25" w:rsidRPr="00384D25">
          <w:rPr>
            <w:rStyle w:val="Hyperlink"/>
          </w:rPr>
          <w:t>trên TB niêm mạc DD</w:t>
        </w:r>
        <w:r w:rsidR="00384D25" w:rsidRPr="00384D25">
          <w:rPr>
            <w:webHidden/>
          </w:rPr>
          <w:tab/>
        </w:r>
        <w:r w:rsidR="00384D25" w:rsidRPr="00384D25">
          <w:rPr>
            <w:webHidden/>
          </w:rPr>
          <w:fldChar w:fldCharType="begin"/>
        </w:r>
        <w:r w:rsidR="00384D25" w:rsidRPr="00384D25">
          <w:rPr>
            <w:webHidden/>
          </w:rPr>
          <w:instrText xml:space="preserve"> PAGEREF _Toc81311668 \h </w:instrText>
        </w:r>
        <w:r w:rsidR="00384D25" w:rsidRPr="00384D25">
          <w:rPr>
            <w:webHidden/>
          </w:rPr>
        </w:r>
        <w:r w:rsidR="00384D25" w:rsidRPr="00384D25">
          <w:rPr>
            <w:webHidden/>
          </w:rPr>
          <w:fldChar w:fldCharType="separate"/>
        </w:r>
        <w:r w:rsidR="00187A2D">
          <w:rPr>
            <w:webHidden/>
          </w:rPr>
          <w:t>20</w:t>
        </w:r>
        <w:r w:rsidR="00384D25" w:rsidRPr="00384D25">
          <w:rPr>
            <w:webHidden/>
          </w:rPr>
          <w:fldChar w:fldCharType="end"/>
        </w:r>
      </w:hyperlink>
    </w:p>
    <w:p w14:paraId="6ED853DD" w14:textId="030A1A2E" w:rsidR="00384D25" w:rsidRPr="00384D25" w:rsidRDefault="00BA1DA5" w:rsidP="00BE7CA2">
      <w:pPr>
        <w:pStyle w:val="TOC7"/>
        <w:rPr>
          <w:rFonts w:eastAsiaTheme="minorEastAsia"/>
        </w:rPr>
      </w:pPr>
      <w:hyperlink w:anchor="_Toc81311670" w:history="1">
        <w:r w:rsidR="00384D25" w:rsidRPr="00384D25">
          <w:rPr>
            <w:rStyle w:val="Hyperlink"/>
            <w:spacing w:val="-8"/>
          </w:rPr>
          <w:t xml:space="preserve">1.5. </w:t>
        </w:r>
        <w:r w:rsidR="00384D25">
          <w:rPr>
            <w:rStyle w:val="Hyperlink"/>
            <w:spacing w:val="-8"/>
          </w:rPr>
          <w:tab/>
        </w:r>
        <w:r w:rsidR="00384D25" w:rsidRPr="000E0175">
          <w:rPr>
            <w:rStyle w:val="Hyperlink"/>
            <w:spacing w:val="-14"/>
          </w:rPr>
          <w:t xml:space="preserve">Tác động của chủng </w:t>
        </w:r>
        <w:r w:rsidR="00384D25" w:rsidRPr="000E0175">
          <w:rPr>
            <w:rStyle w:val="Hyperlink"/>
            <w:i/>
            <w:iCs/>
            <w:spacing w:val="-14"/>
          </w:rPr>
          <w:t>H.</w:t>
        </w:r>
        <w:r w:rsidR="00FA15E6">
          <w:rPr>
            <w:rStyle w:val="Hyperlink"/>
            <w:i/>
            <w:iCs/>
            <w:spacing w:val="-14"/>
          </w:rPr>
          <w:t xml:space="preserve"> </w:t>
        </w:r>
        <w:r w:rsidR="00384D25" w:rsidRPr="000E0175">
          <w:rPr>
            <w:rStyle w:val="Hyperlink"/>
            <w:i/>
            <w:iCs/>
            <w:spacing w:val="-14"/>
          </w:rPr>
          <w:t>pylori</w:t>
        </w:r>
        <w:r w:rsidR="00384D25" w:rsidRPr="000E0175">
          <w:rPr>
            <w:rStyle w:val="Hyperlink"/>
            <w:spacing w:val="-14"/>
          </w:rPr>
          <w:t xml:space="preserve"> mang gen </w:t>
        </w:r>
        <w:r w:rsidR="00384D25" w:rsidRPr="000E0175">
          <w:rPr>
            <w:rStyle w:val="Hyperlink"/>
            <w:i/>
            <w:iCs/>
            <w:spacing w:val="-14"/>
          </w:rPr>
          <w:t xml:space="preserve">vacA </w:t>
        </w:r>
        <w:r w:rsidR="00384D25" w:rsidRPr="000E0175">
          <w:rPr>
            <w:rStyle w:val="Hyperlink"/>
            <w:spacing w:val="-14"/>
          </w:rPr>
          <w:t>trên TB niêm mạc DD.</w:t>
        </w:r>
        <w:r w:rsidR="00384D25" w:rsidRPr="00384D25">
          <w:rPr>
            <w:webHidden/>
          </w:rPr>
          <w:tab/>
        </w:r>
        <w:r w:rsidR="00384D25" w:rsidRPr="00384D25">
          <w:rPr>
            <w:webHidden/>
          </w:rPr>
          <w:fldChar w:fldCharType="begin"/>
        </w:r>
        <w:r w:rsidR="00384D25" w:rsidRPr="00384D25">
          <w:rPr>
            <w:webHidden/>
          </w:rPr>
          <w:instrText xml:space="preserve"> PAGEREF _Toc81311670 \h </w:instrText>
        </w:r>
        <w:r w:rsidR="00384D25" w:rsidRPr="00384D25">
          <w:rPr>
            <w:webHidden/>
          </w:rPr>
        </w:r>
        <w:r w:rsidR="00384D25" w:rsidRPr="00384D25">
          <w:rPr>
            <w:webHidden/>
          </w:rPr>
          <w:fldChar w:fldCharType="separate"/>
        </w:r>
        <w:r w:rsidR="00187A2D">
          <w:rPr>
            <w:webHidden/>
          </w:rPr>
          <w:t>21</w:t>
        </w:r>
        <w:r w:rsidR="00384D25" w:rsidRPr="00384D25">
          <w:rPr>
            <w:webHidden/>
          </w:rPr>
          <w:fldChar w:fldCharType="end"/>
        </w:r>
      </w:hyperlink>
    </w:p>
    <w:p w14:paraId="7D270192" w14:textId="0BD7805C" w:rsidR="00384D25" w:rsidRPr="00BE7CA2" w:rsidRDefault="00BA1DA5" w:rsidP="00BE7CA2">
      <w:pPr>
        <w:pStyle w:val="TOC7"/>
        <w:rPr>
          <w:rFonts w:eastAsiaTheme="minorEastAsia"/>
        </w:rPr>
      </w:pPr>
      <w:hyperlink w:anchor="_Toc81311672" w:history="1">
        <w:r w:rsidR="00384D25" w:rsidRPr="00BE7CA2">
          <w:rPr>
            <w:rStyle w:val="Hyperlink"/>
          </w:rPr>
          <w:t xml:space="preserve">1.6. </w:t>
        </w:r>
        <w:r w:rsidR="00384D25" w:rsidRPr="00BE7CA2">
          <w:rPr>
            <w:rStyle w:val="Hyperlink"/>
          </w:rPr>
          <w:tab/>
          <w:t xml:space="preserve">Sơ đồ cấu trúc tổ chức di truyền của 2 kiểu gen </w:t>
        </w:r>
        <w:r w:rsidR="00384D25" w:rsidRPr="00BE7CA2">
          <w:rPr>
            <w:rStyle w:val="Hyperlink"/>
            <w:i/>
            <w:iCs/>
          </w:rPr>
          <w:t>iceA1</w:t>
        </w:r>
        <w:r w:rsidR="00384D25" w:rsidRPr="00BE7CA2">
          <w:rPr>
            <w:rStyle w:val="Hyperlink"/>
          </w:rPr>
          <w:t xml:space="preserve"> và </w:t>
        </w:r>
        <w:r w:rsidR="00384D25" w:rsidRPr="00BE7CA2">
          <w:rPr>
            <w:rStyle w:val="Hyperlink"/>
            <w:i/>
            <w:iCs/>
          </w:rPr>
          <w:t>iceaA2</w:t>
        </w:r>
        <w:r w:rsidR="00BE7CA2">
          <w:rPr>
            <w:webHidden/>
          </w:rPr>
          <w:t xml:space="preserve"> …. .. . .  . </w:t>
        </w:r>
        <w:r w:rsidR="00384D25" w:rsidRPr="00BE7CA2">
          <w:rPr>
            <w:webHidden/>
          </w:rPr>
          <w:fldChar w:fldCharType="begin"/>
        </w:r>
        <w:r w:rsidR="00384D25" w:rsidRPr="00BE7CA2">
          <w:rPr>
            <w:webHidden/>
          </w:rPr>
          <w:instrText xml:space="preserve"> PAGEREF _Toc81311672 \h </w:instrText>
        </w:r>
        <w:r w:rsidR="00384D25" w:rsidRPr="00BE7CA2">
          <w:rPr>
            <w:webHidden/>
          </w:rPr>
        </w:r>
        <w:r w:rsidR="00384D25" w:rsidRPr="00BE7CA2">
          <w:rPr>
            <w:webHidden/>
          </w:rPr>
          <w:fldChar w:fldCharType="separate"/>
        </w:r>
        <w:r w:rsidR="00187A2D" w:rsidRPr="00BE7CA2">
          <w:rPr>
            <w:webHidden/>
          </w:rPr>
          <w:t>22</w:t>
        </w:r>
        <w:r w:rsidR="00384D25" w:rsidRPr="00BE7CA2">
          <w:rPr>
            <w:webHidden/>
          </w:rPr>
          <w:fldChar w:fldCharType="end"/>
        </w:r>
      </w:hyperlink>
    </w:p>
    <w:p w14:paraId="5C743A0B" w14:textId="67ECD090" w:rsidR="00384D25" w:rsidRPr="00384D25" w:rsidRDefault="00BA1DA5" w:rsidP="00BE7CA2">
      <w:pPr>
        <w:pStyle w:val="TOC7"/>
        <w:rPr>
          <w:rFonts w:eastAsiaTheme="minorEastAsia"/>
        </w:rPr>
      </w:pPr>
      <w:hyperlink w:anchor="_Toc81311673" w:history="1">
        <w:r w:rsidR="00384D25" w:rsidRPr="00384D25">
          <w:rPr>
            <w:rStyle w:val="Hyperlink"/>
            <w:spacing w:val="-12"/>
          </w:rPr>
          <w:t xml:space="preserve">1.7. </w:t>
        </w:r>
        <w:r w:rsidR="00384D25">
          <w:rPr>
            <w:rStyle w:val="Hyperlink"/>
            <w:spacing w:val="-12"/>
          </w:rPr>
          <w:tab/>
        </w:r>
        <w:r w:rsidR="00384D25" w:rsidRPr="00384D25">
          <w:rPr>
            <w:rStyle w:val="Hyperlink"/>
            <w:spacing w:val="-12"/>
          </w:rPr>
          <w:t xml:space="preserve">Giả thuyết vai trò của </w:t>
        </w:r>
        <w:r w:rsidR="00384D25" w:rsidRPr="00384D25">
          <w:rPr>
            <w:rStyle w:val="Hyperlink"/>
            <w:i/>
            <w:iCs/>
            <w:spacing w:val="-12"/>
          </w:rPr>
          <w:t>H.</w:t>
        </w:r>
        <w:r w:rsidR="00FA15E6">
          <w:rPr>
            <w:rStyle w:val="Hyperlink"/>
            <w:i/>
            <w:iCs/>
            <w:spacing w:val="-12"/>
          </w:rPr>
          <w:t xml:space="preserve"> </w:t>
        </w:r>
        <w:r w:rsidR="00384D25" w:rsidRPr="00384D25">
          <w:rPr>
            <w:rStyle w:val="Hyperlink"/>
            <w:i/>
            <w:iCs/>
            <w:spacing w:val="-12"/>
          </w:rPr>
          <w:t>pylori</w:t>
        </w:r>
        <w:r w:rsidR="00384D25" w:rsidRPr="00384D25">
          <w:rPr>
            <w:rStyle w:val="Hyperlink"/>
            <w:spacing w:val="-12"/>
          </w:rPr>
          <w:t xml:space="preserve"> gây UTDD trên thực nghiệm.</w:t>
        </w:r>
        <w:r w:rsidR="00384D25" w:rsidRPr="00384D25">
          <w:rPr>
            <w:webHidden/>
          </w:rPr>
          <w:tab/>
        </w:r>
        <w:r w:rsidR="00384D25" w:rsidRPr="00384D25">
          <w:rPr>
            <w:webHidden/>
          </w:rPr>
          <w:fldChar w:fldCharType="begin"/>
        </w:r>
        <w:r w:rsidR="00384D25" w:rsidRPr="00384D25">
          <w:rPr>
            <w:webHidden/>
          </w:rPr>
          <w:instrText xml:space="preserve"> PAGEREF _Toc81311673 \h </w:instrText>
        </w:r>
        <w:r w:rsidR="00384D25" w:rsidRPr="00384D25">
          <w:rPr>
            <w:webHidden/>
          </w:rPr>
        </w:r>
        <w:r w:rsidR="00384D25" w:rsidRPr="00384D25">
          <w:rPr>
            <w:webHidden/>
          </w:rPr>
          <w:fldChar w:fldCharType="separate"/>
        </w:r>
        <w:r w:rsidR="00187A2D">
          <w:rPr>
            <w:webHidden/>
          </w:rPr>
          <w:t>26</w:t>
        </w:r>
        <w:r w:rsidR="00384D25" w:rsidRPr="00384D25">
          <w:rPr>
            <w:webHidden/>
          </w:rPr>
          <w:fldChar w:fldCharType="end"/>
        </w:r>
      </w:hyperlink>
    </w:p>
    <w:p w14:paraId="45EAE78C" w14:textId="6912020C" w:rsidR="00384D25" w:rsidRPr="00384D25" w:rsidRDefault="00BA1DA5" w:rsidP="00BE7CA2">
      <w:pPr>
        <w:pStyle w:val="TOC7"/>
        <w:rPr>
          <w:rFonts w:eastAsiaTheme="minorEastAsia"/>
        </w:rPr>
      </w:pPr>
      <w:hyperlink w:anchor="_Toc81311675" w:history="1">
        <w:r w:rsidR="00384D25" w:rsidRPr="00384D25">
          <w:rPr>
            <w:rStyle w:val="Hyperlink"/>
            <w:spacing w:val="-10"/>
          </w:rPr>
          <w:t xml:space="preserve">1.8. </w:t>
        </w:r>
        <w:r w:rsidR="00384D25">
          <w:rPr>
            <w:rStyle w:val="Hyperlink"/>
            <w:spacing w:val="-10"/>
          </w:rPr>
          <w:tab/>
        </w:r>
        <w:r w:rsidR="00384D25" w:rsidRPr="00384D25">
          <w:rPr>
            <w:rStyle w:val="Hyperlink"/>
            <w:spacing w:val="-10"/>
          </w:rPr>
          <w:t xml:space="preserve">Chủng </w:t>
        </w:r>
        <w:r w:rsidR="00384D25" w:rsidRPr="00384D25">
          <w:rPr>
            <w:rStyle w:val="Hyperlink"/>
            <w:i/>
            <w:iCs/>
            <w:spacing w:val="-10"/>
          </w:rPr>
          <w:t>H.</w:t>
        </w:r>
        <w:r w:rsidR="00FA15E6">
          <w:rPr>
            <w:rStyle w:val="Hyperlink"/>
            <w:i/>
            <w:iCs/>
            <w:spacing w:val="-10"/>
          </w:rPr>
          <w:t xml:space="preserve"> </w:t>
        </w:r>
        <w:r w:rsidR="00384D25" w:rsidRPr="00384D25">
          <w:rPr>
            <w:rStyle w:val="Hyperlink"/>
            <w:i/>
            <w:iCs/>
            <w:spacing w:val="-10"/>
          </w:rPr>
          <w:t>pylori</w:t>
        </w:r>
        <w:r w:rsidR="00384D25" w:rsidRPr="00384D25">
          <w:rPr>
            <w:rStyle w:val="Hyperlink"/>
            <w:spacing w:val="-10"/>
          </w:rPr>
          <w:t xml:space="preserve"> mang gen </w:t>
        </w:r>
        <w:r w:rsidR="00384D25" w:rsidRPr="00384D25">
          <w:rPr>
            <w:rStyle w:val="Hyperlink"/>
            <w:i/>
            <w:iCs/>
            <w:spacing w:val="-10"/>
          </w:rPr>
          <w:t>cagA</w:t>
        </w:r>
        <w:r w:rsidR="00384D25" w:rsidRPr="00384D25">
          <w:rPr>
            <w:rStyle w:val="Hyperlink"/>
            <w:spacing w:val="-10"/>
          </w:rPr>
          <w:t xml:space="preserve"> tác động qua hệ thống bài tiết typ IV</w:t>
        </w:r>
        <w:r w:rsidR="00384D25" w:rsidRPr="00384D25">
          <w:rPr>
            <w:webHidden/>
          </w:rPr>
          <w:tab/>
        </w:r>
        <w:r w:rsidR="00384D25" w:rsidRPr="00384D25">
          <w:rPr>
            <w:webHidden/>
          </w:rPr>
          <w:fldChar w:fldCharType="begin"/>
        </w:r>
        <w:r w:rsidR="00384D25" w:rsidRPr="00384D25">
          <w:rPr>
            <w:webHidden/>
          </w:rPr>
          <w:instrText xml:space="preserve"> PAGEREF _Toc81311675 \h </w:instrText>
        </w:r>
        <w:r w:rsidR="00384D25" w:rsidRPr="00384D25">
          <w:rPr>
            <w:webHidden/>
          </w:rPr>
        </w:r>
        <w:r w:rsidR="00384D25" w:rsidRPr="00384D25">
          <w:rPr>
            <w:webHidden/>
          </w:rPr>
          <w:fldChar w:fldCharType="separate"/>
        </w:r>
        <w:r w:rsidR="00187A2D">
          <w:rPr>
            <w:webHidden/>
          </w:rPr>
          <w:t>28</w:t>
        </w:r>
        <w:r w:rsidR="00384D25" w:rsidRPr="00384D25">
          <w:rPr>
            <w:webHidden/>
          </w:rPr>
          <w:fldChar w:fldCharType="end"/>
        </w:r>
      </w:hyperlink>
    </w:p>
    <w:p w14:paraId="272344DB" w14:textId="72E57600" w:rsidR="00384D25" w:rsidRPr="00384D25" w:rsidRDefault="00BA1DA5" w:rsidP="00BE7CA2">
      <w:pPr>
        <w:pStyle w:val="TOC7"/>
        <w:rPr>
          <w:rFonts w:eastAsiaTheme="minorEastAsia"/>
        </w:rPr>
      </w:pPr>
      <w:hyperlink w:anchor="_Toc81311677" w:history="1">
        <w:r w:rsidR="00384D25" w:rsidRPr="00384D25">
          <w:rPr>
            <w:rStyle w:val="Hyperlink"/>
          </w:rPr>
          <w:t xml:space="preserve">1.9. </w:t>
        </w:r>
        <w:r w:rsidR="00384D25">
          <w:rPr>
            <w:rStyle w:val="Hyperlink"/>
          </w:rPr>
          <w:tab/>
        </w:r>
        <w:r w:rsidR="00384D25" w:rsidRPr="00384D25">
          <w:rPr>
            <w:rStyle w:val="Hyperlink"/>
          </w:rPr>
          <w:t xml:space="preserve">Chủng </w:t>
        </w:r>
        <w:r w:rsidR="00384D25" w:rsidRPr="00384D25">
          <w:rPr>
            <w:rStyle w:val="Hyperlink"/>
            <w:i/>
            <w:iCs/>
          </w:rPr>
          <w:t>H.</w:t>
        </w:r>
        <w:r w:rsidR="00FA15E6">
          <w:rPr>
            <w:rStyle w:val="Hyperlink"/>
            <w:i/>
            <w:iCs/>
          </w:rPr>
          <w:t xml:space="preserve"> </w:t>
        </w:r>
        <w:r w:rsidR="00384D25" w:rsidRPr="00384D25">
          <w:rPr>
            <w:rStyle w:val="Hyperlink"/>
            <w:i/>
            <w:iCs/>
          </w:rPr>
          <w:t>pylori</w:t>
        </w:r>
        <w:r w:rsidR="00384D25" w:rsidRPr="00384D25">
          <w:rPr>
            <w:rStyle w:val="Hyperlink"/>
          </w:rPr>
          <w:t xml:space="preserve"> mang gen </w:t>
        </w:r>
        <w:r w:rsidR="00384D25" w:rsidRPr="00384D25">
          <w:rPr>
            <w:rStyle w:val="Hyperlink"/>
            <w:i/>
          </w:rPr>
          <w:t xml:space="preserve">vacA </w:t>
        </w:r>
        <w:r w:rsidR="00384D25" w:rsidRPr="00384D25">
          <w:rPr>
            <w:rStyle w:val="Hyperlink"/>
          </w:rPr>
          <w:t>tác động lên V-type; P-type</w:t>
        </w:r>
        <w:r w:rsidR="00384D25" w:rsidRPr="00384D25">
          <w:rPr>
            <w:webHidden/>
          </w:rPr>
          <w:tab/>
        </w:r>
        <w:r w:rsidR="00384D25" w:rsidRPr="00384D25">
          <w:rPr>
            <w:webHidden/>
          </w:rPr>
          <w:fldChar w:fldCharType="begin"/>
        </w:r>
        <w:r w:rsidR="00384D25" w:rsidRPr="00384D25">
          <w:rPr>
            <w:webHidden/>
          </w:rPr>
          <w:instrText xml:space="preserve"> PAGEREF _Toc81311677 \h </w:instrText>
        </w:r>
        <w:r w:rsidR="00384D25" w:rsidRPr="00384D25">
          <w:rPr>
            <w:webHidden/>
          </w:rPr>
        </w:r>
        <w:r w:rsidR="00384D25" w:rsidRPr="00384D25">
          <w:rPr>
            <w:webHidden/>
          </w:rPr>
          <w:fldChar w:fldCharType="separate"/>
        </w:r>
        <w:r w:rsidR="00187A2D">
          <w:rPr>
            <w:webHidden/>
          </w:rPr>
          <w:t>30</w:t>
        </w:r>
        <w:r w:rsidR="00384D25" w:rsidRPr="00384D25">
          <w:rPr>
            <w:webHidden/>
          </w:rPr>
          <w:fldChar w:fldCharType="end"/>
        </w:r>
      </w:hyperlink>
    </w:p>
    <w:p w14:paraId="3FD1B68F" w14:textId="2C18B0AD" w:rsidR="00384D25" w:rsidRPr="00384D25" w:rsidRDefault="00BA1DA5" w:rsidP="00BE7CA2">
      <w:pPr>
        <w:pStyle w:val="TOC7"/>
        <w:rPr>
          <w:rFonts w:eastAsiaTheme="minorEastAsia"/>
        </w:rPr>
      </w:pPr>
      <w:hyperlink w:anchor="_Toc81311679" w:history="1">
        <w:r w:rsidR="00384D25" w:rsidRPr="00384D25">
          <w:rPr>
            <w:rStyle w:val="Hyperlink"/>
          </w:rPr>
          <w:t xml:space="preserve">1.10. </w:t>
        </w:r>
        <w:r w:rsidR="00384D25">
          <w:rPr>
            <w:rStyle w:val="Hyperlink"/>
          </w:rPr>
          <w:tab/>
        </w:r>
        <w:r w:rsidR="00384D25" w:rsidRPr="00384D25">
          <w:rPr>
            <w:rStyle w:val="Hyperlink"/>
          </w:rPr>
          <w:t xml:space="preserve">Vai trò của các chủng </w:t>
        </w:r>
        <w:r w:rsidR="00384D25" w:rsidRPr="00384D25">
          <w:rPr>
            <w:rStyle w:val="Hyperlink"/>
            <w:i/>
          </w:rPr>
          <w:t>H. pylori</w:t>
        </w:r>
        <w:r w:rsidR="00384D25" w:rsidRPr="00384D25">
          <w:rPr>
            <w:rStyle w:val="Hyperlink"/>
          </w:rPr>
          <w:t xml:space="preserve"> trong bệnh sinh ung thư dạ dày</w:t>
        </w:r>
        <w:r w:rsidR="00384D25" w:rsidRPr="00384D25">
          <w:rPr>
            <w:webHidden/>
          </w:rPr>
          <w:tab/>
        </w:r>
        <w:r w:rsidR="00384D25" w:rsidRPr="00384D25">
          <w:rPr>
            <w:webHidden/>
          </w:rPr>
          <w:fldChar w:fldCharType="begin"/>
        </w:r>
        <w:r w:rsidR="00384D25" w:rsidRPr="00384D25">
          <w:rPr>
            <w:webHidden/>
          </w:rPr>
          <w:instrText xml:space="preserve"> PAGEREF _Toc81311679 \h </w:instrText>
        </w:r>
        <w:r w:rsidR="00384D25" w:rsidRPr="00384D25">
          <w:rPr>
            <w:webHidden/>
          </w:rPr>
        </w:r>
        <w:r w:rsidR="00384D25" w:rsidRPr="00384D25">
          <w:rPr>
            <w:webHidden/>
          </w:rPr>
          <w:fldChar w:fldCharType="separate"/>
        </w:r>
        <w:r w:rsidR="00187A2D">
          <w:rPr>
            <w:webHidden/>
          </w:rPr>
          <w:t>33</w:t>
        </w:r>
        <w:r w:rsidR="00384D25" w:rsidRPr="00384D25">
          <w:rPr>
            <w:webHidden/>
          </w:rPr>
          <w:fldChar w:fldCharType="end"/>
        </w:r>
      </w:hyperlink>
    </w:p>
    <w:p w14:paraId="43F5A1A9" w14:textId="4A3EB3EA" w:rsidR="00384D25" w:rsidRPr="00384D25" w:rsidRDefault="00BA1DA5" w:rsidP="00BE7CA2">
      <w:pPr>
        <w:pStyle w:val="TOC7"/>
        <w:rPr>
          <w:rFonts w:eastAsiaTheme="minorEastAsia"/>
        </w:rPr>
      </w:pPr>
      <w:hyperlink w:anchor="_Toc81311681" w:history="1">
        <w:r w:rsidR="00384D25" w:rsidRPr="00384D25">
          <w:rPr>
            <w:rStyle w:val="Hyperlink"/>
          </w:rPr>
          <w:t xml:space="preserve">1.11. </w:t>
        </w:r>
        <w:r w:rsidR="00384D25">
          <w:rPr>
            <w:rStyle w:val="Hyperlink"/>
          </w:rPr>
          <w:tab/>
        </w:r>
        <w:r w:rsidR="00384D25" w:rsidRPr="00384D25">
          <w:rPr>
            <w:rStyle w:val="Hyperlink"/>
          </w:rPr>
          <w:t>Sự tương tác của các yếu tố gây bệnh và vật chủ trong bệnh sinh của ung thư dạ dày.</w:t>
        </w:r>
        <w:r w:rsidR="00384D25" w:rsidRPr="00384D25">
          <w:rPr>
            <w:webHidden/>
          </w:rPr>
          <w:tab/>
        </w:r>
        <w:r w:rsidR="00384D25" w:rsidRPr="00384D25">
          <w:rPr>
            <w:webHidden/>
          </w:rPr>
          <w:fldChar w:fldCharType="begin"/>
        </w:r>
        <w:r w:rsidR="00384D25" w:rsidRPr="00384D25">
          <w:rPr>
            <w:webHidden/>
          </w:rPr>
          <w:instrText xml:space="preserve"> PAGEREF _Toc81311681 \h </w:instrText>
        </w:r>
        <w:r w:rsidR="00384D25" w:rsidRPr="00384D25">
          <w:rPr>
            <w:webHidden/>
          </w:rPr>
        </w:r>
        <w:r w:rsidR="00384D25" w:rsidRPr="00384D25">
          <w:rPr>
            <w:webHidden/>
          </w:rPr>
          <w:fldChar w:fldCharType="separate"/>
        </w:r>
        <w:r w:rsidR="00187A2D">
          <w:rPr>
            <w:webHidden/>
          </w:rPr>
          <w:t>35</w:t>
        </w:r>
        <w:r w:rsidR="00384D25" w:rsidRPr="00384D25">
          <w:rPr>
            <w:webHidden/>
          </w:rPr>
          <w:fldChar w:fldCharType="end"/>
        </w:r>
      </w:hyperlink>
    </w:p>
    <w:p w14:paraId="76D60065" w14:textId="6288F465" w:rsidR="00384D25" w:rsidRPr="00384D25" w:rsidRDefault="00BA1DA5" w:rsidP="00BE7CA2">
      <w:pPr>
        <w:pStyle w:val="TOC7"/>
        <w:rPr>
          <w:rFonts w:eastAsiaTheme="minorEastAsia"/>
        </w:rPr>
      </w:pPr>
      <w:hyperlink w:anchor="_Toc81311683" w:history="1">
        <w:r w:rsidR="00384D25" w:rsidRPr="00384D25">
          <w:rPr>
            <w:rStyle w:val="Hyperlink"/>
          </w:rPr>
          <w:t xml:space="preserve">2.1. </w:t>
        </w:r>
        <w:r w:rsidR="00384D25">
          <w:rPr>
            <w:rStyle w:val="Hyperlink"/>
          </w:rPr>
          <w:tab/>
        </w:r>
        <w:r w:rsidR="00384D25" w:rsidRPr="00384D25">
          <w:rPr>
            <w:rStyle w:val="Hyperlink"/>
          </w:rPr>
          <w:t>M</w:t>
        </w:r>
        <w:r w:rsidR="00384D25" w:rsidRPr="000E0175">
          <w:rPr>
            <w:rStyle w:val="Hyperlink"/>
            <w:spacing w:val="-6"/>
          </w:rPr>
          <w:t>áy giải trình tự gen điện di mao quản 3500 Applied Biosystems, t</w:t>
        </w:r>
        <w:r w:rsidR="00384D25" w:rsidRPr="000E0175">
          <w:rPr>
            <w:rStyle w:val="Hyperlink"/>
            <w:spacing w:val="-6"/>
            <w:lang w:val="pt-BR"/>
          </w:rPr>
          <w:t>ại Khoa Vi khuẩn, Viện Vệ sinh dịch tễ Trung ươn</w:t>
        </w:r>
        <w:r w:rsidR="00384D25" w:rsidRPr="00384D25">
          <w:rPr>
            <w:rStyle w:val="Hyperlink"/>
            <w:lang w:val="pt-BR"/>
          </w:rPr>
          <w:t>g</w:t>
        </w:r>
        <w:r w:rsidR="00384D25" w:rsidRPr="00384D25">
          <w:rPr>
            <w:webHidden/>
          </w:rPr>
          <w:tab/>
        </w:r>
        <w:r w:rsidR="00384D25" w:rsidRPr="00384D25">
          <w:rPr>
            <w:webHidden/>
          </w:rPr>
          <w:fldChar w:fldCharType="begin"/>
        </w:r>
        <w:r w:rsidR="00384D25" w:rsidRPr="00384D25">
          <w:rPr>
            <w:webHidden/>
          </w:rPr>
          <w:instrText xml:space="preserve"> PAGEREF _Toc81311683 \h </w:instrText>
        </w:r>
        <w:r w:rsidR="00384D25" w:rsidRPr="00384D25">
          <w:rPr>
            <w:webHidden/>
          </w:rPr>
        </w:r>
        <w:r w:rsidR="00384D25" w:rsidRPr="00384D25">
          <w:rPr>
            <w:webHidden/>
          </w:rPr>
          <w:fldChar w:fldCharType="separate"/>
        </w:r>
        <w:r w:rsidR="00187A2D">
          <w:rPr>
            <w:webHidden/>
          </w:rPr>
          <w:t>41</w:t>
        </w:r>
        <w:r w:rsidR="00384D25" w:rsidRPr="00384D25">
          <w:rPr>
            <w:webHidden/>
          </w:rPr>
          <w:fldChar w:fldCharType="end"/>
        </w:r>
      </w:hyperlink>
    </w:p>
    <w:p w14:paraId="0ADA1B8E" w14:textId="3B149F1B" w:rsidR="00384D25" w:rsidRPr="00384D25" w:rsidRDefault="00BA1DA5" w:rsidP="00BE7CA2">
      <w:pPr>
        <w:pStyle w:val="TOC7"/>
        <w:rPr>
          <w:rFonts w:eastAsiaTheme="minorEastAsia"/>
        </w:rPr>
      </w:pPr>
      <w:hyperlink w:anchor="_Toc81311684" w:history="1">
        <w:r w:rsidR="00384D25" w:rsidRPr="00384D25">
          <w:rPr>
            <w:rStyle w:val="Hyperlink"/>
            <w:lang w:val="pt-BR"/>
          </w:rPr>
          <w:t xml:space="preserve">2.2. </w:t>
        </w:r>
        <w:r w:rsidR="00384D25">
          <w:rPr>
            <w:rStyle w:val="Hyperlink"/>
            <w:lang w:val="pt-BR"/>
          </w:rPr>
          <w:tab/>
        </w:r>
        <w:r w:rsidR="00384D25" w:rsidRPr="00384D25">
          <w:rPr>
            <w:rStyle w:val="Hyperlink"/>
          </w:rPr>
          <w:t>Bộ điện di Mupid-2Plus của hãng Mupid, t</w:t>
        </w:r>
        <w:r w:rsidR="00384D25" w:rsidRPr="00384D25">
          <w:rPr>
            <w:rStyle w:val="Hyperlink"/>
            <w:lang w:val="pt-BR"/>
          </w:rPr>
          <w:t>ại Khoa Vi khuẩn, Viện Vệ sinh dịch tễ Trung ương</w:t>
        </w:r>
        <w:r w:rsidR="00384D25" w:rsidRPr="00384D25">
          <w:rPr>
            <w:webHidden/>
          </w:rPr>
          <w:tab/>
        </w:r>
        <w:r w:rsidR="00384D25" w:rsidRPr="00384D25">
          <w:rPr>
            <w:webHidden/>
          </w:rPr>
          <w:fldChar w:fldCharType="begin"/>
        </w:r>
        <w:r w:rsidR="00384D25" w:rsidRPr="00384D25">
          <w:rPr>
            <w:webHidden/>
          </w:rPr>
          <w:instrText xml:space="preserve"> PAGEREF _Toc81311684 \h </w:instrText>
        </w:r>
        <w:r w:rsidR="00384D25" w:rsidRPr="00384D25">
          <w:rPr>
            <w:webHidden/>
          </w:rPr>
        </w:r>
        <w:r w:rsidR="00384D25" w:rsidRPr="00384D25">
          <w:rPr>
            <w:webHidden/>
          </w:rPr>
          <w:fldChar w:fldCharType="separate"/>
        </w:r>
        <w:r w:rsidR="00187A2D">
          <w:rPr>
            <w:webHidden/>
          </w:rPr>
          <w:t>42</w:t>
        </w:r>
        <w:r w:rsidR="00384D25" w:rsidRPr="00384D25">
          <w:rPr>
            <w:webHidden/>
          </w:rPr>
          <w:fldChar w:fldCharType="end"/>
        </w:r>
      </w:hyperlink>
    </w:p>
    <w:p w14:paraId="6C5FC99C" w14:textId="2128B58A" w:rsidR="00384D25" w:rsidRPr="00384D25" w:rsidRDefault="00BA1DA5" w:rsidP="00BE7CA2">
      <w:pPr>
        <w:pStyle w:val="TOC7"/>
        <w:rPr>
          <w:rFonts w:eastAsiaTheme="minorEastAsia"/>
        </w:rPr>
      </w:pPr>
      <w:hyperlink w:anchor="_Toc81311685" w:history="1">
        <w:r w:rsidR="00384D25" w:rsidRPr="00384D25">
          <w:rPr>
            <w:rStyle w:val="Hyperlink"/>
          </w:rPr>
          <w:t xml:space="preserve">2.3. </w:t>
        </w:r>
        <w:r w:rsidR="00384D25">
          <w:rPr>
            <w:rStyle w:val="Hyperlink"/>
          </w:rPr>
          <w:tab/>
        </w:r>
        <w:r w:rsidR="00384D25" w:rsidRPr="00384D25">
          <w:rPr>
            <w:rStyle w:val="Hyperlink"/>
          </w:rPr>
          <w:t>Máy luân nhiệt nhân gen PCR ProFlex, t</w:t>
        </w:r>
        <w:r w:rsidR="00384D25" w:rsidRPr="00384D25">
          <w:rPr>
            <w:rStyle w:val="Hyperlink"/>
            <w:lang w:val="pt-BR"/>
          </w:rPr>
          <w:t>ại Khoa Vi khuẩn, Viện Vệ sinh dịch tễ Trung ương</w:t>
        </w:r>
        <w:r w:rsidR="00384D25" w:rsidRPr="00384D25">
          <w:rPr>
            <w:webHidden/>
          </w:rPr>
          <w:tab/>
        </w:r>
        <w:r w:rsidR="00384D25" w:rsidRPr="00384D25">
          <w:rPr>
            <w:webHidden/>
          </w:rPr>
          <w:fldChar w:fldCharType="begin"/>
        </w:r>
        <w:r w:rsidR="00384D25" w:rsidRPr="00384D25">
          <w:rPr>
            <w:webHidden/>
          </w:rPr>
          <w:instrText xml:space="preserve"> PAGEREF _Toc81311685 \h </w:instrText>
        </w:r>
        <w:r w:rsidR="00384D25" w:rsidRPr="00384D25">
          <w:rPr>
            <w:webHidden/>
          </w:rPr>
        </w:r>
        <w:r w:rsidR="00384D25" w:rsidRPr="00384D25">
          <w:rPr>
            <w:webHidden/>
          </w:rPr>
          <w:fldChar w:fldCharType="separate"/>
        </w:r>
        <w:r w:rsidR="00187A2D">
          <w:rPr>
            <w:webHidden/>
          </w:rPr>
          <w:t>42</w:t>
        </w:r>
        <w:r w:rsidR="00384D25" w:rsidRPr="00384D25">
          <w:rPr>
            <w:webHidden/>
          </w:rPr>
          <w:fldChar w:fldCharType="end"/>
        </w:r>
      </w:hyperlink>
    </w:p>
    <w:p w14:paraId="31C65A43" w14:textId="31C923BC" w:rsidR="00384D25" w:rsidRPr="00384D25" w:rsidRDefault="00BA1DA5" w:rsidP="00BE7CA2">
      <w:pPr>
        <w:pStyle w:val="TOC7"/>
        <w:rPr>
          <w:rFonts w:eastAsiaTheme="minorEastAsia"/>
        </w:rPr>
      </w:pPr>
      <w:hyperlink w:anchor="_Toc81311686" w:history="1">
        <w:r w:rsidR="00384D25" w:rsidRPr="00384D25">
          <w:rPr>
            <w:rStyle w:val="Hyperlink"/>
          </w:rPr>
          <w:t xml:space="preserve">2.4. </w:t>
        </w:r>
        <w:r w:rsidR="00384D25">
          <w:rPr>
            <w:rStyle w:val="Hyperlink"/>
          </w:rPr>
          <w:tab/>
        </w:r>
        <w:r w:rsidR="00384D25" w:rsidRPr="00384D25">
          <w:rPr>
            <w:rStyle w:val="Hyperlink"/>
          </w:rPr>
          <w:t>Hệ thống đọc kết quả điện di Biodoc-it, t</w:t>
        </w:r>
        <w:r w:rsidR="00384D25" w:rsidRPr="00384D25">
          <w:rPr>
            <w:rStyle w:val="Hyperlink"/>
            <w:lang w:val="pt-BR"/>
          </w:rPr>
          <w:t>ại Khoa Vi khuẩn, Viện Vệ sinh dịch tễ Trung ương</w:t>
        </w:r>
        <w:r w:rsidR="00384D25" w:rsidRPr="00384D25">
          <w:rPr>
            <w:webHidden/>
          </w:rPr>
          <w:tab/>
        </w:r>
        <w:r w:rsidR="00384D25" w:rsidRPr="00384D25">
          <w:rPr>
            <w:webHidden/>
          </w:rPr>
          <w:fldChar w:fldCharType="begin"/>
        </w:r>
        <w:r w:rsidR="00384D25" w:rsidRPr="00384D25">
          <w:rPr>
            <w:webHidden/>
          </w:rPr>
          <w:instrText xml:space="preserve"> PAGEREF _Toc81311686 \h </w:instrText>
        </w:r>
        <w:r w:rsidR="00384D25" w:rsidRPr="00384D25">
          <w:rPr>
            <w:webHidden/>
          </w:rPr>
        </w:r>
        <w:r w:rsidR="00384D25" w:rsidRPr="00384D25">
          <w:rPr>
            <w:webHidden/>
          </w:rPr>
          <w:fldChar w:fldCharType="separate"/>
        </w:r>
        <w:r w:rsidR="00187A2D">
          <w:rPr>
            <w:webHidden/>
          </w:rPr>
          <w:t>43</w:t>
        </w:r>
        <w:r w:rsidR="00384D25" w:rsidRPr="00384D25">
          <w:rPr>
            <w:webHidden/>
          </w:rPr>
          <w:fldChar w:fldCharType="end"/>
        </w:r>
      </w:hyperlink>
    </w:p>
    <w:p w14:paraId="21818818" w14:textId="0C6CAA68" w:rsidR="00384D25" w:rsidRPr="00384D25" w:rsidRDefault="00BA1DA5" w:rsidP="00BE7CA2">
      <w:pPr>
        <w:pStyle w:val="TOC7"/>
        <w:rPr>
          <w:rFonts w:eastAsiaTheme="minorEastAsia"/>
        </w:rPr>
      </w:pPr>
      <w:hyperlink w:anchor="_Toc81311687" w:history="1">
        <w:r w:rsidR="00384D25" w:rsidRPr="00384D25">
          <w:rPr>
            <w:rStyle w:val="Hyperlink"/>
          </w:rPr>
          <w:t xml:space="preserve">2.5. </w:t>
        </w:r>
        <w:r w:rsidR="00384D25">
          <w:rPr>
            <w:rStyle w:val="Hyperlink"/>
          </w:rPr>
          <w:tab/>
        </w:r>
        <w:r w:rsidR="00384D25" w:rsidRPr="00384D25">
          <w:rPr>
            <w:rStyle w:val="Hyperlink"/>
          </w:rPr>
          <w:t>Các vị trí sinh thiết dạ dày theo hệ thống Sydney</w:t>
        </w:r>
        <w:r w:rsidR="00384D25" w:rsidRPr="00384D25">
          <w:rPr>
            <w:webHidden/>
          </w:rPr>
          <w:tab/>
        </w:r>
        <w:r w:rsidR="00384D25" w:rsidRPr="00384D25">
          <w:rPr>
            <w:webHidden/>
          </w:rPr>
          <w:fldChar w:fldCharType="begin"/>
        </w:r>
        <w:r w:rsidR="00384D25" w:rsidRPr="00384D25">
          <w:rPr>
            <w:webHidden/>
          </w:rPr>
          <w:instrText xml:space="preserve"> PAGEREF _Toc81311687 \h </w:instrText>
        </w:r>
        <w:r w:rsidR="00384D25" w:rsidRPr="00384D25">
          <w:rPr>
            <w:webHidden/>
          </w:rPr>
        </w:r>
        <w:r w:rsidR="00384D25" w:rsidRPr="00384D25">
          <w:rPr>
            <w:webHidden/>
          </w:rPr>
          <w:fldChar w:fldCharType="separate"/>
        </w:r>
        <w:r w:rsidR="00187A2D">
          <w:rPr>
            <w:webHidden/>
          </w:rPr>
          <w:t>44</w:t>
        </w:r>
        <w:r w:rsidR="00384D25" w:rsidRPr="00384D25">
          <w:rPr>
            <w:webHidden/>
          </w:rPr>
          <w:fldChar w:fldCharType="end"/>
        </w:r>
      </w:hyperlink>
    </w:p>
    <w:p w14:paraId="014ECCB3" w14:textId="6563EFDC" w:rsidR="00384D25" w:rsidRDefault="00BA1DA5" w:rsidP="00BE7CA2">
      <w:pPr>
        <w:pStyle w:val="TOC7"/>
      </w:pPr>
      <w:hyperlink w:anchor="_Toc81311688" w:history="1">
        <w:r w:rsidR="00384D25" w:rsidRPr="00384D25">
          <w:rPr>
            <w:rStyle w:val="Hyperlink"/>
            <w:spacing w:val="-10"/>
          </w:rPr>
          <w:t xml:space="preserve">2.6. </w:t>
        </w:r>
        <w:r w:rsidR="00384D25">
          <w:rPr>
            <w:rStyle w:val="Hyperlink"/>
            <w:spacing w:val="-10"/>
          </w:rPr>
          <w:tab/>
        </w:r>
        <w:r w:rsidR="00384D25" w:rsidRPr="00384D25">
          <w:rPr>
            <w:rStyle w:val="Hyperlink"/>
            <w:spacing w:val="-10"/>
          </w:rPr>
          <w:t xml:space="preserve">Xác định nhiễm </w:t>
        </w:r>
        <w:r w:rsidR="00384D25" w:rsidRPr="00384D25">
          <w:rPr>
            <w:rStyle w:val="Hyperlink"/>
            <w:i/>
            <w:iCs/>
            <w:spacing w:val="-10"/>
          </w:rPr>
          <w:t>H.</w:t>
        </w:r>
        <w:r w:rsidR="00FA15E6">
          <w:rPr>
            <w:rStyle w:val="Hyperlink"/>
            <w:i/>
            <w:iCs/>
            <w:spacing w:val="-10"/>
          </w:rPr>
          <w:t xml:space="preserve"> </w:t>
        </w:r>
        <w:r w:rsidR="00384D25" w:rsidRPr="00384D25">
          <w:rPr>
            <w:rStyle w:val="Hyperlink"/>
            <w:i/>
            <w:iCs/>
            <w:spacing w:val="-10"/>
          </w:rPr>
          <w:t>pylori</w:t>
        </w:r>
        <w:r w:rsidR="00384D25" w:rsidRPr="00384D25">
          <w:rPr>
            <w:rStyle w:val="Hyperlink"/>
            <w:spacing w:val="-10"/>
          </w:rPr>
          <w:t xml:space="preserve"> qua test Urease:Test urease âm tính: dung dịch giữ nguyên màu vàng, Test urease dương tính: dung dịch chuyển sang màu cánh sen</w:t>
        </w:r>
        <w:r w:rsidR="00384D25" w:rsidRPr="00384D25">
          <w:rPr>
            <w:webHidden/>
          </w:rPr>
          <w:tab/>
        </w:r>
        <w:r w:rsidR="00384D25" w:rsidRPr="00384D25">
          <w:rPr>
            <w:webHidden/>
          </w:rPr>
          <w:fldChar w:fldCharType="begin"/>
        </w:r>
        <w:r w:rsidR="00384D25" w:rsidRPr="00384D25">
          <w:rPr>
            <w:webHidden/>
          </w:rPr>
          <w:instrText xml:space="preserve"> PAGEREF _Toc81311688 \h </w:instrText>
        </w:r>
        <w:r w:rsidR="00384D25" w:rsidRPr="00384D25">
          <w:rPr>
            <w:webHidden/>
          </w:rPr>
        </w:r>
        <w:r w:rsidR="00384D25" w:rsidRPr="00384D25">
          <w:rPr>
            <w:webHidden/>
          </w:rPr>
          <w:fldChar w:fldCharType="separate"/>
        </w:r>
        <w:r w:rsidR="00187A2D">
          <w:rPr>
            <w:webHidden/>
          </w:rPr>
          <w:t>45</w:t>
        </w:r>
        <w:r w:rsidR="00384D25" w:rsidRPr="00384D25">
          <w:rPr>
            <w:webHidden/>
          </w:rPr>
          <w:fldChar w:fldCharType="end"/>
        </w:r>
      </w:hyperlink>
    </w:p>
    <w:p w14:paraId="45F5ABBB" w14:textId="77777777" w:rsidR="00BE7CA2" w:rsidRPr="00BE7CA2" w:rsidRDefault="00BE7CA2" w:rsidP="00BE7CA2"/>
    <w:tbl>
      <w:tblPr>
        <w:tblW w:w="0" w:type="auto"/>
        <w:tblBorders>
          <w:top w:val="single" w:sz="8" w:space="0" w:color="auto"/>
          <w:bottom w:val="single" w:sz="8" w:space="0" w:color="auto"/>
          <w:insideH w:val="single" w:sz="6" w:space="0" w:color="auto"/>
        </w:tblBorders>
        <w:tblLook w:val="04A0" w:firstRow="1" w:lastRow="0" w:firstColumn="1" w:lastColumn="0" w:noHBand="0" w:noVBand="1"/>
      </w:tblPr>
      <w:tblGrid>
        <w:gridCol w:w="944"/>
        <w:gridCol w:w="5557"/>
        <w:gridCol w:w="1863"/>
      </w:tblGrid>
      <w:tr w:rsidR="000E0175" w:rsidRPr="003D11F1" w14:paraId="409417DE" w14:textId="77777777" w:rsidTr="00BE7CA2">
        <w:tc>
          <w:tcPr>
            <w:tcW w:w="944" w:type="dxa"/>
            <w:shd w:val="clear" w:color="auto" w:fill="auto"/>
            <w:vAlign w:val="center"/>
          </w:tcPr>
          <w:p w14:paraId="1CE37AB9" w14:textId="77777777" w:rsidR="000E0175" w:rsidRPr="003D11F1" w:rsidRDefault="000E0175" w:rsidP="003F36AE">
            <w:pPr>
              <w:spacing w:line="360" w:lineRule="auto"/>
              <w:rPr>
                <w:rFonts w:ascii="Times New Roman" w:eastAsia="MS Mincho" w:hAnsi="Times New Roman"/>
                <w:b/>
                <w:sz w:val="32"/>
                <w:szCs w:val="32"/>
              </w:rPr>
            </w:pPr>
            <w:r w:rsidRPr="003D11F1">
              <w:rPr>
                <w:rFonts w:ascii="Times New Roman" w:eastAsia="MS Mincho" w:hAnsi="Times New Roman"/>
                <w:b/>
              </w:rPr>
              <w:lastRenderedPageBreak/>
              <w:t>Hình</w:t>
            </w:r>
          </w:p>
        </w:tc>
        <w:tc>
          <w:tcPr>
            <w:tcW w:w="5557" w:type="dxa"/>
            <w:shd w:val="clear" w:color="auto" w:fill="auto"/>
            <w:vAlign w:val="center"/>
          </w:tcPr>
          <w:p w14:paraId="5DE7BB89" w14:textId="77777777" w:rsidR="000E0175" w:rsidRPr="003D11F1" w:rsidRDefault="000E0175" w:rsidP="003F36AE">
            <w:pPr>
              <w:spacing w:line="360" w:lineRule="auto"/>
              <w:jc w:val="center"/>
              <w:rPr>
                <w:rFonts w:ascii="Times New Roman" w:eastAsia="MS Mincho" w:hAnsi="Times New Roman"/>
                <w:b/>
              </w:rPr>
            </w:pPr>
            <w:r w:rsidRPr="003D11F1">
              <w:rPr>
                <w:rFonts w:ascii="Times New Roman" w:eastAsia="MS Mincho" w:hAnsi="Times New Roman"/>
                <w:b/>
              </w:rPr>
              <w:t>Tên hình</w:t>
            </w:r>
          </w:p>
        </w:tc>
        <w:tc>
          <w:tcPr>
            <w:tcW w:w="1863" w:type="dxa"/>
            <w:shd w:val="clear" w:color="auto" w:fill="auto"/>
            <w:vAlign w:val="center"/>
          </w:tcPr>
          <w:p w14:paraId="1E1256AE" w14:textId="77777777" w:rsidR="000E0175" w:rsidRPr="003D11F1" w:rsidRDefault="000E0175" w:rsidP="003F36AE">
            <w:pPr>
              <w:spacing w:line="360" w:lineRule="auto"/>
              <w:jc w:val="right"/>
              <w:rPr>
                <w:rFonts w:ascii="Times New Roman" w:eastAsia="MS Mincho" w:hAnsi="Times New Roman"/>
                <w:b/>
                <w:sz w:val="32"/>
                <w:szCs w:val="32"/>
              </w:rPr>
            </w:pPr>
            <w:r w:rsidRPr="003D11F1">
              <w:rPr>
                <w:rFonts w:ascii="Times New Roman" w:eastAsia="MS Mincho" w:hAnsi="Times New Roman"/>
                <w:b/>
              </w:rPr>
              <w:t>Trang</w:t>
            </w:r>
          </w:p>
        </w:tc>
      </w:tr>
    </w:tbl>
    <w:p w14:paraId="74DB51F1" w14:textId="77777777" w:rsidR="000E0175" w:rsidRPr="000E0175" w:rsidRDefault="000E0175" w:rsidP="000E0175">
      <w:pPr>
        <w:rPr>
          <w:rFonts w:eastAsiaTheme="minorEastAsia"/>
        </w:rPr>
      </w:pPr>
    </w:p>
    <w:p w14:paraId="470FA98C" w14:textId="7A317BAF" w:rsidR="00384D25" w:rsidRPr="00384D25" w:rsidRDefault="00BA1DA5" w:rsidP="00BE7CA2">
      <w:pPr>
        <w:pStyle w:val="TOC7"/>
        <w:rPr>
          <w:rFonts w:eastAsiaTheme="minorEastAsia"/>
        </w:rPr>
      </w:pPr>
      <w:hyperlink w:anchor="_Toc81311689" w:history="1">
        <w:r w:rsidR="00384D25" w:rsidRPr="00384D25">
          <w:rPr>
            <w:rStyle w:val="Hyperlink"/>
          </w:rPr>
          <w:t xml:space="preserve">2.7. </w:t>
        </w:r>
        <w:r w:rsidR="00384D25">
          <w:rPr>
            <w:rStyle w:val="Hyperlink"/>
          </w:rPr>
          <w:tab/>
        </w:r>
        <w:r w:rsidR="00384D25" w:rsidRPr="00384D25">
          <w:rPr>
            <w:rStyle w:val="Hyperlink"/>
          </w:rPr>
          <w:t xml:space="preserve">Ảnh chụp gen </w:t>
        </w:r>
        <w:r w:rsidR="00384D25" w:rsidRPr="00384D25">
          <w:rPr>
            <w:rStyle w:val="Hyperlink"/>
            <w:i/>
          </w:rPr>
          <w:t>iceA</w:t>
        </w:r>
        <w:r w:rsidR="00384D25" w:rsidRPr="00384D25">
          <w:rPr>
            <w:rStyle w:val="Hyperlink"/>
          </w:rPr>
          <w:t xml:space="preserve"> bằng máy đọc điện di Biodoc-it</w:t>
        </w:r>
        <w:r w:rsidR="00384D25" w:rsidRPr="00384D25">
          <w:rPr>
            <w:webHidden/>
          </w:rPr>
          <w:tab/>
        </w:r>
        <w:r w:rsidR="00384D25" w:rsidRPr="00384D25">
          <w:rPr>
            <w:webHidden/>
          </w:rPr>
          <w:fldChar w:fldCharType="begin"/>
        </w:r>
        <w:r w:rsidR="00384D25" w:rsidRPr="00384D25">
          <w:rPr>
            <w:webHidden/>
          </w:rPr>
          <w:instrText xml:space="preserve"> PAGEREF _Toc81311689 \h </w:instrText>
        </w:r>
        <w:r w:rsidR="00384D25" w:rsidRPr="00384D25">
          <w:rPr>
            <w:webHidden/>
          </w:rPr>
        </w:r>
        <w:r w:rsidR="00384D25" w:rsidRPr="00384D25">
          <w:rPr>
            <w:webHidden/>
          </w:rPr>
          <w:fldChar w:fldCharType="separate"/>
        </w:r>
        <w:r w:rsidR="00187A2D">
          <w:rPr>
            <w:webHidden/>
          </w:rPr>
          <w:t>48</w:t>
        </w:r>
        <w:r w:rsidR="00384D25" w:rsidRPr="00384D25">
          <w:rPr>
            <w:webHidden/>
          </w:rPr>
          <w:fldChar w:fldCharType="end"/>
        </w:r>
      </w:hyperlink>
    </w:p>
    <w:p w14:paraId="3EE83461" w14:textId="5762F297" w:rsidR="00384D25" w:rsidRPr="00384D25" w:rsidRDefault="00BA1DA5" w:rsidP="00BE7CA2">
      <w:pPr>
        <w:pStyle w:val="TOC7"/>
        <w:rPr>
          <w:rFonts w:eastAsiaTheme="minorEastAsia"/>
        </w:rPr>
      </w:pPr>
      <w:hyperlink w:anchor="_Toc81311690" w:history="1">
        <w:r w:rsidR="00384D25" w:rsidRPr="00384D25">
          <w:rPr>
            <w:rStyle w:val="Hyperlink"/>
          </w:rPr>
          <w:t xml:space="preserve">2.8. </w:t>
        </w:r>
        <w:r w:rsidR="00384D25">
          <w:rPr>
            <w:rStyle w:val="Hyperlink"/>
          </w:rPr>
          <w:tab/>
        </w:r>
        <w:r w:rsidR="00384D25" w:rsidRPr="00384D25">
          <w:rPr>
            <w:rStyle w:val="Hyperlink"/>
          </w:rPr>
          <w:t xml:space="preserve">Ảnh chụp </w:t>
        </w:r>
        <w:r w:rsidR="00384D25" w:rsidRPr="00384D25">
          <w:rPr>
            <w:rStyle w:val="Hyperlink"/>
            <w:i/>
          </w:rPr>
          <w:t>vacA m/s</w:t>
        </w:r>
        <w:r w:rsidR="00384D25" w:rsidRPr="00384D25">
          <w:rPr>
            <w:rStyle w:val="Hyperlink"/>
          </w:rPr>
          <w:t xml:space="preserve"> bằng máy đọc điện di Biodoc-it</w:t>
        </w:r>
        <w:r w:rsidR="00384D25" w:rsidRPr="00384D25">
          <w:rPr>
            <w:webHidden/>
          </w:rPr>
          <w:tab/>
        </w:r>
        <w:r w:rsidR="00384D25" w:rsidRPr="00384D25">
          <w:rPr>
            <w:webHidden/>
          </w:rPr>
          <w:fldChar w:fldCharType="begin"/>
        </w:r>
        <w:r w:rsidR="00384D25" w:rsidRPr="00384D25">
          <w:rPr>
            <w:webHidden/>
          </w:rPr>
          <w:instrText xml:space="preserve"> PAGEREF _Toc81311690 \h </w:instrText>
        </w:r>
        <w:r w:rsidR="00384D25" w:rsidRPr="00384D25">
          <w:rPr>
            <w:webHidden/>
          </w:rPr>
        </w:r>
        <w:r w:rsidR="00384D25" w:rsidRPr="00384D25">
          <w:rPr>
            <w:webHidden/>
          </w:rPr>
          <w:fldChar w:fldCharType="separate"/>
        </w:r>
        <w:r w:rsidR="00187A2D">
          <w:rPr>
            <w:webHidden/>
          </w:rPr>
          <w:t>49</w:t>
        </w:r>
        <w:r w:rsidR="00384D25" w:rsidRPr="00384D25">
          <w:rPr>
            <w:webHidden/>
          </w:rPr>
          <w:fldChar w:fldCharType="end"/>
        </w:r>
      </w:hyperlink>
    </w:p>
    <w:p w14:paraId="6D2E4E58" w14:textId="0A017B07" w:rsidR="00384D25" w:rsidRPr="00384D25" w:rsidRDefault="00BA1DA5" w:rsidP="00BE7CA2">
      <w:pPr>
        <w:pStyle w:val="TOC7"/>
        <w:rPr>
          <w:rFonts w:eastAsiaTheme="minorEastAsia"/>
        </w:rPr>
      </w:pPr>
      <w:hyperlink w:anchor="_Toc81311691" w:history="1">
        <w:r w:rsidR="00384D25" w:rsidRPr="00384D25">
          <w:rPr>
            <w:rStyle w:val="Hyperlink"/>
          </w:rPr>
          <w:t xml:space="preserve">2.9. </w:t>
        </w:r>
        <w:r w:rsidR="00384D25">
          <w:rPr>
            <w:rStyle w:val="Hyperlink"/>
          </w:rPr>
          <w:tab/>
        </w:r>
        <w:r w:rsidR="00384D25" w:rsidRPr="00384D25">
          <w:rPr>
            <w:rStyle w:val="Hyperlink"/>
          </w:rPr>
          <w:t>Hình ảnh nội soi viêm dạ dày xung huyết</w:t>
        </w:r>
        <w:r w:rsidR="00384D25" w:rsidRPr="00384D25">
          <w:rPr>
            <w:webHidden/>
          </w:rPr>
          <w:tab/>
        </w:r>
        <w:r w:rsidR="00384D25" w:rsidRPr="00384D25">
          <w:rPr>
            <w:webHidden/>
          </w:rPr>
          <w:fldChar w:fldCharType="begin"/>
        </w:r>
        <w:r w:rsidR="00384D25" w:rsidRPr="00384D25">
          <w:rPr>
            <w:webHidden/>
          </w:rPr>
          <w:instrText xml:space="preserve"> PAGEREF _Toc81311691 \h </w:instrText>
        </w:r>
        <w:r w:rsidR="00384D25" w:rsidRPr="00384D25">
          <w:rPr>
            <w:webHidden/>
          </w:rPr>
        </w:r>
        <w:r w:rsidR="00384D25" w:rsidRPr="00384D25">
          <w:rPr>
            <w:webHidden/>
          </w:rPr>
          <w:fldChar w:fldCharType="separate"/>
        </w:r>
        <w:r w:rsidR="00187A2D">
          <w:rPr>
            <w:webHidden/>
          </w:rPr>
          <w:t>50</w:t>
        </w:r>
        <w:r w:rsidR="00384D25" w:rsidRPr="00384D25">
          <w:rPr>
            <w:webHidden/>
          </w:rPr>
          <w:fldChar w:fldCharType="end"/>
        </w:r>
      </w:hyperlink>
    </w:p>
    <w:p w14:paraId="24806F65" w14:textId="75D96BCB" w:rsidR="00384D25" w:rsidRPr="00384D25" w:rsidRDefault="00BA1DA5" w:rsidP="00BE7CA2">
      <w:pPr>
        <w:pStyle w:val="TOC7"/>
        <w:rPr>
          <w:rFonts w:eastAsiaTheme="minorEastAsia"/>
        </w:rPr>
      </w:pPr>
      <w:hyperlink w:anchor="_Toc81311692" w:history="1">
        <w:r w:rsidR="00384D25" w:rsidRPr="00384D25">
          <w:rPr>
            <w:rStyle w:val="Hyperlink"/>
          </w:rPr>
          <w:t xml:space="preserve">2.10. </w:t>
        </w:r>
        <w:r w:rsidR="00384D25">
          <w:rPr>
            <w:rStyle w:val="Hyperlink"/>
          </w:rPr>
          <w:tab/>
        </w:r>
        <w:r w:rsidR="00384D25" w:rsidRPr="00384D25">
          <w:rPr>
            <w:rStyle w:val="Hyperlink"/>
          </w:rPr>
          <w:t>Hình ảnh nội soi viêm dạ dày trợt lồi</w:t>
        </w:r>
        <w:r w:rsidR="00384D25" w:rsidRPr="00384D25">
          <w:rPr>
            <w:webHidden/>
          </w:rPr>
          <w:tab/>
        </w:r>
        <w:r w:rsidR="00384D25" w:rsidRPr="00384D25">
          <w:rPr>
            <w:webHidden/>
          </w:rPr>
          <w:fldChar w:fldCharType="begin"/>
        </w:r>
        <w:r w:rsidR="00384D25" w:rsidRPr="00384D25">
          <w:rPr>
            <w:webHidden/>
          </w:rPr>
          <w:instrText xml:space="preserve"> PAGEREF _Toc81311692 \h </w:instrText>
        </w:r>
        <w:r w:rsidR="00384D25" w:rsidRPr="00384D25">
          <w:rPr>
            <w:webHidden/>
          </w:rPr>
        </w:r>
        <w:r w:rsidR="00384D25" w:rsidRPr="00384D25">
          <w:rPr>
            <w:webHidden/>
          </w:rPr>
          <w:fldChar w:fldCharType="separate"/>
        </w:r>
        <w:r w:rsidR="00187A2D">
          <w:rPr>
            <w:webHidden/>
          </w:rPr>
          <w:t>51</w:t>
        </w:r>
        <w:r w:rsidR="00384D25" w:rsidRPr="00384D25">
          <w:rPr>
            <w:webHidden/>
          </w:rPr>
          <w:fldChar w:fldCharType="end"/>
        </w:r>
      </w:hyperlink>
    </w:p>
    <w:p w14:paraId="6E3E3F0B" w14:textId="31094A0D" w:rsidR="00384D25" w:rsidRPr="00384D25" w:rsidRDefault="00BA1DA5" w:rsidP="00BE7CA2">
      <w:pPr>
        <w:pStyle w:val="TOC7"/>
        <w:rPr>
          <w:rFonts w:eastAsiaTheme="minorEastAsia"/>
        </w:rPr>
      </w:pPr>
      <w:hyperlink w:anchor="_Toc81311693" w:history="1">
        <w:r w:rsidR="00384D25" w:rsidRPr="00384D25">
          <w:rPr>
            <w:rStyle w:val="Hyperlink"/>
          </w:rPr>
          <w:t xml:space="preserve">2.11. </w:t>
        </w:r>
        <w:r w:rsidR="00384D25">
          <w:rPr>
            <w:rStyle w:val="Hyperlink"/>
          </w:rPr>
          <w:tab/>
        </w:r>
        <w:r w:rsidR="00384D25" w:rsidRPr="00384D25">
          <w:rPr>
            <w:rStyle w:val="Hyperlink"/>
          </w:rPr>
          <w:t>Hình ảnh nội soi viêm dạ dày teo</w:t>
        </w:r>
        <w:r w:rsidR="00384D25" w:rsidRPr="00384D25">
          <w:rPr>
            <w:webHidden/>
          </w:rPr>
          <w:tab/>
        </w:r>
        <w:r w:rsidR="00384D25" w:rsidRPr="00384D25">
          <w:rPr>
            <w:webHidden/>
          </w:rPr>
          <w:fldChar w:fldCharType="begin"/>
        </w:r>
        <w:r w:rsidR="00384D25" w:rsidRPr="00384D25">
          <w:rPr>
            <w:webHidden/>
          </w:rPr>
          <w:instrText xml:space="preserve"> PAGEREF _Toc81311693 \h </w:instrText>
        </w:r>
        <w:r w:rsidR="00384D25" w:rsidRPr="00384D25">
          <w:rPr>
            <w:webHidden/>
          </w:rPr>
        </w:r>
        <w:r w:rsidR="00384D25" w:rsidRPr="00384D25">
          <w:rPr>
            <w:webHidden/>
          </w:rPr>
          <w:fldChar w:fldCharType="separate"/>
        </w:r>
        <w:r w:rsidR="00187A2D">
          <w:rPr>
            <w:webHidden/>
          </w:rPr>
          <w:t>51</w:t>
        </w:r>
        <w:r w:rsidR="00384D25" w:rsidRPr="00384D25">
          <w:rPr>
            <w:webHidden/>
          </w:rPr>
          <w:fldChar w:fldCharType="end"/>
        </w:r>
      </w:hyperlink>
    </w:p>
    <w:p w14:paraId="65058287" w14:textId="4C6A9F93" w:rsidR="00384D25" w:rsidRPr="00384D25" w:rsidRDefault="00BA1DA5" w:rsidP="00BE7CA2">
      <w:pPr>
        <w:pStyle w:val="TOC7"/>
        <w:rPr>
          <w:rFonts w:eastAsiaTheme="minorEastAsia"/>
        </w:rPr>
      </w:pPr>
      <w:hyperlink w:anchor="_Toc81311694" w:history="1">
        <w:r w:rsidR="00384D25" w:rsidRPr="00384D25">
          <w:rPr>
            <w:rStyle w:val="Hyperlink"/>
          </w:rPr>
          <w:t xml:space="preserve">2.12. </w:t>
        </w:r>
        <w:r w:rsidR="00384D25">
          <w:rPr>
            <w:rStyle w:val="Hyperlink"/>
          </w:rPr>
          <w:tab/>
        </w:r>
        <w:r w:rsidR="00384D25" w:rsidRPr="00384D25">
          <w:rPr>
            <w:rStyle w:val="Hyperlink"/>
          </w:rPr>
          <w:t>Các dạng ung thư dạ dày sớm theo phân loại của Hiệp hội Nội soi Nhật Bản</w:t>
        </w:r>
        <w:r w:rsidR="00384D25" w:rsidRPr="00384D25">
          <w:rPr>
            <w:webHidden/>
          </w:rPr>
          <w:tab/>
        </w:r>
        <w:r w:rsidR="00384D25" w:rsidRPr="00384D25">
          <w:rPr>
            <w:webHidden/>
          </w:rPr>
          <w:fldChar w:fldCharType="begin"/>
        </w:r>
        <w:r w:rsidR="00384D25" w:rsidRPr="00384D25">
          <w:rPr>
            <w:webHidden/>
          </w:rPr>
          <w:instrText xml:space="preserve"> PAGEREF _Toc81311694 \h </w:instrText>
        </w:r>
        <w:r w:rsidR="00384D25" w:rsidRPr="00384D25">
          <w:rPr>
            <w:webHidden/>
          </w:rPr>
        </w:r>
        <w:r w:rsidR="00384D25" w:rsidRPr="00384D25">
          <w:rPr>
            <w:webHidden/>
          </w:rPr>
          <w:fldChar w:fldCharType="separate"/>
        </w:r>
        <w:r w:rsidR="00187A2D">
          <w:rPr>
            <w:webHidden/>
          </w:rPr>
          <w:t>53</w:t>
        </w:r>
        <w:r w:rsidR="00384D25" w:rsidRPr="00384D25">
          <w:rPr>
            <w:webHidden/>
          </w:rPr>
          <w:fldChar w:fldCharType="end"/>
        </w:r>
      </w:hyperlink>
    </w:p>
    <w:p w14:paraId="1F6D66B6" w14:textId="3178B5DA" w:rsidR="00384D25" w:rsidRPr="00384D25" w:rsidRDefault="00BA1DA5" w:rsidP="00BE7CA2">
      <w:pPr>
        <w:pStyle w:val="TOC7"/>
        <w:rPr>
          <w:rFonts w:eastAsiaTheme="minorEastAsia"/>
        </w:rPr>
      </w:pPr>
      <w:hyperlink w:anchor="_Toc81311695" w:history="1">
        <w:r w:rsidR="00384D25" w:rsidRPr="00384D25">
          <w:rPr>
            <w:rStyle w:val="Hyperlink"/>
          </w:rPr>
          <w:t xml:space="preserve">2.13. </w:t>
        </w:r>
        <w:r w:rsidR="00384D25">
          <w:rPr>
            <w:rStyle w:val="Hyperlink"/>
          </w:rPr>
          <w:tab/>
        </w:r>
        <w:r w:rsidR="00384D25" w:rsidRPr="00384D25">
          <w:rPr>
            <w:rStyle w:val="Hyperlink"/>
          </w:rPr>
          <w:t>Các dạng ung thư dạ dày muộn theo phân loại Borrmann</w:t>
        </w:r>
        <w:r w:rsidR="00384D25" w:rsidRPr="00384D25">
          <w:rPr>
            <w:webHidden/>
          </w:rPr>
          <w:tab/>
        </w:r>
        <w:r w:rsidR="00384D25" w:rsidRPr="00384D25">
          <w:rPr>
            <w:webHidden/>
          </w:rPr>
          <w:fldChar w:fldCharType="begin"/>
        </w:r>
        <w:r w:rsidR="00384D25" w:rsidRPr="00384D25">
          <w:rPr>
            <w:webHidden/>
          </w:rPr>
          <w:instrText xml:space="preserve"> PAGEREF _Toc81311695 \h </w:instrText>
        </w:r>
        <w:r w:rsidR="00384D25" w:rsidRPr="00384D25">
          <w:rPr>
            <w:webHidden/>
          </w:rPr>
        </w:r>
        <w:r w:rsidR="00384D25" w:rsidRPr="00384D25">
          <w:rPr>
            <w:webHidden/>
          </w:rPr>
          <w:fldChar w:fldCharType="separate"/>
        </w:r>
        <w:r w:rsidR="00187A2D">
          <w:rPr>
            <w:webHidden/>
          </w:rPr>
          <w:t>55</w:t>
        </w:r>
        <w:r w:rsidR="00384D25" w:rsidRPr="00384D25">
          <w:rPr>
            <w:webHidden/>
          </w:rPr>
          <w:fldChar w:fldCharType="end"/>
        </w:r>
      </w:hyperlink>
    </w:p>
    <w:p w14:paraId="430A1CA6" w14:textId="7EE531CD" w:rsidR="00384D25" w:rsidRPr="00384D25" w:rsidRDefault="00BA1DA5" w:rsidP="00BE7CA2">
      <w:pPr>
        <w:pStyle w:val="TOC7"/>
        <w:rPr>
          <w:rFonts w:eastAsiaTheme="minorEastAsia"/>
        </w:rPr>
      </w:pPr>
      <w:hyperlink w:anchor="_Toc81311696" w:history="1">
        <w:r w:rsidR="00384D25" w:rsidRPr="00384D25">
          <w:rPr>
            <w:rStyle w:val="Hyperlink"/>
          </w:rPr>
          <w:t xml:space="preserve">2.14. </w:t>
        </w:r>
        <w:r w:rsidR="00384D25">
          <w:rPr>
            <w:rStyle w:val="Hyperlink"/>
          </w:rPr>
          <w:tab/>
        </w:r>
        <w:r w:rsidR="00384D25" w:rsidRPr="00384D25">
          <w:rPr>
            <w:rStyle w:val="Hyperlink"/>
          </w:rPr>
          <w:t>Sử dụng thang mô hình trực quan để xếp mức độ các thông số đánh giá viêm DD theo hệ thống Sydney cập nhật</w:t>
        </w:r>
        <w:r w:rsidR="00384D25" w:rsidRPr="00384D25">
          <w:rPr>
            <w:webHidden/>
          </w:rPr>
          <w:tab/>
        </w:r>
        <w:r w:rsidR="00384D25" w:rsidRPr="00384D25">
          <w:rPr>
            <w:webHidden/>
          </w:rPr>
          <w:fldChar w:fldCharType="begin"/>
        </w:r>
        <w:r w:rsidR="00384D25" w:rsidRPr="00384D25">
          <w:rPr>
            <w:webHidden/>
          </w:rPr>
          <w:instrText xml:space="preserve"> PAGEREF _Toc81311696 \h </w:instrText>
        </w:r>
        <w:r w:rsidR="00384D25" w:rsidRPr="00384D25">
          <w:rPr>
            <w:webHidden/>
          </w:rPr>
        </w:r>
        <w:r w:rsidR="00384D25" w:rsidRPr="00384D25">
          <w:rPr>
            <w:webHidden/>
          </w:rPr>
          <w:fldChar w:fldCharType="separate"/>
        </w:r>
        <w:r w:rsidR="00187A2D">
          <w:rPr>
            <w:webHidden/>
          </w:rPr>
          <w:t>58</w:t>
        </w:r>
        <w:r w:rsidR="00384D25" w:rsidRPr="00384D25">
          <w:rPr>
            <w:webHidden/>
          </w:rPr>
          <w:fldChar w:fldCharType="end"/>
        </w:r>
      </w:hyperlink>
    </w:p>
    <w:p w14:paraId="75F9DF8C" w14:textId="39B47BDC" w:rsidR="00384D25" w:rsidRPr="00384D25" w:rsidRDefault="00BA1DA5" w:rsidP="00BE7CA2">
      <w:pPr>
        <w:pStyle w:val="TOC7"/>
        <w:rPr>
          <w:rFonts w:eastAsiaTheme="minorEastAsia"/>
        </w:rPr>
      </w:pPr>
      <w:hyperlink w:anchor="_Toc81311697" w:history="1">
        <w:r w:rsidR="00384D25" w:rsidRPr="00384D25">
          <w:rPr>
            <w:rStyle w:val="Hyperlink"/>
          </w:rPr>
          <w:t xml:space="preserve">3.1. </w:t>
        </w:r>
        <w:r w:rsidR="00384D25">
          <w:rPr>
            <w:rStyle w:val="Hyperlink"/>
          </w:rPr>
          <w:tab/>
        </w:r>
        <w:r w:rsidR="00384D25" w:rsidRPr="00384D25">
          <w:rPr>
            <w:rStyle w:val="Hyperlink"/>
          </w:rPr>
          <w:t>Ảnh chụp kiểu gen v</w:t>
        </w:r>
        <w:r w:rsidR="00384D25" w:rsidRPr="00384D25">
          <w:rPr>
            <w:rStyle w:val="Hyperlink"/>
            <w:i/>
            <w:iCs/>
          </w:rPr>
          <w:t>acA m/s</w:t>
        </w:r>
        <w:r w:rsidR="00384D25" w:rsidRPr="00384D25">
          <w:rPr>
            <w:rStyle w:val="Hyperlink"/>
          </w:rPr>
          <w:t xml:space="preserve"> bằng máy đọc điện di Biodoc-it</w:t>
        </w:r>
        <w:r w:rsidR="00384D25" w:rsidRPr="00384D25">
          <w:rPr>
            <w:webHidden/>
          </w:rPr>
          <w:tab/>
        </w:r>
        <w:r w:rsidR="00384D25" w:rsidRPr="00384D25">
          <w:rPr>
            <w:webHidden/>
          </w:rPr>
          <w:fldChar w:fldCharType="begin"/>
        </w:r>
        <w:r w:rsidR="00384D25" w:rsidRPr="00384D25">
          <w:rPr>
            <w:webHidden/>
          </w:rPr>
          <w:instrText xml:space="preserve"> PAGEREF _Toc81311697 \h </w:instrText>
        </w:r>
        <w:r w:rsidR="00384D25" w:rsidRPr="00384D25">
          <w:rPr>
            <w:webHidden/>
          </w:rPr>
        </w:r>
        <w:r w:rsidR="00384D25" w:rsidRPr="00384D25">
          <w:rPr>
            <w:webHidden/>
          </w:rPr>
          <w:fldChar w:fldCharType="separate"/>
        </w:r>
        <w:r w:rsidR="00187A2D">
          <w:rPr>
            <w:webHidden/>
          </w:rPr>
          <w:t>68</w:t>
        </w:r>
        <w:r w:rsidR="00384D25" w:rsidRPr="00384D25">
          <w:rPr>
            <w:webHidden/>
          </w:rPr>
          <w:fldChar w:fldCharType="end"/>
        </w:r>
      </w:hyperlink>
    </w:p>
    <w:p w14:paraId="7C5A2A8B" w14:textId="5C008076" w:rsidR="00384D25" w:rsidRPr="00384D25" w:rsidRDefault="00BA1DA5" w:rsidP="00BE7CA2">
      <w:pPr>
        <w:pStyle w:val="TOC7"/>
        <w:rPr>
          <w:rFonts w:eastAsiaTheme="minorEastAsia"/>
        </w:rPr>
      </w:pPr>
      <w:hyperlink w:anchor="_Toc81311699" w:history="1">
        <w:r w:rsidR="00384D25" w:rsidRPr="00384D25">
          <w:rPr>
            <w:rStyle w:val="Hyperlink"/>
          </w:rPr>
          <w:t xml:space="preserve">4.1. </w:t>
        </w:r>
        <w:r w:rsidR="00384D25">
          <w:rPr>
            <w:rStyle w:val="Hyperlink"/>
          </w:rPr>
          <w:tab/>
        </w:r>
        <w:r w:rsidR="00384D25" w:rsidRPr="00384D25">
          <w:rPr>
            <w:rStyle w:val="Hyperlink"/>
          </w:rPr>
          <w:t>Tỷ lệ phát hiện ung thư dạ dày liên quan đến mức độ teo niêm mạc dạ dày</w:t>
        </w:r>
        <w:r w:rsidR="00384D25" w:rsidRPr="00384D25">
          <w:rPr>
            <w:webHidden/>
          </w:rPr>
          <w:tab/>
        </w:r>
        <w:r w:rsidR="00384D25" w:rsidRPr="00384D25">
          <w:rPr>
            <w:webHidden/>
          </w:rPr>
          <w:fldChar w:fldCharType="begin"/>
        </w:r>
        <w:r w:rsidR="00384D25" w:rsidRPr="00384D25">
          <w:rPr>
            <w:webHidden/>
          </w:rPr>
          <w:instrText xml:space="preserve"> PAGEREF _Toc81311699 \h </w:instrText>
        </w:r>
        <w:r w:rsidR="00384D25" w:rsidRPr="00384D25">
          <w:rPr>
            <w:webHidden/>
          </w:rPr>
        </w:r>
        <w:r w:rsidR="00384D25" w:rsidRPr="00384D25">
          <w:rPr>
            <w:webHidden/>
          </w:rPr>
          <w:fldChar w:fldCharType="separate"/>
        </w:r>
        <w:r w:rsidR="00187A2D">
          <w:rPr>
            <w:webHidden/>
          </w:rPr>
          <w:t>91</w:t>
        </w:r>
        <w:r w:rsidR="00384D25" w:rsidRPr="00384D25">
          <w:rPr>
            <w:webHidden/>
          </w:rPr>
          <w:fldChar w:fldCharType="end"/>
        </w:r>
      </w:hyperlink>
    </w:p>
    <w:p w14:paraId="04C80D70" w14:textId="76DB99FC" w:rsidR="00384D25" w:rsidRPr="00384D25" w:rsidRDefault="00BA1DA5" w:rsidP="00BE7CA2">
      <w:pPr>
        <w:pStyle w:val="TOC7"/>
        <w:rPr>
          <w:rFonts w:eastAsiaTheme="minorEastAsia"/>
        </w:rPr>
      </w:pPr>
      <w:hyperlink w:anchor="_Toc81311701" w:history="1">
        <w:r w:rsidR="00384D25" w:rsidRPr="00384D25">
          <w:rPr>
            <w:rStyle w:val="Hyperlink"/>
            <w:spacing w:val="-16"/>
          </w:rPr>
          <w:t xml:space="preserve">4.2. </w:t>
        </w:r>
        <w:r w:rsidR="00384D25">
          <w:rPr>
            <w:rStyle w:val="Hyperlink"/>
            <w:spacing w:val="-16"/>
          </w:rPr>
          <w:tab/>
        </w:r>
        <w:r w:rsidR="00384D25" w:rsidRPr="00384D25">
          <w:rPr>
            <w:rStyle w:val="Hyperlink"/>
            <w:spacing w:val="-16"/>
          </w:rPr>
          <w:t xml:space="preserve">Sự phân bố chủng </w:t>
        </w:r>
        <w:r w:rsidR="00384D25" w:rsidRPr="00384D25">
          <w:rPr>
            <w:rStyle w:val="Hyperlink"/>
            <w:i/>
            <w:iCs/>
            <w:spacing w:val="-16"/>
          </w:rPr>
          <w:t>H.</w:t>
        </w:r>
        <w:r w:rsidR="00FA15E6">
          <w:rPr>
            <w:rStyle w:val="Hyperlink"/>
            <w:i/>
            <w:iCs/>
            <w:spacing w:val="-16"/>
          </w:rPr>
          <w:t xml:space="preserve"> </w:t>
        </w:r>
        <w:r w:rsidR="00384D25" w:rsidRPr="00384D25">
          <w:rPr>
            <w:rStyle w:val="Hyperlink"/>
            <w:i/>
            <w:iCs/>
            <w:spacing w:val="-16"/>
          </w:rPr>
          <w:t>pylori</w:t>
        </w:r>
        <w:r w:rsidR="00384D25" w:rsidRPr="00384D25">
          <w:rPr>
            <w:rStyle w:val="Hyperlink"/>
            <w:spacing w:val="-16"/>
          </w:rPr>
          <w:t xml:space="preserve"> mang gen </w:t>
        </w:r>
        <w:r w:rsidR="00384D25" w:rsidRPr="00384D25">
          <w:rPr>
            <w:rStyle w:val="Hyperlink"/>
            <w:i/>
            <w:iCs/>
            <w:spacing w:val="-16"/>
          </w:rPr>
          <w:t>cagA, vacA, iceA</w:t>
        </w:r>
        <w:r w:rsidR="00384D25" w:rsidRPr="00384D25">
          <w:rPr>
            <w:rStyle w:val="Hyperlink"/>
            <w:spacing w:val="-16"/>
          </w:rPr>
          <w:t xml:space="preserve"> ở bệnh lý tiêu hóa</w:t>
        </w:r>
        <w:r w:rsidR="00384D25" w:rsidRPr="00384D25">
          <w:rPr>
            <w:webHidden/>
          </w:rPr>
          <w:tab/>
        </w:r>
        <w:r w:rsidR="00384D25" w:rsidRPr="00384D25">
          <w:rPr>
            <w:webHidden/>
          </w:rPr>
          <w:fldChar w:fldCharType="begin"/>
        </w:r>
        <w:r w:rsidR="00384D25" w:rsidRPr="00384D25">
          <w:rPr>
            <w:webHidden/>
          </w:rPr>
          <w:instrText xml:space="preserve"> PAGEREF _Toc81311701 \h </w:instrText>
        </w:r>
        <w:r w:rsidR="00384D25" w:rsidRPr="00384D25">
          <w:rPr>
            <w:webHidden/>
          </w:rPr>
        </w:r>
        <w:r w:rsidR="00384D25" w:rsidRPr="00384D25">
          <w:rPr>
            <w:webHidden/>
          </w:rPr>
          <w:fldChar w:fldCharType="separate"/>
        </w:r>
        <w:r w:rsidR="00187A2D">
          <w:rPr>
            <w:webHidden/>
          </w:rPr>
          <w:t>97</w:t>
        </w:r>
        <w:r w:rsidR="00384D25" w:rsidRPr="00384D25">
          <w:rPr>
            <w:webHidden/>
          </w:rPr>
          <w:fldChar w:fldCharType="end"/>
        </w:r>
      </w:hyperlink>
    </w:p>
    <w:p w14:paraId="7A4F8443" w14:textId="18ACF56B" w:rsidR="00384D25" w:rsidRPr="00384D25" w:rsidRDefault="00BA1DA5" w:rsidP="00BE7CA2">
      <w:pPr>
        <w:pStyle w:val="TOC7"/>
        <w:rPr>
          <w:rFonts w:eastAsiaTheme="minorEastAsia"/>
        </w:rPr>
      </w:pPr>
      <w:hyperlink w:anchor="_Toc81311703" w:history="1">
        <w:r w:rsidR="00384D25" w:rsidRPr="00384D25">
          <w:rPr>
            <w:rStyle w:val="Hyperlink"/>
          </w:rPr>
          <w:t xml:space="preserve">4.3. </w:t>
        </w:r>
        <w:r w:rsidR="00384D25">
          <w:rPr>
            <w:rStyle w:val="Hyperlink"/>
          </w:rPr>
          <w:tab/>
        </w:r>
        <w:r w:rsidR="00384D25" w:rsidRPr="00384D25">
          <w:rPr>
            <w:rStyle w:val="Hyperlink"/>
            <w:shd w:val="clear" w:color="auto" w:fill="FFFFFF"/>
          </w:rPr>
          <w:t>S</w:t>
        </w:r>
        <w:r w:rsidR="00384D25" w:rsidRPr="000E0175">
          <w:rPr>
            <w:rStyle w:val="Hyperlink"/>
            <w:spacing w:val="-6"/>
            <w:shd w:val="clear" w:color="auto" w:fill="FFFFFF"/>
          </w:rPr>
          <w:t>ơ đồ biểu diễn tổ chức di truyền của </w:t>
        </w:r>
        <w:r w:rsidR="00384D25" w:rsidRPr="000E0175">
          <w:rPr>
            <w:rStyle w:val="Hyperlink"/>
            <w:i/>
            <w:iCs/>
            <w:spacing w:val="-6"/>
            <w:shd w:val="clear" w:color="auto" w:fill="FFFFFF"/>
          </w:rPr>
          <w:t>iceA2</w:t>
        </w:r>
        <w:r w:rsidR="00384D25" w:rsidRPr="000E0175">
          <w:rPr>
            <w:rStyle w:val="Hyperlink"/>
            <w:spacing w:val="-6"/>
            <w:shd w:val="clear" w:color="auto" w:fill="FFFFFF"/>
          </w:rPr>
          <w:t>. </w:t>
        </w:r>
        <w:r w:rsidR="00384D25" w:rsidRPr="000E0175">
          <w:rPr>
            <w:rStyle w:val="Hyperlink"/>
            <w:i/>
            <w:iCs/>
            <w:spacing w:val="-6"/>
            <w:shd w:val="clear" w:color="auto" w:fill="FFFFFF"/>
          </w:rPr>
          <w:t>Sơ</w:t>
        </w:r>
        <w:r w:rsidR="00384D25" w:rsidRPr="000E0175">
          <w:rPr>
            <w:rStyle w:val="Hyperlink"/>
            <w:spacing w:val="-6"/>
            <w:shd w:val="clear" w:color="auto" w:fill="FFFFFF"/>
          </w:rPr>
          <w:t> đồ trên đại diện cho nguyên mẫu </w:t>
        </w:r>
        <w:r w:rsidR="00384D25" w:rsidRPr="000E0175">
          <w:rPr>
            <w:rStyle w:val="Hyperlink"/>
            <w:i/>
            <w:iCs/>
            <w:spacing w:val="-6"/>
            <w:shd w:val="clear" w:color="auto" w:fill="FFFFFF"/>
          </w:rPr>
          <w:t>iceA2</w:t>
        </w:r>
        <w:r w:rsidR="00384D25" w:rsidRPr="000E0175">
          <w:rPr>
            <w:rStyle w:val="Hyperlink"/>
            <w:spacing w:val="-6"/>
            <w:shd w:val="clear" w:color="auto" w:fill="FFFFFF"/>
          </w:rPr>
          <w:t>, mã hóa một protein gồm 59 axit amin.</w:t>
        </w:r>
        <w:r w:rsidR="00384D25" w:rsidRPr="00384D25">
          <w:rPr>
            <w:webHidden/>
          </w:rPr>
          <w:tab/>
        </w:r>
        <w:r w:rsidR="00384D25" w:rsidRPr="00384D25">
          <w:rPr>
            <w:webHidden/>
          </w:rPr>
          <w:fldChar w:fldCharType="begin"/>
        </w:r>
        <w:r w:rsidR="00384D25" w:rsidRPr="00384D25">
          <w:rPr>
            <w:webHidden/>
          </w:rPr>
          <w:instrText xml:space="preserve"> PAGEREF _Toc81311703 \h </w:instrText>
        </w:r>
        <w:r w:rsidR="00384D25" w:rsidRPr="00384D25">
          <w:rPr>
            <w:webHidden/>
          </w:rPr>
        </w:r>
        <w:r w:rsidR="00384D25" w:rsidRPr="00384D25">
          <w:rPr>
            <w:webHidden/>
          </w:rPr>
          <w:fldChar w:fldCharType="separate"/>
        </w:r>
        <w:r w:rsidR="00187A2D">
          <w:rPr>
            <w:webHidden/>
          </w:rPr>
          <w:t>98</w:t>
        </w:r>
        <w:r w:rsidR="00384D25" w:rsidRPr="00384D25">
          <w:rPr>
            <w:webHidden/>
          </w:rPr>
          <w:fldChar w:fldCharType="end"/>
        </w:r>
      </w:hyperlink>
    </w:p>
    <w:p w14:paraId="57920835" w14:textId="492471C8" w:rsidR="00384D25" w:rsidRPr="00384D25" w:rsidRDefault="00BA1DA5" w:rsidP="00BE7CA2">
      <w:pPr>
        <w:pStyle w:val="TOC7"/>
        <w:rPr>
          <w:rFonts w:eastAsiaTheme="minorEastAsia"/>
        </w:rPr>
      </w:pPr>
      <w:hyperlink w:anchor="_Toc81311704" w:history="1">
        <w:r w:rsidR="00384D25" w:rsidRPr="00384D25">
          <w:rPr>
            <w:rStyle w:val="Hyperlink"/>
            <w:spacing w:val="-6"/>
            <w:shd w:val="clear" w:color="auto" w:fill="FFFFFF"/>
          </w:rPr>
          <w:t xml:space="preserve">4.4. </w:t>
        </w:r>
        <w:r w:rsidR="00384D25">
          <w:rPr>
            <w:rStyle w:val="Hyperlink"/>
            <w:spacing w:val="-6"/>
            <w:shd w:val="clear" w:color="auto" w:fill="FFFFFF"/>
          </w:rPr>
          <w:tab/>
        </w:r>
        <w:r w:rsidR="00384D25" w:rsidRPr="00384D25">
          <w:rPr>
            <w:rStyle w:val="Hyperlink"/>
            <w:spacing w:val="-6"/>
            <w:shd w:val="clear" w:color="auto" w:fill="FFFFFF"/>
          </w:rPr>
          <w:t>Mô hình nghiên cứu cơ chế bệnh sinh của các bệnh do </w:t>
        </w:r>
        <w:r w:rsidR="00384D25" w:rsidRPr="00384D25">
          <w:rPr>
            <w:rStyle w:val="Hyperlink"/>
            <w:i/>
            <w:iCs/>
            <w:spacing w:val="-6"/>
            <w:shd w:val="clear" w:color="auto" w:fill="FFFFFF"/>
          </w:rPr>
          <w:t>H. pylori</w:t>
        </w:r>
        <w:r w:rsidR="00384D25" w:rsidRPr="00384D25">
          <w:rPr>
            <w:rStyle w:val="Hyperlink"/>
            <w:spacing w:val="-6"/>
            <w:shd w:val="clear" w:color="auto" w:fill="FFFFFF"/>
          </w:rPr>
          <w:t> gây ra</w:t>
        </w:r>
        <w:r w:rsidR="00384D25" w:rsidRPr="00384D25">
          <w:rPr>
            <w:rStyle w:val="Hyperlink"/>
            <w:shd w:val="clear" w:color="auto" w:fill="FFFFFF"/>
          </w:rPr>
          <w:t>.</w:t>
        </w:r>
        <w:r w:rsidR="00384D25" w:rsidRPr="00384D25">
          <w:rPr>
            <w:webHidden/>
          </w:rPr>
          <w:tab/>
        </w:r>
        <w:r w:rsidR="00384D25" w:rsidRPr="00384D25">
          <w:rPr>
            <w:webHidden/>
          </w:rPr>
          <w:fldChar w:fldCharType="begin"/>
        </w:r>
        <w:r w:rsidR="00384D25" w:rsidRPr="00384D25">
          <w:rPr>
            <w:webHidden/>
          </w:rPr>
          <w:instrText xml:space="preserve"> PAGEREF _Toc81311704 \h </w:instrText>
        </w:r>
        <w:r w:rsidR="00384D25" w:rsidRPr="00384D25">
          <w:rPr>
            <w:webHidden/>
          </w:rPr>
        </w:r>
        <w:r w:rsidR="00384D25" w:rsidRPr="00384D25">
          <w:rPr>
            <w:webHidden/>
          </w:rPr>
          <w:fldChar w:fldCharType="separate"/>
        </w:r>
        <w:r w:rsidR="00187A2D">
          <w:rPr>
            <w:webHidden/>
          </w:rPr>
          <w:t>100</w:t>
        </w:r>
        <w:r w:rsidR="00384D25" w:rsidRPr="00384D25">
          <w:rPr>
            <w:webHidden/>
          </w:rPr>
          <w:fldChar w:fldCharType="end"/>
        </w:r>
      </w:hyperlink>
    </w:p>
    <w:p w14:paraId="1851BB7D" w14:textId="17E8856C" w:rsidR="00384D25" w:rsidRPr="00384D25" w:rsidRDefault="00BA1DA5" w:rsidP="00BE7CA2">
      <w:pPr>
        <w:pStyle w:val="TOC7"/>
        <w:rPr>
          <w:rFonts w:eastAsiaTheme="minorEastAsia"/>
        </w:rPr>
      </w:pPr>
      <w:hyperlink w:anchor="_Toc81311705" w:history="1">
        <w:r w:rsidR="00384D25" w:rsidRPr="00384D25">
          <w:rPr>
            <w:rStyle w:val="Hyperlink"/>
            <w:spacing w:val="-4"/>
          </w:rPr>
          <w:t>4.5.</w:t>
        </w:r>
        <w:r w:rsidR="00384D25">
          <w:rPr>
            <w:rStyle w:val="Hyperlink"/>
            <w:spacing w:val="-4"/>
          </w:rPr>
          <w:tab/>
        </w:r>
        <w:r w:rsidR="00384D25" w:rsidRPr="00384D25">
          <w:rPr>
            <w:rStyle w:val="Hyperlink"/>
            <w:spacing w:val="-4"/>
          </w:rPr>
          <w:t xml:space="preserve">Tỷ lệ biểu lộ gen </w:t>
        </w:r>
        <w:r w:rsidR="00384D25" w:rsidRPr="00384D25">
          <w:rPr>
            <w:rStyle w:val="Hyperlink"/>
            <w:i/>
            <w:iCs/>
            <w:spacing w:val="-4"/>
          </w:rPr>
          <w:t>cagA, vacA, iceA</w:t>
        </w:r>
        <w:r w:rsidR="00384D25" w:rsidRPr="00384D25">
          <w:rPr>
            <w:rStyle w:val="Hyperlink"/>
            <w:spacing w:val="-4"/>
          </w:rPr>
          <w:t xml:space="preserve"> tại một số vùng địa dư trên thế giới.</w:t>
        </w:r>
        <w:r w:rsidR="00384D25" w:rsidRPr="00384D25">
          <w:rPr>
            <w:webHidden/>
          </w:rPr>
          <w:tab/>
        </w:r>
        <w:r w:rsidR="00384D25" w:rsidRPr="00384D25">
          <w:rPr>
            <w:webHidden/>
          </w:rPr>
          <w:fldChar w:fldCharType="begin"/>
        </w:r>
        <w:r w:rsidR="00384D25" w:rsidRPr="00384D25">
          <w:rPr>
            <w:webHidden/>
          </w:rPr>
          <w:instrText xml:space="preserve"> PAGEREF _Toc81311705 \h </w:instrText>
        </w:r>
        <w:r w:rsidR="00384D25" w:rsidRPr="00384D25">
          <w:rPr>
            <w:webHidden/>
          </w:rPr>
        </w:r>
        <w:r w:rsidR="00384D25" w:rsidRPr="00384D25">
          <w:rPr>
            <w:webHidden/>
          </w:rPr>
          <w:fldChar w:fldCharType="separate"/>
        </w:r>
        <w:r w:rsidR="00187A2D">
          <w:rPr>
            <w:webHidden/>
          </w:rPr>
          <w:t>102</w:t>
        </w:r>
        <w:r w:rsidR="00384D25" w:rsidRPr="00384D25">
          <w:rPr>
            <w:webHidden/>
          </w:rPr>
          <w:fldChar w:fldCharType="end"/>
        </w:r>
      </w:hyperlink>
    </w:p>
    <w:p w14:paraId="14E9367A" w14:textId="4E5351E8" w:rsidR="00384D25" w:rsidRPr="00384D25" w:rsidRDefault="00BA1DA5" w:rsidP="00BE7CA2">
      <w:pPr>
        <w:pStyle w:val="TOC7"/>
        <w:rPr>
          <w:rFonts w:eastAsiaTheme="minorEastAsia"/>
        </w:rPr>
      </w:pPr>
      <w:hyperlink w:anchor="_Toc81311707" w:history="1">
        <w:r w:rsidR="00384D25" w:rsidRPr="00384D25">
          <w:rPr>
            <w:rStyle w:val="Hyperlink"/>
          </w:rPr>
          <w:t xml:space="preserve">4.6. </w:t>
        </w:r>
        <w:r w:rsidR="00384D25">
          <w:rPr>
            <w:rStyle w:val="Hyperlink"/>
          </w:rPr>
          <w:tab/>
        </w:r>
        <w:r w:rsidR="00384D25" w:rsidRPr="00384D25">
          <w:rPr>
            <w:rStyle w:val="Hyperlink"/>
          </w:rPr>
          <w:t xml:space="preserve">Hiện diện gen </w:t>
        </w:r>
        <w:r w:rsidR="00384D25" w:rsidRPr="00384D25">
          <w:rPr>
            <w:rStyle w:val="Hyperlink"/>
            <w:i/>
            <w:iCs/>
          </w:rPr>
          <w:t>vacA, iceA</w:t>
        </w:r>
        <w:r w:rsidR="00384D25" w:rsidRPr="00384D25">
          <w:rPr>
            <w:rStyle w:val="Hyperlink"/>
          </w:rPr>
          <w:t xml:space="preserve"> ở nhóm bệnh nhân viêm dạ dày</w:t>
        </w:r>
        <w:r w:rsidR="00384D25" w:rsidRPr="00384D25">
          <w:rPr>
            <w:webHidden/>
          </w:rPr>
          <w:tab/>
        </w:r>
        <w:r w:rsidR="00384D25" w:rsidRPr="00384D25">
          <w:rPr>
            <w:webHidden/>
          </w:rPr>
          <w:fldChar w:fldCharType="begin"/>
        </w:r>
        <w:r w:rsidR="00384D25" w:rsidRPr="00384D25">
          <w:rPr>
            <w:webHidden/>
          </w:rPr>
          <w:instrText xml:space="preserve"> PAGEREF _Toc81311707 \h </w:instrText>
        </w:r>
        <w:r w:rsidR="00384D25" w:rsidRPr="00384D25">
          <w:rPr>
            <w:webHidden/>
          </w:rPr>
        </w:r>
        <w:r w:rsidR="00384D25" w:rsidRPr="00384D25">
          <w:rPr>
            <w:webHidden/>
          </w:rPr>
          <w:fldChar w:fldCharType="separate"/>
        </w:r>
        <w:r w:rsidR="00187A2D">
          <w:rPr>
            <w:webHidden/>
          </w:rPr>
          <w:t>102</w:t>
        </w:r>
        <w:r w:rsidR="00384D25" w:rsidRPr="00384D25">
          <w:rPr>
            <w:webHidden/>
          </w:rPr>
          <w:fldChar w:fldCharType="end"/>
        </w:r>
      </w:hyperlink>
    </w:p>
    <w:p w14:paraId="6F74669E" w14:textId="6D7A0AAB" w:rsidR="00384D25" w:rsidRPr="00384D25" w:rsidRDefault="00BA1DA5" w:rsidP="00BE7CA2">
      <w:pPr>
        <w:pStyle w:val="TOC7"/>
        <w:rPr>
          <w:rFonts w:eastAsiaTheme="minorEastAsia"/>
        </w:rPr>
      </w:pPr>
      <w:hyperlink w:anchor="_Toc81311709" w:history="1">
        <w:r w:rsidR="00384D25" w:rsidRPr="00384D25">
          <w:rPr>
            <w:rStyle w:val="Hyperlink"/>
            <w:iCs/>
          </w:rPr>
          <w:t xml:space="preserve">4.7. </w:t>
        </w:r>
        <w:r w:rsidR="00384D25">
          <w:rPr>
            <w:rStyle w:val="Hyperlink"/>
            <w:iCs/>
          </w:rPr>
          <w:tab/>
        </w:r>
        <w:r w:rsidR="00384D25" w:rsidRPr="00384D25">
          <w:rPr>
            <w:rStyle w:val="Hyperlink"/>
          </w:rPr>
          <w:t xml:space="preserve">Các yếu tố độc lực do vi khuẩn </w:t>
        </w:r>
        <w:r w:rsidR="00384D25" w:rsidRPr="00384D25">
          <w:rPr>
            <w:rStyle w:val="Hyperlink"/>
            <w:i/>
            <w:iCs/>
          </w:rPr>
          <w:t>H. pylori</w:t>
        </w:r>
        <w:r w:rsidR="00384D25" w:rsidRPr="00384D25">
          <w:rPr>
            <w:rStyle w:val="Hyperlink"/>
          </w:rPr>
          <w:t xml:space="preserve"> tạo ra (màu xanh lá cây đậm), sự tương tác của các yếu tố độc lực khác nhau với vật chủ</w:t>
        </w:r>
        <w:r w:rsidR="00384D25" w:rsidRPr="00384D25">
          <w:rPr>
            <w:webHidden/>
          </w:rPr>
          <w:tab/>
        </w:r>
        <w:r w:rsidR="00384D25" w:rsidRPr="00384D25">
          <w:rPr>
            <w:webHidden/>
          </w:rPr>
          <w:fldChar w:fldCharType="begin"/>
        </w:r>
        <w:r w:rsidR="00384D25" w:rsidRPr="00384D25">
          <w:rPr>
            <w:webHidden/>
          </w:rPr>
          <w:instrText xml:space="preserve"> PAGEREF _Toc81311709 \h </w:instrText>
        </w:r>
        <w:r w:rsidR="00384D25" w:rsidRPr="00384D25">
          <w:rPr>
            <w:webHidden/>
          </w:rPr>
        </w:r>
        <w:r w:rsidR="00384D25" w:rsidRPr="00384D25">
          <w:rPr>
            <w:webHidden/>
          </w:rPr>
          <w:fldChar w:fldCharType="separate"/>
        </w:r>
        <w:r w:rsidR="00187A2D">
          <w:rPr>
            <w:webHidden/>
          </w:rPr>
          <w:t>113</w:t>
        </w:r>
        <w:r w:rsidR="00384D25" w:rsidRPr="00384D25">
          <w:rPr>
            <w:webHidden/>
          </w:rPr>
          <w:fldChar w:fldCharType="end"/>
        </w:r>
      </w:hyperlink>
    </w:p>
    <w:p w14:paraId="71DD16E3" w14:textId="3B45DD41" w:rsidR="00384D25" w:rsidRPr="00384D25" w:rsidRDefault="00BA1DA5" w:rsidP="00BE7CA2">
      <w:pPr>
        <w:pStyle w:val="TOC7"/>
        <w:rPr>
          <w:rFonts w:eastAsiaTheme="minorEastAsia"/>
        </w:rPr>
      </w:pPr>
      <w:hyperlink w:anchor="_Toc81311711" w:history="1">
        <w:r w:rsidR="00384D25" w:rsidRPr="00384D25">
          <w:rPr>
            <w:rStyle w:val="Hyperlink"/>
            <w:bCs/>
          </w:rPr>
          <w:t xml:space="preserve">4.8. </w:t>
        </w:r>
        <w:r w:rsidR="00384D25">
          <w:rPr>
            <w:rStyle w:val="Hyperlink"/>
            <w:bCs/>
          </w:rPr>
          <w:tab/>
        </w:r>
        <w:r w:rsidR="00384D25" w:rsidRPr="00384D25">
          <w:rPr>
            <w:rStyle w:val="Hyperlink"/>
            <w:bCs/>
          </w:rPr>
          <w:t xml:space="preserve">Tác động của chủng </w:t>
        </w:r>
        <w:r w:rsidR="00384D25" w:rsidRPr="00384D25">
          <w:rPr>
            <w:rStyle w:val="Hyperlink"/>
            <w:bCs/>
            <w:i/>
            <w:iCs/>
          </w:rPr>
          <w:t>H</w:t>
        </w:r>
        <w:r w:rsidR="00FA15E6">
          <w:rPr>
            <w:rStyle w:val="Hyperlink"/>
            <w:bCs/>
            <w:i/>
            <w:iCs/>
          </w:rPr>
          <w:t xml:space="preserve">. </w:t>
        </w:r>
        <w:r w:rsidR="00384D25" w:rsidRPr="00384D25">
          <w:rPr>
            <w:rStyle w:val="Hyperlink"/>
            <w:bCs/>
            <w:i/>
            <w:iCs/>
          </w:rPr>
          <w:t>pylori</w:t>
        </w:r>
        <w:r w:rsidR="00384D25" w:rsidRPr="00384D25">
          <w:rPr>
            <w:rStyle w:val="Hyperlink"/>
            <w:bCs/>
          </w:rPr>
          <w:t xml:space="preserve"> mang gen </w:t>
        </w:r>
        <w:r w:rsidR="00384D25" w:rsidRPr="00384D25">
          <w:rPr>
            <w:rStyle w:val="Hyperlink"/>
            <w:bCs/>
            <w:i/>
          </w:rPr>
          <w:t>cagA, vacA</w:t>
        </w:r>
        <w:r w:rsidR="00384D25" w:rsidRPr="00384D25">
          <w:rPr>
            <w:rStyle w:val="Hyperlink"/>
            <w:bCs/>
          </w:rPr>
          <w:t xml:space="preserve"> gây tổn thương tế bào niêm mạc dạ dày.</w:t>
        </w:r>
        <w:r w:rsidR="00384D25" w:rsidRPr="00384D25">
          <w:rPr>
            <w:webHidden/>
          </w:rPr>
          <w:tab/>
        </w:r>
        <w:r w:rsidR="00384D25" w:rsidRPr="00384D25">
          <w:rPr>
            <w:webHidden/>
          </w:rPr>
          <w:fldChar w:fldCharType="begin"/>
        </w:r>
        <w:r w:rsidR="00384D25" w:rsidRPr="00384D25">
          <w:rPr>
            <w:webHidden/>
          </w:rPr>
          <w:instrText xml:space="preserve"> PAGEREF _Toc81311711 \h </w:instrText>
        </w:r>
        <w:r w:rsidR="00384D25" w:rsidRPr="00384D25">
          <w:rPr>
            <w:webHidden/>
          </w:rPr>
        </w:r>
        <w:r w:rsidR="00384D25" w:rsidRPr="00384D25">
          <w:rPr>
            <w:webHidden/>
          </w:rPr>
          <w:fldChar w:fldCharType="separate"/>
        </w:r>
        <w:r w:rsidR="00187A2D">
          <w:rPr>
            <w:webHidden/>
          </w:rPr>
          <w:t>116</w:t>
        </w:r>
        <w:r w:rsidR="00384D25" w:rsidRPr="00384D25">
          <w:rPr>
            <w:webHidden/>
          </w:rPr>
          <w:fldChar w:fldCharType="end"/>
        </w:r>
      </w:hyperlink>
    </w:p>
    <w:p w14:paraId="7C852FDF" w14:textId="3CE2E6BA" w:rsidR="00384D25" w:rsidRPr="00384D25" w:rsidRDefault="00BA1DA5" w:rsidP="00BE7CA2">
      <w:pPr>
        <w:pStyle w:val="TOC7"/>
        <w:rPr>
          <w:rFonts w:eastAsiaTheme="minorEastAsia"/>
        </w:rPr>
      </w:pPr>
      <w:hyperlink w:anchor="_Toc81311713" w:history="1">
        <w:r w:rsidR="00384D25" w:rsidRPr="00384D25">
          <w:rPr>
            <w:rStyle w:val="Hyperlink"/>
            <w:spacing w:val="-6"/>
          </w:rPr>
          <w:t xml:space="preserve">4.9. </w:t>
        </w:r>
        <w:r w:rsidR="00384D25">
          <w:rPr>
            <w:rStyle w:val="Hyperlink"/>
            <w:spacing w:val="-6"/>
          </w:rPr>
          <w:tab/>
        </w:r>
        <w:r w:rsidR="00384D25" w:rsidRPr="000E0175">
          <w:rPr>
            <w:rStyle w:val="Hyperlink"/>
            <w:spacing w:val="-16"/>
          </w:rPr>
          <w:t xml:space="preserve">Chủng </w:t>
        </w:r>
        <w:r w:rsidR="00384D25" w:rsidRPr="000E0175">
          <w:rPr>
            <w:rStyle w:val="Hyperlink"/>
            <w:i/>
            <w:iCs/>
            <w:spacing w:val="-16"/>
          </w:rPr>
          <w:t>H.</w:t>
        </w:r>
        <w:r w:rsidR="005E0FC4">
          <w:rPr>
            <w:rStyle w:val="Hyperlink"/>
            <w:i/>
            <w:iCs/>
            <w:spacing w:val="-16"/>
          </w:rPr>
          <w:t xml:space="preserve"> </w:t>
        </w:r>
        <w:r w:rsidR="00384D25" w:rsidRPr="000E0175">
          <w:rPr>
            <w:rStyle w:val="Hyperlink"/>
            <w:i/>
            <w:iCs/>
            <w:spacing w:val="-16"/>
          </w:rPr>
          <w:t>pylori</w:t>
        </w:r>
        <w:r w:rsidR="00384D25" w:rsidRPr="000E0175">
          <w:rPr>
            <w:rStyle w:val="Hyperlink"/>
            <w:spacing w:val="-16"/>
          </w:rPr>
          <w:t xml:space="preserve"> mang gen </w:t>
        </w:r>
        <w:r w:rsidR="00384D25" w:rsidRPr="000E0175">
          <w:rPr>
            <w:rStyle w:val="Hyperlink"/>
            <w:i/>
            <w:spacing w:val="-16"/>
          </w:rPr>
          <w:t>vacA</w:t>
        </w:r>
        <w:r w:rsidR="00384D25" w:rsidRPr="000E0175">
          <w:rPr>
            <w:rStyle w:val="Hyperlink"/>
            <w:spacing w:val="-16"/>
          </w:rPr>
          <w:t xml:space="preserve"> tạo thành hốc trong TB niêm mạc DD</w:t>
        </w:r>
        <w:r w:rsidR="00384D25" w:rsidRPr="00384D25">
          <w:rPr>
            <w:rStyle w:val="Hyperlink"/>
            <w:spacing w:val="-6"/>
          </w:rPr>
          <w:t>.</w:t>
        </w:r>
        <w:r w:rsidR="00384D25" w:rsidRPr="00384D25">
          <w:rPr>
            <w:webHidden/>
          </w:rPr>
          <w:tab/>
        </w:r>
        <w:r w:rsidR="00384D25" w:rsidRPr="00384D25">
          <w:rPr>
            <w:webHidden/>
          </w:rPr>
          <w:fldChar w:fldCharType="begin"/>
        </w:r>
        <w:r w:rsidR="00384D25" w:rsidRPr="00384D25">
          <w:rPr>
            <w:webHidden/>
          </w:rPr>
          <w:instrText xml:space="preserve"> PAGEREF _Toc81311713 \h </w:instrText>
        </w:r>
        <w:r w:rsidR="00384D25" w:rsidRPr="00384D25">
          <w:rPr>
            <w:webHidden/>
          </w:rPr>
        </w:r>
        <w:r w:rsidR="00384D25" w:rsidRPr="00384D25">
          <w:rPr>
            <w:webHidden/>
          </w:rPr>
          <w:fldChar w:fldCharType="separate"/>
        </w:r>
        <w:r w:rsidR="00187A2D">
          <w:rPr>
            <w:webHidden/>
          </w:rPr>
          <w:t>117</w:t>
        </w:r>
        <w:r w:rsidR="00384D25" w:rsidRPr="00384D25">
          <w:rPr>
            <w:webHidden/>
          </w:rPr>
          <w:fldChar w:fldCharType="end"/>
        </w:r>
      </w:hyperlink>
    </w:p>
    <w:p w14:paraId="3F0843BF" w14:textId="62F57EA6" w:rsidR="00FF7AD9" w:rsidRPr="003D11F1" w:rsidRDefault="00384D25" w:rsidP="00384D25">
      <w:pPr>
        <w:tabs>
          <w:tab w:val="right" w:leader="dot" w:pos="8789"/>
        </w:tabs>
        <w:spacing w:line="312" w:lineRule="auto"/>
        <w:ind w:left="1684" w:right="850" w:hangingChars="599" w:hanging="1684"/>
        <w:jc w:val="both"/>
        <w:rPr>
          <w:rFonts w:ascii="Times New Roman" w:hAnsi="Times New Roman" w:cs="Times New Roman"/>
          <w:b/>
          <w:bCs/>
        </w:rPr>
        <w:sectPr w:rsidR="00FF7AD9" w:rsidRPr="003D11F1" w:rsidSect="00384D25">
          <w:headerReference w:type="default" r:id="rId11"/>
          <w:pgSz w:w="11906" w:h="16838" w:code="9"/>
          <w:pgMar w:top="1701" w:right="1133" w:bottom="1701" w:left="1985" w:header="964" w:footer="720" w:gutter="0"/>
          <w:cols w:space="708"/>
          <w:docGrid w:linePitch="360"/>
        </w:sectPr>
      </w:pPr>
      <w:r w:rsidRPr="00384D25">
        <w:rPr>
          <w:rFonts w:ascii="Times New Roman" w:hAnsi="Times New Roman" w:cs="Times New Roman"/>
          <w:b/>
          <w:bCs/>
        </w:rPr>
        <w:fldChar w:fldCharType="end"/>
      </w:r>
    </w:p>
    <w:p w14:paraId="3B1BBFE4" w14:textId="2C00F9D1" w:rsidR="008C4B86" w:rsidRPr="003D11F1" w:rsidRDefault="008C4B86" w:rsidP="0010638A">
      <w:pPr>
        <w:pStyle w:val="q1"/>
      </w:pPr>
      <w:bookmarkStart w:id="1" w:name="_Toc456283591"/>
      <w:bookmarkStart w:id="2" w:name="_Toc81311180"/>
      <w:bookmarkStart w:id="3" w:name="_Toc40707179"/>
      <w:bookmarkStart w:id="4" w:name="_Toc40708597"/>
      <w:bookmarkEnd w:id="0"/>
      <w:r w:rsidRPr="003D11F1">
        <w:lastRenderedPageBreak/>
        <w:t>ĐẶT VẤN ĐỀ</w:t>
      </w:r>
      <w:bookmarkEnd w:id="1"/>
      <w:bookmarkEnd w:id="2"/>
    </w:p>
    <w:p w14:paraId="329D6EF0" w14:textId="77777777" w:rsidR="0038655E" w:rsidRPr="003D11F1" w:rsidRDefault="0038655E" w:rsidP="008C4B86">
      <w:pPr>
        <w:pStyle w:val="11"/>
        <w:spacing w:before="80"/>
        <w:jc w:val="center"/>
      </w:pPr>
    </w:p>
    <w:p w14:paraId="5CB5B03F" w14:textId="0822E08B" w:rsidR="008C4B86" w:rsidRPr="00E95A64" w:rsidRDefault="004E4F0E" w:rsidP="008F799E">
      <w:pPr>
        <w:spacing w:line="312" w:lineRule="auto"/>
        <w:ind w:firstLine="720"/>
        <w:jc w:val="both"/>
        <w:rPr>
          <w:rFonts w:ascii="Times New Roman" w:hAnsi="Times New Roman" w:cs="Times New Roman"/>
          <w:spacing w:val="-2"/>
        </w:rPr>
      </w:pPr>
      <w:r>
        <w:rPr>
          <w:rFonts w:ascii="Times New Roman" w:hAnsi="Times New Roman" w:cs="Times New Roman"/>
          <w:spacing w:val="-2"/>
        </w:rPr>
        <w:t>U</w:t>
      </w:r>
      <w:r w:rsidR="00994E71">
        <w:rPr>
          <w:rFonts w:ascii="Times New Roman" w:hAnsi="Times New Roman" w:cs="Times New Roman"/>
          <w:spacing w:val="-2"/>
        </w:rPr>
        <w:t>ng thư dạ dày</w:t>
      </w:r>
      <w:r w:rsidR="000A0C0B" w:rsidRPr="00E95A64">
        <w:rPr>
          <w:rFonts w:ascii="Times New Roman" w:hAnsi="Times New Roman" w:cs="Times New Roman"/>
          <w:spacing w:val="-2"/>
        </w:rPr>
        <w:t xml:space="preserve"> (UTDD)</w:t>
      </w:r>
      <w:r w:rsidR="008C4B86" w:rsidRPr="00E95A64">
        <w:rPr>
          <w:rFonts w:ascii="Times New Roman" w:hAnsi="Times New Roman" w:cs="Times New Roman"/>
          <w:spacing w:val="-2"/>
        </w:rPr>
        <w:t xml:space="preserve"> là nguyên nhân thứ ba gây tử vong do bệnh </w:t>
      </w:r>
      <w:r w:rsidR="00994E71">
        <w:rPr>
          <w:rFonts w:ascii="Times New Roman" w:hAnsi="Times New Roman" w:cs="Times New Roman"/>
          <w:spacing w:val="-2"/>
        </w:rPr>
        <w:t>ung thư (UT)</w:t>
      </w:r>
      <w:r w:rsidR="008C4B86" w:rsidRPr="00E95A64">
        <w:rPr>
          <w:rFonts w:ascii="Times New Roman" w:hAnsi="Times New Roman" w:cs="Times New Roman"/>
          <w:spacing w:val="-2"/>
        </w:rPr>
        <w:t xml:space="preserve"> </w:t>
      </w:r>
      <w:r w:rsidR="000A0C0B" w:rsidRPr="00E95A64">
        <w:rPr>
          <w:rFonts w:ascii="Times New Roman" w:hAnsi="Times New Roman" w:cs="Times New Roman"/>
          <w:spacing w:val="-2"/>
        </w:rPr>
        <w:t xml:space="preserve">trên thế giới </w:t>
      </w:r>
      <w:r w:rsidR="008C4B86" w:rsidRPr="00E95A64">
        <w:rPr>
          <w:rFonts w:ascii="Times New Roman" w:hAnsi="Times New Roman" w:cs="Times New Roman"/>
          <w:spacing w:val="-2"/>
        </w:rPr>
        <w:t xml:space="preserve">và ngày càng </w:t>
      </w:r>
      <w:r w:rsidR="00B761A9" w:rsidRPr="00E95A64">
        <w:rPr>
          <w:rFonts w:ascii="Times New Roman" w:hAnsi="Times New Roman" w:cs="Times New Roman"/>
          <w:spacing w:val="-2"/>
        </w:rPr>
        <w:t xml:space="preserve">tăng </w:t>
      </w:r>
      <w:r w:rsidR="008C4B86" w:rsidRPr="00E95A64">
        <w:rPr>
          <w:rFonts w:ascii="Times New Roman" w:hAnsi="Times New Roman" w:cs="Times New Roman"/>
          <w:spacing w:val="-2"/>
        </w:rPr>
        <w:t>ở người trẻ tuổi</w:t>
      </w:r>
      <w:r w:rsidR="00445C2F">
        <w:rPr>
          <w:rFonts w:ascii="Times New Roman" w:hAnsi="Times New Roman" w:cs="Times New Roman"/>
          <w:spacing w:val="-2"/>
        </w:rPr>
        <w:t xml:space="preserve"> </w:t>
      </w:r>
      <w:r w:rsidR="008815D9">
        <w:rPr>
          <w:rFonts w:ascii="Times New Roman" w:hAnsi="Times New Roman" w:cs="Times New Roman"/>
          <w:spacing w:val="-2"/>
        </w:rPr>
        <w:fldChar w:fldCharType="begin"/>
      </w:r>
      <w:r>
        <w:rPr>
          <w:rFonts w:ascii="Times New Roman" w:hAnsi="Times New Roman" w:cs="Times New Roman"/>
          <w:spacing w:val="-2"/>
        </w:rPr>
        <w:instrText xml:space="preserve"> ADDIN EN.CITE &lt;EndNote&gt;&lt;Cite&gt;&lt;Author&gt;Sung H.&lt;/Author&gt;&lt;Year&gt;2021&lt;/Year&gt;&lt;RecNum&gt;194&lt;/RecNum&gt;&lt;DisplayText&gt;[1]&lt;/DisplayText&gt;&lt;record&gt;&lt;rec-number&gt;194&lt;/rec-number&gt;&lt;foreign-keys&gt;&lt;key app="EN" db-id="zx5rfe9e7artwrezf59p9azwv2f9dzdsw2rz" timestamp="1624121754"&gt;194&lt;/key&gt;&lt;/foreign-keys&gt;&lt;ref-type name="Journal Article"&gt;17&lt;/ref-type&gt;&lt;contributors&gt;&lt;authors&gt;&lt;author&gt;Sung H., Ferlay J., Siegel RL.. et al.&lt;/author&gt;&lt;/authors&gt;&lt;/contributors&gt;&lt;titles&gt;&lt;title&gt;Global Cancer Statistics 2020: GLOBOCAN Estimates of Incidence and Mortality Worldwide for 36 Cancers in 185 Countries&lt;/title&gt;&lt;secondary-title&gt;Cancer J Clin.&lt;/secondary-title&gt;&lt;/titles&gt;&lt;periodical&gt;&lt;full-title&gt;Cancer J Clin.&lt;/full-title&gt;&lt;/periodical&gt;&lt;pages&gt;209-249&lt;/pages&gt;&lt;volume&gt;71&lt;/volume&gt;&lt;dates&gt;&lt;year&gt;2021&lt;/year&gt;&lt;/dates&gt;&lt;urls&gt;&lt;/urls&gt;&lt;/record&gt;&lt;/Cite&gt;&lt;/EndNote&gt;</w:instrText>
      </w:r>
      <w:r w:rsidR="008815D9">
        <w:rPr>
          <w:rFonts w:ascii="Times New Roman" w:hAnsi="Times New Roman" w:cs="Times New Roman"/>
          <w:spacing w:val="-2"/>
        </w:rPr>
        <w:fldChar w:fldCharType="separate"/>
      </w:r>
      <w:r>
        <w:rPr>
          <w:rFonts w:ascii="Times New Roman" w:hAnsi="Times New Roman" w:cs="Times New Roman"/>
          <w:noProof/>
          <w:spacing w:val="-2"/>
        </w:rPr>
        <w:t>[1]</w:t>
      </w:r>
      <w:r w:rsidR="008815D9">
        <w:rPr>
          <w:rFonts w:ascii="Times New Roman" w:hAnsi="Times New Roman" w:cs="Times New Roman"/>
          <w:spacing w:val="-2"/>
        </w:rPr>
        <w:fldChar w:fldCharType="end"/>
      </w:r>
      <w:r w:rsidR="008C4B86" w:rsidRPr="00E95A64">
        <w:rPr>
          <w:rFonts w:ascii="Times New Roman" w:hAnsi="Times New Roman" w:cs="Times New Roman"/>
          <w:spacing w:val="-2"/>
        </w:rPr>
        <w:t xml:space="preserve">. Mối liên quan giữa </w:t>
      </w:r>
      <w:r w:rsidR="00B14AE5" w:rsidRPr="00E95A64">
        <w:rPr>
          <w:rFonts w:ascii="Times New Roman" w:hAnsi="Times New Roman" w:cs="Times New Roman"/>
          <w:spacing w:val="-2"/>
        </w:rPr>
        <w:t>UTDD</w:t>
      </w:r>
      <w:r w:rsidR="008C4B86" w:rsidRPr="00E95A64">
        <w:rPr>
          <w:rFonts w:ascii="Times New Roman" w:hAnsi="Times New Roman" w:cs="Times New Roman"/>
          <w:spacing w:val="-2"/>
        </w:rPr>
        <w:t xml:space="preserve"> và nhiễm trùng do </w:t>
      </w:r>
      <w:r w:rsidR="008C4B86" w:rsidRPr="00E95A64">
        <w:rPr>
          <w:rFonts w:ascii="Times New Roman" w:hAnsi="Times New Roman" w:cs="Times New Roman"/>
          <w:i/>
          <w:iCs/>
          <w:spacing w:val="-2"/>
        </w:rPr>
        <w:t>Helicobacter pylori</w:t>
      </w:r>
      <w:r w:rsidR="008C4B86" w:rsidRPr="00E95A64">
        <w:rPr>
          <w:rFonts w:ascii="Times New Roman" w:hAnsi="Times New Roman" w:cs="Times New Roman"/>
          <w:spacing w:val="-2"/>
        </w:rPr>
        <w:t xml:space="preserve"> (</w:t>
      </w:r>
      <w:r w:rsidR="008C4B86" w:rsidRPr="00E95A64">
        <w:rPr>
          <w:rFonts w:ascii="Times New Roman" w:hAnsi="Times New Roman" w:cs="Times New Roman"/>
          <w:i/>
          <w:iCs/>
          <w:spacing w:val="-2"/>
        </w:rPr>
        <w:t>H</w:t>
      </w:r>
      <w:r w:rsidR="00B14AE5" w:rsidRPr="00E95A64">
        <w:rPr>
          <w:rFonts w:ascii="Times New Roman" w:hAnsi="Times New Roman" w:cs="Times New Roman"/>
          <w:i/>
          <w:iCs/>
          <w:spacing w:val="-2"/>
        </w:rPr>
        <w:t>. pylori</w:t>
      </w:r>
      <w:r w:rsidR="008C4B86" w:rsidRPr="00E95A64">
        <w:rPr>
          <w:rFonts w:ascii="Times New Roman" w:hAnsi="Times New Roman" w:cs="Times New Roman"/>
          <w:spacing w:val="-2"/>
        </w:rPr>
        <w:t xml:space="preserve">) đã được </w:t>
      </w:r>
      <w:r w:rsidR="008C4B86" w:rsidRPr="00E95A64">
        <w:rPr>
          <w:rFonts w:ascii="Times New Roman" w:hAnsi="Times New Roman" w:cs="Times New Roman"/>
          <w:spacing w:val="-2"/>
          <w:lang w:val="vi-VN"/>
        </w:rPr>
        <w:t>đề cập từ lâu</w:t>
      </w:r>
      <w:r w:rsidR="00445C2F">
        <w:rPr>
          <w:rFonts w:ascii="Times New Roman" w:hAnsi="Times New Roman" w:cs="Times New Roman"/>
          <w:spacing w:val="-2"/>
        </w:rPr>
        <w:t xml:space="preserve"> đặc biệt </w:t>
      </w:r>
      <w:bookmarkStart w:id="5" w:name="_Hlk60417837"/>
      <w:r w:rsidR="008C4B86" w:rsidRPr="00E95A64">
        <w:rPr>
          <w:rFonts w:ascii="Times New Roman" w:hAnsi="Times New Roman" w:cs="Times New Roman"/>
          <w:spacing w:val="-2"/>
        </w:rPr>
        <w:t xml:space="preserve">ở các nước đang phát triển, trong đó có Việt Nam. Các nghiên cứu cho thấy mối liên quan chặt chẽ giữa </w:t>
      </w:r>
      <w:r w:rsidR="001B047E">
        <w:rPr>
          <w:rFonts w:ascii="Times New Roman" w:hAnsi="Times New Roman" w:cs="Times New Roman"/>
          <w:spacing w:val="-2"/>
        </w:rPr>
        <w:t>UTDD</w:t>
      </w:r>
      <w:r w:rsidR="008C4B86" w:rsidRPr="00E95A64">
        <w:rPr>
          <w:rFonts w:ascii="Times New Roman" w:hAnsi="Times New Roman" w:cs="Times New Roman"/>
          <w:spacing w:val="-2"/>
        </w:rPr>
        <w:t xml:space="preserve"> và </w:t>
      </w:r>
      <w:r w:rsidR="00CD1B90" w:rsidRPr="00E95A64">
        <w:rPr>
          <w:rFonts w:ascii="Times New Roman" w:hAnsi="Times New Roman" w:cs="Times New Roman"/>
          <w:i/>
          <w:iCs/>
          <w:spacing w:val="-2"/>
        </w:rPr>
        <w:t>H. pylori</w:t>
      </w:r>
      <w:r w:rsidR="00340728">
        <w:rPr>
          <w:rFonts w:ascii="Times New Roman" w:hAnsi="Times New Roman" w:cs="Times New Roman"/>
          <w:spacing w:val="-2"/>
        </w:rPr>
        <w:t>.</w:t>
      </w:r>
      <w:r w:rsidR="008C4B86" w:rsidRPr="00E95A64">
        <w:rPr>
          <w:rFonts w:ascii="Times New Roman" w:hAnsi="Times New Roman" w:cs="Times New Roman"/>
          <w:spacing w:val="-2"/>
        </w:rPr>
        <w:t xml:space="preserve"> </w:t>
      </w:r>
      <w:r w:rsidR="0078752B">
        <w:rPr>
          <w:rFonts w:ascii="Times New Roman" w:hAnsi="Times New Roman" w:cs="Times New Roman"/>
          <w:spacing w:val="-2"/>
        </w:rPr>
        <w:t>Tổ chức Y tế thế giới (TCYTTG)</w:t>
      </w:r>
      <w:r w:rsidR="008C4B86" w:rsidRPr="00E95A64">
        <w:rPr>
          <w:rFonts w:ascii="Times New Roman" w:hAnsi="Times New Roman" w:cs="Times New Roman"/>
          <w:spacing w:val="-2"/>
          <w:lang w:val="vi-VN"/>
        </w:rPr>
        <w:t xml:space="preserve"> đã công bố </w:t>
      </w:r>
      <w:r w:rsidR="00CD1B90" w:rsidRPr="00E95A64">
        <w:rPr>
          <w:rFonts w:ascii="Times New Roman" w:hAnsi="Times New Roman" w:cs="Times New Roman"/>
          <w:i/>
          <w:iCs/>
          <w:spacing w:val="-2"/>
        </w:rPr>
        <w:t>H. pylori</w:t>
      </w:r>
      <w:r w:rsidR="008C4B86" w:rsidRPr="00E95A64">
        <w:rPr>
          <w:rFonts w:ascii="Times New Roman" w:hAnsi="Times New Roman" w:cs="Times New Roman"/>
          <w:spacing w:val="-2"/>
          <w:lang w:val="vi-VN"/>
        </w:rPr>
        <w:t xml:space="preserve"> là nguyên nhân nhóm I gây UTDD</w:t>
      </w:r>
      <w:r w:rsidR="000C4F33" w:rsidRPr="00E95A64">
        <w:rPr>
          <w:rFonts w:ascii="Times New Roman" w:hAnsi="Times New Roman" w:cs="Times New Roman"/>
          <w:spacing w:val="-2"/>
        </w:rPr>
        <w:t xml:space="preserve"> </w:t>
      </w:r>
      <w:r w:rsidR="008D54CF" w:rsidRPr="00E95A64">
        <w:rPr>
          <w:rFonts w:ascii="Times New Roman" w:hAnsi="Times New Roman" w:cs="Times New Roman"/>
          <w:spacing w:val="-2"/>
          <w:lang w:val="vi-VN"/>
        </w:rPr>
        <w:fldChar w:fldCharType="begin"/>
      </w:r>
      <w:r>
        <w:rPr>
          <w:rFonts w:ascii="Times New Roman" w:hAnsi="Times New Roman" w:cs="Times New Roman"/>
          <w:spacing w:val="-2"/>
          <w:lang w:val="vi-VN"/>
        </w:rPr>
        <w:instrText xml:space="preserve"> ADDIN EN.CITE &lt;EndNote&gt;&lt;Cite&gt;&lt;Author&gt;IARC&lt;/Author&gt;&lt;Year&gt;2014&lt;/Year&gt;&lt;RecNum&gt;56&lt;/RecNum&gt;&lt;DisplayText&gt;[2]&lt;/DisplayText&gt;&lt;record&gt;&lt;rec-number&gt;56&lt;/rec-number&gt;&lt;foreign-keys&gt;&lt;key app="EN" db-id="zx5rfe9e7artwrezf59p9azwv2f9dzdsw2rz" timestamp="1593858881"&gt;56&lt;/key&gt;&lt;/foreign-keys&gt;&lt;ref-type name="Journal Article"&gt;17&lt;/ref-type&gt;&lt;contributors&gt;&lt;authors&gt;&lt;author&gt;IARC,&lt;/author&gt;&lt;/authors&gt;&lt;/contributors&gt;&lt;titles&gt;&lt;title&gt;Helicobacter pylori Eradication as a Strategy for Preventing Gastric Cancer&lt;/title&gt;&lt;secondary-title&gt;IARC Working Group Report Volume 8&lt;/secondary-title&gt;&lt;/titles&gt;&lt;periodical&gt;&lt;full-title&gt;IARC Working Group Report Volume 8&lt;/full-title&gt;&lt;/periodical&gt;&lt;pages&gt;1-181&lt;/pages&gt;&lt;dates&gt;&lt;year&gt;2014&lt;/year&gt;&lt;/dates&gt;&lt;urls&gt;&lt;/urls&gt;&lt;/record&gt;&lt;/Cite&gt;&lt;/EndNote&gt;</w:instrText>
      </w:r>
      <w:r w:rsidR="008D54CF" w:rsidRPr="00E95A64">
        <w:rPr>
          <w:rFonts w:ascii="Times New Roman" w:hAnsi="Times New Roman" w:cs="Times New Roman"/>
          <w:spacing w:val="-2"/>
          <w:lang w:val="vi-VN"/>
        </w:rPr>
        <w:fldChar w:fldCharType="separate"/>
      </w:r>
      <w:r>
        <w:rPr>
          <w:rFonts w:ascii="Times New Roman" w:hAnsi="Times New Roman" w:cs="Times New Roman"/>
          <w:noProof/>
          <w:spacing w:val="-2"/>
          <w:lang w:val="vi-VN"/>
        </w:rPr>
        <w:t>[2]</w:t>
      </w:r>
      <w:r w:rsidR="008D54CF" w:rsidRPr="00E95A64">
        <w:rPr>
          <w:rFonts w:ascii="Times New Roman" w:hAnsi="Times New Roman" w:cs="Times New Roman"/>
          <w:spacing w:val="-2"/>
          <w:lang w:val="vi-VN"/>
        </w:rPr>
        <w:fldChar w:fldCharType="end"/>
      </w:r>
      <w:r w:rsidR="008C4B86" w:rsidRPr="00E95A64">
        <w:rPr>
          <w:rFonts w:ascii="Times New Roman" w:hAnsi="Times New Roman" w:cs="Times New Roman"/>
          <w:spacing w:val="-2"/>
        </w:rPr>
        <w:t xml:space="preserve">. Sự kết hợp </w:t>
      </w:r>
      <w:r w:rsidR="000B4393" w:rsidRPr="00340728">
        <w:rPr>
          <w:rFonts w:ascii="Times New Roman" w:hAnsi="Times New Roman" w:cs="Times New Roman"/>
          <w:i/>
          <w:iCs/>
          <w:spacing w:val="-2"/>
        </w:rPr>
        <w:t>H.</w:t>
      </w:r>
      <w:r w:rsidR="00F772AF">
        <w:rPr>
          <w:rFonts w:ascii="Times New Roman" w:hAnsi="Times New Roman" w:cs="Times New Roman"/>
          <w:i/>
          <w:iCs/>
          <w:spacing w:val="-2"/>
        </w:rPr>
        <w:t xml:space="preserve"> </w:t>
      </w:r>
      <w:r w:rsidR="000B4393" w:rsidRPr="00340728">
        <w:rPr>
          <w:rFonts w:ascii="Times New Roman" w:hAnsi="Times New Roman" w:cs="Times New Roman"/>
          <w:i/>
          <w:iCs/>
          <w:spacing w:val="-2"/>
        </w:rPr>
        <w:t>pylori</w:t>
      </w:r>
      <w:r w:rsidR="000B4393" w:rsidRPr="00E95A64">
        <w:rPr>
          <w:rFonts w:ascii="Times New Roman" w:hAnsi="Times New Roman" w:cs="Times New Roman"/>
          <w:spacing w:val="-2"/>
        </w:rPr>
        <w:t xml:space="preserve"> và UTDD</w:t>
      </w:r>
      <w:r w:rsidR="008C4B86" w:rsidRPr="00E95A64">
        <w:rPr>
          <w:rFonts w:ascii="Times New Roman" w:hAnsi="Times New Roman" w:cs="Times New Roman"/>
          <w:spacing w:val="-2"/>
        </w:rPr>
        <w:t xml:space="preserve"> cùng với sự gia tăng tỷ lệ lây nhiễm trên toàn thế giới, cho thấy sự cấp thiết của việc tìm ra các chiến lược phòng bệnh.</w:t>
      </w:r>
      <w:bookmarkEnd w:id="5"/>
      <w:r w:rsidR="008C4B86" w:rsidRPr="00E95A64">
        <w:rPr>
          <w:rFonts w:ascii="Times New Roman" w:hAnsi="Times New Roman" w:cs="Times New Roman"/>
          <w:spacing w:val="-2"/>
          <w:lang w:val="vi-VN"/>
        </w:rPr>
        <w:t xml:space="preserve"> Tuy nhiên mối liên hệ giữa </w:t>
      </w:r>
      <w:r w:rsidR="00CD1B90" w:rsidRPr="00E95A64">
        <w:rPr>
          <w:rFonts w:ascii="Times New Roman" w:hAnsi="Times New Roman" w:cs="Times New Roman"/>
          <w:i/>
          <w:iCs/>
          <w:spacing w:val="-2"/>
        </w:rPr>
        <w:t>H. pylori</w:t>
      </w:r>
      <w:r w:rsidR="008C4B86" w:rsidRPr="00E95A64">
        <w:rPr>
          <w:rFonts w:ascii="Times New Roman" w:hAnsi="Times New Roman" w:cs="Times New Roman"/>
          <w:spacing w:val="-2"/>
          <w:lang w:val="vi-VN"/>
        </w:rPr>
        <w:t xml:space="preserve"> và UTDD thực sự phức tạp, theo </w:t>
      </w:r>
      <w:r w:rsidR="008D54CF" w:rsidRPr="00E95A64">
        <w:rPr>
          <w:rFonts w:ascii="Times New Roman" w:hAnsi="Times New Roman" w:cs="Times New Roman"/>
          <w:spacing w:val="-2"/>
        </w:rPr>
        <w:t>một số</w:t>
      </w:r>
      <w:r w:rsidR="008C4B86" w:rsidRPr="00E95A64">
        <w:rPr>
          <w:rFonts w:ascii="Times New Roman" w:hAnsi="Times New Roman" w:cs="Times New Roman"/>
          <w:spacing w:val="-2"/>
          <w:lang w:val="vi-VN"/>
        </w:rPr>
        <w:t xml:space="preserve"> nghiên cứu </w:t>
      </w:r>
      <w:r w:rsidR="008D54CF" w:rsidRPr="00E95A64">
        <w:rPr>
          <w:rFonts w:ascii="Times New Roman" w:hAnsi="Times New Roman" w:cs="Times New Roman"/>
          <w:spacing w:val="-2"/>
        </w:rPr>
        <w:t>khoảng</w:t>
      </w:r>
      <w:r w:rsidR="008C4B86" w:rsidRPr="00E95A64">
        <w:rPr>
          <w:rFonts w:ascii="Times New Roman" w:hAnsi="Times New Roman" w:cs="Times New Roman"/>
          <w:spacing w:val="-2"/>
          <w:lang w:val="vi-VN"/>
        </w:rPr>
        <w:t xml:space="preserve"> </w:t>
      </w:r>
      <w:r w:rsidR="00CB7D2E" w:rsidRPr="001457E5">
        <w:rPr>
          <w:rFonts w:ascii="Times New Roman" w:hAnsi="Times New Roman" w:cs="Times New Roman"/>
          <w:spacing w:val="-2"/>
        </w:rPr>
        <w:t>1-3</w:t>
      </w:r>
      <w:r w:rsidR="001457E5">
        <w:rPr>
          <w:rFonts w:ascii="Times New Roman" w:hAnsi="Times New Roman" w:cs="Times New Roman"/>
          <w:spacing w:val="-2"/>
        </w:rPr>
        <w:t>%</w:t>
      </w:r>
      <w:r w:rsidR="006B11AE" w:rsidRPr="001457E5">
        <w:rPr>
          <w:rFonts w:ascii="Times New Roman" w:hAnsi="Times New Roman" w:cs="Times New Roman"/>
          <w:spacing w:val="-2"/>
        </w:rPr>
        <w:t xml:space="preserve"> cho đến dưới</w:t>
      </w:r>
      <w:r w:rsidR="006B11AE" w:rsidRPr="00050AB3">
        <w:rPr>
          <w:rFonts w:ascii="Times New Roman" w:hAnsi="Times New Roman" w:cs="Times New Roman"/>
          <w:strike/>
          <w:spacing w:val="-2"/>
        </w:rPr>
        <w:t xml:space="preserve"> </w:t>
      </w:r>
      <w:r w:rsidR="006B11AE" w:rsidRPr="00E95A64">
        <w:rPr>
          <w:rFonts w:ascii="Times New Roman" w:hAnsi="Times New Roman" w:cs="Times New Roman"/>
          <w:spacing w:val="-2"/>
        </w:rPr>
        <w:t>20</w:t>
      </w:r>
      <w:r w:rsidR="008C4B86" w:rsidRPr="00E95A64">
        <w:rPr>
          <w:rFonts w:ascii="Times New Roman" w:hAnsi="Times New Roman" w:cs="Times New Roman"/>
          <w:spacing w:val="-2"/>
          <w:lang w:val="vi-VN"/>
        </w:rPr>
        <w:t xml:space="preserve">% </w:t>
      </w:r>
      <w:r w:rsidR="0078752B">
        <w:rPr>
          <w:rFonts w:ascii="Times New Roman" w:hAnsi="Times New Roman" w:cs="Times New Roman"/>
          <w:spacing w:val="-2"/>
        </w:rPr>
        <w:t>bệnh nhân (</w:t>
      </w:r>
      <w:r w:rsidR="008C4B86" w:rsidRPr="00E95A64">
        <w:rPr>
          <w:rFonts w:ascii="Times New Roman" w:hAnsi="Times New Roman" w:cs="Times New Roman"/>
          <w:spacing w:val="-2"/>
          <w:lang w:val="vi-VN"/>
        </w:rPr>
        <w:t>BN</w:t>
      </w:r>
      <w:r w:rsidR="0078752B">
        <w:rPr>
          <w:rFonts w:ascii="Times New Roman" w:hAnsi="Times New Roman" w:cs="Times New Roman"/>
          <w:spacing w:val="-2"/>
        </w:rPr>
        <w:t>)</w:t>
      </w:r>
      <w:r w:rsidR="008C4B86" w:rsidRPr="00E95A64">
        <w:rPr>
          <w:rFonts w:ascii="Times New Roman" w:hAnsi="Times New Roman" w:cs="Times New Roman"/>
          <w:spacing w:val="-2"/>
          <w:lang w:val="vi-VN"/>
        </w:rPr>
        <w:t xml:space="preserve"> có nhiễm </w:t>
      </w:r>
      <w:r w:rsidR="008D54CF" w:rsidRPr="00E95A64">
        <w:rPr>
          <w:rFonts w:ascii="Times New Roman" w:hAnsi="Times New Roman" w:cs="Times New Roman"/>
          <w:i/>
          <w:iCs/>
          <w:spacing w:val="-2"/>
        </w:rPr>
        <w:t>H. pylori</w:t>
      </w:r>
      <w:r w:rsidR="008C4B86" w:rsidRPr="00E95A64">
        <w:rPr>
          <w:rFonts w:ascii="Times New Roman" w:hAnsi="Times New Roman" w:cs="Times New Roman"/>
          <w:spacing w:val="-2"/>
          <w:lang w:val="vi-VN"/>
        </w:rPr>
        <w:t xml:space="preserve"> sẽ phát triển trở thành UTDD và</w:t>
      </w:r>
      <w:r w:rsidR="008D54CF" w:rsidRPr="00E95A64">
        <w:rPr>
          <w:rFonts w:ascii="Times New Roman" w:hAnsi="Times New Roman" w:cs="Times New Roman"/>
          <w:spacing w:val="-2"/>
        </w:rPr>
        <w:t xml:space="preserve"> tiệt trừ</w:t>
      </w:r>
      <w:r w:rsidR="008C4B86" w:rsidRPr="00E95A64">
        <w:rPr>
          <w:rFonts w:ascii="Times New Roman" w:hAnsi="Times New Roman" w:cs="Times New Roman"/>
          <w:spacing w:val="-2"/>
          <w:lang w:val="vi-VN"/>
        </w:rPr>
        <w:t xml:space="preserve"> </w:t>
      </w:r>
      <w:r w:rsidR="00CD1B90" w:rsidRPr="00E95A64">
        <w:rPr>
          <w:rFonts w:ascii="Times New Roman" w:hAnsi="Times New Roman" w:cs="Times New Roman"/>
          <w:i/>
          <w:iCs/>
          <w:spacing w:val="-2"/>
        </w:rPr>
        <w:t>H. pylori</w:t>
      </w:r>
      <w:r w:rsidR="00CD1B90" w:rsidRPr="00E95A64">
        <w:rPr>
          <w:rFonts w:ascii="Times New Roman" w:hAnsi="Times New Roman" w:cs="Times New Roman"/>
          <w:spacing w:val="-2"/>
          <w:lang w:val="vi-VN"/>
        </w:rPr>
        <w:t xml:space="preserve"> </w:t>
      </w:r>
      <w:r w:rsidR="008C4B86" w:rsidRPr="00E95A64">
        <w:rPr>
          <w:rFonts w:ascii="Times New Roman" w:hAnsi="Times New Roman" w:cs="Times New Roman"/>
          <w:spacing w:val="-2"/>
          <w:lang w:val="vi-VN"/>
        </w:rPr>
        <w:t>được coi là bi</w:t>
      </w:r>
      <w:r w:rsidR="008D54CF" w:rsidRPr="00E95A64">
        <w:rPr>
          <w:rFonts w:ascii="Times New Roman" w:hAnsi="Times New Roman" w:cs="Times New Roman"/>
          <w:spacing w:val="-2"/>
        </w:rPr>
        <w:t>ệ</w:t>
      </w:r>
      <w:r w:rsidR="008C4B86" w:rsidRPr="00E95A64">
        <w:rPr>
          <w:rFonts w:ascii="Times New Roman" w:hAnsi="Times New Roman" w:cs="Times New Roman"/>
          <w:spacing w:val="-2"/>
          <w:lang w:val="vi-VN"/>
        </w:rPr>
        <w:t>n pháp then ch</w:t>
      </w:r>
      <w:r w:rsidR="00744B4B">
        <w:rPr>
          <w:rFonts w:ascii="Times New Roman" w:hAnsi="Times New Roman" w:cs="Times New Roman"/>
          <w:spacing w:val="-2"/>
        </w:rPr>
        <w:t>ốt ngăn</w:t>
      </w:r>
      <w:r w:rsidR="00611864">
        <w:rPr>
          <w:rFonts w:ascii="Times New Roman" w:hAnsi="Times New Roman" w:cs="Times New Roman"/>
          <w:spacing w:val="-2"/>
        </w:rPr>
        <w:t xml:space="preserve"> chặn tiến triển</w:t>
      </w:r>
      <w:r w:rsidR="000C4F33" w:rsidRPr="00E95A64">
        <w:rPr>
          <w:rFonts w:ascii="Times New Roman" w:hAnsi="Times New Roman" w:cs="Times New Roman"/>
          <w:spacing w:val="-2"/>
        </w:rPr>
        <w:t xml:space="preserve"> </w:t>
      </w:r>
      <w:r w:rsidR="00611864">
        <w:rPr>
          <w:rFonts w:ascii="Times New Roman" w:hAnsi="Times New Roman" w:cs="Times New Roman"/>
          <w:spacing w:val="-2"/>
        </w:rPr>
        <w:t>thành UTDD ở một số nhóm người nhiễm</w:t>
      </w:r>
      <w:r w:rsidR="00445C2F">
        <w:rPr>
          <w:rFonts w:ascii="Times New Roman" w:hAnsi="Times New Roman" w:cs="Times New Roman"/>
          <w:spacing w:val="-2"/>
        </w:rPr>
        <w:t xml:space="preserve"> </w:t>
      </w:r>
      <w:r w:rsidR="00CB7D2E" w:rsidRPr="00E95A64">
        <w:rPr>
          <w:rFonts w:ascii="Times New Roman" w:hAnsi="Times New Roman" w:cs="Times New Roman"/>
          <w:spacing w:val="-2"/>
          <w:lang w:val="vi-VN"/>
        </w:rPr>
        <w:fldChar w:fldCharType="begin"/>
      </w:r>
      <w:r>
        <w:rPr>
          <w:rFonts w:ascii="Times New Roman" w:hAnsi="Times New Roman" w:cs="Times New Roman"/>
          <w:spacing w:val="-2"/>
          <w:lang w:val="vi-VN"/>
        </w:rPr>
        <w:instrText xml:space="preserve"> ADDIN EN.CITE &lt;EndNote&gt;&lt;Cite&gt;&lt;Author&gt;Peek&lt;/Author&gt;&lt;Year&gt;2006&lt;/Year&gt;&lt;RecNum&gt;132&lt;/RecNum&gt;&lt;DisplayText&gt;[3]&lt;/DisplayText&gt;&lt;record&gt;&lt;rec-number&gt;132&lt;/rec-number&gt;&lt;foreign-keys&gt;&lt;key app="EN" db-id="zx5rfe9e7artwrezf59p9azwv2f9dzdsw2rz" timestamp="1598432535"&gt;132&lt;/key&gt;&lt;/foreign-keys&gt;&lt;ref-type name="Journal Article"&gt;17&lt;/ref-type&gt;&lt;contributors&gt;&lt;authors&gt;&lt;author&gt;Peek, R. M., Jr., and J. E. Crabtree&lt;/author&gt;&lt;/authors&gt;&lt;/contributors&gt;&lt;titles&gt;&lt;title&gt;Helicobacter infection and gastric neoplasia&lt;/title&gt;&lt;secondary-title&gt;J. Pathol&lt;/secondary-title&gt;&lt;/titles&gt;&lt;periodical&gt;&lt;full-title&gt;J. Pathol&lt;/full-title&gt;&lt;/periodical&gt;&lt;pages&gt;233-248&lt;/pages&gt;&lt;volume&gt;208&lt;/volume&gt;&lt;dates&gt;&lt;year&gt;2006&lt;/year&gt;&lt;/dates&gt;&lt;urls&gt;&lt;/urls&gt;&lt;/record&gt;&lt;/Cite&gt;&lt;/EndNote&gt;</w:instrText>
      </w:r>
      <w:r w:rsidR="00CB7D2E" w:rsidRPr="00E95A64">
        <w:rPr>
          <w:rFonts w:ascii="Times New Roman" w:hAnsi="Times New Roman" w:cs="Times New Roman"/>
          <w:spacing w:val="-2"/>
          <w:lang w:val="vi-VN"/>
        </w:rPr>
        <w:fldChar w:fldCharType="separate"/>
      </w:r>
      <w:r>
        <w:rPr>
          <w:rFonts w:ascii="Times New Roman" w:hAnsi="Times New Roman" w:cs="Times New Roman"/>
          <w:noProof/>
          <w:spacing w:val="-2"/>
          <w:lang w:val="vi-VN"/>
        </w:rPr>
        <w:t>[3]</w:t>
      </w:r>
      <w:r w:rsidR="00CB7D2E" w:rsidRPr="00E95A64">
        <w:rPr>
          <w:rFonts w:ascii="Times New Roman" w:hAnsi="Times New Roman" w:cs="Times New Roman"/>
          <w:spacing w:val="-2"/>
          <w:lang w:val="vi-VN"/>
        </w:rPr>
        <w:fldChar w:fldCharType="end"/>
      </w:r>
      <w:r w:rsidR="001457E5">
        <w:rPr>
          <w:rFonts w:ascii="Times New Roman" w:hAnsi="Times New Roman" w:cs="Times New Roman"/>
          <w:spacing w:val="-2"/>
        </w:rPr>
        <w:t>,</w:t>
      </w:r>
      <w:r w:rsidR="001457E5">
        <w:rPr>
          <w:rFonts w:ascii="Times New Roman" w:hAnsi="Times New Roman" w:cs="Times New Roman"/>
          <w:spacing w:val="-2"/>
        </w:rPr>
        <w:fldChar w:fldCharType="begin"/>
      </w:r>
      <w:r>
        <w:rPr>
          <w:rFonts w:ascii="Times New Roman" w:hAnsi="Times New Roman" w:cs="Times New Roman"/>
          <w:spacing w:val="-2"/>
        </w:rPr>
        <w:instrText xml:space="preserve"> ADDIN EN.CITE &lt;EndNote&gt;&lt;Cite&gt;&lt;Author&gt;Balakrishnan M.&lt;/Author&gt;&lt;Year&gt;2017&lt;/Year&gt;&lt;RecNum&gt;137&lt;/RecNum&gt;&lt;DisplayText&gt;[4]&lt;/DisplayText&gt;&lt;record&gt;&lt;rec-number&gt;137&lt;/rec-number&gt;&lt;foreign-keys&gt;&lt;key app="EN" db-id="zx5rfe9e7artwrezf59p9azwv2f9dzdsw2rz" timestamp="1599407312"&gt;137&lt;/key&gt;&lt;/foreign-keys&gt;&lt;ref-type name="Journal Article"&gt;17&lt;/ref-type&gt;&lt;contributors&gt;&lt;authors&gt;&lt;author&gt;Balakrishnan M., George R., Sharma A.&lt;/author&gt;&lt;/authors&gt;&lt;/contributors&gt;&lt;titles&gt;&lt;title&gt;Changing Trends in Stomach Cancer Throughout the World&lt;/title&gt;&lt;secondary-title&gt;Curr Gastroenterol Rep.&lt;/secondary-title&gt;&lt;/titles&gt;&lt;periodical&gt;&lt;full-title&gt;Curr Gastroenterol Rep.&lt;/full-title&gt;&lt;/periodical&gt;&lt;volume&gt;19&lt;/volume&gt;&lt;number&gt;8&lt;/number&gt;&lt;dates&gt;&lt;year&gt;2017&lt;/year&gt;&lt;/dates&gt;&lt;urls&gt;&lt;/urls&gt;&lt;/record&gt;&lt;/Cite&gt;&lt;/EndNote&gt;</w:instrText>
      </w:r>
      <w:r w:rsidR="001457E5">
        <w:rPr>
          <w:rFonts w:ascii="Times New Roman" w:hAnsi="Times New Roman" w:cs="Times New Roman"/>
          <w:spacing w:val="-2"/>
        </w:rPr>
        <w:fldChar w:fldCharType="separate"/>
      </w:r>
      <w:r>
        <w:rPr>
          <w:rFonts w:ascii="Times New Roman" w:hAnsi="Times New Roman" w:cs="Times New Roman"/>
          <w:noProof/>
          <w:spacing w:val="-2"/>
        </w:rPr>
        <w:t>[4]</w:t>
      </w:r>
      <w:r w:rsidR="001457E5">
        <w:rPr>
          <w:rFonts w:ascii="Times New Roman" w:hAnsi="Times New Roman" w:cs="Times New Roman"/>
          <w:spacing w:val="-2"/>
        </w:rPr>
        <w:fldChar w:fldCharType="end"/>
      </w:r>
      <w:r w:rsidR="008D54CF" w:rsidRPr="00E95A64">
        <w:rPr>
          <w:rFonts w:ascii="Times New Roman" w:hAnsi="Times New Roman" w:cs="Times New Roman"/>
          <w:spacing w:val="-2"/>
        </w:rPr>
        <w:t>.</w:t>
      </w:r>
    </w:p>
    <w:p w14:paraId="02193D9D" w14:textId="164E4F56" w:rsidR="008C4B86" w:rsidRPr="003D11F1" w:rsidRDefault="008C4B86" w:rsidP="008F799E">
      <w:pPr>
        <w:spacing w:line="312" w:lineRule="auto"/>
        <w:ind w:firstLine="720"/>
        <w:jc w:val="both"/>
        <w:rPr>
          <w:rFonts w:ascii="Times New Roman" w:hAnsi="Times New Roman" w:cs="Times New Roman"/>
        </w:rPr>
      </w:pPr>
      <w:r w:rsidRPr="00BB6B60">
        <w:rPr>
          <w:rFonts w:ascii="Times New Roman" w:hAnsi="Times New Roman" w:cs="Times New Roman"/>
          <w:spacing w:val="-4"/>
        </w:rPr>
        <w:t>Các</w:t>
      </w:r>
      <w:r w:rsidRPr="00BB6B60">
        <w:rPr>
          <w:rFonts w:ascii="Times New Roman" w:hAnsi="Times New Roman" w:cs="Times New Roman"/>
          <w:spacing w:val="-4"/>
          <w:lang w:val="vi-VN"/>
        </w:rPr>
        <w:t xml:space="preserve"> chủng </w:t>
      </w:r>
      <w:r w:rsidR="00CD1B90" w:rsidRPr="00BB6B60">
        <w:rPr>
          <w:rFonts w:ascii="Times New Roman" w:hAnsi="Times New Roman" w:cs="Times New Roman"/>
          <w:i/>
          <w:iCs/>
          <w:spacing w:val="-4"/>
        </w:rPr>
        <w:t>H. pylori</w:t>
      </w:r>
      <w:r w:rsidRPr="00BB6B60">
        <w:rPr>
          <w:rFonts w:ascii="Times New Roman" w:hAnsi="Times New Roman" w:cs="Times New Roman"/>
          <w:spacing w:val="-4"/>
        </w:rPr>
        <w:t xml:space="preserve"> có thể khác nhau ở mức độ gây bệnh, trong đó đặc biệt chú ý</w:t>
      </w:r>
      <w:r w:rsidR="001B047E">
        <w:rPr>
          <w:rFonts w:ascii="Times New Roman" w:hAnsi="Times New Roman" w:cs="Times New Roman"/>
          <w:spacing w:val="-4"/>
        </w:rPr>
        <w:t xml:space="preserve"> chủng mang</w:t>
      </w:r>
      <w:r w:rsidRPr="00BB6B60">
        <w:rPr>
          <w:rFonts w:ascii="Times New Roman" w:hAnsi="Times New Roman" w:cs="Times New Roman"/>
          <w:spacing w:val="-4"/>
        </w:rPr>
        <w:t xml:space="preserve"> gen </w:t>
      </w:r>
      <w:r w:rsidR="002F5333" w:rsidRPr="00BB6B60">
        <w:rPr>
          <w:rFonts w:ascii="Times New Roman" w:hAnsi="Times New Roman" w:cs="Times New Roman"/>
          <w:i/>
          <w:iCs/>
          <w:spacing w:val="-4"/>
        </w:rPr>
        <w:t>cagA</w:t>
      </w:r>
      <w:r w:rsidR="008E0540" w:rsidRPr="00BB6B60">
        <w:rPr>
          <w:rFonts w:ascii="Times New Roman" w:hAnsi="Times New Roman" w:cs="Times New Roman"/>
          <w:i/>
          <w:iCs/>
          <w:spacing w:val="-4"/>
        </w:rPr>
        <w:t xml:space="preserve"> </w:t>
      </w:r>
      <w:r w:rsidR="002F5333" w:rsidRPr="00BB6B60">
        <w:rPr>
          <w:rFonts w:ascii="Times New Roman" w:hAnsi="Times New Roman" w:cs="Times New Roman"/>
          <w:spacing w:val="-4"/>
        </w:rPr>
        <w:t>(</w:t>
      </w:r>
      <w:r w:rsidRPr="00BB6B60">
        <w:rPr>
          <w:rFonts w:ascii="Times New Roman" w:hAnsi="Times New Roman" w:cs="Times New Roman"/>
          <w:i/>
          <w:iCs/>
          <w:spacing w:val="-4"/>
        </w:rPr>
        <w:t>Cytotoxin-associated gene A</w:t>
      </w:r>
      <w:r w:rsidR="00CD060B">
        <w:rPr>
          <w:rFonts w:ascii="Times New Roman" w:hAnsi="Times New Roman" w:cs="Times New Roman"/>
          <w:i/>
          <w:iCs/>
          <w:spacing w:val="-4"/>
        </w:rPr>
        <w:t>)</w:t>
      </w:r>
      <w:r w:rsidR="002F5333" w:rsidRPr="00BB6B60">
        <w:rPr>
          <w:rFonts w:ascii="Times New Roman" w:hAnsi="Times New Roman" w:cs="Times New Roman"/>
          <w:spacing w:val="-4"/>
        </w:rPr>
        <w:t xml:space="preserve"> và</w:t>
      </w:r>
      <w:r w:rsidRPr="00BB6B60">
        <w:rPr>
          <w:rFonts w:ascii="Times New Roman" w:hAnsi="Times New Roman" w:cs="Times New Roman"/>
          <w:spacing w:val="-4"/>
        </w:rPr>
        <w:t xml:space="preserve"> </w:t>
      </w:r>
      <w:r w:rsidR="002F5333" w:rsidRPr="00BB6B60">
        <w:rPr>
          <w:rFonts w:ascii="Times New Roman" w:hAnsi="Times New Roman" w:cs="Times New Roman"/>
          <w:i/>
          <w:iCs/>
          <w:spacing w:val="-4"/>
        </w:rPr>
        <w:t>vacA (</w:t>
      </w:r>
      <w:r w:rsidRPr="00BB6B60">
        <w:rPr>
          <w:rFonts w:ascii="Times New Roman" w:hAnsi="Times New Roman" w:cs="Times New Roman"/>
          <w:i/>
          <w:iCs/>
          <w:spacing w:val="-4"/>
        </w:rPr>
        <w:t>Vacuolating associated cytotoxin gene A</w:t>
      </w:r>
      <w:r w:rsidRPr="00BB6B60">
        <w:rPr>
          <w:rFonts w:ascii="Times New Roman" w:hAnsi="Times New Roman" w:cs="Times New Roman"/>
          <w:spacing w:val="-4"/>
        </w:rPr>
        <w:t xml:space="preserve">). </w:t>
      </w:r>
      <w:r w:rsidR="00CF354F">
        <w:rPr>
          <w:rFonts w:ascii="Times New Roman" w:hAnsi="Times New Roman" w:cs="Times New Roman"/>
          <w:spacing w:val="-4"/>
        </w:rPr>
        <w:t>C</w:t>
      </w:r>
      <w:r w:rsidRPr="00BB6B60">
        <w:rPr>
          <w:rFonts w:ascii="Times New Roman" w:hAnsi="Times New Roman" w:cs="Times New Roman"/>
          <w:spacing w:val="-4"/>
          <w:lang w:val="vi-VN"/>
        </w:rPr>
        <w:t xml:space="preserve">ó mối liên quan nhất định giữa chủng </w:t>
      </w:r>
      <w:r w:rsidR="00CD1B90" w:rsidRPr="00BB6B60">
        <w:rPr>
          <w:rFonts w:ascii="Times New Roman" w:hAnsi="Times New Roman" w:cs="Times New Roman"/>
          <w:i/>
          <w:iCs/>
          <w:spacing w:val="-4"/>
        </w:rPr>
        <w:t>H. pylori</w:t>
      </w:r>
      <w:r w:rsidRPr="00BB6B60">
        <w:rPr>
          <w:rFonts w:ascii="Times New Roman" w:hAnsi="Times New Roman" w:cs="Times New Roman"/>
          <w:spacing w:val="-4"/>
          <w:lang w:val="vi-VN"/>
        </w:rPr>
        <w:t xml:space="preserve"> và sự phát triển bệnh lý </w:t>
      </w:r>
      <w:r w:rsidR="006E347D">
        <w:rPr>
          <w:rFonts w:ascii="Times New Roman" w:hAnsi="Times New Roman" w:cs="Times New Roman"/>
          <w:spacing w:val="-4"/>
          <w:lang w:val="vi-VN"/>
        </w:rPr>
        <w:t>DD</w:t>
      </w:r>
      <w:r w:rsidRPr="00BB6B60">
        <w:rPr>
          <w:rFonts w:ascii="Times New Roman" w:hAnsi="Times New Roman" w:cs="Times New Roman"/>
          <w:spacing w:val="-4"/>
          <w:lang w:val="vi-VN"/>
        </w:rPr>
        <w:t xml:space="preserve"> </w:t>
      </w:r>
      <w:r w:rsidR="00347C66" w:rsidRPr="00BB6B60">
        <w:rPr>
          <w:rFonts w:ascii="Times New Roman" w:hAnsi="Times New Roman" w:cs="Times New Roman"/>
          <w:spacing w:val="-4"/>
        </w:rPr>
        <w:t>diễn ra</w:t>
      </w:r>
      <w:r w:rsidRPr="00BB6B60">
        <w:rPr>
          <w:rFonts w:ascii="Times New Roman" w:hAnsi="Times New Roman" w:cs="Times New Roman"/>
          <w:spacing w:val="-4"/>
          <w:lang w:val="vi-VN"/>
        </w:rPr>
        <w:t xml:space="preserve"> ở người nhiễm </w:t>
      </w:r>
      <w:r w:rsidR="00031407" w:rsidRPr="00BB6B60">
        <w:rPr>
          <w:rFonts w:ascii="Times New Roman" w:hAnsi="Times New Roman" w:cs="Times New Roman"/>
          <w:iCs/>
          <w:spacing w:val="-4"/>
        </w:rPr>
        <w:t>các chủng đặc biệt của vi khuẩn này</w:t>
      </w:r>
      <w:r w:rsidR="00CD1B90" w:rsidRPr="00BB6B60">
        <w:rPr>
          <w:rFonts w:ascii="Times New Roman" w:hAnsi="Times New Roman" w:cs="Times New Roman"/>
          <w:i/>
          <w:iCs/>
          <w:spacing w:val="-4"/>
        </w:rPr>
        <w:t>.</w:t>
      </w:r>
      <w:r w:rsidR="00AD5BAC" w:rsidRPr="00BB6B60">
        <w:rPr>
          <w:rFonts w:ascii="Times New Roman" w:hAnsi="Times New Roman" w:cs="Times New Roman"/>
          <w:i/>
          <w:iCs/>
          <w:spacing w:val="-4"/>
        </w:rPr>
        <w:t xml:space="preserve"> </w:t>
      </w:r>
      <w:r w:rsidR="00AD5BAC" w:rsidRPr="00BB6B60">
        <w:rPr>
          <w:rFonts w:ascii="Times New Roman" w:hAnsi="Times New Roman" w:cs="Times New Roman"/>
          <w:spacing w:val="-4"/>
        </w:rPr>
        <w:t>Ở</w:t>
      </w:r>
      <w:r w:rsidRPr="00BB6B60">
        <w:rPr>
          <w:rFonts w:ascii="Times New Roman" w:hAnsi="Times New Roman" w:cs="Times New Roman"/>
          <w:spacing w:val="-4"/>
        </w:rPr>
        <w:t xml:space="preserve"> Đông Nam Á, các kiểu gen chiếm ưu thế gây bệnh của </w:t>
      </w:r>
      <w:r w:rsidR="00CD1B90" w:rsidRPr="00BB6B60">
        <w:rPr>
          <w:rFonts w:ascii="Times New Roman" w:hAnsi="Times New Roman" w:cs="Times New Roman"/>
          <w:i/>
          <w:iCs/>
          <w:spacing w:val="-4"/>
        </w:rPr>
        <w:t>H. pylori</w:t>
      </w:r>
      <w:r w:rsidRPr="00BB6B60">
        <w:rPr>
          <w:rFonts w:ascii="Times New Roman" w:hAnsi="Times New Roman" w:cs="Times New Roman"/>
          <w:spacing w:val="-4"/>
        </w:rPr>
        <w:t xml:space="preserve"> là </w:t>
      </w:r>
      <w:r w:rsidR="00CD1B90" w:rsidRPr="00BB6B60">
        <w:rPr>
          <w:rFonts w:ascii="Times New Roman" w:hAnsi="Times New Roman" w:cs="Times New Roman"/>
          <w:i/>
          <w:iCs/>
          <w:spacing w:val="-4"/>
        </w:rPr>
        <w:t>c</w:t>
      </w:r>
      <w:r w:rsidRPr="00BB6B60">
        <w:rPr>
          <w:rFonts w:ascii="Times New Roman" w:hAnsi="Times New Roman" w:cs="Times New Roman"/>
          <w:i/>
          <w:iCs/>
          <w:spacing w:val="-4"/>
        </w:rPr>
        <w:t xml:space="preserve">agA, </w:t>
      </w:r>
      <w:r w:rsidR="00CD1B90" w:rsidRPr="00BB6B60">
        <w:rPr>
          <w:rFonts w:ascii="Times New Roman" w:hAnsi="Times New Roman" w:cs="Times New Roman"/>
          <w:i/>
          <w:iCs/>
          <w:spacing w:val="-4"/>
        </w:rPr>
        <w:t>v</w:t>
      </w:r>
      <w:r w:rsidRPr="00BB6B60">
        <w:rPr>
          <w:rFonts w:ascii="Times New Roman" w:hAnsi="Times New Roman" w:cs="Times New Roman"/>
          <w:i/>
          <w:iCs/>
          <w:spacing w:val="-4"/>
        </w:rPr>
        <w:t>acA</w:t>
      </w:r>
      <w:r w:rsidRPr="00BB6B60">
        <w:rPr>
          <w:rFonts w:ascii="Times New Roman" w:hAnsi="Times New Roman" w:cs="Times New Roman"/>
          <w:spacing w:val="-4"/>
        </w:rPr>
        <w:t xml:space="preserve"> genotype </w:t>
      </w:r>
      <w:r w:rsidRPr="00BB6B60">
        <w:rPr>
          <w:rFonts w:ascii="Times New Roman" w:hAnsi="Times New Roman" w:cs="Times New Roman"/>
          <w:i/>
          <w:spacing w:val="-4"/>
        </w:rPr>
        <w:t>s1-m</w:t>
      </w:r>
      <w:r w:rsidRPr="00BB6B60">
        <w:rPr>
          <w:rFonts w:ascii="Times New Roman" w:hAnsi="Times New Roman" w:cs="Times New Roman"/>
          <w:spacing w:val="-4"/>
        </w:rPr>
        <w:t>1</w:t>
      </w:r>
      <w:r w:rsidR="008E0540" w:rsidRPr="00BB6B60">
        <w:rPr>
          <w:rFonts w:ascii="Times New Roman" w:hAnsi="Times New Roman" w:cs="Times New Roman"/>
          <w:spacing w:val="-4"/>
        </w:rPr>
        <w:t xml:space="preserve"> </w:t>
      </w:r>
      <w:r w:rsidR="00550A27" w:rsidRPr="003D11F1">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&lt;EndNote&gt;&lt;Cite&gt;&lt;Author&gt;Sahara S&lt;/Author&gt;&lt;Year&gt;2012&lt;/Year&gt;&lt;RecNum&gt;134&lt;/RecNum&gt;&lt;DisplayText&gt;[5]&lt;/DisplayText&gt;&lt;record&gt;&lt;rec-number&gt;134&lt;/rec-number&gt;&lt;foreign-keys&gt;&lt;key app="EN" db-id="zx5rfe9e7artwrezf59p9azwv2f9dzdsw2rz" timestamp="1599191109"&gt;134&lt;/key&gt;&lt;/foreign-keys&gt;&lt;ref-type name="Journal Article"&gt;17&lt;/ref-type&gt;&lt;contributors&gt;&lt;authors&gt;&lt;author&gt;Sahara S, Sugimoto M, Vilaichone RK, et al&lt;/author&gt;&lt;/authors&gt;&lt;/contributors&gt;&lt;titles&gt;&lt;title&gt;Role of Helicobacter pylori cagA EPIYA motif and vacA genotypes for the development of gastrointestinal diseases in Southeast Asian countries: A meta-analysis&lt;/title&gt;&lt;secondary-title&gt;BMC infectious Diseases&lt;/secondary-title&gt;&lt;/titles&gt;&lt;periodical&gt;&lt;full-title&gt;BMC infectious Diseases&lt;/full-title&gt;&lt;/periodical&gt;&lt;volume&gt;12&lt;/volume&gt;&lt;number&gt;223&lt;/number&gt;&lt;dates&gt;&lt;year&gt;2012&lt;/year&gt;&lt;/dates&gt;&lt;urls&gt;&lt;/urls&gt;&lt;/record&gt;&lt;/Cite&gt;&lt;/EndNote&gt;</w:instrText>
      </w:r>
      <w:r w:rsidR="00550A27" w:rsidRPr="003D11F1">
        <w:rPr>
          <w:rFonts w:ascii="Times New Roman" w:hAnsi="Times New Roman" w:cs="Times New Roman"/>
        </w:rPr>
        <w:fldChar w:fldCharType="separate"/>
      </w:r>
      <w:r w:rsidR="004E4F0E">
        <w:rPr>
          <w:rFonts w:ascii="Times New Roman" w:hAnsi="Times New Roman" w:cs="Times New Roman"/>
          <w:noProof/>
        </w:rPr>
        <w:t>[5]</w:t>
      </w:r>
      <w:r w:rsidR="00550A27" w:rsidRPr="003D11F1">
        <w:rPr>
          <w:rFonts w:ascii="Times New Roman" w:hAnsi="Times New Roman" w:cs="Times New Roman"/>
        </w:rPr>
        <w:fldChar w:fldCharType="end"/>
      </w:r>
      <w:r w:rsidR="001B047E">
        <w:rPr>
          <w:rFonts w:ascii="Times New Roman" w:hAnsi="Times New Roman" w:cs="Times New Roman"/>
        </w:rPr>
        <w:t>,</w:t>
      </w:r>
      <w:r w:rsidR="00D67A2C">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&lt;EndNote&gt;&lt;Cite&gt;&lt;Author&gt;Mi M.&lt;/Author&gt;&lt;Year&gt;2021&lt;/Year&gt;&lt;RecNum&gt;209&lt;/RecNum&gt;&lt;DisplayText&gt;[6]&lt;/DisplayText&gt;&lt;record&gt;&lt;rec-number&gt;209&lt;/rec-number&gt;&lt;foreign-keys&gt;&lt;key app="EN" db-id="zx5rfe9e7artwrezf59p9azwv2f9dzdsw2rz" timestamp="1625283970"&gt;209&lt;/key&gt;&lt;/foreign-keys&gt;&lt;ref-type name="Journal Article"&gt;17&lt;/ref-type&gt;&lt;contributors&gt;&lt;authors&gt;&lt;author&gt;Mi M., Wu F., Zhu J., et al.&lt;/author&gt;&lt;/authors&gt;&lt;/contributors&gt;&lt;titles&gt;&lt;title&gt;Heterogeneity of Helicobacter pylori Strains Isolated from Patients with Gastric Disorders in Guiyang, China&lt;/title&gt;&lt;secondary-title&gt;Infect Drug Resist.&lt;/secondary-title&gt;&lt;/titles&gt;&lt;periodical&gt;&lt;full-title&gt;Infect Drug Resist.&lt;/full-title&gt;&lt;/periodical&gt;&lt;pages&gt;535-545&lt;/pages&gt;&lt;volume&gt;14&lt;/volume&gt;&lt;dates&gt;&lt;year&gt;2021&lt;/year&gt;&lt;/dates&gt;&lt;urls&gt;&lt;/urls&gt;&lt;/record&gt;&lt;/Cite&gt;&lt;/EndNote&gt;</w:instrText>
      </w:r>
      <w:r w:rsidR="00D67A2C">
        <w:rPr>
          <w:rFonts w:ascii="Times New Roman" w:hAnsi="Times New Roman" w:cs="Times New Roman"/>
        </w:rPr>
        <w:fldChar w:fldCharType="separate"/>
      </w:r>
      <w:r w:rsidR="004E4F0E">
        <w:rPr>
          <w:rFonts w:ascii="Times New Roman" w:hAnsi="Times New Roman" w:cs="Times New Roman"/>
          <w:noProof/>
        </w:rPr>
        <w:t>[6]</w:t>
      </w:r>
      <w:r w:rsidR="00D67A2C">
        <w:rPr>
          <w:rFonts w:ascii="Times New Roman" w:hAnsi="Times New Roman" w:cs="Times New Roman"/>
        </w:rPr>
        <w:fldChar w:fldCharType="end"/>
      </w:r>
      <w:r w:rsidR="001B047E">
        <w:rPr>
          <w:rFonts w:ascii="Times New Roman" w:hAnsi="Times New Roman" w:cs="Times New Roman"/>
        </w:rPr>
        <w:t>.</w:t>
      </w:r>
      <w:r w:rsidRPr="003D11F1">
        <w:rPr>
          <w:rFonts w:ascii="Times New Roman" w:hAnsi="Times New Roman" w:cs="Times New Roman"/>
        </w:rPr>
        <w:t xml:space="preserve"> Gần đây, gen </w:t>
      </w:r>
      <w:r w:rsidRPr="003D11F1">
        <w:rPr>
          <w:rFonts w:ascii="Times New Roman" w:hAnsi="Times New Roman" w:cs="Times New Roman"/>
          <w:i/>
          <w:iCs/>
        </w:rPr>
        <w:t>iceA</w:t>
      </w:r>
      <w:r w:rsidR="00445C2F">
        <w:rPr>
          <w:rFonts w:ascii="Times New Roman" w:hAnsi="Times New Roman" w:cs="Times New Roman"/>
          <w:i/>
          <w:iCs/>
        </w:rPr>
        <w:t xml:space="preserve"> </w:t>
      </w:r>
      <w:r w:rsidR="002F5333">
        <w:rPr>
          <w:rFonts w:ascii="Times New Roman" w:hAnsi="Times New Roman" w:cs="Times New Roman"/>
          <w:i/>
          <w:iCs/>
        </w:rPr>
        <w:t>(</w:t>
      </w:r>
      <w:r w:rsidR="002F5333" w:rsidRPr="002F5333">
        <w:rPr>
          <w:rFonts w:ascii="Times New Roman" w:hAnsi="Times New Roman" w:cs="Times New Roman"/>
          <w:i/>
          <w:iCs/>
        </w:rPr>
        <w:t>induced by contact with epithelium gene A</w:t>
      </w:r>
      <w:r w:rsidR="002F5333">
        <w:rPr>
          <w:rFonts w:ascii="Times New Roman" w:hAnsi="Times New Roman" w:cs="Times New Roman"/>
          <w:i/>
          <w:iCs/>
        </w:rPr>
        <w:t>)</w:t>
      </w:r>
      <w:r w:rsidRPr="003D11F1">
        <w:rPr>
          <w:rFonts w:ascii="Times New Roman" w:hAnsi="Times New Roman" w:cs="Times New Roman"/>
        </w:rPr>
        <w:t xml:space="preserve"> được chú ý tới </w:t>
      </w:r>
      <w:r w:rsidR="002F5333">
        <w:rPr>
          <w:rFonts w:ascii="Times New Roman" w:hAnsi="Times New Roman" w:cs="Times New Roman"/>
        </w:rPr>
        <w:t xml:space="preserve">là </w:t>
      </w:r>
      <w:r w:rsidR="00C413D0" w:rsidRPr="003D11F1">
        <w:rPr>
          <w:rFonts w:ascii="Times New Roman" w:hAnsi="Times New Roman" w:cs="Times New Roman"/>
        </w:rPr>
        <w:t xml:space="preserve">gen </w:t>
      </w:r>
      <w:r w:rsidRPr="003D11F1">
        <w:rPr>
          <w:rFonts w:ascii="Times New Roman" w:hAnsi="Times New Roman" w:cs="Times New Roman"/>
        </w:rPr>
        <w:t xml:space="preserve">gây bệnh do cơ chế tiếp xúc với các </w:t>
      </w:r>
      <w:r w:rsidR="006E347D">
        <w:rPr>
          <w:rFonts w:ascii="Times New Roman" w:hAnsi="Times New Roman" w:cs="Times New Roman"/>
        </w:rPr>
        <w:t>TB</w:t>
      </w:r>
      <w:r w:rsidRPr="003D11F1">
        <w:rPr>
          <w:rFonts w:ascii="Times New Roman" w:hAnsi="Times New Roman" w:cs="Times New Roman"/>
        </w:rPr>
        <w:t xml:space="preserve"> biểu mô</w:t>
      </w:r>
      <w:r w:rsidR="003119B7">
        <w:rPr>
          <w:rFonts w:ascii="Times New Roman" w:hAnsi="Times New Roman" w:cs="Times New Roman"/>
        </w:rPr>
        <w:t xml:space="preserve"> niêm mạc </w:t>
      </w:r>
      <w:r w:rsidR="006E347D">
        <w:rPr>
          <w:rFonts w:ascii="Times New Roman" w:hAnsi="Times New Roman" w:cs="Times New Roman"/>
        </w:rPr>
        <w:t>DD</w:t>
      </w:r>
      <w:r w:rsidRPr="003D11F1">
        <w:rPr>
          <w:rFonts w:ascii="Times New Roman" w:hAnsi="Times New Roman" w:cs="Times New Roman"/>
        </w:rPr>
        <w:t xml:space="preserve"> </w:t>
      </w:r>
      <w:r w:rsidR="00C413D0" w:rsidRPr="003D11F1">
        <w:rPr>
          <w:rFonts w:ascii="Times New Roman" w:hAnsi="Times New Roman" w:cs="Times New Roman"/>
        </w:rPr>
        <w:t>và</w:t>
      </w:r>
      <w:r w:rsidRPr="003D11F1">
        <w:rPr>
          <w:rFonts w:ascii="Times New Roman" w:hAnsi="Times New Roman" w:cs="Times New Roman"/>
        </w:rPr>
        <w:t xml:space="preserve"> được </w:t>
      </w:r>
      <w:r w:rsidR="002F5333">
        <w:rPr>
          <w:rFonts w:ascii="Times New Roman" w:hAnsi="Times New Roman" w:cs="Times New Roman"/>
        </w:rPr>
        <w:t>cho là</w:t>
      </w:r>
      <w:r w:rsidRPr="003D11F1">
        <w:rPr>
          <w:rFonts w:ascii="Times New Roman" w:hAnsi="Times New Roman" w:cs="Times New Roman"/>
        </w:rPr>
        <w:t xml:space="preserve"> có liên quan với bệnh </w:t>
      </w:r>
      <w:r w:rsidR="002F5333">
        <w:rPr>
          <w:rFonts w:ascii="Times New Roman" w:hAnsi="Times New Roman" w:cs="Times New Roman"/>
        </w:rPr>
        <w:t xml:space="preserve">lý </w:t>
      </w:r>
      <w:r w:rsidRPr="003D11F1">
        <w:rPr>
          <w:rFonts w:ascii="Times New Roman" w:hAnsi="Times New Roman" w:cs="Times New Roman"/>
        </w:rPr>
        <w:t xml:space="preserve">viêm loét </w:t>
      </w:r>
      <w:r w:rsidR="006E347D">
        <w:rPr>
          <w:rFonts w:ascii="Times New Roman" w:hAnsi="Times New Roman" w:cs="Times New Roman"/>
        </w:rPr>
        <w:t>DD</w:t>
      </w:r>
      <w:r w:rsidRPr="003D11F1">
        <w:rPr>
          <w:rFonts w:ascii="Times New Roman" w:hAnsi="Times New Roman" w:cs="Times New Roman"/>
        </w:rPr>
        <w:t xml:space="preserve">. Gen </w:t>
      </w:r>
      <w:r w:rsidR="00CD1B90" w:rsidRPr="003D11F1">
        <w:rPr>
          <w:rFonts w:ascii="Times New Roman" w:hAnsi="Times New Roman" w:cs="Times New Roman"/>
          <w:i/>
          <w:iCs/>
        </w:rPr>
        <w:t>i</w:t>
      </w:r>
      <w:r w:rsidRPr="003D11F1">
        <w:rPr>
          <w:rFonts w:ascii="Times New Roman" w:hAnsi="Times New Roman" w:cs="Times New Roman"/>
          <w:i/>
          <w:iCs/>
        </w:rPr>
        <w:t>ceA</w:t>
      </w:r>
      <w:r w:rsidRPr="003D11F1">
        <w:rPr>
          <w:rFonts w:ascii="Times New Roman" w:hAnsi="Times New Roman" w:cs="Times New Roman"/>
        </w:rPr>
        <w:t xml:space="preserve"> có hai </w:t>
      </w:r>
      <w:r w:rsidR="001457E5">
        <w:rPr>
          <w:rFonts w:ascii="Times New Roman" w:hAnsi="Times New Roman" w:cs="Times New Roman"/>
        </w:rPr>
        <w:t>kiểu gen</w:t>
      </w:r>
      <w:r w:rsidRPr="003D11F1">
        <w:rPr>
          <w:rFonts w:ascii="Times New Roman" w:hAnsi="Times New Roman" w:cs="Times New Roman"/>
        </w:rPr>
        <w:t xml:space="preserve"> chính</w:t>
      </w:r>
      <w:r w:rsidR="0035290B">
        <w:rPr>
          <w:rFonts w:ascii="Times New Roman" w:hAnsi="Times New Roman" w:cs="Times New Roman"/>
        </w:rPr>
        <w:t xml:space="preserve"> là</w:t>
      </w:r>
      <w:r w:rsidRPr="003D11F1">
        <w:rPr>
          <w:rFonts w:ascii="Times New Roman" w:hAnsi="Times New Roman" w:cs="Times New Roman"/>
        </w:rPr>
        <w:t xml:space="preserve"> </w:t>
      </w:r>
      <w:r w:rsidRPr="003D11F1">
        <w:rPr>
          <w:rFonts w:ascii="Times New Roman" w:hAnsi="Times New Roman" w:cs="Times New Roman"/>
          <w:i/>
          <w:iCs/>
        </w:rPr>
        <w:t>iceA1</w:t>
      </w:r>
      <w:r w:rsidRPr="003D11F1">
        <w:rPr>
          <w:rFonts w:ascii="Times New Roman" w:hAnsi="Times New Roman" w:cs="Times New Roman"/>
        </w:rPr>
        <w:t xml:space="preserve"> và </w:t>
      </w:r>
      <w:r w:rsidRPr="003D11F1">
        <w:rPr>
          <w:rFonts w:ascii="Times New Roman" w:hAnsi="Times New Roman" w:cs="Times New Roman"/>
          <w:i/>
          <w:iCs/>
        </w:rPr>
        <w:t>iceA2</w:t>
      </w:r>
      <w:r w:rsidR="00031407" w:rsidRPr="003D11F1">
        <w:rPr>
          <w:rFonts w:ascii="Times New Roman" w:hAnsi="Times New Roman" w:cs="Times New Roman"/>
        </w:rPr>
        <w:t xml:space="preserve">. </w:t>
      </w:r>
      <w:r w:rsidR="002F5333">
        <w:rPr>
          <w:rFonts w:ascii="Times New Roman" w:hAnsi="Times New Roman" w:cs="Times New Roman"/>
        </w:rPr>
        <w:t xml:space="preserve">Theo </w:t>
      </w:r>
      <w:r w:rsidRPr="003D11F1">
        <w:rPr>
          <w:rFonts w:ascii="Times New Roman" w:hAnsi="Times New Roman" w:cs="Times New Roman"/>
        </w:rPr>
        <w:t>Doorn</w:t>
      </w:r>
      <w:r w:rsidR="0078752B">
        <w:rPr>
          <w:rFonts w:ascii="Times New Roman" w:hAnsi="Times New Roman" w:cs="Times New Roman"/>
        </w:rPr>
        <w:t xml:space="preserve"> L.J.V.</w:t>
      </w:r>
      <w:r w:rsidRPr="003D11F1">
        <w:rPr>
          <w:rFonts w:ascii="Times New Roman" w:hAnsi="Times New Roman" w:cs="Times New Roman"/>
        </w:rPr>
        <w:t xml:space="preserve"> </w:t>
      </w:r>
      <w:r w:rsidR="005B7E93">
        <w:rPr>
          <w:rFonts w:ascii="Times New Roman" w:hAnsi="Times New Roman" w:cs="Times New Roman"/>
        </w:rPr>
        <w:t>và cs</w:t>
      </w:r>
      <w:r w:rsidR="000C4F33" w:rsidRPr="003D11F1">
        <w:rPr>
          <w:rFonts w:ascii="Times New Roman" w:hAnsi="Times New Roman" w:cs="Times New Roman"/>
        </w:rPr>
        <w:t xml:space="preserve"> </w:t>
      </w:r>
      <w:r w:rsidRPr="003D11F1">
        <w:rPr>
          <w:rFonts w:ascii="Times New Roman" w:hAnsi="Times New Roman" w:cs="Times New Roman"/>
        </w:rPr>
        <w:t xml:space="preserve">các loại kiểu gen </w:t>
      </w:r>
      <w:r w:rsidRPr="00850F47">
        <w:rPr>
          <w:rFonts w:ascii="Times New Roman" w:hAnsi="Times New Roman" w:cs="Times New Roman"/>
          <w:i/>
        </w:rPr>
        <w:t>iceA</w:t>
      </w:r>
      <w:r w:rsidRPr="003D11F1">
        <w:rPr>
          <w:rFonts w:ascii="Times New Roman" w:hAnsi="Times New Roman" w:cs="Times New Roman"/>
        </w:rPr>
        <w:t xml:space="preserve"> </w:t>
      </w:r>
      <w:r w:rsidR="00347C66">
        <w:rPr>
          <w:rFonts w:ascii="Times New Roman" w:hAnsi="Times New Roman" w:cs="Times New Roman"/>
        </w:rPr>
        <w:t>có thể</w:t>
      </w:r>
      <w:r w:rsidRPr="003D11F1">
        <w:rPr>
          <w:rFonts w:ascii="Times New Roman" w:hAnsi="Times New Roman" w:cs="Times New Roman"/>
        </w:rPr>
        <w:t xml:space="preserve"> độc lập với tình trạng </w:t>
      </w:r>
      <w:r w:rsidR="00CD1B90" w:rsidRPr="003D11F1">
        <w:rPr>
          <w:rFonts w:ascii="Times New Roman" w:hAnsi="Times New Roman" w:cs="Times New Roman"/>
          <w:i/>
          <w:iCs/>
        </w:rPr>
        <w:t>c</w:t>
      </w:r>
      <w:r w:rsidRPr="003D11F1">
        <w:rPr>
          <w:rFonts w:ascii="Times New Roman" w:hAnsi="Times New Roman" w:cs="Times New Roman"/>
          <w:i/>
          <w:iCs/>
        </w:rPr>
        <w:t>agA</w:t>
      </w:r>
      <w:r w:rsidRPr="003D11F1">
        <w:rPr>
          <w:rFonts w:ascii="Times New Roman" w:hAnsi="Times New Roman" w:cs="Times New Roman"/>
        </w:rPr>
        <w:t xml:space="preserve"> và </w:t>
      </w:r>
      <w:r w:rsidR="00CD1B90" w:rsidRPr="003D11F1">
        <w:rPr>
          <w:rFonts w:ascii="Times New Roman" w:hAnsi="Times New Roman" w:cs="Times New Roman"/>
          <w:i/>
          <w:iCs/>
        </w:rPr>
        <w:t>v</w:t>
      </w:r>
      <w:r w:rsidRPr="003D11F1">
        <w:rPr>
          <w:rFonts w:ascii="Times New Roman" w:hAnsi="Times New Roman" w:cs="Times New Roman"/>
          <w:i/>
          <w:iCs/>
        </w:rPr>
        <w:t>acA</w:t>
      </w:r>
      <w:r w:rsidRPr="003D11F1">
        <w:rPr>
          <w:rFonts w:ascii="Times New Roman" w:hAnsi="Times New Roman" w:cs="Times New Roman"/>
        </w:rPr>
        <w:t xml:space="preserve"> và có mối liên </w:t>
      </w:r>
      <w:r w:rsidR="00C413D0" w:rsidRPr="003D11F1">
        <w:rPr>
          <w:rFonts w:ascii="Times New Roman" w:hAnsi="Times New Roman" w:cs="Times New Roman"/>
        </w:rPr>
        <w:t>quan mật thiết</w:t>
      </w:r>
      <w:r w:rsidRPr="003D11F1">
        <w:rPr>
          <w:rFonts w:ascii="Times New Roman" w:hAnsi="Times New Roman" w:cs="Times New Roman"/>
        </w:rPr>
        <w:t xml:space="preserve"> giữa hiện diện của </w:t>
      </w:r>
      <w:r w:rsidR="0035290B">
        <w:rPr>
          <w:rFonts w:ascii="Times New Roman" w:hAnsi="Times New Roman" w:cs="Times New Roman"/>
        </w:rPr>
        <w:t>kiểu</w:t>
      </w:r>
      <w:r w:rsidRPr="003D11F1">
        <w:rPr>
          <w:rFonts w:ascii="Times New Roman" w:hAnsi="Times New Roman" w:cs="Times New Roman"/>
        </w:rPr>
        <w:t xml:space="preserve"> gen </w:t>
      </w:r>
      <w:r w:rsidRPr="003D11F1">
        <w:rPr>
          <w:rFonts w:ascii="Times New Roman" w:hAnsi="Times New Roman" w:cs="Times New Roman"/>
          <w:i/>
          <w:iCs/>
        </w:rPr>
        <w:t>iceA1</w:t>
      </w:r>
      <w:r w:rsidRPr="003D11F1">
        <w:rPr>
          <w:rFonts w:ascii="Times New Roman" w:hAnsi="Times New Roman" w:cs="Times New Roman"/>
        </w:rPr>
        <w:t xml:space="preserve"> với bệnh loét </w:t>
      </w:r>
      <w:r w:rsidR="006E347D">
        <w:rPr>
          <w:rFonts w:ascii="Times New Roman" w:hAnsi="Times New Roman" w:cs="Times New Roman"/>
        </w:rPr>
        <w:t>DD</w:t>
      </w:r>
      <w:r w:rsidR="007E0D75">
        <w:rPr>
          <w:rFonts w:ascii="Times New Roman" w:hAnsi="Times New Roman" w:cs="Times New Roman"/>
        </w:rPr>
        <w:t xml:space="preserve"> </w:t>
      </w:r>
      <w:r w:rsidR="001B047E">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&lt;EndNote&gt;&lt;Cite&gt;&lt;Author&gt;van Doorn L.J.&lt;/Author&gt;&lt;Year&gt;1998&lt;/Year&gt;&lt;RecNum&gt;2&lt;/RecNum&gt;&lt;DisplayText&gt;[7]&lt;/DisplayText&gt;&lt;record&gt;&lt;rec-number&gt;2&lt;/rec-number&gt;&lt;foreign-keys&gt;&lt;key app="EN" db-id="zx5rfe9e7artwrezf59p9azwv2f9dzdsw2rz" timestamp="1593858869"&gt;2&lt;/key&gt;&lt;/foreign-keys&gt;&lt;ref-type name="Journal Article"&gt;17&lt;/ref-type&gt;&lt;contributors&gt;&lt;authors&gt;&lt;author&gt;van Doorn L.J.,&lt;/author&gt;&lt;author&gt;Figueiredo C.,&lt;/author&gt;&lt;author&gt;Sanna R.,&lt;/author&gt;&lt;author&gt;Plaisier A.,&lt;/author&gt;&lt;/authors&gt;&lt;/contributors&gt;&lt;titles&gt;&lt;title&gt;Clinical relevance of the cagA, vacA, and iceA status of Helicobacter pylori&lt;/title&gt;&lt;secondary-title&gt;Gastroenterology&lt;/secondary-title&gt;&lt;/titles&gt;&lt;periodical&gt;&lt;full-title&gt;Gastroenterology&lt;/full-title&gt;&lt;/periodical&gt;&lt;pages&gt;58-66&lt;/pages&gt;&lt;volume&gt;115&lt;/volume&gt;&lt;number&gt;1&lt;/number&gt;&lt;dates&gt;&lt;year&gt;1998&lt;/year&gt;&lt;/dates&gt;&lt;urls&gt;&lt;/urls&gt;&lt;/record&gt;&lt;/Cite&gt;&lt;/EndNote&gt;</w:instrText>
      </w:r>
      <w:r w:rsidR="001B047E">
        <w:rPr>
          <w:rFonts w:ascii="Times New Roman" w:hAnsi="Times New Roman" w:cs="Times New Roman"/>
        </w:rPr>
        <w:fldChar w:fldCharType="separate"/>
      </w:r>
      <w:r w:rsidR="004E4F0E">
        <w:rPr>
          <w:rFonts w:ascii="Times New Roman" w:hAnsi="Times New Roman" w:cs="Times New Roman"/>
          <w:noProof/>
        </w:rPr>
        <w:t>[7]</w:t>
      </w:r>
      <w:r w:rsidR="001B047E">
        <w:rPr>
          <w:rFonts w:ascii="Times New Roman" w:hAnsi="Times New Roman" w:cs="Times New Roman"/>
        </w:rPr>
        <w:fldChar w:fldCharType="end"/>
      </w:r>
      <w:r w:rsidRPr="003D11F1">
        <w:rPr>
          <w:rFonts w:ascii="Times New Roman" w:hAnsi="Times New Roman" w:cs="Times New Roman"/>
        </w:rPr>
        <w:t xml:space="preserve">. </w:t>
      </w:r>
      <w:r w:rsidR="00C413D0" w:rsidRPr="003D11F1">
        <w:rPr>
          <w:rFonts w:ascii="Times New Roman" w:hAnsi="Times New Roman" w:cs="Times New Roman"/>
        </w:rPr>
        <w:t>Một số n</w:t>
      </w:r>
      <w:r w:rsidRPr="003D11F1">
        <w:rPr>
          <w:rFonts w:ascii="Times New Roman" w:hAnsi="Times New Roman" w:cs="Times New Roman"/>
        </w:rPr>
        <w:t>ghiên cứu đ</w:t>
      </w:r>
      <w:r w:rsidR="00B9095C" w:rsidRPr="003D11F1">
        <w:rPr>
          <w:rFonts w:ascii="Times New Roman" w:hAnsi="Times New Roman" w:cs="Times New Roman"/>
        </w:rPr>
        <w:t>ưa ra ý kiến</w:t>
      </w:r>
      <w:r w:rsidRPr="003D11F1">
        <w:rPr>
          <w:rFonts w:ascii="Times New Roman" w:hAnsi="Times New Roman" w:cs="Times New Roman"/>
        </w:rPr>
        <w:t xml:space="preserve"> rằng gen </w:t>
      </w:r>
      <w:r w:rsidRPr="003D11F1">
        <w:rPr>
          <w:rFonts w:ascii="Times New Roman" w:hAnsi="Times New Roman" w:cs="Times New Roman"/>
          <w:i/>
          <w:iCs/>
        </w:rPr>
        <w:t>iceA</w:t>
      </w:r>
      <w:r w:rsidRPr="003D11F1">
        <w:rPr>
          <w:rFonts w:ascii="Times New Roman" w:hAnsi="Times New Roman" w:cs="Times New Roman"/>
        </w:rPr>
        <w:t xml:space="preserve"> </w:t>
      </w:r>
      <w:r w:rsidRPr="003D11F1">
        <w:rPr>
          <w:rFonts w:ascii="Times New Roman" w:hAnsi="Times New Roman" w:cs="Times New Roman"/>
          <w:lang w:val="vi-VN"/>
        </w:rPr>
        <w:t>kết hợp</w:t>
      </w:r>
      <w:r w:rsidRPr="003D11F1">
        <w:rPr>
          <w:rFonts w:ascii="Times New Roman" w:hAnsi="Times New Roman" w:cs="Times New Roman"/>
        </w:rPr>
        <w:t xml:space="preserve"> </w:t>
      </w:r>
      <w:r w:rsidRPr="003D11F1">
        <w:rPr>
          <w:rFonts w:ascii="Times New Roman" w:hAnsi="Times New Roman" w:cs="Times New Roman"/>
          <w:i/>
          <w:iCs/>
        </w:rPr>
        <w:t>cagA</w:t>
      </w:r>
      <w:r w:rsidRPr="003D11F1">
        <w:rPr>
          <w:rFonts w:ascii="Times New Roman" w:hAnsi="Times New Roman" w:cs="Times New Roman"/>
        </w:rPr>
        <w:t xml:space="preserve"> có thể </w:t>
      </w:r>
      <w:r w:rsidR="00CD1B90" w:rsidRPr="003D11F1">
        <w:rPr>
          <w:rFonts w:ascii="Times New Roman" w:hAnsi="Times New Roman" w:cs="Times New Roman"/>
        </w:rPr>
        <w:t>làm tăng nguy cơ</w:t>
      </w:r>
      <w:r w:rsidRPr="003D11F1">
        <w:rPr>
          <w:rFonts w:ascii="Times New Roman" w:hAnsi="Times New Roman" w:cs="Times New Roman"/>
        </w:rPr>
        <w:t xml:space="preserve"> loét </w:t>
      </w:r>
      <w:r w:rsidR="006E347D">
        <w:rPr>
          <w:rFonts w:ascii="Times New Roman" w:hAnsi="Times New Roman" w:cs="Times New Roman"/>
        </w:rPr>
        <w:t>DD</w:t>
      </w:r>
      <w:r w:rsidRPr="003D11F1">
        <w:rPr>
          <w:rFonts w:ascii="Times New Roman" w:hAnsi="Times New Roman" w:cs="Times New Roman"/>
        </w:rPr>
        <w:t xml:space="preserve"> tá tràng</w:t>
      </w:r>
      <w:r w:rsidR="00445C2F">
        <w:rPr>
          <w:rFonts w:ascii="Times New Roman" w:hAnsi="Times New Roman" w:cs="Times New Roman"/>
        </w:rPr>
        <w:t xml:space="preserve"> </w:t>
      </w:r>
      <w:r w:rsidR="002441D9" w:rsidRPr="003D11F1">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&lt;EndNote&gt;&lt;Cite&gt;&lt;Author&gt;Yamaoka Y&lt;/Author&gt;&lt;Year&gt;1999&lt;/Year&gt;&lt;RecNum&gt;133&lt;/RecNum&gt;&lt;DisplayText&gt;[8]&lt;/DisplayText&gt;&lt;record&gt;&lt;rec-number&gt;133&lt;/rec-number&gt;&lt;foreign-keys&gt;&lt;key app="EN" db-id="zx5rfe9e7artwrezf59p9azwv2f9dzdsw2rz" timestamp="1598518088"&gt;133&lt;/key&gt;&lt;/foreign-keys&gt;&lt;ref-type name="Journal Article"&gt;17&lt;/ref-type&gt;&lt;contributors&gt;&lt;authors&gt;&lt;author&gt;Yamaoka Y, et al&lt;/author&gt;&lt;/authors&gt;&lt;/contributors&gt;&lt;titles&gt;&lt;title&gt;Relationship between Helicobacter pylori iceA, cagA, and vacA Status and Clinical Outcome: Studies in Four Different Countries&lt;/title&gt;&lt;secondary-title&gt;J Clin Microbiol.&lt;/secondary-title&gt;&lt;/titles&gt;&lt;periodical&gt;&lt;full-title&gt;J Clin Microbiol.&lt;/full-title&gt;&lt;/periodical&gt;&lt;pages&gt;2274-2279&lt;/pages&gt;&lt;volume&gt;37&lt;/volume&gt;&lt;number&gt;7&lt;/number&gt;&lt;dates&gt;&lt;year&gt;1999&lt;/year&gt;&lt;/dates&gt;&lt;urls&gt;&lt;/urls&gt;&lt;/record&gt;&lt;/Cite&gt;&lt;/EndNote&gt;</w:instrText>
      </w:r>
      <w:r w:rsidR="002441D9" w:rsidRPr="003D11F1">
        <w:rPr>
          <w:rFonts w:ascii="Times New Roman" w:hAnsi="Times New Roman" w:cs="Times New Roman"/>
        </w:rPr>
        <w:fldChar w:fldCharType="separate"/>
      </w:r>
      <w:r w:rsidR="004E4F0E">
        <w:rPr>
          <w:rFonts w:ascii="Times New Roman" w:hAnsi="Times New Roman" w:cs="Times New Roman"/>
          <w:noProof/>
        </w:rPr>
        <w:t>[8]</w:t>
      </w:r>
      <w:r w:rsidR="002441D9" w:rsidRPr="003D11F1">
        <w:rPr>
          <w:rFonts w:ascii="Times New Roman" w:hAnsi="Times New Roman" w:cs="Times New Roman"/>
        </w:rPr>
        <w:fldChar w:fldCharType="end"/>
      </w:r>
      <w:r w:rsidRPr="003D11F1">
        <w:rPr>
          <w:rFonts w:ascii="Times New Roman" w:hAnsi="Times New Roman" w:cs="Times New Roman"/>
        </w:rPr>
        <w:t xml:space="preserve">. </w:t>
      </w:r>
      <w:r w:rsidR="00B9095C" w:rsidRPr="003D11F1">
        <w:rPr>
          <w:rFonts w:ascii="Times New Roman" w:hAnsi="Times New Roman" w:cs="Times New Roman"/>
        </w:rPr>
        <w:t xml:space="preserve">Thực tế có sự khác biệt về địa lý trong </w:t>
      </w:r>
      <w:r w:rsidR="000A0C0B">
        <w:rPr>
          <w:rFonts w:ascii="Times New Roman" w:hAnsi="Times New Roman" w:cs="Times New Roman"/>
        </w:rPr>
        <w:t xml:space="preserve">phân bố </w:t>
      </w:r>
      <w:r w:rsidR="00B9095C" w:rsidRPr="003D11F1">
        <w:rPr>
          <w:rFonts w:ascii="Times New Roman" w:hAnsi="Times New Roman" w:cs="Times New Roman"/>
        </w:rPr>
        <w:t xml:space="preserve">kiểu gen </w:t>
      </w:r>
      <w:r w:rsidR="00347C66" w:rsidRPr="00347C66">
        <w:rPr>
          <w:rFonts w:ascii="Times New Roman" w:hAnsi="Times New Roman" w:cs="Times New Roman"/>
          <w:i/>
          <w:iCs/>
        </w:rPr>
        <w:t>cagA</w:t>
      </w:r>
      <w:r w:rsidR="00347C66">
        <w:rPr>
          <w:rFonts w:ascii="Times New Roman" w:hAnsi="Times New Roman" w:cs="Times New Roman"/>
        </w:rPr>
        <w:t xml:space="preserve">, </w:t>
      </w:r>
      <w:r w:rsidR="00B9095C" w:rsidRPr="00664C68">
        <w:rPr>
          <w:rFonts w:ascii="Times New Roman" w:hAnsi="Times New Roman" w:cs="Times New Roman"/>
          <w:i/>
        </w:rPr>
        <w:t>vacA</w:t>
      </w:r>
      <w:r w:rsidR="00B9095C" w:rsidRPr="003D11F1">
        <w:rPr>
          <w:rFonts w:ascii="Times New Roman" w:hAnsi="Times New Roman" w:cs="Times New Roman"/>
        </w:rPr>
        <w:t xml:space="preserve"> và</w:t>
      </w:r>
      <w:r w:rsidR="00B9095C" w:rsidRPr="00664C68">
        <w:rPr>
          <w:rFonts w:ascii="Times New Roman" w:hAnsi="Times New Roman" w:cs="Times New Roman"/>
          <w:i/>
        </w:rPr>
        <w:t xml:space="preserve"> iceA</w:t>
      </w:r>
      <w:r w:rsidR="0035290B">
        <w:rPr>
          <w:rFonts w:ascii="Times New Roman" w:hAnsi="Times New Roman" w:cs="Times New Roman"/>
          <w:i/>
        </w:rPr>
        <w:t>.</w:t>
      </w:r>
      <w:r w:rsidR="00B9095C" w:rsidRPr="003D11F1">
        <w:rPr>
          <w:rFonts w:ascii="Times New Roman" w:hAnsi="Times New Roman" w:cs="Times New Roman"/>
        </w:rPr>
        <w:t xml:space="preserve"> </w:t>
      </w:r>
      <w:r w:rsidR="00164677" w:rsidRPr="003D11F1">
        <w:rPr>
          <w:rFonts w:ascii="Times New Roman" w:hAnsi="Times New Roman" w:cs="Times New Roman"/>
        </w:rPr>
        <w:t>Kiểu gen</w:t>
      </w:r>
      <w:r w:rsidR="00B9095C" w:rsidRPr="003D11F1">
        <w:rPr>
          <w:rFonts w:ascii="Times New Roman" w:hAnsi="Times New Roman" w:cs="Times New Roman"/>
        </w:rPr>
        <w:t xml:space="preserve"> </w:t>
      </w:r>
      <w:r w:rsidR="00B9095C" w:rsidRPr="003D11F1">
        <w:rPr>
          <w:rFonts w:ascii="Times New Roman" w:hAnsi="Times New Roman" w:cs="Times New Roman"/>
          <w:i/>
          <w:iCs/>
        </w:rPr>
        <w:t>iceA1</w:t>
      </w:r>
      <w:r w:rsidR="00B9095C" w:rsidRPr="003D11F1">
        <w:rPr>
          <w:rFonts w:ascii="Times New Roman" w:hAnsi="Times New Roman" w:cs="Times New Roman"/>
        </w:rPr>
        <w:t xml:space="preserve"> chiếm ưu thế ở Nhật Bản và Hàn Quốc, còn </w:t>
      </w:r>
      <w:r w:rsidR="00164677" w:rsidRPr="003D11F1">
        <w:rPr>
          <w:rFonts w:ascii="Times New Roman" w:hAnsi="Times New Roman" w:cs="Times New Roman"/>
        </w:rPr>
        <w:t>kiểu gen</w:t>
      </w:r>
      <w:r w:rsidR="00B9095C" w:rsidRPr="003D11F1">
        <w:rPr>
          <w:rFonts w:ascii="Times New Roman" w:hAnsi="Times New Roman" w:cs="Times New Roman"/>
        </w:rPr>
        <w:t xml:space="preserve"> </w:t>
      </w:r>
      <w:r w:rsidR="00B9095C" w:rsidRPr="003D11F1">
        <w:rPr>
          <w:rFonts w:ascii="Times New Roman" w:hAnsi="Times New Roman" w:cs="Times New Roman"/>
          <w:i/>
          <w:iCs/>
        </w:rPr>
        <w:t>iceA2</w:t>
      </w:r>
      <w:r w:rsidR="00B9095C" w:rsidRPr="003D11F1">
        <w:rPr>
          <w:rFonts w:ascii="Times New Roman" w:hAnsi="Times New Roman" w:cs="Times New Roman"/>
        </w:rPr>
        <w:t xml:space="preserve"> chiếm ưu thế ở </w:t>
      </w:r>
      <w:r w:rsidR="0078752B">
        <w:rPr>
          <w:rFonts w:ascii="Times New Roman" w:hAnsi="Times New Roman" w:cs="Times New Roman"/>
        </w:rPr>
        <w:t>Mỹ</w:t>
      </w:r>
      <w:r w:rsidR="00B9095C" w:rsidRPr="003D11F1">
        <w:rPr>
          <w:rFonts w:ascii="Times New Roman" w:hAnsi="Times New Roman" w:cs="Times New Roman"/>
        </w:rPr>
        <w:t xml:space="preserve"> và Colombia.</w:t>
      </w:r>
      <w:r w:rsidR="003C3A1E">
        <w:rPr>
          <w:rFonts w:ascii="Times New Roman" w:hAnsi="Times New Roman" w:cs="Times New Roman"/>
        </w:rPr>
        <w:t xml:space="preserve"> </w:t>
      </w:r>
      <w:r w:rsidR="00C22446" w:rsidRPr="00C22446">
        <w:rPr>
          <w:rFonts w:ascii="Times New Roman" w:hAnsi="Times New Roman" w:cs="Times New Roman"/>
        </w:rPr>
        <w:t xml:space="preserve">Điều đáng nói là </w:t>
      </w:r>
      <w:r w:rsidR="00CD060B">
        <w:rPr>
          <w:rFonts w:ascii="Times New Roman" w:hAnsi="Times New Roman" w:cs="Times New Roman"/>
        </w:rPr>
        <w:t>kiểu gen</w:t>
      </w:r>
      <w:r w:rsidR="00C22446" w:rsidRPr="00C22446">
        <w:rPr>
          <w:rFonts w:ascii="Times New Roman" w:hAnsi="Times New Roman" w:cs="Times New Roman"/>
        </w:rPr>
        <w:t xml:space="preserve"> </w:t>
      </w:r>
      <w:r w:rsidR="00C22446" w:rsidRPr="0060241F">
        <w:rPr>
          <w:rFonts w:ascii="Times New Roman" w:hAnsi="Times New Roman" w:cs="Times New Roman"/>
          <w:i/>
        </w:rPr>
        <w:t>iceA1</w:t>
      </w:r>
      <w:r w:rsidR="00C22446" w:rsidRPr="00C22446">
        <w:rPr>
          <w:rFonts w:ascii="Times New Roman" w:hAnsi="Times New Roman" w:cs="Times New Roman"/>
        </w:rPr>
        <w:t xml:space="preserve">, dựa trên </w:t>
      </w:r>
      <w:r w:rsidR="00EB6777">
        <w:rPr>
          <w:rFonts w:ascii="Times New Roman" w:hAnsi="Times New Roman" w:cs="Times New Roman"/>
        </w:rPr>
        <w:t xml:space="preserve">các </w:t>
      </w:r>
      <w:r w:rsidR="00C22446" w:rsidRPr="00C22446">
        <w:rPr>
          <w:rFonts w:ascii="Times New Roman" w:hAnsi="Times New Roman" w:cs="Times New Roman"/>
        </w:rPr>
        <w:t xml:space="preserve">nghiên cứu này, có mối liên hệ đáng kể với </w:t>
      </w:r>
      <w:r w:rsidR="007E0D75">
        <w:rPr>
          <w:rFonts w:ascii="Times New Roman" w:hAnsi="Times New Roman" w:cs="Times New Roman"/>
        </w:rPr>
        <w:t>UTDD</w:t>
      </w:r>
      <w:r w:rsidR="008E0540">
        <w:rPr>
          <w:rFonts w:ascii="Times New Roman" w:hAnsi="Times New Roman" w:cs="Times New Roman"/>
        </w:rPr>
        <w:t xml:space="preserve"> </w:t>
      </w:r>
      <w:r w:rsidR="00C22446">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&lt;EndNote&gt;&lt;Cite&gt;&lt;Author&gt;Wei G.C.&lt;/Author&gt;&lt;Year&gt;2012&lt;/Year&gt;&lt;RecNum&gt;6&lt;/RecNum&gt;&lt;DisplayText&gt;[9]&lt;/DisplayText&gt;&lt;record&gt;&lt;rec-number&gt;6&lt;/rec-number&gt;&lt;foreign-keys&gt;&lt;key app="EN" db-id="zx5rfe9e7artwrezf59p9azwv2f9dzdsw2rz" timestamp="1593858869"&gt;6&lt;/key&gt;&lt;/foreign-keys&gt;&lt;ref-type name="Journal Article"&gt;17&lt;/ref-type&gt;&lt;contributors&gt;&lt;authors&gt;&lt;author&gt;Wei G.C.,&lt;/author&gt;&lt;author&gt;Chen J.,&lt;/author&gt;&lt;author&gt;Liu A.Y.,&lt;/author&gt;&lt;author&gt;Zhang M.,&lt;/author&gt;&lt;/authors&gt;&lt;/contributors&gt;&lt;titles&gt;&lt;title&gt;Prevalence of Helicobacter pylori vacA, cagA and iceA genotypes and correlation with clinical outcome&lt;/title&gt;&lt;secondary-title&gt;Exp Ther Med&lt;/secondary-title&gt;&lt;/titles&gt;&lt;periodical&gt;&lt;full-title&gt;Exp Ther Med&lt;/full-title&gt;&lt;/periodical&gt;&lt;pages&gt;1039-1044&lt;/pages&gt;&lt;volume&gt;4&lt;/volume&gt;&lt;number&gt;6&lt;/number&gt;&lt;dates&gt;&lt;year&gt;2012&lt;/year&gt;&lt;/dates&gt;&lt;urls&gt;&lt;/urls&gt;&lt;/record&gt;&lt;/Cite&gt;&lt;/EndNote&gt;</w:instrText>
      </w:r>
      <w:r w:rsidR="00C22446">
        <w:rPr>
          <w:rFonts w:ascii="Times New Roman" w:hAnsi="Times New Roman" w:cs="Times New Roman"/>
        </w:rPr>
        <w:fldChar w:fldCharType="separate"/>
      </w:r>
      <w:r w:rsidR="004E4F0E">
        <w:rPr>
          <w:rFonts w:ascii="Times New Roman" w:hAnsi="Times New Roman" w:cs="Times New Roman"/>
          <w:noProof/>
        </w:rPr>
        <w:t>[9]</w:t>
      </w:r>
      <w:r w:rsidR="00C22446">
        <w:rPr>
          <w:rFonts w:ascii="Times New Roman" w:hAnsi="Times New Roman" w:cs="Times New Roman"/>
        </w:rPr>
        <w:fldChar w:fldCharType="end"/>
      </w:r>
      <w:r w:rsidR="00C22446" w:rsidRPr="00C22446">
        <w:rPr>
          <w:rFonts w:ascii="Times New Roman" w:hAnsi="Times New Roman" w:cs="Times New Roman"/>
        </w:rPr>
        <w:t>.</w:t>
      </w:r>
    </w:p>
    <w:p w14:paraId="1D5D5919" w14:textId="0245D990" w:rsidR="008C4B86" w:rsidRPr="00EB6777" w:rsidRDefault="00CD060B" w:rsidP="008F799E">
      <w:pPr>
        <w:spacing w:before="120" w:line="360" w:lineRule="auto"/>
        <w:ind w:firstLine="720"/>
        <w:jc w:val="both"/>
        <w:rPr>
          <w:rFonts w:ascii="Times New Roman" w:hAnsi="Times New Roman" w:cs="Times New Roman"/>
          <w:spacing w:val="-2"/>
        </w:rPr>
      </w:pPr>
      <w:r w:rsidRPr="00EB6777">
        <w:rPr>
          <w:rFonts w:ascii="Times New Roman" w:hAnsi="Times New Roman" w:cs="Times New Roman"/>
          <w:spacing w:val="-2"/>
        </w:rPr>
        <w:lastRenderedPageBreak/>
        <w:t>M</w:t>
      </w:r>
      <w:r w:rsidR="008C4B86" w:rsidRPr="00EB6777">
        <w:rPr>
          <w:rFonts w:ascii="Times New Roman" w:hAnsi="Times New Roman" w:cs="Times New Roman"/>
          <w:spacing w:val="-2"/>
        </w:rPr>
        <w:t xml:space="preserve">ối liên quan của gen </w:t>
      </w:r>
      <w:r w:rsidR="008C4B86" w:rsidRPr="00EB6777">
        <w:rPr>
          <w:rFonts w:ascii="Times New Roman" w:hAnsi="Times New Roman" w:cs="Times New Roman"/>
          <w:i/>
          <w:iCs/>
          <w:spacing w:val="-2"/>
        </w:rPr>
        <w:t>iceA</w:t>
      </w:r>
      <w:r w:rsidR="008C4B86" w:rsidRPr="00EB6777">
        <w:rPr>
          <w:rFonts w:ascii="Times New Roman" w:hAnsi="Times New Roman" w:cs="Times New Roman"/>
          <w:spacing w:val="-2"/>
        </w:rPr>
        <w:t xml:space="preserve"> với các gen </w:t>
      </w:r>
      <w:r w:rsidR="00FC4AA2" w:rsidRPr="00EB6777">
        <w:rPr>
          <w:rFonts w:ascii="Times New Roman" w:hAnsi="Times New Roman" w:cs="Times New Roman"/>
          <w:i/>
          <w:iCs/>
          <w:spacing w:val="-2"/>
        </w:rPr>
        <w:t>c</w:t>
      </w:r>
      <w:r w:rsidR="008C4B86" w:rsidRPr="00EB6777">
        <w:rPr>
          <w:rFonts w:ascii="Times New Roman" w:hAnsi="Times New Roman" w:cs="Times New Roman"/>
          <w:i/>
          <w:iCs/>
          <w:spacing w:val="-2"/>
        </w:rPr>
        <w:t>agA</w:t>
      </w:r>
      <w:r w:rsidR="008C4B86" w:rsidRPr="00EB6777">
        <w:rPr>
          <w:rFonts w:ascii="Times New Roman" w:hAnsi="Times New Roman" w:cs="Times New Roman"/>
          <w:spacing w:val="-2"/>
        </w:rPr>
        <w:t xml:space="preserve">, </w:t>
      </w:r>
      <w:r w:rsidR="00FC4AA2" w:rsidRPr="00EB6777">
        <w:rPr>
          <w:rFonts w:ascii="Times New Roman" w:hAnsi="Times New Roman" w:cs="Times New Roman"/>
          <w:i/>
          <w:iCs/>
          <w:spacing w:val="-2"/>
        </w:rPr>
        <w:t>v</w:t>
      </w:r>
      <w:r w:rsidR="008C4B86" w:rsidRPr="00EB6777">
        <w:rPr>
          <w:rFonts w:ascii="Times New Roman" w:hAnsi="Times New Roman" w:cs="Times New Roman"/>
          <w:i/>
          <w:iCs/>
          <w:spacing w:val="-2"/>
        </w:rPr>
        <w:t>acA</w:t>
      </w:r>
      <w:r w:rsidR="008C4B86" w:rsidRPr="00EB6777">
        <w:rPr>
          <w:rFonts w:ascii="Times New Roman" w:hAnsi="Times New Roman" w:cs="Times New Roman"/>
          <w:spacing w:val="-2"/>
        </w:rPr>
        <w:t xml:space="preserve"> </w:t>
      </w:r>
      <w:r w:rsidR="00347C66" w:rsidRPr="00EB6777">
        <w:rPr>
          <w:rFonts w:ascii="Times New Roman" w:hAnsi="Times New Roman" w:cs="Times New Roman"/>
          <w:spacing w:val="-2"/>
        </w:rPr>
        <w:t xml:space="preserve">cũng như </w:t>
      </w:r>
      <w:r w:rsidR="0078752B">
        <w:rPr>
          <w:rFonts w:ascii="Times New Roman" w:hAnsi="Times New Roman" w:cs="Times New Roman"/>
          <w:spacing w:val="-2"/>
        </w:rPr>
        <w:t>mô bệnh học (</w:t>
      </w:r>
      <w:r w:rsidR="00347C66" w:rsidRPr="00EB6777">
        <w:rPr>
          <w:rFonts w:ascii="Times New Roman" w:hAnsi="Times New Roman" w:cs="Times New Roman"/>
          <w:spacing w:val="-2"/>
        </w:rPr>
        <w:t>MBH</w:t>
      </w:r>
      <w:r w:rsidR="0078752B">
        <w:rPr>
          <w:rFonts w:ascii="Times New Roman" w:hAnsi="Times New Roman" w:cs="Times New Roman"/>
          <w:spacing w:val="-2"/>
        </w:rPr>
        <w:t>)</w:t>
      </w:r>
      <w:r w:rsidR="00347C66" w:rsidRPr="00EB6777">
        <w:rPr>
          <w:rFonts w:ascii="Times New Roman" w:hAnsi="Times New Roman" w:cs="Times New Roman"/>
          <w:spacing w:val="-2"/>
        </w:rPr>
        <w:t xml:space="preserve"> </w:t>
      </w:r>
      <w:r w:rsidR="008C4B86" w:rsidRPr="00EB6777">
        <w:rPr>
          <w:rFonts w:ascii="Times New Roman" w:hAnsi="Times New Roman" w:cs="Times New Roman"/>
          <w:spacing w:val="-2"/>
        </w:rPr>
        <w:t xml:space="preserve">trên bệnh nhân </w:t>
      </w:r>
      <w:r w:rsidR="003119B7" w:rsidRPr="00EB6777">
        <w:rPr>
          <w:rFonts w:ascii="Times New Roman" w:hAnsi="Times New Roman" w:cs="Times New Roman"/>
          <w:spacing w:val="-2"/>
        </w:rPr>
        <w:t>UTDD</w:t>
      </w:r>
      <w:r w:rsidR="0019338F" w:rsidRPr="00EB6777">
        <w:rPr>
          <w:rFonts w:ascii="Times New Roman" w:hAnsi="Times New Roman" w:cs="Times New Roman"/>
          <w:spacing w:val="-2"/>
        </w:rPr>
        <w:t xml:space="preserve">, </w:t>
      </w:r>
      <w:r w:rsidR="0078752B">
        <w:rPr>
          <w:rFonts w:ascii="Times New Roman" w:hAnsi="Times New Roman" w:cs="Times New Roman"/>
          <w:spacing w:val="-2"/>
        </w:rPr>
        <w:t xml:space="preserve">viêm </w:t>
      </w:r>
      <w:r w:rsidR="00994E71">
        <w:rPr>
          <w:rFonts w:ascii="Times New Roman" w:hAnsi="Times New Roman" w:cs="Times New Roman"/>
          <w:spacing w:val="-2"/>
        </w:rPr>
        <w:t>dạ dày</w:t>
      </w:r>
      <w:r w:rsidR="0078752B">
        <w:rPr>
          <w:rFonts w:ascii="Times New Roman" w:hAnsi="Times New Roman" w:cs="Times New Roman"/>
          <w:spacing w:val="-2"/>
        </w:rPr>
        <w:t xml:space="preserve"> mạn tính (</w:t>
      </w:r>
      <w:r w:rsidR="0019338F" w:rsidRPr="00EB6777">
        <w:rPr>
          <w:rFonts w:ascii="Times New Roman" w:hAnsi="Times New Roman" w:cs="Times New Roman"/>
          <w:spacing w:val="-2"/>
        </w:rPr>
        <w:t>VDDM</w:t>
      </w:r>
      <w:r w:rsidR="0078752B">
        <w:rPr>
          <w:rFonts w:ascii="Times New Roman" w:hAnsi="Times New Roman" w:cs="Times New Roman"/>
          <w:spacing w:val="-2"/>
        </w:rPr>
        <w:t>)</w:t>
      </w:r>
      <w:r w:rsidR="008C4B86" w:rsidRPr="00EB6777">
        <w:rPr>
          <w:rFonts w:ascii="Times New Roman" w:hAnsi="Times New Roman" w:cs="Times New Roman"/>
          <w:spacing w:val="-2"/>
        </w:rPr>
        <w:t xml:space="preserve"> có nhiễm </w:t>
      </w:r>
      <w:r w:rsidR="0048345D" w:rsidRPr="00EB6777">
        <w:rPr>
          <w:rFonts w:ascii="Times New Roman" w:hAnsi="Times New Roman" w:cs="Times New Roman"/>
          <w:i/>
          <w:iCs/>
          <w:spacing w:val="-2"/>
        </w:rPr>
        <w:t>H. pylori</w:t>
      </w:r>
      <w:r w:rsidR="0019338F" w:rsidRPr="00EB6777">
        <w:rPr>
          <w:rFonts w:ascii="Times New Roman" w:hAnsi="Times New Roman" w:cs="Times New Roman"/>
          <w:i/>
          <w:iCs/>
          <w:spacing w:val="-2"/>
        </w:rPr>
        <w:t xml:space="preserve"> </w:t>
      </w:r>
      <w:r w:rsidR="0019338F" w:rsidRPr="00EB6777">
        <w:rPr>
          <w:rFonts w:ascii="Times New Roman" w:hAnsi="Times New Roman" w:cs="Times New Roman"/>
          <w:spacing w:val="-2"/>
        </w:rPr>
        <w:t>hãy còn nhiều giả thiết khác nhau</w:t>
      </w:r>
      <w:r w:rsidR="008C4B86" w:rsidRPr="00EB6777">
        <w:rPr>
          <w:rFonts w:ascii="Times New Roman" w:hAnsi="Times New Roman" w:cs="Times New Roman"/>
          <w:spacing w:val="-2"/>
        </w:rPr>
        <w:t>.</w:t>
      </w:r>
      <w:r w:rsidR="00347C66" w:rsidRPr="00EB6777">
        <w:rPr>
          <w:rFonts w:ascii="Times New Roman" w:hAnsi="Times New Roman" w:cs="Times New Roman"/>
          <w:spacing w:val="-2"/>
        </w:rPr>
        <w:t xml:space="preserve"> Các tác giả cho rằng có sự tương tác của chủng </w:t>
      </w:r>
      <w:r w:rsidR="00347C66" w:rsidRPr="00EB6777">
        <w:rPr>
          <w:rFonts w:ascii="Times New Roman" w:hAnsi="Times New Roman" w:cs="Times New Roman"/>
          <w:i/>
          <w:iCs/>
          <w:spacing w:val="-2"/>
        </w:rPr>
        <w:t>H</w:t>
      </w:r>
      <w:r w:rsidR="00A23D5F" w:rsidRPr="00EB6777">
        <w:rPr>
          <w:rFonts w:ascii="Times New Roman" w:hAnsi="Times New Roman" w:cs="Times New Roman"/>
          <w:i/>
          <w:iCs/>
          <w:spacing w:val="-2"/>
        </w:rPr>
        <w:t>.</w:t>
      </w:r>
      <w:r w:rsidR="00FA15E6">
        <w:rPr>
          <w:rFonts w:ascii="Times New Roman" w:hAnsi="Times New Roman" w:cs="Times New Roman"/>
          <w:i/>
          <w:iCs/>
          <w:spacing w:val="-2"/>
        </w:rPr>
        <w:t xml:space="preserve"> </w:t>
      </w:r>
      <w:r w:rsidR="00A23D5F" w:rsidRPr="00EB6777">
        <w:rPr>
          <w:rFonts w:ascii="Times New Roman" w:hAnsi="Times New Roman" w:cs="Times New Roman"/>
          <w:i/>
          <w:iCs/>
          <w:spacing w:val="-2"/>
        </w:rPr>
        <w:t>pylori</w:t>
      </w:r>
      <w:r w:rsidR="00347C66" w:rsidRPr="00EB6777">
        <w:rPr>
          <w:rFonts w:ascii="Times New Roman" w:hAnsi="Times New Roman" w:cs="Times New Roman"/>
          <w:spacing w:val="-2"/>
        </w:rPr>
        <w:t xml:space="preserve"> có độc lực cao</w:t>
      </w:r>
      <w:r w:rsidR="00DB1EF7" w:rsidRPr="00EB6777">
        <w:rPr>
          <w:rFonts w:ascii="Times New Roman" w:hAnsi="Times New Roman" w:cs="Times New Roman"/>
          <w:spacing w:val="-2"/>
        </w:rPr>
        <w:t xml:space="preserve"> với </w:t>
      </w:r>
      <w:r w:rsidR="00347C66" w:rsidRPr="00EB6777">
        <w:rPr>
          <w:rFonts w:ascii="Times New Roman" w:hAnsi="Times New Roman" w:cs="Times New Roman"/>
          <w:spacing w:val="-2"/>
        </w:rPr>
        <w:t xml:space="preserve">yếu tố </w:t>
      </w:r>
      <w:r w:rsidR="001B6990" w:rsidRPr="00EB6777">
        <w:rPr>
          <w:rFonts w:ascii="Times New Roman" w:hAnsi="Times New Roman" w:cs="Times New Roman"/>
          <w:spacing w:val="-2"/>
        </w:rPr>
        <w:t>miễn dịch và di truyền</w:t>
      </w:r>
      <w:r w:rsidR="00347C66" w:rsidRPr="00EB6777">
        <w:rPr>
          <w:rFonts w:ascii="Times New Roman" w:hAnsi="Times New Roman" w:cs="Times New Roman"/>
          <w:spacing w:val="-2"/>
        </w:rPr>
        <w:t xml:space="preserve"> của vật chủ</w:t>
      </w:r>
      <w:r w:rsidR="00DB1EF7" w:rsidRPr="00EB6777">
        <w:rPr>
          <w:rFonts w:ascii="Times New Roman" w:hAnsi="Times New Roman" w:cs="Times New Roman"/>
          <w:spacing w:val="-2"/>
        </w:rPr>
        <w:t xml:space="preserve"> gây tổn thương niêm mạc </w:t>
      </w:r>
      <w:r w:rsidR="006E347D">
        <w:rPr>
          <w:rFonts w:ascii="Times New Roman" w:hAnsi="Times New Roman" w:cs="Times New Roman"/>
          <w:spacing w:val="-2"/>
        </w:rPr>
        <w:t>DD</w:t>
      </w:r>
      <w:r w:rsidR="00DB1EF7" w:rsidRPr="00EB6777">
        <w:rPr>
          <w:rFonts w:ascii="Times New Roman" w:hAnsi="Times New Roman" w:cs="Times New Roman"/>
          <w:spacing w:val="-2"/>
        </w:rPr>
        <w:t xml:space="preserve"> ở mức độ khác nhau</w:t>
      </w:r>
      <w:r w:rsidR="00445C2F" w:rsidRPr="00EB6777">
        <w:rPr>
          <w:rFonts w:ascii="Times New Roman" w:hAnsi="Times New Roman" w:cs="Times New Roman"/>
          <w:spacing w:val="-2"/>
        </w:rPr>
        <w:t xml:space="preserve"> </w:t>
      </w:r>
      <w:r w:rsidR="00DB1EF7" w:rsidRPr="00EB6777">
        <w:rPr>
          <w:rFonts w:ascii="Times New Roman" w:hAnsi="Times New Roman" w:cs="Times New Roman"/>
          <w:spacing w:val="-2"/>
        </w:rPr>
        <w:fldChar w:fldCharType="begin"/>
      </w:r>
      <w:r w:rsidR="004E4F0E">
        <w:rPr>
          <w:rFonts w:ascii="Times New Roman" w:hAnsi="Times New Roman" w:cs="Times New Roman"/>
          <w:spacing w:val="-2"/>
        </w:rPr>
        <w:instrText xml:space="preserve"> ADDIN EN.CITE &lt;EndNote&gt;&lt;Cite&gt;&lt;Author&gt;Correa P.&lt;/Author&gt;&lt;Year&gt;2010&lt;/Year&gt;&lt;RecNum&gt;147&lt;/RecNum&gt;&lt;DisplayText&gt;[10]&lt;/DisplayText&gt;&lt;record&gt;&lt;rec-number&gt;147&lt;/rec-number&gt;&lt;foreign-keys&gt;&lt;key app="EN" db-id="zx5rfe9e7artwrezf59p9azwv2f9dzdsw2rz" timestamp="1600102411"&gt;147&lt;/key&gt;&lt;/foreign-keys&gt;&lt;ref-type name="Journal Article"&gt;17&lt;/ref-type&gt;&lt;contributors&gt;&lt;authors&gt;&lt;author&gt;Correa P., Piazuelo MB., Wilson KT&lt;/author&gt;&lt;/authors&gt;&lt;/contributors&gt;&lt;titles&gt;&lt;title&gt;Pathology of Gastric Intestinal Metaplasia: Clinical Implications&lt;/title&gt;&lt;secondary-title&gt;Am J Gastroenterol&lt;/secondary-title&gt;&lt;/titles&gt;&lt;periodical&gt;&lt;full-title&gt;Am J Gastroenterol&lt;/full-title&gt;&lt;/periodical&gt;&lt;pages&gt;493–498&lt;/pages&gt;&lt;volume&gt;105&lt;/volume&gt;&lt;number&gt;3&lt;/number&gt;&lt;dates&gt;&lt;year&gt;2010&lt;/year&gt;&lt;/dates&gt;&lt;urls&gt;&lt;/urls&gt;&lt;/record&gt;&lt;/Cite&gt;&lt;/EndNote&gt;</w:instrText>
      </w:r>
      <w:r w:rsidR="00DB1EF7" w:rsidRPr="00EB6777">
        <w:rPr>
          <w:rFonts w:ascii="Times New Roman" w:hAnsi="Times New Roman" w:cs="Times New Roman"/>
          <w:spacing w:val="-2"/>
        </w:rPr>
        <w:fldChar w:fldCharType="separate"/>
      </w:r>
      <w:r w:rsidR="004E4F0E">
        <w:rPr>
          <w:rFonts w:ascii="Times New Roman" w:hAnsi="Times New Roman" w:cs="Times New Roman"/>
          <w:noProof/>
          <w:spacing w:val="-2"/>
        </w:rPr>
        <w:t>[10]</w:t>
      </w:r>
      <w:r w:rsidR="00DB1EF7" w:rsidRPr="00EB6777">
        <w:rPr>
          <w:rFonts w:ascii="Times New Roman" w:hAnsi="Times New Roman" w:cs="Times New Roman"/>
          <w:spacing w:val="-2"/>
        </w:rPr>
        <w:fldChar w:fldCharType="end"/>
      </w:r>
      <w:r w:rsidR="007E0D75" w:rsidRPr="00EB6777">
        <w:rPr>
          <w:rFonts w:ascii="Times New Roman" w:hAnsi="Times New Roman" w:cs="Times New Roman"/>
          <w:spacing w:val="-2"/>
        </w:rPr>
        <w:t>,</w:t>
      </w:r>
      <w:r w:rsidR="009D3C47" w:rsidRPr="00EB6777">
        <w:rPr>
          <w:rFonts w:ascii="Times New Roman" w:hAnsi="Times New Roman" w:cs="Times New Roman"/>
          <w:spacing w:val="-2"/>
        </w:rPr>
        <w:t xml:space="preserve"> </w:t>
      </w:r>
      <w:r w:rsidR="009D3C47" w:rsidRPr="00EB6777">
        <w:rPr>
          <w:rFonts w:ascii="Times New Roman" w:hAnsi="Times New Roman" w:cs="Times New Roman"/>
          <w:spacing w:val="-2"/>
        </w:rPr>
        <w:fldChar w:fldCharType="begin"/>
      </w:r>
      <w:r w:rsidR="004E4F0E">
        <w:rPr>
          <w:rFonts w:ascii="Times New Roman" w:hAnsi="Times New Roman" w:cs="Times New Roman"/>
          <w:spacing w:val="-2"/>
        </w:rPr>
        <w:instrText xml:space="preserve"> ADDIN EN.CITE &lt;EndNote&gt;&lt;Cite&gt;&lt;Author&gt;Salman AH.&lt;/Author&gt;&lt;Year&gt;2021&lt;/Year&gt;&lt;RecNum&gt;207&lt;/RecNum&gt;&lt;DisplayText&gt;[11]&lt;/DisplayText&gt;&lt;record&gt;&lt;rec-number&gt;207&lt;/rec-number&gt;&lt;foreign-keys&gt;&lt;key app="EN" db-id="zx5rfe9e7artwrezf59p9azwv2f9dzdsw2rz" timestamp="1625282495"&gt;207&lt;/key&gt;&lt;/foreign-keys&gt;&lt;ref-type name="Journal Article"&gt;17&lt;/ref-type&gt;&lt;contributors&gt;&lt;authors&gt;&lt;author&gt;Salman AH., Hawezy AA.&lt;/author&gt;&lt;/authors&gt;&lt;/contributors&gt;&lt;titles&gt;&lt;title&gt;Prevalence of vacA, cagA, and iceA Virulence Factors of Helicobacter Pylori Isolated from Gastro-duodenal Patients&lt;/title&gt;&lt;secondary-title&gt;J Biotechnol.&lt;/secondary-title&gt;&lt;/titles&gt;&lt;periodical&gt;&lt;full-title&gt;J Biotechnol.&lt;/full-title&gt;&lt;/periodical&gt;&lt;pages&gt;72-79&lt;/pages&gt;&lt;volume&gt;14&lt;/volume&gt;&lt;number&gt;1&lt;/number&gt;&lt;dates&gt;&lt;year&gt;2021&lt;/year&gt;&lt;/dates&gt;&lt;urls&gt;&lt;/urls&gt;&lt;/record&gt;&lt;/Cite&gt;&lt;/EndNote&gt;</w:instrText>
      </w:r>
      <w:r w:rsidR="009D3C47" w:rsidRPr="00EB6777">
        <w:rPr>
          <w:rFonts w:ascii="Times New Roman" w:hAnsi="Times New Roman" w:cs="Times New Roman"/>
          <w:spacing w:val="-2"/>
        </w:rPr>
        <w:fldChar w:fldCharType="separate"/>
      </w:r>
      <w:r w:rsidR="004E4F0E">
        <w:rPr>
          <w:rFonts w:ascii="Times New Roman" w:hAnsi="Times New Roman" w:cs="Times New Roman"/>
          <w:noProof/>
          <w:spacing w:val="-2"/>
        </w:rPr>
        <w:t>[11]</w:t>
      </w:r>
      <w:r w:rsidR="009D3C47" w:rsidRPr="00EB6777">
        <w:rPr>
          <w:rFonts w:ascii="Times New Roman" w:hAnsi="Times New Roman" w:cs="Times New Roman"/>
          <w:spacing w:val="-2"/>
        </w:rPr>
        <w:fldChar w:fldCharType="end"/>
      </w:r>
      <w:r w:rsidR="00347C66" w:rsidRPr="00EB6777">
        <w:rPr>
          <w:rFonts w:ascii="Times New Roman" w:hAnsi="Times New Roman" w:cs="Times New Roman"/>
          <w:spacing w:val="-2"/>
        </w:rPr>
        <w:t xml:space="preserve">. </w:t>
      </w:r>
      <w:r w:rsidR="00DB1EF7" w:rsidRPr="00EB6777">
        <w:rPr>
          <w:rFonts w:ascii="Times New Roman" w:hAnsi="Times New Roman" w:cs="Times New Roman"/>
          <w:spacing w:val="-2"/>
        </w:rPr>
        <w:t>VDDM, dị sản ruột</w:t>
      </w:r>
      <w:r w:rsidR="0078752B">
        <w:rPr>
          <w:rFonts w:ascii="Times New Roman" w:hAnsi="Times New Roman" w:cs="Times New Roman"/>
          <w:spacing w:val="-2"/>
        </w:rPr>
        <w:t xml:space="preserve"> (DSR)</w:t>
      </w:r>
      <w:r w:rsidR="00DB1EF7" w:rsidRPr="00EB6777">
        <w:rPr>
          <w:rFonts w:ascii="Times New Roman" w:hAnsi="Times New Roman" w:cs="Times New Roman"/>
          <w:spacing w:val="-2"/>
        </w:rPr>
        <w:t>, loạn sản</w:t>
      </w:r>
      <w:r w:rsidR="0078752B">
        <w:rPr>
          <w:rFonts w:ascii="Times New Roman" w:hAnsi="Times New Roman" w:cs="Times New Roman"/>
          <w:spacing w:val="-2"/>
        </w:rPr>
        <w:t xml:space="preserve"> ruột (LSR)</w:t>
      </w:r>
      <w:r w:rsidR="00DB1EF7" w:rsidRPr="00EB6777">
        <w:rPr>
          <w:rFonts w:ascii="Times New Roman" w:hAnsi="Times New Roman" w:cs="Times New Roman"/>
          <w:spacing w:val="-2"/>
        </w:rPr>
        <w:t xml:space="preserve">, viêm teo hay quá trình tiền </w:t>
      </w:r>
      <w:r w:rsidR="00994E71">
        <w:rPr>
          <w:rFonts w:ascii="Times New Roman" w:hAnsi="Times New Roman" w:cs="Times New Roman"/>
          <w:spacing w:val="-2"/>
        </w:rPr>
        <w:t>ung thư</w:t>
      </w:r>
      <w:r w:rsidR="00723DF3">
        <w:rPr>
          <w:rFonts w:ascii="Times New Roman" w:hAnsi="Times New Roman" w:cs="Times New Roman"/>
          <w:spacing w:val="-2"/>
        </w:rPr>
        <w:t xml:space="preserve"> (UT)</w:t>
      </w:r>
      <w:r w:rsidR="00DB1EF7" w:rsidRPr="00EB6777">
        <w:rPr>
          <w:rFonts w:ascii="Times New Roman" w:hAnsi="Times New Roman" w:cs="Times New Roman"/>
          <w:spacing w:val="-2"/>
        </w:rPr>
        <w:t xml:space="preserve"> có thể do nhiễm </w:t>
      </w:r>
      <w:r w:rsidR="00DB1EF7" w:rsidRPr="00EB6777">
        <w:rPr>
          <w:rFonts w:ascii="Times New Roman" w:hAnsi="Times New Roman" w:cs="Times New Roman"/>
          <w:i/>
          <w:iCs/>
          <w:spacing w:val="-2"/>
        </w:rPr>
        <w:t>H. pylori</w:t>
      </w:r>
      <w:r w:rsidR="00DB1EF7" w:rsidRPr="00EB6777">
        <w:rPr>
          <w:rFonts w:ascii="Times New Roman" w:hAnsi="Times New Roman" w:cs="Times New Roman"/>
          <w:spacing w:val="-2"/>
        </w:rPr>
        <w:t>,</w:t>
      </w:r>
      <w:r w:rsidR="001D41BE">
        <w:rPr>
          <w:rFonts w:ascii="Times New Roman" w:hAnsi="Times New Roman" w:cs="Times New Roman"/>
          <w:spacing w:val="-2"/>
        </w:rPr>
        <w:t xml:space="preserve"> đã</w:t>
      </w:r>
      <w:r w:rsidR="00DB1EF7" w:rsidRPr="00EB6777">
        <w:rPr>
          <w:rFonts w:ascii="Times New Roman" w:hAnsi="Times New Roman" w:cs="Times New Roman"/>
          <w:spacing w:val="-2"/>
        </w:rPr>
        <w:t xml:space="preserve"> có bằng chứng cho thấy rằng việc tiệt trừ </w:t>
      </w:r>
      <w:r w:rsidR="00DB1EF7" w:rsidRPr="00EB6777">
        <w:rPr>
          <w:rFonts w:ascii="Times New Roman" w:hAnsi="Times New Roman" w:cs="Times New Roman"/>
          <w:i/>
          <w:iCs/>
          <w:spacing w:val="-2"/>
        </w:rPr>
        <w:t>H.</w:t>
      </w:r>
      <w:r w:rsidR="005E0FC4">
        <w:rPr>
          <w:rFonts w:ascii="Times New Roman" w:hAnsi="Times New Roman" w:cs="Times New Roman"/>
          <w:i/>
          <w:iCs/>
          <w:spacing w:val="-2"/>
        </w:rPr>
        <w:t xml:space="preserve"> </w:t>
      </w:r>
      <w:r w:rsidR="00DB1EF7" w:rsidRPr="00EB6777">
        <w:rPr>
          <w:rFonts w:ascii="Times New Roman" w:hAnsi="Times New Roman" w:cs="Times New Roman"/>
          <w:i/>
          <w:iCs/>
          <w:spacing w:val="-2"/>
        </w:rPr>
        <w:t>pylori</w:t>
      </w:r>
      <w:r w:rsidR="00DB1EF7" w:rsidRPr="00EB6777">
        <w:rPr>
          <w:rFonts w:ascii="Times New Roman" w:hAnsi="Times New Roman" w:cs="Times New Roman"/>
          <w:spacing w:val="-2"/>
        </w:rPr>
        <w:t xml:space="preserve"> làm giảm quá trình </w:t>
      </w:r>
      <w:r w:rsidR="00BE68D4" w:rsidRPr="00EB6777">
        <w:rPr>
          <w:rFonts w:ascii="Times New Roman" w:hAnsi="Times New Roman" w:cs="Times New Roman"/>
          <w:spacing w:val="-2"/>
        </w:rPr>
        <w:t xml:space="preserve">phát triển </w:t>
      </w:r>
      <w:r w:rsidR="00445C2F" w:rsidRPr="00EB6777">
        <w:rPr>
          <w:rFonts w:ascii="Times New Roman" w:hAnsi="Times New Roman" w:cs="Times New Roman"/>
          <w:spacing w:val="-2"/>
        </w:rPr>
        <w:t>khối u</w:t>
      </w:r>
      <w:r w:rsidR="007E0D75" w:rsidRPr="00EB6777">
        <w:rPr>
          <w:rFonts w:ascii="Times New Roman" w:hAnsi="Times New Roman" w:cs="Times New Roman"/>
          <w:spacing w:val="-2"/>
        </w:rPr>
        <w:t xml:space="preserve"> </w:t>
      </w:r>
      <w:r w:rsidR="00DB1EF7" w:rsidRPr="00EB6777">
        <w:rPr>
          <w:rFonts w:ascii="Times New Roman" w:hAnsi="Times New Roman" w:cs="Times New Roman"/>
          <w:spacing w:val="-2"/>
        </w:rPr>
        <w:fldChar w:fldCharType="begin"/>
      </w:r>
      <w:r w:rsidR="004E4F0E">
        <w:rPr>
          <w:rFonts w:ascii="Times New Roman" w:hAnsi="Times New Roman" w:cs="Times New Roman"/>
          <w:spacing w:val="-2"/>
        </w:rPr>
        <w:instrText xml:space="preserve"> ADDIN EN.CITE &lt;EndNote&gt;&lt;Cite&gt;&lt;Author&gt;Correa P.&lt;/Author&gt;&lt;Year&gt;2000&lt;/Year&gt;&lt;RecNum&gt;191&lt;/RecNum&gt;&lt;DisplayText&gt;[12]&lt;/DisplayText&gt;&lt;record&gt;&lt;rec-number&gt;191&lt;/rec-number&gt;&lt;foreign-keys&gt;&lt;key app="EN" db-id="zx5rfe9e7artwrezf59p9azwv2f9dzdsw2rz" timestamp="1624093123"&gt;191&lt;/key&gt;&lt;/foreign-keys&gt;&lt;ref-type name="Journal Article"&gt;17&lt;/ref-type&gt;&lt;contributors&gt;&lt;authors&gt;&lt;author&gt;Correa P., Fontham ETH., Bravo JC.&lt;/author&gt;&lt;/authors&gt;&lt;/contributors&gt;&lt;titles&gt;&lt;title&gt;Chemoprevention of Gastric Dysplasia: Randomized Trial of Antioxidant Supplements and Anti-Helicobacter pylori Therapy&lt;/title&gt;&lt;secondary-title&gt;J Natl Cancer Inst.&lt;/secondary-title&gt;&lt;/titles&gt;&lt;periodical&gt;&lt;full-title&gt;J Natl Cancer Inst.&lt;/full-title&gt;&lt;/periodical&gt;&lt;pages&gt;1881-8&lt;/pages&gt;&lt;volume&gt;92&lt;/volume&gt;&lt;number&gt;23&lt;/number&gt;&lt;dates&gt;&lt;year&gt;2000&lt;/year&gt;&lt;/dates&gt;&lt;urls&gt;&lt;/urls&gt;&lt;/record&gt;&lt;/Cite&gt;&lt;/EndNote&gt;</w:instrText>
      </w:r>
      <w:r w:rsidR="00DB1EF7" w:rsidRPr="00EB6777">
        <w:rPr>
          <w:rFonts w:ascii="Times New Roman" w:hAnsi="Times New Roman" w:cs="Times New Roman"/>
          <w:spacing w:val="-2"/>
        </w:rPr>
        <w:fldChar w:fldCharType="separate"/>
      </w:r>
      <w:r w:rsidR="004E4F0E">
        <w:rPr>
          <w:rFonts w:ascii="Times New Roman" w:hAnsi="Times New Roman" w:cs="Times New Roman"/>
          <w:noProof/>
          <w:spacing w:val="-2"/>
        </w:rPr>
        <w:t>[12]</w:t>
      </w:r>
      <w:r w:rsidR="00DB1EF7" w:rsidRPr="00EB6777">
        <w:rPr>
          <w:rFonts w:ascii="Times New Roman" w:hAnsi="Times New Roman" w:cs="Times New Roman"/>
          <w:spacing w:val="-2"/>
        </w:rPr>
        <w:fldChar w:fldCharType="end"/>
      </w:r>
      <w:r w:rsidR="00DB1EF7" w:rsidRPr="00EB6777">
        <w:rPr>
          <w:rFonts w:ascii="Times New Roman" w:hAnsi="Times New Roman" w:cs="Times New Roman"/>
          <w:spacing w:val="-2"/>
        </w:rPr>
        <w:t xml:space="preserve">, </w:t>
      </w:r>
      <w:r w:rsidR="00DB1EF7" w:rsidRPr="00EB6777">
        <w:rPr>
          <w:rFonts w:ascii="Times New Roman" w:hAnsi="Times New Roman" w:cs="Times New Roman"/>
          <w:spacing w:val="-2"/>
        </w:rPr>
        <w:fldChar w:fldCharType="begin"/>
      </w:r>
      <w:r w:rsidR="004E4F0E">
        <w:rPr>
          <w:rFonts w:ascii="Times New Roman" w:hAnsi="Times New Roman" w:cs="Times New Roman"/>
          <w:spacing w:val="-2"/>
        </w:rPr>
        <w:instrText xml:space="preserve"> ADDIN EN.CITE &lt;EndNote&gt;&lt;Cite&gt;&lt;Author&gt;Wu CY.&lt;/Author&gt;&lt;Year&gt;2009&lt;/Year&gt;&lt;RecNum&gt;192&lt;/RecNum&gt;&lt;DisplayText&gt;[13]&lt;/DisplayText&gt;&lt;record&gt;&lt;rec-number&gt;192&lt;/rec-number&gt;&lt;foreign-keys&gt;&lt;key app="EN" db-id="zx5rfe9e7artwrezf59p9azwv2f9dzdsw2rz" timestamp="1624094670"&gt;192&lt;/key&gt;&lt;/foreign-keys&gt;&lt;ref-type name="Journal Article"&gt;17&lt;/ref-type&gt;&lt;contributors&gt;&lt;authors&gt;&lt;author&gt;Wu CY., Kuo KN., Wu MS., et al. &lt;/author&gt;&lt;/authors&gt;&lt;/contributors&gt;&lt;titles&gt;&lt;title&gt;Early Helicobacter pylori Eradication Decreases Risk of Gastric Cancer in Patients With Peptic Ulcer Disease&lt;/title&gt;&lt;secondary-title&gt;Gastroenterology&lt;/secondary-title&gt;&lt;/titles&gt;&lt;periodical&gt;&lt;full-title&gt;Gastroenterology&lt;/full-title&gt;&lt;/periodical&gt;&lt;pages&gt;1641–8&lt;/pages&gt;&lt;volume&gt;137&lt;/volume&gt;&lt;dates&gt;&lt;year&gt;2009&lt;/year&gt;&lt;/dates&gt;&lt;urls&gt;&lt;/urls&gt;&lt;/record&gt;&lt;/Cite&gt;&lt;/EndNote&gt;</w:instrText>
      </w:r>
      <w:r w:rsidR="00DB1EF7" w:rsidRPr="00EB6777">
        <w:rPr>
          <w:rFonts w:ascii="Times New Roman" w:hAnsi="Times New Roman" w:cs="Times New Roman"/>
          <w:spacing w:val="-2"/>
        </w:rPr>
        <w:fldChar w:fldCharType="separate"/>
      </w:r>
      <w:r w:rsidR="004E4F0E">
        <w:rPr>
          <w:rFonts w:ascii="Times New Roman" w:hAnsi="Times New Roman" w:cs="Times New Roman"/>
          <w:noProof/>
          <w:spacing w:val="-2"/>
        </w:rPr>
        <w:t>[13]</w:t>
      </w:r>
      <w:r w:rsidR="00DB1EF7" w:rsidRPr="00EB6777">
        <w:rPr>
          <w:rFonts w:ascii="Times New Roman" w:hAnsi="Times New Roman" w:cs="Times New Roman"/>
          <w:spacing w:val="-2"/>
        </w:rPr>
        <w:fldChar w:fldCharType="end"/>
      </w:r>
      <w:r w:rsidR="00DB1EF7" w:rsidRPr="00EB6777">
        <w:rPr>
          <w:rFonts w:ascii="Times New Roman" w:hAnsi="Times New Roman" w:cs="Times New Roman"/>
          <w:spacing w:val="-2"/>
        </w:rPr>
        <w:t>.</w:t>
      </w:r>
      <w:r w:rsidR="00347C66" w:rsidRPr="00EB6777">
        <w:rPr>
          <w:rFonts w:ascii="Times New Roman" w:hAnsi="Times New Roman" w:cs="Times New Roman"/>
          <w:spacing w:val="-2"/>
        </w:rPr>
        <w:t xml:space="preserve"> Các tác giả trên </w:t>
      </w:r>
      <w:r w:rsidR="00A23D5F" w:rsidRPr="00EB6777">
        <w:rPr>
          <w:rFonts w:ascii="Times New Roman" w:hAnsi="Times New Roman" w:cs="Times New Roman"/>
          <w:spacing w:val="-2"/>
        </w:rPr>
        <w:t xml:space="preserve">thế giới </w:t>
      </w:r>
      <w:r w:rsidR="00347C66" w:rsidRPr="00EB6777">
        <w:rPr>
          <w:rFonts w:ascii="Times New Roman" w:hAnsi="Times New Roman" w:cs="Times New Roman"/>
          <w:spacing w:val="-2"/>
        </w:rPr>
        <w:t xml:space="preserve">và Việt </w:t>
      </w:r>
      <w:r w:rsidR="00A23D5F" w:rsidRPr="00EB6777">
        <w:rPr>
          <w:rFonts w:ascii="Times New Roman" w:hAnsi="Times New Roman" w:cs="Times New Roman"/>
          <w:spacing w:val="-2"/>
        </w:rPr>
        <w:t>N</w:t>
      </w:r>
      <w:r w:rsidR="00347C66" w:rsidRPr="00EB6777">
        <w:rPr>
          <w:rFonts w:ascii="Times New Roman" w:hAnsi="Times New Roman" w:cs="Times New Roman"/>
          <w:spacing w:val="-2"/>
        </w:rPr>
        <w:t xml:space="preserve">am đã ủng hộ vai trò của </w:t>
      </w:r>
      <w:r w:rsidR="00347C66" w:rsidRPr="00EB6777">
        <w:rPr>
          <w:rFonts w:ascii="Times New Roman" w:hAnsi="Times New Roman" w:cs="Times New Roman"/>
          <w:i/>
          <w:iCs/>
          <w:spacing w:val="-2"/>
        </w:rPr>
        <w:t>H</w:t>
      </w:r>
      <w:r w:rsidR="00A23D5F" w:rsidRPr="00EB6777">
        <w:rPr>
          <w:rFonts w:ascii="Times New Roman" w:hAnsi="Times New Roman" w:cs="Times New Roman"/>
          <w:i/>
          <w:iCs/>
          <w:spacing w:val="-2"/>
        </w:rPr>
        <w:t>. pylori</w:t>
      </w:r>
      <w:r w:rsidR="00347C66" w:rsidRPr="00EB6777">
        <w:rPr>
          <w:rFonts w:ascii="Times New Roman" w:hAnsi="Times New Roman" w:cs="Times New Roman"/>
          <w:spacing w:val="-2"/>
        </w:rPr>
        <w:t xml:space="preserve"> mang gen </w:t>
      </w:r>
      <w:r w:rsidR="00A23D5F" w:rsidRPr="00EB6777">
        <w:rPr>
          <w:rFonts w:ascii="Times New Roman" w:hAnsi="Times New Roman" w:cs="Times New Roman"/>
          <w:i/>
          <w:iCs/>
          <w:spacing w:val="-2"/>
        </w:rPr>
        <w:t>c</w:t>
      </w:r>
      <w:r w:rsidR="00347C66" w:rsidRPr="00EB6777">
        <w:rPr>
          <w:rFonts w:ascii="Times New Roman" w:hAnsi="Times New Roman" w:cs="Times New Roman"/>
          <w:i/>
          <w:iCs/>
          <w:spacing w:val="-2"/>
        </w:rPr>
        <w:t>agA</w:t>
      </w:r>
      <w:r w:rsidR="00347C66" w:rsidRPr="00EB6777">
        <w:rPr>
          <w:rFonts w:ascii="Times New Roman" w:hAnsi="Times New Roman" w:cs="Times New Roman"/>
          <w:spacing w:val="-2"/>
        </w:rPr>
        <w:t xml:space="preserve">, </w:t>
      </w:r>
      <w:r w:rsidR="00A23D5F" w:rsidRPr="00EB6777">
        <w:rPr>
          <w:rFonts w:ascii="Times New Roman" w:hAnsi="Times New Roman" w:cs="Times New Roman"/>
          <w:i/>
          <w:iCs/>
          <w:spacing w:val="-2"/>
        </w:rPr>
        <w:t>v</w:t>
      </w:r>
      <w:r w:rsidR="00347C66" w:rsidRPr="00EB6777">
        <w:rPr>
          <w:rFonts w:ascii="Times New Roman" w:hAnsi="Times New Roman" w:cs="Times New Roman"/>
          <w:i/>
          <w:iCs/>
          <w:spacing w:val="-2"/>
        </w:rPr>
        <w:t>acA</w:t>
      </w:r>
      <w:r w:rsidR="00347C66" w:rsidRPr="00EB6777">
        <w:rPr>
          <w:rFonts w:ascii="Times New Roman" w:hAnsi="Times New Roman" w:cs="Times New Roman"/>
          <w:spacing w:val="-2"/>
        </w:rPr>
        <w:t xml:space="preserve"> trong bệnh UTDD</w:t>
      </w:r>
      <w:r w:rsidR="008E0540" w:rsidRPr="00EB6777">
        <w:rPr>
          <w:rFonts w:ascii="Times New Roman" w:hAnsi="Times New Roman" w:cs="Times New Roman"/>
          <w:spacing w:val="-2"/>
        </w:rPr>
        <w:t xml:space="preserve"> </w:t>
      </w:r>
      <w:r w:rsidR="007E4B43" w:rsidRPr="00EB6777">
        <w:rPr>
          <w:rFonts w:ascii="Times New Roman" w:hAnsi="Times New Roman" w:cs="Times New Roman"/>
          <w:spacing w:val="-2"/>
        </w:rPr>
        <w:fldChar w:fldCharType="begin"/>
      </w:r>
      <w:r w:rsidR="004E4F0E">
        <w:rPr>
          <w:rFonts w:ascii="Times New Roman" w:hAnsi="Times New Roman" w:cs="Times New Roman"/>
          <w:spacing w:val="-2"/>
        </w:rPr>
        <w:instrText xml:space="preserve"> ADDIN EN.CITE &lt;EndNote&gt;&lt;Cite&gt;&lt;Author&gt;Bakhti SZ.&lt;/Author&gt;&lt;Year&gt;2020&lt;/Year&gt;&lt;RecNum&gt;193&lt;/RecNum&gt;&lt;DisplayText&gt;[14]&lt;/DisplayText&gt;&lt;record&gt;&lt;rec-number&gt;193&lt;/rec-number&gt;&lt;foreign-keys&gt;&lt;key app="EN" db-id="zx5rfe9e7artwrezf59p9azwv2f9dzdsw2rz" timestamp="1624099676"&gt;193&lt;/key&gt;&lt;/foreign-keys&gt;&lt;ref-type name="Journal Article"&gt;17&lt;/ref-type&gt;&lt;contributors&gt;&lt;authors&gt;&lt;author&gt;Bakhti SZ., Latifi-Navid S., Zahri S.&lt;/author&gt;&lt;/authors&gt;&lt;/contributors&gt;&lt;titles&gt;&lt;title&gt;Unique constellations of five polymorphic sites of Helicobacter pylori vacA and cagA status associated with risk of gastric cancer&lt;/title&gt;&lt;secondary-title&gt;Infect Genet Evol.&lt;/secondary-title&gt;&lt;/titles&gt;&lt;periodical&gt;&lt;full-title&gt;Infect Genet Evol.&lt;/full-title&gt;&lt;/periodical&gt;&lt;volume&gt;79&lt;/volume&gt;&lt;number&gt;104167&lt;/number&gt;&lt;dates&gt;&lt;year&gt;2020&lt;/year&gt;&lt;/dates&gt;&lt;urls&gt;&lt;/urls&gt;&lt;/record&gt;&lt;/Cite&gt;&lt;/EndNote&gt;</w:instrText>
      </w:r>
      <w:r w:rsidR="007E4B43" w:rsidRPr="00EB6777">
        <w:rPr>
          <w:rFonts w:ascii="Times New Roman" w:hAnsi="Times New Roman" w:cs="Times New Roman"/>
          <w:spacing w:val="-2"/>
        </w:rPr>
        <w:fldChar w:fldCharType="separate"/>
      </w:r>
      <w:r w:rsidR="004E4F0E">
        <w:rPr>
          <w:rFonts w:ascii="Times New Roman" w:hAnsi="Times New Roman" w:cs="Times New Roman"/>
          <w:noProof/>
          <w:spacing w:val="-2"/>
        </w:rPr>
        <w:t>[14]</w:t>
      </w:r>
      <w:r w:rsidR="007E4B43" w:rsidRPr="00EB6777">
        <w:rPr>
          <w:rFonts w:ascii="Times New Roman" w:hAnsi="Times New Roman" w:cs="Times New Roman"/>
          <w:spacing w:val="-2"/>
        </w:rPr>
        <w:fldChar w:fldCharType="end"/>
      </w:r>
      <w:r w:rsidR="0019338F" w:rsidRPr="00EB6777">
        <w:rPr>
          <w:rFonts w:ascii="Times New Roman" w:hAnsi="Times New Roman" w:cs="Times New Roman"/>
          <w:spacing w:val="-2"/>
        </w:rPr>
        <w:t>.</w:t>
      </w:r>
    </w:p>
    <w:p w14:paraId="2E0C469F" w14:textId="71DC2719" w:rsidR="007E0D75" w:rsidRDefault="008C4B86" w:rsidP="008F799E">
      <w:pPr>
        <w:spacing w:before="120" w:line="360" w:lineRule="auto"/>
        <w:ind w:firstLine="720"/>
        <w:jc w:val="both"/>
        <w:rPr>
          <w:rFonts w:ascii="Times New Roman" w:hAnsi="Times New Roman" w:cs="Times New Roman"/>
          <w:spacing w:val="-4"/>
        </w:rPr>
      </w:pPr>
      <w:r w:rsidRPr="003D11F1">
        <w:rPr>
          <w:rFonts w:ascii="Times New Roman" w:hAnsi="Times New Roman" w:cs="Times New Roman"/>
          <w:spacing w:val="-4"/>
        </w:rPr>
        <w:t xml:space="preserve">Việt Nam hiện nay là một trong những nước có tỷ lệ nhiễm </w:t>
      </w:r>
      <w:r w:rsidR="0048345D" w:rsidRPr="003D11F1">
        <w:rPr>
          <w:rFonts w:ascii="Times New Roman" w:hAnsi="Times New Roman" w:cs="Times New Roman"/>
          <w:i/>
          <w:iCs/>
          <w:spacing w:val="-4"/>
        </w:rPr>
        <w:t>H. pylori</w:t>
      </w:r>
      <w:r w:rsidRPr="003D11F1">
        <w:rPr>
          <w:rFonts w:ascii="Times New Roman" w:hAnsi="Times New Roman" w:cs="Times New Roman"/>
          <w:spacing w:val="-4"/>
        </w:rPr>
        <w:t xml:space="preserve"> cao. Gen </w:t>
      </w:r>
      <w:r w:rsidR="005E1631" w:rsidRPr="003D11F1">
        <w:rPr>
          <w:rFonts w:ascii="Times New Roman" w:hAnsi="Times New Roman" w:cs="Times New Roman"/>
          <w:i/>
          <w:iCs/>
          <w:spacing w:val="-4"/>
        </w:rPr>
        <w:t>c</w:t>
      </w:r>
      <w:r w:rsidRPr="003D11F1">
        <w:rPr>
          <w:rFonts w:ascii="Times New Roman" w:hAnsi="Times New Roman" w:cs="Times New Roman"/>
          <w:i/>
          <w:iCs/>
          <w:spacing w:val="-4"/>
        </w:rPr>
        <w:t xml:space="preserve">agA, </w:t>
      </w:r>
      <w:r w:rsidR="005E1631" w:rsidRPr="003D11F1">
        <w:rPr>
          <w:rFonts w:ascii="Times New Roman" w:hAnsi="Times New Roman" w:cs="Times New Roman"/>
          <w:i/>
          <w:iCs/>
          <w:spacing w:val="-4"/>
        </w:rPr>
        <w:t>v</w:t>
      </w:r>
      <w:r w:rsidRPr="003D11F1">
        <w:rPr>
          <w:rFonts w:ascii="Times New Roman" w:hAnsi="Times New Roman" w:cs="Times New Roman"/>
          <w:i/>
          <w:iCs/>
          <w:spacing w:val="-4"/>
        </w:rPr>
        <w:t>acA</w:t>
      </w:r>
      <w:r w:rsidRPr="003D11F1">
        <w:rPr>
          <w:rFonts w:ascii="Times New Roman" w:hAnsi="Times New Roman" w:cs="Times New Roman"/>
          <w:spacing w:val="-4"/>
        </w:rPr>
        <w:t xml:space="preserve"> được đặc biệt chú ý trong UTDD, trong nước mới chỉ có một số nghiên cứu làm sáng tỏ một phần mối liên quan chủng </w:t>
      </w:r>
      <w:r w:rsidR="005E1631" w:rsidRPr="003D11F1">
        <w:rPr>
          <w:rFonts w:ascii="Times New Roman" w:hAnsi="Times New Roman" w:cs="Times New Roman"/>
          <w:i/>
          <w:iCs/>
          <w:spacing w:val="-4"/>
        </w:rPr>
        <w:t>H. pylori</w:t>
      </w:r>
      <w:r w:rsidRPr="003D11F1">
        <w:rPr>
          <w:rFonts w:ascii="Times New Roman" w:hAnsi="Times New Roman" w:cs="Times New Roman"/>
          <w:spacing w:val="-4"/>
        </w:rPr>
        <w:t xml:space="preserve"> có </w:t>
      </w:r>
      <w:r w:rsidR="005E1631" w:rsidRPr="003D11F1">
        <w:rPr>
          <w:rFonts w:ascii="Times New Roman" w:hAnsi="Times New Roman" w:cs="Times New Roman"/>
          <w:i/>
          <w:iCs/>
          <w:spacing w:val="-4"/>
        </w:rPr>
        <w:t>c</w:t>
      </w:r>
      <w:r w:rsidRPr="003D11F1">
        <w:rPr>
          <w:rFonts w:ascii="Times New Roman" w:hAnsi="Times New Roman" w:cs="Times New Roman"/>
          <w:i/>
          <w:iCs/>
          <w:spacing w:val="-4"/>
        </w:rPr>
        <w:t xml:space="preserve">agA, </w:t>
      </w:r>
      <w:r w:rsidR="005E1631" w:rsidRPr="003D11F1">
        <w:rPr>
          <w:rFonts w:ascii="Times New Roman" w:hAnsi="Times New Roman" w:cs="Times New Roman"/>
          <w:i/>
          <w:iCs/>
          <w:spacing w:val="-4"/>
        </w:rPr>
        <w:t>v</w:t>
      </w:r>
      <w:r w:rsidRPr="003D11F1">
        <w:rPr>
          <w:rFonts w:ascii="Times New Roman" w:hAnsi="Times New Roman" w:cs="Times New Roman"/>
          <w:i/>
          <w:iCs/>
          <w:spacing w:val="-4"/>
        </w:rPr>
        <w:t>acA</w:t>
      </w:r>
      <w:r w:rsidRPr="003D11F1">
        <w:rPr>
          <w:rFonts w:ascii="Times New Roman" w:hAnsi="Times New Roman" w:cs="Times New Roman"/>
          <w:spacing w:val="-4"/>
        </w:rPr>
        <w:t xml:space="preserve"> ở bệnh nhân UTDD. Tuy nhiên, cho đến nay </w:t>
      </w:r>
      <w:r w:rsidR="005E1631" w:rsidRPr="003D11F1">
        <w:rPr>
          <w:rFonts w:ascii="Times New Roman" w:hAnsi="Times New Roman" w:cs="Times New Roman"/>
          <w:spacing w:val="-4"/>
        </w:rPr>
        <w:t>còn ít</w:t>
      </w:r>
      <w:r w:rsidRPr="003D11F1">
        <w:rPr>
          <w:rFonts w:ascii="Times New Roman" w:hAnsi="Times New Roman" w:cs="Times New Roman"/>
          <w:spacing w:val="-4"/>
        </w:rPr>
        <w:t xml:space="preserve"> nghiên cứu đề cập đến việc phân tích gen </w:t>
      </w:r>
      <w:r w:rsidRPr="003D11F1">
        <w:rPr>
          <w:rFonts w:ascii="Times New Roman" w:hAnsi="Times New Roman" w:cs="Times New Roman"/>
          <w:i/>
          <w:iCs/>
          <w:spacing w:val="-4"/>
        </w:rPr>
        <w:t>iceA</w:t>
      </w:r>
      <w:r w:rsidRPr="003D11F1">
        <w:rPr>
          <w:rFonts w:ascii="Times New Roman" w:hAnsi="Times New Roman" w:cs="Times New Roman"/>
          <w:spacing w:val="-4"/>
        </w:rPr>
        <w:t xml:space="preserve"> liên quan với các gen </w:t>
      </w:r>
      <w:r w:rsidR="005E1631" w:rsidRPr="003D11F1">
        <w:rPr>
          <w:rFonts w:ascii="Times New Roman" w:hAnsi="Times New Roman" w:cs="Times New Roman"/>
          <w:i/>
          <w:iCs/>
          <w:spacing w:val="-4"/>
        </w:rPr>
        <w:t>c</w:t>
      </w:r>
      <w:r w:rsidRPr="003D11F1">
        <w:rPr>
          <w:rFonts w:ascii="Times New Roman" w:hAnsi="Times New Roman" w:cs="Times New Roman"/>
          <w:i/>
          <w:iCs/>
          <w:spacing w:val="-4"/>
        </w:rPr>
        <w:t xml:space="preserve">agA, </w:t>
      </w:r>
      <w:r w:rsidR="005E1631" w:rsidRPr="003D11F1">
        <w:rPr>
          <w:rFonts w:ascii="Times New Roman" w:hAnsi="Times New Roman" w:cs="Times New Roman"/>
          <w:i/>
          <w:iCs/>
          <w:spacing w:val="-4"/>
        </w:rPr>
        <w:t>v</w:t>
      </w:r>
      <w:r w:rsidRPr="003D11F1">
        <w:rPr>
          <w:rFonts w:ascii="Times New Roman" w:hAnsi="Times New Roman" w:cs="Times New Roman"/>
          <w:i/>
          <w:iCs/>
          <w:spacing w:val="-4"/>
        </w:rPr>
        <w:t>acA</w:t>
      </w:r>
      <w:r w:rsidRPr="003D11F1">
        <w:rPr>
          <w:rFonts w:ascii="Times New Roman" w:hAnsi="Times New Roman" w:cs="Times New Roman"/>
          <w:spacing w:val="-4"/>
        </w:rPr>
        <w:t xml:space="preserve"> của </w:t>
      </w:r>
      <w:r w:rsidR="005E1631" w:rsidRPr="003D11F1">
        <w:rPr>
          <w:rFonts w:ascii="Times New Roman" w:hAnsi="Times New Roman" w:cs="Times New Roman"/>
          <w:i/>
          <w:iCs/>
          <w:spacing w:val="-4"/>
        </w:rPr>
        <w:t>H. pylori</w:t>
      </w:r>
      <w:r w:rsidRPr="003D11F1">
        <w:rPr>
          <w:rFonts w:ascii="Times New Roman" w:hAnsi="Times New Roman" w:cs="Times New Roman"/>
          <w:spacing w:val="-4"/>
        </w:rPr>
        <w:t xml:space="preserve"> </w:t>
      </w:r>
      <w:r w:rsidR="005E1631" w:rsidRPr="003D11F1">
        <w:rPr>
          <w:rFonts w:ascii="Times New Roman" w:hAnsi="Times New Roman" w:cs="Times New Roman"/>
          <w:spacing w:val="-4"/>
        </w:rPr>
        <w:t>ở</w:t>
      </w:r>
      <w:r w:rsidRPr="003D11F1">
        <w:rPr>
          <w:rFonts w:ascii="Times New Roman" w:hAnsi="Times New Roman" w:cs="Times New Roman"/>
          <w:spacing w:val="-4"/>
        </w:rPr>
        <w:t xml:space="preserve"> bệnh nhân </w:t>
      </w:r>
      <w:r w:rsidR="00CD060B">
        <w:rPr>
          <w:rFonts w:ascii="Times New Roman" w:hAnsi="Times New Roman" w:cs="Times New Roman"/>
          <w:spacing w:val="-4"/>
        </w:rPr>
        <w:t xml:space="preserve">UTDD </w:t>
      </w:r>
      <w:r w:rsidR="0019338F">
        <w:rPr>
          <w:rFonts w:ascii="Times New Roman" w:hAnsi="Times New Roman" w:cs="Times New Roman"/>
          <w:spacing w:val="-4"/>
        </w:rPr>
        <w:t xml:space="preserve">và </w:t>
      </w:r>
      <w:r w:rsidR="00CD060B">
        <w:rPr>
          <w:rFonts w:ascii="Times New Roman" w:hAnsi="Times New Roman" w:cs="Times New Roman"/>
          <w:spacing w:val="-4"/>
        </w:rPr>
        <w:t>VDDM</w:t>
      </w:r>
      <w:r w:rsidRPr="003D11F1">
        <w:rPr>
          <w:rFonts w:ascii="Times New Roman" w:hAnsi="Times New Roman" w:cs="Times New Roman"/>
          <w:spacing w:val="-4"/>
        </w:rPr>
        <w:t>.</w:t>
      </w:r>
      <w:r w:rsidR="00445C2F" w:rsidRPr="00445C2F">
        <w:rPr>
          <w:rFonts w:ascii="Times New Roman" w:hAnsi="Times New Roman" w:cs="Times New Roman"/>
          <w:spacing w:val="-4"/>
        </w:rPr>
        <w:t xml:space="preserve"> </w:t>
      </w:r>
      <w:r w:rsidR="00445C2F" w:rsidRPr="00BE68D4">
        <w:rPr>
          <w:rFonts w:ascii="Times New Roman" w:hAnsi="Times New Roman" w:cs="Times New Roman"/>
          <w:i/>
          <w:iCs/>
          <w:spacing w:val="-4"/>
        </w:rPr>
        <w:t>H.</w:t>
      </w:r>
      <w:r w:rsidR="005E0FC4">
        <w:rPr>
          <w:rFonts w:ascii="Times New Roman" w:hAnsi="Times New Roman" w:cs="Times New Roman"/>
          <w:i/>
          <w:iCs/>
          <w:spacing w:val="-4"/>
        </w:rPr>
        <w:t xml:space="preserve"> </w:t>
      </w:r>
      <w:r w:rsidR="00445C2F" w:rsidRPr="00BE68D4">
        <w:rPr>
          <w:rFonts w:ascii="Times New Roman" w:hAnsi="Times New Roman" w:cs="Times New Roman"/>
          <w:i/>
          <w:iCs/>
          <w:spacing w:val="-4"/>
        </w:rPr>
        <w:t>pylori</w:t>
      </w:r>
      <w:r w:rsidR="00445C2F" w:rsidRPr="00347C66">
        <w:rPr>
          <w:rFonts w:ascii="Times New Roman" w:hAnsi="Times New Roman" w:cs="Times New Roman"/>
          <w:spacing w:val="-4"/>
        </w:rPr>
        <w:t xml:space="preserve"> </w:t>
      </w:r>
      <w:r w:rsidR="00445C2F">
        <w:rPr>
          <w:rFonts w:ascii="Times New Roman" w:hAnsi="Times New Roman" w:cs="Times New Roman"/>
          <w:spacing w:val="-4"/>
        </w:rPr>
        <w:t xml:space="preserve">với các kiểu gen </w:t>
      </w:r>
      <w:r w:rsidR="00445C2F" w:rsidRPr="00C27189">
        <w:rPr>
          <w:rFonts w:ascii="Times New Roman" w:hAnsi="Times New Roman" w:cs="Times New Roman"/>
          <w:i/>
          <w:iCs/>
          <w:spacing w:val="-4"/>
        </w:rPr>
        <w:t>cagA, vacA, iceA</w:t>
      </w:r>
      <w:r w:rsidR="00445C2F">
        <w:rPr>
          <w:rFonts w:ascii="Times New Roman" w:hAnsi="Times New Roman" w:cs="Times New Roman"/>
          <w:spacing w:val="-4"/>
        </w:rPr>
        <w:t xml:space="preserve"> </w:t>
      </w:r>
      <w:r w:rsidR="00445C2F" w:rsidRPr="00347C66">
        <w:rPr>
          <w:rFonts w:ascii="Times New Roman" w:hAnsi="Times New Roman" w:cs="Times New Roman"/>
          <w:spacing w:val="-4"/>
        </w:rPr>
        <w:t>có thực sự khác nhau ở mức độ gây bệnh</w:t>
      </w:r>
      <w:r w:rsidR="00445C2F">
        <w:rPr>
          <w:rFonts w:ascii="Times New Roman" w:hAnsi="Times New Roman" w:cs="Times New Roman"/>
          <w:spacing w:val="-4"/>
        </w:rPr>
        <w:t xml:space="preserve"> </w:t>
      </w:r>
      <w:r w:rsidR="006E347D">
        <w:rPr>
          <w:rFonts w:ascii="Times New Roman" w:hAnsi="Times New Roman" w:cs="Times New Roman"/>
          <w:spacing w:val="-4"/>
        </w:rPr>
        <w:t>DD</w:t>
      </w:r>
      <w:r w:rsidR="00445C2F">
        <w:rPr>
          <w:rFonts w:ascii="Times New Roman" w:hAnsi="Times New Roman" w:cs="Times New Roman"/>
          <w:spacing w:val="-4"/>
        </w:rPr>
        <w:t xml:space="preserve"> trong đó có UTDD</w:t>
      </w:r>
      <w:r w:rsidR="007E0D75">
        <w:rPr>
          <w:rFonts w:ascii="Times New Roman" w:hAnsi="Times New Roman" w:cs="Times New Roman"/>
          <w:spacing w:val="-4"/>
        </w:rPr>
        <w:t xml:space="preserve"> hay không?</w:t>
      </w:r>
    </w:p>
    <w:p w14:paraId="4420FDEE" w14:textId="25E602E1" w:rsidR="008C4B86" w:rsidRDefault="00445C2F" w:rsidP="008F799E">
      <w:pPr>
        <w:spacing w:before="120" w:line="360" w:lineRule="auto"/>
        <w:ind w:firstLine="720"/>
        <w:jc w:val="both"/>
        <w:rPr>
          <w:rFonts w:ascii="Times New Roman" w:hAnsi="Times New Roman" w:cs="Times New Roman"/>
          <w:lang w:val="da-DK"/>
        </w:rPr>
      </w:pPr>
      <w:r>
        <w:rPr>
          <w:rFonts w:ascii="Times New Roman" w:hAnsi="Times New Roman" w:cs="Times New Roman"/>
          <w:b/>
          <w:lang w:val="da-DK"/>
        </w:rPr>
        <w:t>Đ</w:t>
      </w:r>
      <w:r w:rsidR="008C4B86" w:rsidRPr="006D51C1">
        <w:rPr>
          <w:rFonts w:ascii="Times New Roman" w:hAnsi="Times New Roman" w:cs="Times New Roman"/>
          <w:b/>
          <w:lang w:val="da-DK"/>
        </w:rPr>
        <w:t>ề tài</w:t>
      </w:r>
      <w:r w:rsidR="008C4B86" w:rsidRPr="006D51C1">
        <w:rPr>
          <w:rFonts w:ascii="Times New Roman" w:hAnsi="Times New Roman" w:cs="Times New Roman"/>
          <w:lang w:val="da-DK"/>
        </w:rPr>
        <w:t>: "</w:t>
      </w:r>
      <w:r w:rsidR="008C4B86" w:rsidRPr="006D51C1">
        <w:rPr>
          <w:rFonts w:ascii="Times New Roman" w:hAnsi="Times New Roman" w:cs="Times New Roman"/>
          <w:b/>
          <w:bCs/>
        </w:rPr>
        <w:t xml:space="preserve">Nghiên cứu </w:t>
      </w:r>
      <w:r w:rsidR="001B6990">
        <w:rPr>
          <w:rFonts w:ascii="Times New Roman" w:hAnsi="Times New Roman" w:cs="Times New Roman"/>
          <w:b/>
          <w:bCs/>
        </w:rPr>
        <w:t xml:space="preserve">sự hiện diện </w:t>
      </w:r>
      <w:r w:rsidR="001B6990" w:rsidRPr="001B6990">
        <w:rPr>
          <w:rFonts w:ascii="Times New Roman" w:hAnsi="Times New Roman" w:cs="Times New Roman"/>
          <w:b/>
          <w:bCs/>
        </w:rPr>
        <w:t xml:space="preserve">các gen </w:t>
      </w:r>
      <w:r w:rsidR="001B6990" w:rsidRPr="001B6990">
        <w:rPr>
          <w:rFonts w:ascii="Times New Roman" w:hAnsi="Times New Roman" w:cs="Times New Roman"/>
          <w:b/>
          <w:bCs/>
          <w:i/>
          <w:iCs/>
        </w:rPr>
        <w:t>cagA, vacA, iceA</w:t>
      </w:r>
      <w:r w:rsidR="001B6990" w:rsidRPr="001B6990">
        <w:rPr>
          <w:rFonts w:ascii="Times New Roman" w:hAnsi="Times New Roman" w:cs="Times New Roman"/>
          <w:b/>
          <w:bCs/>
        </w:rPr>
        <w:t xml:space="preserve"> của </w:t>
      </w:r>
      <w:r w:rsidR="001B6990" w:rsidRPr="001B6990">
        <w:rPr>
          <w:rFonts w:ascii="Times New Roman" w:hAnsi="Times New Roman" w:cs="Times New Roman"/>
          <w:b/>
          <w:bCs/>
          <w:i/>
          <w:iCs/>
        </w:rPr>
        <w:t>Helicobacter pylori</w:t>
      </w:r>
      <w:r w:rsidR="001B6990" w:rsidRPr="001B6990">
        <w:rPr>
          <w:rFonts w:ascii="Times New Roman" w:hAnsi="Times New Roman" w:cs="Times New Roman"/>
          <w:b/>
          <w:bCs/>
        </w:rPr>
        <w:t xml:space="preserve"> ở </w:t>
      </w:r>
      <w:r w:rsidR="001B6990">
        <w:rPr>
          <w:rFonts w:ascii="Times New Roman" w:hAnsi="Times New Roman" w:cs="Times New Roman"/>
          <w:b/>
          <w:bCs/>
        </w:rPr>
        <w:t xml:space="preserve">bệnh nhân </w:t>
      </w:r>
      <w:r w:rsidR="00C71C8F">
        <w:rPr>
          <w:rFonts w:ascii="Times New Roman" w:hAnsi="Times New Roman" w:cs="Times New Roman"/>
          <w:b/>
          <w:bCs/>
        </w:rPr>
        <w:t>ung thư dạ dày</w:t>
      </w:r>
      <w:r w:rsidR="001B6990">
        <w:rPr>
          <w:rFonts w:ascii="Times New Roman" w:hAnsi="Times New Roman" w:cs="Times New Roman"/>
          <w:b/>
          <w:bCs/>
        </w:rPr>
        <w:t xml:space="preserve"> và viêm </w:t>
      </w:r>
      <w:r w:rsidR="00C71C8F">
        <w:rPr>
          <w:rFonts w:ascii="Times New Roman" w:hAnsi="Times New Roman" w:cs="Times New Roman"/>
          <w:b/>
          <w:bCs/>
        </w:rPr>
        <w:t>dạ dày</w:t>
      </w:r>
      <w:r w:rsidR="001B6990">
        <w:rPr>
          <w:rFonts w:ascii="Times New Roman" w:hAnsi="Times New Roman" w:cs="Times New Roman"/>
          <w:b/>
          <w:bCs/>
        </w:rPr>
        <w:t xml:space="preserve"> mạn</w:t>
      </w:r>
      <w:r w:rsidR="008C4B86" w:rsidRPr="006D51C1">
        <w:rPr>
          <w:rFonts w:ascii="Times New Roman" w:hAnsi="Times New Roman" w:cs="Times New Roman"/>
          <w:b/>
          <w:i/>
          <w:lang w:val="da-DK"/>
        </w:rPr>
        <w:t>”</w:t>
      </w:r>
      <w:r w:rsidR="008C4B86" w:rsidRPr="006D51C1">
        <w:rPr>
          <w:rFonts w:ascii="Times New Roman" w:hAnsi="Times New Roman" w:cs="Times New Roman"/>
          <w:lang w:val="da-DK"/>
        </w:rPr>
        <w:t xml:space="preserve"> </w:t>
      </w:r>
      <w:r>
        <w:rPr>
          <w:rFonts w:ascii="Times New Roman" w:hAnsi="Times New Roman" w:cs="Times New Roman"/>
          <w:lang w:val="da-DK"/>
        </w:rPr>
        <w:t xml:space="preserve">được tiến hành </w:t>
      </w:r>
      <w:r w:rsidR="008C4B86" w:rsidRPr="006D51C1">
        <w:rPr>
          <w:rFonts w:ascii="Times New Roman" w:hAnsi="Times New Roman" w:cs="Times New Roman"/>
          <w:lang w:val="da-DK"/>
        </w:rPr>
        <w:t>nhằm mục tiêu sau:</w:t>
      </w:r>
    </w:p>
    <w:p w14:paraId="65444484" w14:textId="4EE554BD" w:rsidR="002F5333" w:rsidRPr="007E5FF6" w:rsidRDefault="002F5333" w:rsidP="008F799E">
      <w:pPr>
        <w:spacing w:before="120" w:line="360" w:lineRule="auto"/>
        <w:ind w:left="993" w:hanging="426"/>
        <w:jc w:val="both"/>
        <w:rPr>
          <w:rFonts w:ascii="Times New Roman" w:hAnsi="Times New Roman" w:cs="Times New Roman"/>
          <w:i/>
          <w:iCs/>
        </w:rPr>
      </w:pPr>
      <w:r w:rsidRPr="007E5FF6">
        <w:rPr>
          <w:rFonts w:ascii="Times New Roman" w:hAnsi="Times New Roman" w:cs="Times New Roman"/>
          <w:i/>
          <w:iCs/>
        </w:rPr>
        <w:t>1</w:t>
      </w:r>
      <w:r w:rsidR="001B6990" w:rsidRPr="007E5FF6">
        <w:rPr>
          <w:rFonts w:ascii="Times New Roman" w:hAnsi="Times New Roman" w:cs="Times New Roman"/>
          <w:i/>
          <w:iCs/>
        </w:rPr>
        <w:t>.</w:t>
      </w:r>
      <w:r w:rsidRPr="007E5FF6">
        <w:rPr>
          <w:rFonts w:ascii="Times New Roman" w:hAnsi="Times New Roman" w:cs="Times New Roman"/>
          <w:i/>
          <w:iCs/>
        </w:rPr>
        <w:t xml:space="preserve"> </w:t>
      </w:r>
      <w:r w:rsidR="00B95B69">
        <w:rPr>
          <w:rFonts w:ascii="Times New Roman" w:hAnsi="Times New Roman" w:cs="Times New Roman"/>
          <w:i/>
          <w:iCs/>
        </w:rPr>
        <w:tab/>
      </w:r>
      <w:r w:rsidR="001B6990" w:rsidRPr="007E5FF6">
        <w:rPr>
          <w:rFonts w:ascii="Times New Roman" w:hAnsi="Times New Roman" w:cs="Times New Roman"/>
          <w:i/>
          <w:iCs/>
        </w:rPr>
        <w:t>X</w:t>
      </w:r>
      <w:r w:rsidRPr="007E5FF6">
        <w:rPr>
          <w:rFonts w:ascii="Times New Roman" w:hAnsi="Times New Roman" w:cs="Times New Roman"/>
          <w:i/>
          <w:iCs/>
        </w:rPr>
        <w:t>ác định tỷ lệ các gen cagA, vacA, iceA của H</w:t>
      </w:r>
      <w:r w:rsidR="001B6990" w:rsidRPr="007E5FF6">
        <w:rPr>
          <w:rFonts w:ascii="Times New Roman" w:hAnsi="Times New Roman" w:cs="Times New Roman"/>
          <w:i/>
          <w:iCs/>
        </w:rPr>
        <w:t>.</w:t>
      </w:r>
      <w:r w:rsidR="00FA15E6">
        <w:rPr>
          <w:rFonts w:ascii="Times New Roman" w:hAnsi="Times New Roman" w:cs="Times New Roman"/>
          <w:i/>
          <w:iCs/>
        </w:rPr>
        <w:t xml:space="preserve"> </w:t>
      </w:r>
      <w:r w:rsidR="001B6990" w:rsidRPr="007E5FF6">
        <w:rPr>
          <w:rFonts w:ascii="Times New Roman" w:hAnsi="Times New Roman" w:cs="Times New Roman"/>
          <w:i/>
          <w:iCs/>
        </w:rPr>
        <w:t>pylori</w:t>
      </w:r>
      <w:r w:rsidRPr="007E5FF6">
        <w:rPr>
          <w:rFonts w:ascii="Times New Roman" w:hAnsi="Times New Roman" w:cs="Times New Roman"/>
          <w:i/>
          <w:iCs/>
        </w:rPr>
        <w:t xml:space="preserve"> ở </w:t>
      </w:r>
      <w:r w:rsidR="001B6990" w:rsidRPr="007E5FF6">
        <w:rPr>
          <w:rFonts w:ascii="Times New Roman" w:hAnsi="Times New Roman" w:cs="Times New Roman"/>
          <w:i/>
          <w:iCs/>
        </w:rPr>
        <w:t xml:space="preserve">bệnh nhân </w:t>
      </w:r>
      <w:r w:rsidR="0049196B">
        <w:rPr>
          <w:rFonts w:ascii="Times New Roman" w:hAnsi="Times New Roman" w:cs="Times New Roman"/>
          <w:i/>
          <w:iCs/>
        </w:rPr>
        <w:t>ung thư dạ dày</w:t>
      </w:r>
      <w:r w:rsidR="001B6990" w:rsidRPr="007E5FF6">
        <w:rPr>
          <w:rFonts w:ascii="Times New Roman" w:hAnsi="Times New Roman" w:cs="Times New Roman"/>
          <w:i/>
          <w:iCs/>
        </w:rPr>
        <w:t xml:space="preserve"> và viêm </w:t>
      </w:r>
      <w:r w:rsidR="0049196B">
        <w:rPr>
          <w:rFonts w:ascii="Times New Roman" w:hAnsi="Times New Roman" w:cs="Times New Roman"/>
          <w:i/>
          <w:iCs/>
        </w:rPr>
        <w:t>dạ dày</w:t>
      </w:r>
      <w:r w:rsidR="001B6990" w:rsidRPr="007E5FF6">
        <w:rPr>
          <w:rFonts w:ascii="Times New Roman" w:hAnsi="Times New Roman" w:cs="Times New Roman"/>
          <w:i/>
          <w:iCs/>
        </w:rPr>
        <w:t xml:space="preserve"> mạn.</w:t>
      </w:r>
    </w:p>
    <w:p w14:paraId="0FF77850" w14:textId="2C04EFD0" w:rsidR="002F5333" w:rsidRPr="006D51C1" w:rsidRDefault="002F5333" w:rsidP="0049196B">
      <w:pPr>
        <w:spacing w:before="120" w:line="360" w:lineRule="auto"/>
        <w:ind w:left="993" w:hanging="426"/>
        <w:jc w:val="both"/>
        <w:rPr>
          <w:rFonts w:ascii="Times New Roman" w:hAnsi="Times New Roman" w:cs="Times New Roman"/>
          <w:lang w:val="da-DK"/>
        </w:rPr>
      </w:pPr>
      <w:r w:rsidRPr="007E5FF6">
        <w:rPr>
          <w:rFonts w:ascii="Times New Roman" w:hAnsi="Times New Roman" w:cs="Times New Roman"/>
          <w:i/>
          <w:iCs/>
        </w:rPr>
        <w:t>2</w:t>
      </w:r>
      <w:r w:rsidR="001B6990" w:rsidRPr="007E5FF6">
        <w:rPr>
          <w:rFonts w:ascii="Times New Roman" w:hAnsi="Times New Roman" w:cs="Times New Roman"/>
          <w:i/>
          <w:iCs/>
        </w:rPr>
        <w:t>.</w:t>
      </w:r>
      <w:r w:rsidRPr="007E5FF6">
        <w:rPr>
          <w:rFonts w:ascii="Times New Roman" w:hAnsi="Times New Roman" w:cs="Times New Roman"/>
          <w:i/>
          <w:iCs/>
        </w:rPr>
        <w:t xml:space="preserve"> </w:t>
      </w:r>
      <w:r w:rsidR="00B95B69">
        <w:rPr>
          <w:rFonts w:ascii="Times New Roman" w:hAnsi="Times New Roman" w:cs="Times New Roman"/>
          <w:i/>
          <w:iCs/>
        </w:rPr>
        <w:tab/>
      </w:r>
      <w:r w:rsidR="001B6990" w:rsidRPr="007E5FF6">
        <w:rPr>
          <w:rFonts w:ascii="Times New Roman" w:hAnsi="Times New Roman" w:cs="Times New Roman"/>
          <w:i/>
          <w:iCs/>
        </w:rPr>
        <w:t>X</w:t>
      </w:r>
      <w:r w:rsidRPr="007E5FF6">
        <w:rPr>
          <w:rFonts w:ascii="Times New Roman" w:hAnsi="Times New Roman" w:cs="Times New Roman"/>
          <w:i/>
          <w:iCs/>
        </w:rPr>
        <w:t>ác định mối liên quan giữa gen cagA</w:t>
      </w:r>
      <w:r w:rsidR="001B6990" w:rsidRPr="007E5FF6">
        <w:rPr>
          <w:rFonts w:ascii="Times New Roman" w:hAnsi="Times New Roman" w:cs="Times New Roman"/>
          <w:i/>
          <w:iCs/>
        </w:rPr>
        <w:t>,</w:t>
      </w:r>
      <w:r w:rsidRPr="007E5FF6">
        <w:rPr>
          <w:rFonts w:ascii="Times New Roman" w:hAnsi="Times New Roman" w:cs="Times New Roman"/>
          <w:i/>
          <w:iCs/>
        </w:rPr>
        <w:t xml:space="preserve"> vacA, iceA với đặc điểm </w:t>
      </w:r>
      <w:r w:rsidR="001B6990" w:rsidRPr="007E5FF6">
        <w:rPr>
          <w:rFonts w:ascii="Times New Roman" w:hAnsi="Times New Roman" w:cs="Times New Roman"/>
          <w:i/>
          <w:iCs/>
        </w:rPr>
        <w:t>nội soi</w:t>
      </w:r>
      <w:r w:rsidR="007E0D75">
        <w:rPr>
          <w:rFonts w:ascii="Times New Roman" w:hAnsi="Times New Roman" w:cs="Times New Roman"/>
          <w:i/>
          <w:iCs/>
        </w:rPr>
        <w:t>,</w:t>
      </w:r>
      <w:r w:rsidR="001B6990" w:rsidRPr="007E5FF6">
        <w:rPr>
          <w:rFonts w:ascii="Times New Roman" w:hAnsi="Times New Roman" w:cs="Times New Roman"/>
          <w:i/>
          <w:iCs/>
        </w:rPr>
        <w:t xml:space="preserve"> mô bệnh học ở bệnh nhân </w:t>
      </w:r>
      <w:r w:rsidR="0049196B">
        <w:rPr>
          <w:rFonts w:ascii="Times New Roman" w:hAnsi="Times New Roman" w:cs="Times New Roman"/>
          <w:i/>
          <w:iCs/>
        </w:rPr>
        <w:t>ung thư dạ dày</w:t>
      </w:r>
      <w:r w:rsidR="001B6990" w:rsidRPr="007E5FF6">
        <w:rPr>
          <w:rFonts w:ascii="Times New Roman" w:hAnsi="Times New Roman" w:cs="Times New Roman"/>
          <w:i/>
          <w:iCs/>
        </w:rPr>
        <w:t>.</w:t>
      </w:r>
    </w:p>
    <w:p w14:paraId="5347ED55" w14:textId="34ED7855" w:rsidR="008C4B86" w:rsidRPr="004316DC" w:rsidRDefault="00E95A64" w:rsidP="007E6503">
      <w:pPr>
        <w:pStyle w:val="q1"/>
      </w:pPr>
      <w:bookmarkStart w:id="6" w:name="_Toc456283593"/>
      <w:bookmarkStart w:id="7" w:name="_Toc483313105"/>
      <w:r>
        <w:br w:type="page"/>
      </w:r>
      <w:bookmarkStart w:id="8" w:name="_Toc81311181"/>
      <w:r w:rsidR="0068366A" w:rsidRPr="007E6503">
        <w:lastRenderedPageBreak/>
        <w:t>CHƯƠNG 1</w:t>
      </w:r>
      <w:bookmarkEnd w:id="8"/>
    </w:p>
    <w:p w14:paraId="11468AB7" w14:textId="295B2B69" w:rsidR="0010638A" w:rsidRDefault="008C4B86" w:rsidP="007E6503">
      <w:pPr>
        <w:pStyle w:val="q1"/>
      </w:pPr>
      <w:bookmarkStart w:id="9" w:name="_Toc81311182"/>
      <w:r w:rsidRPr="004316DC">
        <w:t>TỔNG QUAN TÀI LIỆU</w:t>
      </w:r>
      <w:bookmarkStart w:id="10" w:name="_Toc456283596"/>
      <w:bookmarkStart w:id="11" w:name="_Toc483313108"/>
      <w:bookmarkEnd w:id="6"/>
      <w:bookmarkEnd w:id="7"/>
      <w:bookmarkEnd w:id="9"/>
    </w:p>
    <w:p w14:paraId="6B611788" w14:textId="77777777" w:rsidR="00B95B69" w:rsidRPr="00EB6777" w:rsidRDefault="00B95B69" w:rsidP="004316DC">
      <w:pPr>
        <w:pStyle w:val="q1"/>
        <w:rPr>
          <w:sz w:val="20"/>
        </w:rPr>
      </w:pPr>
    </w:p>
    <w:p w14:paraId="5A444F84" w14:textId="2ADAAA06" w:rsidR="008C4B86" w:rsidRPr="003D11F1" w:rsidRDefault="0010638A" w:rsidP="00F11947">
      <w:pPr>
        <w:pStyle w:val="q2"/>
        <w:spacing w:before="120" w:line="384" w:lineRule="auto"/>
      </w:pPr>
      <w:bookmarkStart w:id="12" w:name="_Toc81311183"/>
      <w:r w:rsidRPr="003D11F1">
        <w:t>1.</w:t>
      </w:r>
      <w:r w:rsidR="00316E9F" w:rsidRPr="003D11F1">
        <w:t>1</w:t>
      </w:r>
      <w:r w:rsidR="008C4B86" w:rsidRPr="003D11F1">
        <w:t xml:space="preserve">. </w:t>
      </w:r>
      <w:r w:rsidR="004E4F0E">
        <w:t>U</w:t>
      </w:r>
      <w:bookmarkEnd w:id="10"/>
      <w:bookmarkEnd w:id="11"/>
      <w:r w:rsidR="003F7B42">
        <w:t>ng thư dạ dày</w:t>
      </w:r>
      <w:bookmarkEnd w:id="12"/>
    </w:p>
    <w:p w14:paraId="09AB6E45" w14:textId="20EB73EF" w:rsidR="008C4B86" w:rsidRPr="003D11F1" w:rsidRDefault="0010638A" w:rsidP="00F11947">
      <w:pPr>
        <w:pStyle w:val="q3"/>
        <w:spacing w:before="120" w:line="384" w:lineRule="auto"/>
      </w:pPr>
      <w:bookmarkStart w:id="13" w:name="_Toc456283597"/>
      <w:bookmarkStart w:id="14" w:name="_Toc483313109"/>
      <w:bookmarkStart w:id="15" w:name="_Toc81311184"/>
      <w:r w:rsidRPr="003D11F1">
        <w:t>1.</w:t>
      </w:r>
      <w:r w:rsidR="00316E9F" w:rsidRPr="003D11F1">
        <w:t>1</w:t>
      </w:r>
      <w:r w:rsidR="008C4B86" w:rsidRPr="003D11F1">
        <w:t xml:space="preserve">.1. Dịch tễ học </w:t>
      </w:r>
      <w:bookmarkEnd w:id="13"/>
      <w:bookmarkEnd w:id="14"/>
      <w:r w:rsidR="003F7B42">
        <w:t>ung thư dạ dày</w:t>
      </w:r>
      <w:bookmarkEnd w:id="15"/>
    </w:p>
    <w:p w14:paraId="1AEDA217" w14:textId="28E14BF8" w:rsidR="008C4B86" w:rsidRPr="003D11F1" w:rsidRDefault="008C4B86">
      <w:pPr>
        <w:spacing w:before="120" w:line="384" w:lineRule="auto"/>
        <w:ind w:firstLine="709"/>
        <w:jc w:val="both"/>
        <w:rPr>
          <w:rFonts w:ascii="Times New Roman" w:hAnsi="Times New Roman" w:cs="Times New Roman"/>
          <w:lang w:val="da-DK"/>
        </w:rPr>
      </w:pPr>
      <w:r w:rsidRPr="003D11F1">
        <w:rPr>
          <w:rFonts w:ascii="Times New Roman" w:hAnsi="Times New Roman" w:cs="Times New Roman"/>
          <w:lang w:val="da-DK"/>
        </w:rPr>
        <w:t xml:space="preserve">UTDD phân bố không đồng đều trên thế giới. Tỷ lệ mắc cao nhất được thấy ở Nhật Bản, </w:t>
      </w:r>
      <w:r w:rsidR="00EA3756">
        <w:rPr>
          <w:rFonts w:ascii="Times New Roman" w:hAnsi="Times New Roman" w:cs="Times New Roman"/>
          <w:lang w:val="da-DK"/>
        </w:rPr>
        <w:t xml:space="preserve">Mông </w:t>
      </w:r>
      <w:r w:rsidR="00723DF3">
        <w:rPr>
          <w:rFonts w:ascii="Times New Roman" w:hAnsi="Times New Roman" w:cs="Times New Roman"/>
          <w:lang w:val="da-DK"/>
        </w:rPr>
        <w:t>C</w:t>
      </w:r>
      <w:r w:rsidR="00EA3756">
        <w:rPr>
          <w:rFonts w:ascii="Times New Roman" w:hAnsi="Times New Roman" w:cs="Times New Roman"/>
          <w:lang w:val="da-DK"/>
        </w:rPr>
        <w:t xml:space="preserve">ổ, </w:t>
      </w:r>
      <w:r w:rsidRPr="003D11F1">
        <w:rPr>
          <w:rFonts w:ascii="Times New Roman" w:hAnsi="Times New Roman" w:cs="Times New Roman"/>
          <w:lang w:val="da-DK"/>
        </w:rPr>
        <w:t xml:space="preserve">Đông Âu, tỷ lệ mắc thấp nhất ở Bắc Mỹ, </w:t>
      </w:r>
      <w:r w:rsidR="00EA3756">
        <w:rPr>
          <w:rFonts w:ascii="Times New Roman" w:hAnsi="Times New Roman" w:cs="Times New Roman"/>
          <w:lang w:val="da-DK"/>
        </w:rPr>
        <w:t>Bắc Âu</w:t>
      </w:r>
      <w:r w:rsidRPr="003D11F1">
        <w:rPr>
          <w:rFonts w:ascii="Times New Roman" w:hAnsi="Times New Roman" w:cs="Times New Roman"/>
          <w:lang w:val="da-DK"/>
        </w:rPr>
        <w:t>, và</w:t>
      </w:r>
      <w:r w:rsidR="00EA3756">
        <w:rPr>
          <w:rFonts w:ascii="Times New Roman" w:hAnsi="Times New Roman" w:cs="Times New Roman"/>
          <w:lang w:val="da-DK"/>
        </w:rPr>
        <w:t xml:space="preserve"> </w:t>
      </w:r>
      <w:r w:rsidR="00723DF3">
        <w:rPr>
          <w:rFonts w:ascii="Times New Roman" w:hAnsi="Times New Roman" w:cs="Times New Roman"/>
          <w:lang w:val="da-DK"/>
        </w:rPr>
        <w:t>c</w:t>
      </w:r>
      <w:r w:rsidR="00EA3756">
        <w:rPr>
          <w:rFonts w:ascii="Times New Roman" w:hAnsi="Times New Roman" w:cs="Times New Roman"/>
          <w:lang w:val="da-DK"/>
        </w:rPr>
        <w:t>hâu Phi</w:t>
      </w:r>
      <w:r w:rsidR="00871843">
        <w:rPr>
          <w:rFonts w:ascii="Times New Roman" w:hAnsi="Times New Roman" w:cs="Times New Roman"/>
          <w:lang w:val="da-DK"/>
        </w:rPr>
        <w:t xml:space="preserve"> </w:t>
      </w:r>
      <w:r w:rsidR="00DB6B4E">
        <w:rPr>
          <w:rFonts w:ascii="Times New Roman" w:hAnsi="Times New Roman" w:cs="Times New Roman"/>
          <w:lang w:val="da-DK"/>
        </w:rPr>
        <w:fldChar w:fldCharType="begin"/>
      </w:r>
      <w:r w:rsidR="004E4F0E">
        <w:rPr>
          <w:rFonts w:ascii="Times New Roman" w:hAnsi="Times New Roman" w:cs="Times New Roman"/>
          <w:lang w:val="da-DK"/>
        </w:rPr>
        <w:instrText xml:space="preserve"> ADDIN EN.CITE &lt;EndNote&gt;&lt;Cite&gt;&lt;Author&gt;Sung H.&lt;/Author&gt;&lt;Year&gt;2021&lt;/Year&gt;&lt;RecNum&gt;194&lt;/RecNum&gt;&lt;DisplayText&gt;[1]&lt;/DisplayText&gt;&lt;record&gt;&lt;rec-number&gt;194&lt;/rec-number&gt;&lt;foreign-keys&gt;&lt;key app="EN" db-id="zx5rfe9e7artwrezf59p9azwv2f9dzdsw2rz" timestamp="1624121754"&gt;194&lt;/key&gt;&lt;/foreign-keys&gt;&lt;ref-type name="Journal Article"&gt;17&lt;/ref-type&gt;&lt;contributors&gt;&lt;authors&gt;&lt;author&gt;Sung H., Ferlay J., Siegel RL.. et al.&lt;/author&gt;&lt;/authors&gt;&lt;/contributors&gt;&lt;titles&gt;&lt;title&gt;Global Cancer Statistics 2020: GLOBOCAN Estimates of Incidence and Mortality Worldwide for 36 Cancers in 185 Countries&lt;/title&gt;&lt;secondary-title&gt;Cancer J Clin.&lt;/secondary-title&gt;&lt;/titles&gt;&lt;periodical&gt;&lt;full-title&gt;Cancer J Clin.&lt;/full-title&gt;&lt;/periodical&gt;&lt;pages&gt;209-249&lt;/pages&gt;&lt;volume&gt;71&lt;/volume&gt;&lt;dates&gt;&lt;year&gt;2021&lt;/year&gt;&lt;/dates&gt;&lt;urls&gt;&lt;/urls&gt;&lt;/record&gt;&lt;/Cite&gt;&lt;/EndNote&gt;</w:instrText>
      </w:r>
      <w:r w:rsidR="00DB6B4E">
        <w:rPr>
          <w:rFonts w:ascii="Times New Roman" w:hAnsi="Times New Roman" w:cs="Times New Roman"/>
          <w:lang w:val="da-DK"/>
        </w:rPr>
        <w:fldChar w:fldCharType="separate"/>
      </w:r>
      <w:r w:rsidR="004E4F0E">
        <w:rPr>
          <w:rFonts w:ascii="Times New Roman" w:hAnsi="Times New Roman" w:cs="Times New Roman"/>
          <w:noProof/>
          <w:lang w:val="da-DK"/>
        </w:rPr>
        <w:t>[1]</w:t>
      </w:r>
      <w:r w:rsidR="00DB6B4E">
        <w:rPr>
          <w:rFonts w:ascii="Times New Roman" w:hAnsi="Times New Roman" w:cs="Times New Roman"/>
          <w:lang w:val="da-DK"/>
        </w:rPr>
        <w:fldChar w:fldCharType="end"/>
      </w:r>
      <w:r w:rsidR="00874042" w:rsidRPr="003D11F1">
        <w:rPr>
          <w:rFonts w:ascii="Times New Roman" w:hAnsi="Times New Roman" w:cs="Times New Roman"/>
          <w:lang w:val="da-DK"/>
        </w:rPr>
        <w:t>.</w:t>
      </w:r>
      <w:r w:rsidR="009A4329">
        <w:rPr>
          <w:rFonts w:ascii="Times New Roman" w:hAnsi="Times New Roman" w:cs="Times New Roman"/>
          <w:lang w:val="da-DK"/>
        </w:rPr>
        <w:t xml:space="preserve"> </w:t>
      </w:r>
      <w:r w:rsidRPr="003D11F1">
        <w:rPr>
          <w:rFonts w:ascii="Times New Roman" w:hAnsi="Times New Roman" w:cs="Times New Roman"/>
          <w:lang w:val="da-DK"/>
        </w:rPr>
        <w:t xml:space="preserve">Về giới, tại Mỹ tỉ lệ UTDD ở nam cao hơn nữ vởi tỉ lệ Nam/Nữ là 2/1, đứng hàng thứ 14 trong các loại </w:t>
      </w:r>
      <w:r w:rsidR="004E4F0E">
        <w:rPr>
          <w:rFonts w:ascii="Times New Roman" w:hAnsi="Times New Roman" w:cs="Times New Roman"/>
          <w:lang w:val="da-DK"/>
        </w:rPr>
        <w:t>UT</w:t>
      </w:r>
      <w:r w:rsidRPr="003D11F1">
        <w:rPr>
          <w:rFonts w:ascii="Times New Roman" w:hAnsi="Times New Roman" w:cs="Times New Roman"/>
          <w:lang w:val="da-DK"/>
        </w:rPr>
        <w:t xml:space="preserve"> và đứng hàng thứ 8 trong các nguyên nhân t</w:t>
      </w:r>
      <w:r w:rsidR="00342147">
        <w:rPr>
          <w:rFonts w:ascii="Times New Roman" w:hAnsi="Times New Roman" w:cs="Times New Roman"/>
          <w:lang w:val="da-DK"/>
        </w:rPr>
        <w:t>ử</w:t>
      </w:r>
      <w:r w:rsidRPr="003D11F1">
        <w:rPr>
          <w:rFonts w:ascii="Times New Roman" w:hAnsi="Times New Roman" w:cs="Times New Roman"/>
          <w:lang w:val="da-DK"/>
        </w:rPr>
        <w:t xml:space="preserve"> vong. Ở Nhật Bản</w:t>
      </w:r>
      <w:r w:rsidR="00342147">
        <w:rPr>
          <w:rFonts w:ascii="Times New Roman" w:hAnsi="Times New Roman" w:cs="Times New Roman"/>
          <w:lang w:val="da-DK"/>
        </w:rPr>
        <w:t>,</w:t>
      </w:r>
      <w:r w:rsidRPr="003D11F1">
        <w:rPr>
          <w:rFonts w:ascii="Times New Roman" w:hAnsi="Times New Roman" w:cs="Times New Roman"/>
          <w:lang w:val="da-DK"/>
        </w:rPr>
        <w:t xml:space="preserve"> tỷ lệ chung UTDD thấp xuống một cách đ</w:t>
      </w:r>
      <w:r w:rsidR="007E0D75">
        <w:rPr>
          <w:rFonts w:ascii="Times New Roman" w:hAnsi="Times New Roman" w:cs="Times New Roman"/>
          <w:lang w:val="da-DK"/>
        </w:rPr>
        <w:t>á</w:t>
      </w:r>
      <w:r w:rsidRPr="003D11F1">
        <w:rPr>
          <w:rFonts w:ascii="Times New Roman" w:hAnsi="Times New Roman" w:cs="Times New Roman"/>
          <w:lang w:val="da-DK"/>
        </w:rPr>
        <w:t xml:space="preserve">ng kể trong khi tỷ lệ phát hiện sớm UTDD lại tăng lên. Tỷ lệ </w:t>
      </w:r>
      <w:r w:rsidR="007E0D75">
        <w:rPr>
          <w:rFonts w:ascii="Times New Roman" w:hAnsi="Times New Roman" w:cs="Times New Roman"/>
          <w:lang w:val="da-DK"/>
        </w:rPr>
        <w:t>tử vong</w:t>
      </w:r>
      <w:r w:rsidRPr="003D11F1">
        <w:rPr>
          <w:rFonts w:ascii="Times New Roman" w:hAnsi="Times New Roman" w:cs="Times New Roman"/>
          <w:lang w:val="da-DK"/>
        </w:rPr>
        <w:t xml:space="preserve"> của UTDD đã giảm từ 31</w:t>
      </w:r>
      <w:r w:rsidR="001457E5">
        <w:rPr>
          <w:rFonts w:ascii="Times New Roman" w:hAnsi="Times New Roman" w:cs="Times New Roman"/>
          <w:lang w:val="da-DK"/>
        </w:rPr>
        <w:t>-67</w:t>
      </w:r>
      <w:r w:rsidRPr="003D11F1">
        <w:rPr>
          <w:rFonts w:ascii="Times New Roman" w:hAnsi="Times New Roman" w:cs="Times New Roman"/>
          <w:lang w:val="da-DK"/>
        </w:rPr>
        <w:t>/100.000 dân đối với đàn ông da trắng vào năm 19</w:t>
      </w:r>
      <w:r w:rsidR="001457E5">
        <w:rPr>
          <w:rFonts w:ascii="Times New Roman" w:hAnsi="Times New Roman" w:cs="Times New Roman"/>
          <w:lang w:val="da-DK"/>
        </w:rPr>
        <w:t>72</w:t>
      </w:r>
      <w:r w:rsidRPr="003D11F1">
        <w:rPr>
          <w:rFonts w:ascii="Times New Roman" w:hAnsi="Times New Roman" w:cs="Times New Roman"/>
          <w:lang w:val="da-DK"/>
        </w:rPr>
        <w:t xml:space="preserve"> xuống còn 7,8/100.000 dâ</w:t>
      </w:r>
      <w:r w:rsidR="001457E5">
        <w:rPr>
          <w:rFonts w:ascii="Times New Roman" w:hAnsi="Times New Roman" w:cs="Times New Roman"/>
          <w:lang w:val="da-DK"/>
        </w:rPr>
        <w:t>n</w:t>
      </w:r>
      <w:r w:rsidRPr="003D11F1">
        <w:rPr>
          <w:rFonts w:ascii="Times New Roman" w:hAnsi="Times New Roman" w:cs="Times New Roman"/>
          <w:lang w:val="da-DK"/>
        </w:rPr>
        <w:t xml:space="preserve"> năm 1983. Tuy nhiên tỷ lệ sống trên 5 năm thay đổi không đáng kể</w:t>
      </w:r>
      <w:r w:rsidR="00F32951">
        <w:rPr>
          <w:rFonts w:ascii="Times New Roman" w:hAnsi="Times New Roman" w:cs="Times New Roman"/>
          <w:lang w:val="da-DK"/>
        </w:rPr>
        <w:t xml:space="preserve"> </w:t>
      </w:r>
      <w:r w:rsidR="001C679A" w:rsidRPr="003D11F1">
        <w:rPr>
          <w:rFonts w:ascii="Times New Roman" w:hAnsi="Times New Roman" w:cs="Times New Roman"/>
          <w:lang w:val="da-DK"/>
        </w:rPr>
        <w:fldChar w:fldCharType="begin"/>
      </w:r>
      <w:r w:rsidR="004E4F0E">
        <w:rPr>
          <w:rFonts w:ascii="Times New Roman" w:hAnsi="Times New Roman" w:cs="Times New Roman"/>
          <w:lang w:val="da-DK"/>
        </w:rPr>
        <w:instrText xml:space="preserve"> ADDIN EN.CITE &lt;EndNote&gt;&lt;Cite&gt;&lt;Author&gt;Balakrishnan M.&lt;/Author&gt;&lt;Year&gt;2017&lt;/Year&gt;&lt;RecNum&gt;137&lt;/RecNum&gt;&lt;DisplayText&gt;[4]&lt;/DisplayText&gt;&lt;record&gt;&lt;rec-number&gt;137&lt;/rec-number&gt;&lt;foreign-keys&gt;&lt;key app="EN" db-id="zx5rfe9e7artwrezf59p9azwv2f9dzdsw2rz" timestamp="1599407312"&gt;137&lt;/key&gt;&lt;/foreign-keys&gt;&lt;ref-type name="Journal Article"&gt;17&lt;/ref-type&gt;&lt;contributors&gt;&lt;authors&gt;&lt;author&gt;Balakrishnan M., George R., Sharma A.&lt;/author&gt;&lt;/authors&gt;&lt;/contributors&gt;&lt;titles&gt;&lt;title&gt;Changing Trends in Stomach Cancer Throughout the World&lt;/title&gt;&lt;secondary-title&gt;Curr Gastroenterol Rep.&lt;/secondary-title&gt;&lt;/titles&gt;&lt;periodical&gt;&lt;full-title&gt;Curr Gastroenterol Rep.&lt;/full-title&gt;&lt;/periodical&gt;&lt;volume&gt;19&lt;/volume&gt;&lt;number&gt;8&lt;/number&gt;&lt;dates&gt;&lt;year&gt;2017&lt;/year&gt;&lt;/dates&gt;&lt;urls&gt;&lt;/urls&gt;&lt;/record&gt;&lt;/Cite&gt;&lt;/EndNote&gt;</w:instrText>
      </w:r>
      <w:r w:rsidR="001C679A" w:rsidRPr="003D11F1">
        <w:rPr>
          <w:rFonts w:ascii="Times New Roman" w:hAnsi="Times New Roman" w:cs="Times New Roman"/>
          <w:lang w:val="da-DK"/>
        </w:rPr>
        <w:fldChar w:fldCharType="separate"/>
      </w:r>
      <w:r w:rsidR="004E4F0E">
        <w:rPr>
          <w:rFonts w:ascii="Times New Roman" w:hAnsi="Times New Roman" w:cs="Times New Roman"/>
          <w:noProof/>
          <w:lang w:val="da-DK"/>
        </w:rPr>
        <w:t>[4]</w:t>
      </w:r>
      <w:r w:rsidR="001C679A" w:rsidRPr="003D11F1">
        <w:rPr>
          <w:rFonts w:ascii="Times New Roman" w:hAnsi="Times New Roman" w:cs="Times New Roman"/>
          <w:lang w:val="da-DK"/>
        </w:rPr>
        <w:fldChar w:fldCharType="end"/>
      </w:r>
      <w:r w:rsidRPr="003D11F1">
        <w:rPr>
          <w:rFonts w:ascii="Times New Roman" w:hAnsi="Times New Roman" w:cs="Times New Roman"/>
          <w:lang w:val="da-DK"/>
        </w:rPr>
        <w:t>.</w:t>
      </w:r>
    </w:p>
    <w:p w14:paraId="67EF6CB1" w14:textId="3DE37A54" w:rsidR="00F11947" w:rsidRPr="003D11F1" w:rsidRDefault="008C4B86" w:rsidP="00DB3DB6">
      <w:pPr>
        <w:spacing w:before="120" w:line="384" w:lineRule="auto"/>
        <w:ind w:firstLine="709"/>
        <w:jc w:val="both"/>
      </w:pPr>
      <w:r w:rsidRPr="003D11F1">
        <w:rPr>
          <w:rFonts w:ascii="Times New Roman" w:hAnsi="Times New Roman" w:cs="Times New Roman"/>
          <w:lang w:val="da-DK"/>
        </w:rPr>
        <w:t>Tại Việt Nam, tỷ lệ UTDD ở Hà Nội là 25,7/100.000 dân với nam và 12,5/100.000 dân đối với nữ</w:t>
      </w:r>
      <w:r w:rsidR="00E21471">
        <w:rPr>
          <w:rFonts w:ascii="Times New Roman" w:hAnsi="Times New Roman" w:cs="Times New Roman"/>
          <w:lang w:val="da-DK"/>
        </w:rPr>
        <w:t xml:space="preserve">, </w:t>
      </w:r>
      <w:r w:rsidRPr="003D11F1">
        <w:rPr>
          <w:rFonts w:ascii="Times New Roman" w:hAnsi="Times New Roman" w:cs="Times New Roman"/>
          <w:lang w:val="da-DK"/>
        </w:rPr>
        <w:t>cao gấp đôi ở Thành phố Hồ Chí Minh là 18,8/100.000 dân với nam, 7,3/100.000 dân ở nữ. Tỷ lệ UTDD này rất gần ở Trung Quốc và Singapore, thấp hơn tỷ lệ ở Osaka và Thượng Hải. Bệnh gặp nhiều ở nam hơn ở nữ (tỷ lệ 2/1). Tuổi hay gặp UTDD là 50-60, hiếm gặp ở tuổi dưới 40.</w:t>
      </w:r>
      <w:r w:rsidR="00011F9B" w:rsidRPr="003D11F1">
        <w:rPr>
          <w:rFonts w:ascii="Times New Roman" w:hAnsi="Times New Roman" w:cs="Times New Roman"/>
          <w:lang w:val="da-DK"/>
        </w:rPr>
        <w:t xml:space="preserve"> </w:t>
      </w:r>
      <w:r w:rsidRPr="003D11F1">
        <w:rPr>
          <w:rFonts w:ascii="Times New Roman" w:hAnsi="Times New Roman" w:cs="Times New Roman"/>
          <w:lang w:val="da-DK"/>
        </w:rPr>
        <w:t>Theo GLOBOCAN 20</w:t>
      </w:r>
      <w:r w:rsidR="00EA3756">
        <w:rPr>
          <w:rFonts w:ascii="Times New Roman" w:hAnsi="Times New Roman" w:cs="Times New Roman"/>
          <w:lang w:val="da-DK"/>
        </w:rPr>
        <w:t>20</w:t>
      </w:r>
      <w:r w:rsidRPr="003D11F1">
        <w:rPr>
          <w:rFonts w:ascii="Times New Roman" w:hAnsi="Times New Roman" w:cs="Times New Roman"/>
          <w:lang w:val="da-DK"/>
        </w:rPr>
        <w:t xml:space="preserve">, ước tính Việt </w:t>
      </w:r>
      <w:r w:rsidR="00723DF3">
        <w:rPr>
          <w:rFonts w:ascii="Times New Roman" w:hAnsi="Times New Roman" w:cs="Times New Roman"/>
          <w:lang w:val="da-DK"/>
        </w:rPr>
        <w:t>N</w:t>
      </w:r>
      <w:r w:rsidRPr="003D11F1">
        <w:rPr>
          <w:rFonts w:ascii="Times New Roman" w:hAnsi="Times New Roman" w:cs="Times New Roman"/>
          <w:lang w:val="da-DK"/>
        </w:rPr>
        <w:t>am có khoảng 14.203 người mắc UTDD và có khoảng 12.931 người tử vong do UTDD</w:t>
      </w:r>
      <w:r w:rsidR="00BD2038">
        <w:rPr>
          <w:rFonts w:ascii="Times New Roman" w:hAnsi="Times New Roman" w:cs="Times New Roman"/>
          <w:lang w:val="da-DK"/>
        </w:rPr>
        <w:fldChar w:fldCharType="begin"/>
      </w:r>
      <w:r w:rsidR="004E4F0E">
        <w:rPr>
          <w:rFonts w:ascii="Times New Roman" w:hAnsi="Times New Roman" w:cs="Times New Roman"/>
          <w:lang w:val="da-DK"/>
        </w:rPr>
        <w:instrText xml:space="preserve"> ADDIN EN.CITE &lt;EndNote&gt;&lt;Cite&gt;&lt;Author&gt;Sung H.&lt;/Author&gt;&lt;Year&gt;2021&lt;/Year&gt;&lt;RecNum&gt;194&lt;/RecNum&gt;&lt;DisplayText&gt;[1]&lt;/DisplayText&gt;&lt;record&gt;&lt;rec-number&gt;194&lt;/rec-number&gt;&lt;foreign-keys&gt;&lt;key app="EN" db-id="zx5rfe9e7artwrezf59p9azwv2f9dzdsw2rz" timestamp="1624121754"&gt;194&lt;/key&gt;&lt;/foreign-keys&gt;&lt;ref-type name="Journal Article"&gt;17&lt;/ref-type&gt;&lt;contributors&gt;&lt;authors&gt;&lt;author&gt;Sung H., Ferlay J., Siegel RL.. et al.&lt;/author&gt;&lt;/authors&gt;&lt;/contributors&gt;&lt;titles&gt;&lt;title&gt;Global Cancer Statistics 2020: GLOBOCAN Estimates of Incidence and Mortality Worldwide for 36 Cancers in 185 Countries&lt;/title&gt;&lt;secondary-title&gt;Cancer J Clin.&lt;/secondary-title&gt;&lt;/titles&gt;&lt;periodical&gt;&lt;full-title&gt;Cancer J Clin.&lt;/full-title&gt;&lt;/periodical&gt;&lt;pages&gt;209-249&lt;/pages&gt;&lt;volume&gt;71&lt;/volume&gt;&lt;dates&gt;&lt;year&gt;2021&lt;/year&gt;&lt;/dates&gt;&lt;urls&gt;&lt;/urls&gt;&lt;/record&gt;&lt;/Cite&gt;&lt;/EndNote&gt;</w:instrText>
      </w:r>
      <w:r w:rsidR="00BD2038">
        <w:rPr>
          <w:rFonts w:ascii="Times New Roman" w:hAnsi="Times New Roman" w:cs="Times New Roman"/>
          <w:lang w:val="da-DK"/>
        </w:rPr>
        <w:fldChar w:fldCharType="separate"/>
      </w:r>
      <w:r w:rsidR="004E4F0E">
        <w:rPr>
          <w:rFonts w:ascii="Times New Roman" w:hAnsi="Times New Roman" w:cs="Times New Roman"/>
          <w:noProof/>
          <w:lang w:val="da-DK"/>
        </w:rPr>
        <w:t>[1]</w:t>
      </w:r>
      <w:r w:rsidR="00BD2038">
        <w:rPr>
          <w:rFonts w:ascii="Times New Roman" w:hAnsi="Times New Roman" w:cs="Times New Roman"/>
          <w:lang w:val="da-DK"/>
        </w:rPr>
        <w:fldChar w:fldCharType="end"/>
      </w:r>
      <w:r w:rsidRPr="003D11F1">
        <w:rPr>
          <w:rFonts w:ascii="Times New Roman" w:hAnsi="Times New Roman" w:cs="Times New Roman"/>
          <w:lang w:val="da-DK"/>
        </w:rPr>
        <w:t>.</w:t>
      </w:r>
      <w:bookmarkStart w:id="16" w:name="_Toc456283598"/>
      <w:bookmarkStart w:id="17" w:name="_Toc483313110"/>
    </w:p>
    <w:p w14:paraId="78096520" w14:textId="639058B9" w:rsidR="008C4B86" w:rsidRPr="003D11F1" w:rsidRDefault="0010638A" w:rsidP="0010638A">
      <w:pPr>
        <w:pStyle w:val="q3"/>
      </w:pPr>
      <w:bookmarkStart w:id="18" w:name="_Toc81311185"/>
      <w:r w:rsidRPr="003D11F1">
        <w:t>1.</w:t>
      </w:r>
      <w:r w:rsidR="0045002C" w:rsidRPr="003D11F1">
        <w:t>1</w:t>
      </w:r>
      <w:r w:rsidR="008C4B86" w:rsidRPr="003D11F1">
        <w:t>.2. Các yếu tố nguy cơ</w:t>
      </w:r>
      <w:bookmarkEnd w:id="16"/>
      <w:bookmarkEnd w:id="17"/>
      <w:bookmarkEnd w:id="18"/>
    </w:p>
    <w:p w14:paraId="1B797496" w14:textId="3B7BB105" w:rsidR="008C4B86" w:rsidRPr="003D11F1" w:rsidRDefault="0010638A" w:rsidP="008C4B86">
      <w:pPr>
        <w:pStyle w:val="5"/>
        <w:spacing w:line="336" w:lineRule="auto"/>
      </w:pPr>
      <w:r w:rsidRPr="003D11F1">
        <w:t>1.</w:t>
      </w:r>
      <w:r w:rsidR="0045002C" w:rsidRPr="003D11F1">
        <w:t>1</w:t>
      </w:r>
      <w:r w:rsidR="008C4B86" w:rsidRPr="003D11F1">
        <w:t>.2.1. Yếu tố môi trường và chế độ ăn uống</w:t>
      </w:r>
    </w:p>
    <w:p w14:paraId="1D7A70FE" w14:textId="38AD4658" w:rsidR="008C4B86" w:rsidRPr="00723DF3" w:rsidRDefault="00871843" w:rsidP="00BB6B60">
      <w:pPr>
        <w:spacing w:before="120" w:line="336" w:lineRule="auto"/>
        <w:ind w:firstLine="720"/>
        <w:jc w:val="both"/>
        <w:rPr>
          <w:rFonts w:ascii="Times New Roman" w:hAnsi="Times New Roman" w:cs="Times New Roman"/>
          <w:spacing w:val="-8"/>
          <w:lang w:val="fr-FR"/>
        </w:rPr>
      </w:pPr>
      <w:r w:rsidRPr="00723DF3">
        <w:rPr>
          <w:rFonts w:ascii="Times New Roman" w:hAnsi="Times New Roman" w:cs="Times New Roman"/>
          <w:spacing w:val="-8"/>
          <w:lang w:val="fr-FR"/>
        </w:rPr>
        <w:t>N</w:t>
      </w:r>
      <w:r w:rsidR="008C4B86" w:rsidRPr="00723DF3">
        <w:rPr>
          <w:rFonts w:ascii="Times New Roman" w:hAnsi="Times New Roman" w:cs="Times New Roman"/>
          <w:spacing w:val="-8"/>
          <w:lang w:val="fr-FR"/>
        </w:rPr>
        <w:t xml:space="preserve">ghiên cứu thấy tỷ lệ mắc bệnh của người Nhật </w:t>
      </w:r>
      <w:r w:rsidR="00723DF3" w:rsidRPr="00723DF3">
        <w:rPr>
          <w:rFonts w:ascii="Times New Roman" w:hAnsi="Times New Roman" w:cs="Times New Roman"/>
          <w:spacing w:val="-8"/>
          <w:lang w:val="fr-FR"/>
        </w:rPr>
        <w:t xml:space="preserve">Bản </w:t>
      </w:r>
      <w:r w:rsidR="008C4B86" w:rsidRPr="00723DF3">
        <w:rPr>
          <w:rFonts w:ascii="Times New Roman" w:hAnsi="Times New Roman" w:cs="Times New Roman"/>
          <w:spacing w:val="-8"/>
          <w:lang w:val="fr-FR"/>
        </w:rPr>
        <w:t>di cư sang Mỹ thấp hơn so với người bản địa đã chứng minh vai trò môi trường và chế độ ăn uống</w:t>
      </w:r>
      <w:r w:rsidR="00AE50D6" w:rsidRPr="00723DF3">
        <w:rPr>
          <w:rFonts w:ascii="Times New Roman" w:hAnsi="Times New Roman" w:cs="Times New Roman"/>
          <w:spacing w:val="-8"/>
          <w:lang w:val="fr-FR"/>
        </w:rPr>
        <w:t xml:space="preserve"> </w:t>
      </w:r>
      <w:r w:rsidR="002267CC" w:rsidRPr="00723DF3">
        <w:rPr>
          <w:rFonts w:ascii="Times New Roman" w:hAnsi="Times New Roman" w:cs="Times New Roman"/>
          <w:spacing w:val="-8"/>
          <w:lang w:val="fr-FR"/>
        </w:rPr>
        <w:fldChar w:fldCharType="begin"/>
      </w:r>
      <w:r w:rsidR="004E4F0E">
        <w:rPr>
          <w:rFonts w:ascii="Times New Roman" w:hAnsi="Times New Roman" w:cs="Times New Roman"/>
          <w:spacing w:val="-8"/>
          <w:lang w:val="fr-FR"/>
        </w:rPr>
        <w:instrText xml:space="preserve"> ADDIN EN.CITE &lt;EndNote&gt;&lt;Cite&gt;&lt;Author&gt;Wang XQ&lt;/Author&gt;&lt;Year&gt;2009&lt;/Year&gt;&lt;RecNum&gt;140&lt;/RecNum&gt;&lt;DisplayText&gt;[15]&lt;/DisplayText&gt;&lt;record&gt;&lt;rec-number&gt;140&lt;/rec-number&gt;&lt;foreign-keys&gt;&lt;key app="EN" db-id="zx5rfe9e7artwrezf59p9azwv2f9dzdsw2rz" timestamp="1600017451"&gt;140&lt;/key&gt;&lt;/foreign-keys&gt;&lt;ref-type name="Journal Article"&gt;17&lt;/ref-type&gt;&lt;contributors&gt;&lt;authors&gt;&lt;author&gt;Wang XQ, Terry PD, Yan H.&lt;/author&gt;&lt;/authors&gt;&lt;/contributors&gt;&lt;titles&gt;&lt;title&gt;Review of salt consumption and stomach cancer risk: Epidemiological and biological evidence&lt;/title&gt;&lt;secondary-title&gt;World Journal of Gastroenterology&lt;/secondary-title&gt;&lt;/titles&gt;&lt;periodical&gt;&lt;full-title&gt;World Journal of Gastroenterology&lt;/full-title&gt;&lt;/periodical&gt;&lt;pages&gt;2204-2213&lt;/pages&gt;&lt;volume&gt;15&lt;/volume&gt;&lt;number&gt;18&lt;/number&gt;&lt;dates&gt;&lt;year&gt;2009&lt;/year&gt;&lt;/dates&gt;&lt;urls&gt;&lt;/urls&gt;&lt;/record&gt;&lt;/Cite&gt;&lt;/EndNote&gt;</w:instrText>
      </w:r>
      <w:r w:rsidR="002267CC" w:rsidRPr="00723DF3">
        <w:rPr>
          <w:rFonts w:ascii="Times New Roman" w:hAnsi="Times New Roman" w:cs="Times New Roman"/>
          <w:spacing w:val="-8"/>
          <w:lang w:val="fr-FR"/>
        </w:rPr>
        <w:fldChar w:fldCharType="separate"/>
      </w:r>
      <w:r w:rsidR="004E4F0E">
        <w:rPr>
          <w:rFonts w:ascii="Times New Roman" w:hAnsi="Times New Roman" w:cs="Times New Roman"/>
          <w:noProof/>
          <w:spacing w:val="-8"/>
          <w:lang w:val="fr-FR"/>
        </w:rPr>
        <w:t>[15]</w:t>
      </w:r>
      <w:r w:rsidR="002267CC" w:rsidRPr="00723DF3">
        <w:rPr>
          <w:rFonts w:ascii="Times New Roman" w:hAnsi="Times New Roman" w:cs="Times New Roman"/>
          <w:spacing w:val="-8"/>
          <w:lang w:val="fr-FR"/>
        </w:rPr>
        <w:fldChar w:fldCharType="end"/>
      </w:r>
      <w:r w:rsidR="008C4B86" w:rsidRPr="00723DF3">
        <w:rPr>
          <w:rFonts w:ascii="Times New Roman" w:hAnsi="Times New Roman" w:cs="Times New Roman"/>
          <w:spacing w:val="-8"/>
          <w:lang w:val="fr-FR"/>
        </w:rPr>
        <w:t>.</w:t>
      </w:r>
    </w:p>
    <w:p w14:paraId="616599D3" w14:textId="1A656A47" w:rsidR="00F77365" w:rsidRPr="003D11F1" w:rsidRDefault="00F77365" w:rsidP="00F11947">
      <w:pPr>
        <w:spacing w:line="336" w:lineRule="auto"/>
        <w:jc w:val="center"/>
        <w:rPr>
          <w:rFonts w:ascii="Times New Roman" w:hAnsi="Times New Roman" w:cs="Times New Roman"/>
          <w:lang w:val="fr-FR"/>
        </w:rPr>
      </w:pPr>
      <w:r w:rsidRPr="003D11F1">
        <w:rPr>
          <w:rFonts w:ascii="Times New Roman" w:hAnsi="Times New Roman" w:cs="Times New Roman"/>
          <w:noProof/>
        </w:rPr>
        <w:lastRenderedPageBreak/>
        <w:drawing>
          <wp:inline distT="0" distB="0" distL="0" distR="0" wp14:anchorId="1267B4C4" wp14:editId="129AACFC">
            <wp:extent cx="5549342" cy="4641448"/>
            <wp:effectExtent l="0" t="0" r="0" b="6985"/>
            <wp:docPr id="29" name="Picture 29" descr="C:\Users\HP\Pictures\6-Figur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ictures\6-Figure2-1.png"/>
                    <pic:cNvPicPr>
                      <a:picLocks noChangeAspect="1" noChangeArrowheads="1"/>
                    </pic:cNvPicPr>
                  </pic:nvPicPr>
                  <pic:blipFill rotWithShape="1">
                    <a:blip r:embed="rId12">
                      <a:extLst>
                        <a:ext uri="{28A0092B-C50C-407E-A947-70E740481C1C}">
                          <a14:useLocalDpi xmlns:a14="http://schemas.microsoft.com/office/drawing/2010/main" val="0"/>
                        </a:ext>
                      </a:extLst>
                    </a:blip>
                    <a:srcRect b="16844"/>
                    <a:stretch/>
                  </pic:blipFill>
                  <pic:spPr bwMode="auto">
                    <a:xfrm>
                      <a:off x="0" y="0"/>
                      <a:ext cx="5576517" cy="4664177"/>
                    </a:xfrm>
                    <a:prstGeom prst="rect">
                      <a:avLst/>
                    </a:prstGeom>
                    <a:noFill/>
                    <a:ln>
                      <a:noFill/>
                    </a:ln>
                    <a:extLst>
                      <a:ext uri="{53640926-AAD7-44D8-BBD7-CCE9431645EC}">
                        <a14:shadowObscured xmlns:a14="http://schemas.microsoft.com/office/drawing/2010/main"/>
                      </a:ext>
                    </a:extLst>
                  </pic:spPr>
                </pic:pic>
              </a:graphicData>
            </a:graphic>
          </wp:inline>
        </w:drawing>
      </w:r>
    </w:p>
    <w:p w14:paraId="49B9D9A5" w14:textId="23AD1F4B" w:rsidR="00CA0361" w:rsidRDefault="0059095E" w:rsidP="00CA0361">
      <w:pPr>
        <w:pStyle w:val="q7"/>
        <w:spacing w:before="0"/>
      </w:pPr>
      <w:bookmarkStart w:id="19" w:name="_Toc77933033"/>
      <w:bookmarkStart w:id="20" w:name="_Toc81311662"/>
      <w:r w:rsidRPr="003D11F1">
        <w:t>Hình 1</w:t>
      </w:r>
      <w:r w:rsidR="008B727A" w:rsidRPr="003D11F1">
        <w:t>.1</w:t>
      </w:r>
      <w:r w:rsidR="00B17537">
        <w:t>.</w:t>
      </w:r>
      <w:r w:rsidR="00B17537" w:rsidRPr="003D11F1">
        <w:t xml:space="preserve"> </w:t>
      </w:r>
      <w:r w:rsidRPr="003D11F1">
        <w:t xml:space="preserve">Sự tương </w:t>
      </w:r>
      <w:r w:rsidR="008B727A" w:rsidRPr="003D11F1">
        <w:t xml:space="preserve">tác </w:t>
      </w:r>
      <w:r w:rsidRPr="003D11F1">
        <w:t xml:space="preserve">của các yếu tố môi trường và vật chủ trong bệnh sinh </w:t>
      </w:r>
      <w:bookmarkEnd w:id="19"/>
      <w:r w:rsidR="00F56991">
        <w:t>ung thư dạ dày</w:t>
      </w:r>
      <w:bookmarkEnd w:id="20"/>
      <w:r w:rsidR="008D7B9C">
        <w:t xml:space="preserve"> </w:t>
      </w:r>
    </w:p>
    <w:p w14:paraId="2389F9E9" w14:textId="09003F4E" w:rsidR="0059095E" w:rsidRPr="002679C9" w:rsidRDefault="008D7B9C" w:rsidP="008F799E">
      <w:pPr>
        <w:pStyle w:val="q7"/>
        <w:spacing w:before="0" w:line="480" w:lineRule="auto"/>
        <w:rPr>
          <w:i/>
          <w:iCs/>
          <w:sz w:val="24"/>
          <w:szCs w:val="24"/>
        </w:rPr>
      </w:pPr>
      <w:bookmarkStart w:id="21" w:name="_Toc77933034"/>
      <w:bookmarkStart w:id="22" w:name="_Toc81311663"/>
      <w:bookmarkStart w:id="23" w:name="_Toc77578073"/>
      <w:bookmarkStart w:id="24" w:name="_Toc71292580"/>
      <w:bookmarkStart w:id="25" w:name="_Toc76735722"/>
      <w:r w:rsidRPr="002679C9">
        <w:rPr>
          <w:i/>
          <w:iCs/>
          <w:sz w:val="24"/>
          <w:szCs w:val="24"/>
        </w:rPr>
        <w:t>* Nguồn</w:t>
      </w:r>
      <w:r w:rsidR="002679C9" w:rsidRPr="002679C9">
        <w:rPr>
          <w:i/>
          <w:iCs/>
          <w:sz w:val="24"/>
          <w:szCs w:val="24"/>
        </w:rPr>
        <w:t>:</w:t>
      </w:r>
      <w:r w:rsidR="00500006">
        <w:rPr>
          <w:i/>
          <w:iCs/>
          <w:sz w:val="24"/>
          <w:szCs w:val="24"/>
        </w:rPr>
        <w:t xml:space="preserve"> </w:t>
      </w:r>
      <w:r w:rsidR="007E0D75">
        <w:rPr>
          <w:i/>
          <w:iCs/>
          <w:sz w:val="24"/>
          <w:szCs w:val="24"/>
        </w:rPr>
        <w:t>t</w:t>
      </w:r>
      <w:r w:rsidR="00725F52">
        <w:rPr>
          <w:i/>
          <w:iCs/>
          <w:sz w:val="24"/>
          <w:szCs w:val="24"/>
        </w:rPr>
        <w:t>heo Tan P.</w:t>
      </w:r>
      <w:r w:rsidR="007E0D75">
        <w:rPr>
          <w:i/>
          <w:iCs/>
          <w:sz w:val="24"/>
          <w:szCs w:val="24"/>
        </w:rPr>
        <w:t xml:space="preserve"> và cs</w:t>
      </w:r>
      <w:r w:rsidR="00725F52">
        <w:rPr>
          <w:i/>
          <w:iCs/>
          <w:sz w:val="24"/>
          <w:szCs w:val="24"/>
        </w:rPr>
        <w:t xml:space="preserve"> (2015)</w:t>
      </w:r>
      <w:r w:rsidR="00725F52">
        <w:rPr>
          <w:i/>
          <w:iCs/>
          <w:sz w:val="24"/>
          <w:szCs w:val="24"/>
        </w:rPr>
        <w:fldChar w:fldCharType="begin"/>
      </w:r>
      <w:r w:rsidR="004E4F0E">
        <w:rPr>
          <w:i/>
          <w:iCs/>
          <w:sz w:val="24"/>
          <w:szCs w:val="24"/>
        </w:rPr>
        <w:instrText xml:space="preserve"> ADDIN EN.CITE &lt;EndNote&gt;&lt;Cite&gt;&lt;Author&gt;Tan P.&lt;/Author&gt;&lt;Year&gt;2015&lt;/Year&gt;&lt;RecNum&gt;124&lt;/RecNum&gt;&lt;DisplayText&gt;[16]&lt;/DisplayText&gt;&lt;record&gt;&lt;rec-number&gt;124&lt;/rec-number&gt;&lt;foreign-keys&gt;&lt;key app="EN" db-id="zx5rfe9e7artwrezf59p9azwv2f9dzdsw2rz" timestamp="1595257886"&gt;124&lt;/key&gt;&lt;/foreign-keys&gt;&lt;ref-type name="Journal Article"&gt;17&lt;/ref-type&gt;&lt;contributors&gt;&lt;authors&gt;&lt;author&gt;Tan P., Yeoh KG.,&lt;/author&gt;&lt;/authors&gt;&lt;/contributors&gt;&lt;titles&gt;&lt;title&gt;Genetics and Molecular Pathogenesis of Gastric Adenocarcinoma&lt;/title&gt;&lt;secondary-title&gt;Gastroenterology &lt;/secondary-title&gt;&lt;/titles&gt;&lt;periodical&gt;&lt;full-title&gt;Gastroenterology&lt;/full-title&gt;&lt;/periodical&gt;&lt;pages&gt;1153–1162&lt;/pages&gt;&lt;volume&gt;Vol. 149&lt;/volume&gt;&lt;number&gt;No. 5&lt;/number&gt;&lt;dates&gt;&lt;year&gt;2015&lt;/year&gt;&lt;/dates&gt;&lt;urls&gt;&lt;/urls&gt;&lt;/record&gt;&lt;/Cite&gt;&lt;/EndNote&gt;</w:instrText>
      </w:r>
      <w:r w:rsidR="00725F52">
        <w:rPr>
          <w:i/>
          <w:iCs/>
          <w:sz w:val="24"/>
          <w:szCs w:val="24"/>
        </w:rPr>
        <w:fldChar w:fldCharType="separate"/>
      </w:r>
      <w:bookmarkEnd w:id="23"/>
      <w:r w:rsidR="004E4F0E">
        <w:rPr>
          <w:i/>
          <w:iCs/>
          <w:noProof/>
          <w:sz w:val="24"/>
          <w:szCs w:val="24"/>
        </w:rPr>
        <w:t>[16]</w:t>
      </w:r>
      <w:bookmarkEnd w:id="21"/>
      <w:bookmarkEnd w:id="22"/>
      <w:r w:rsidR="00725F52">
        <w:rPr>
          <w:i/>
          <w:iCs/>
          <w:sz w:val="24"/>
          <w:szCs w:val="24"/>
        </w:rPr>
        <w:fldChar w:fldCharType="end"/>
      </w:r>
      <w:bookmarkEnd w:id="24"/>
      <w:bookmarkEnd w:id="25"/>
    </w:p>
    <w:p w14:paraId="7D4D7339" w14:textId="5CE04A29" w:rsidR="008C4B86" w:rsidRPr="003D11F1" w:rsidRDefault="008C4B86" w:rsidP="00327B46">
      <w:pPr>
        <w:spacing w:before="40" w:line="360" w:lineRule="auto"/>
        <w:ind w:firstLine="720"/>
        <w:jc w:val="both"/>
        <w:rPr>
          <w:rFonts w:ascii="Times New Roman" w:hAnsi="Times New Roman" w:cs="Times New Roman"/>
          <w:lang w:val="fr-FR"/>
        </w:rPr>
      </w:pPr>
      <w:r w:rsidRPr="003D11F1">
        <w:rPr>
          <w:rFonts w:ascii="Times New Roman" w:hAnsi="Times New Roman" w:cs="Times New Roman"/>
          <w:lang w:val="fr-FR"/>
        </w:rPr>
        <w:t>Các yếu tố có thể làm tăng nguy cơ mắc UTDD gồm:</w:t>
      </w:r>
    </w:p>
    <w:p w14:paraId="1F4A3F54" w14:textId="59B96BAB" w:rsidR="008C4B86" w:rsidRPr="003D11F1" w:rsidRDefault="008C4B86" w:rsidP="00327B46">
      <w:pPr>
        <w:spacing w:before="40" w:line="360" w:lineRule="auto"/>
        <w:ind w:firstLine="720"/>
        <w:jc w:val="both"/>
        <w:rPr>
          <w:rFonts w:ascii="Times New Roman" w:hAnsi="Times New Roman" w:cs="Times New Roman"/>
          <w:lang w:val="fr-FR"/>
        </w:rPr>
      </w:pPr>
      <w:r w:rsidRPr="003D11F1">
        <w:rPr>
          <w:rFonts w:ascii="Times New Roman" w:hAnsi="Times New Roman" w:cs="Times New Roman"/>
          <w:lang w:val="fr-FR"/>
        </w:rPr>
        <w:t xml:space="preserve">+ Sử dụng hàm lượng muối cao trong thức ăn: Theo một số tác giả, muối làm tăng nguy cơ UTDD gấp </w:t>
      </w:r>
      <w:r w:rsidR="002267CC" w:rsidRPr="003D11F1">
        <w:rPr>
          <w:rFonts w:ascii="Times New Roman" w:hAnsi="Times New Roman" w:cs="Times New Roman"/>
          <w:lang w:val="fr-FR"/>
        </w:rPr>
        <w:t>1,8</w:t>
      </w:r>
      <w:r w:rsidRPr="003D11F1">
        <w:rPr>
          <w:rFonts w:ascii="Times New Roman" w:hAnsi="Times New Roman" w:cs="Times New Roman"/>
          <w:lang w:val="fr-FR"/>
        </w:rPr>
        <w:t xml:space="preserve"> </w:t>
      </w:r>
      <w:r w:rsidR="0052409C">
        <w:rPr>
          <w:rFonts w:ascii="Times New Roman" w:hAnsi="Times New Roman" w:cs="Times New Roman"/>
          <w:lang w:val="fr-FR"/>
        </w:rPr>
        <w:t>-</w:t>
      </w:r>
      <w:r w:rsidRPr="003D11F1">
        <w:rPr>
          <w:rFonts w:ascii="Times New Roman" w:hAnsi="Times New Roman" w:cs="Times New Roman"/>
          <w:lang w:val="fr-FR"/>
        </w:rPr>
        <w:t xml:space="preserve"> 1</w:t>
      </w:r>
      <w:r w:rsidR="002267CC" w:rsidRPr="003D11F1">
        <w:rPr>
          <w:rFonts w:ascii="Times New Roman" w:hAnsi="Times New Roman" w:cs="Times New Roman"/>
          <w:lang w:val="fr-FR"/>
        </w:rPr>
        <w:t>6,3</w:t>
      </w:r>
      <w:r w:rsidRPr="003D11F1">
        <w:rPr>
          <w:rFonts w:ascii="Times New Roman" w:hAnsi="Times New Roman" w:cs="Times New Roman"/>
          <w:lang w:val="fr-FR"/>
        </w:rPr>
        <w:t xml:space="preserve"> lần</w:t>
      </w:r>
      <w:r w:rsidR="006D51C1">
        <w:rPr>
          <w:rFonts w:ascii="Times New Roman" w:hAnsi="Times New Roman" w:cs="Times New Roman"/>
          <w:lang w:val="fr-FR"/>
        </w:rPr>
        <w:t xml:space="preserve"> </w:t>
      </w:r>
      <w:r w:rsidR="002267CC" w:rsidRPr="003D11F1">
        <w:rPr>
          <w:rFonts w:ascii="Times New Roman" w:hAnsi="Times New Roman" w:cs="Times New Roman"/>
          <w:lang w:val="fr-FR"/>
        </w:rPr>
        <w:fldChar w:fldCharType="begin"/>
      </w:r>
      <w:r w:rsidR="004E4F0E">
        <w:rPr>
          <w:rFonts w:ascii="Times New Roman" w:hAnsi="Times New Roman" w:cs="Times New Roman"/>
          <w:lang w:val="fr-FR"/>
        </w:rPr>
        <w:instrText xml:space="preserve"> ADDIN EN.CITE &lt;EndNote&gt;&lt;Cite&gt;&lt;Author&gt;Wang XQ&lt;/Author&gt;&lt;Year&gt;2009&lt;/Year&gt;&lt;RecNum&gt;140&lt;/RecNum&gt;&lt;DisplayText&gt;[15]&lt;/DisplayText&gt;&lt;record&gt;&lt;rec-number&gt;140&lt;/rec-number&gt;&lt;foreign-keys&gt;&lt;key app="EN" db-id="zx5rfe9e7artwrezf59p9azwv2f9dzdsw2rz" timestamp="1600017451"&gt;140&lt;/key&gt;&lt;/foreign-keys&gt;&lt;ref-type name="Journal Article"&gt;17&lt;/ref-type&gt;&lt;contributors&gt;&lt;authors&gt;&lt;author&gt;Wang XQ, Terry PD, Yan H.&lt;/author&gt;&lt;/authors&gt;&lt;/contributors&gt;&lt;titles&gt;&lt;title&gt;Review of salt consumption and stomach cancer risk: Epidemiological and biological evidence&lt;/title&gt;&lt;secondary-title&gt;World Journal of Gastroenterology&lt;/secondary-title&gt;&lt;/titles&gt;&lt;periodical&gt;&lt;full-title&gt;World Journal of Gastroenterology&lt;/full-title&gt;&lt;/periodical&gt;&lt;pages&gt;2204-2213&lt;/pages&gt;&lt;volume&gt;15&lt;/volume&gt;&lt;number&gt;18&lt;/number&gt;&lt;dates&gt;&lt;year&gt;2009&lt;/year&gt;&lt;/dates&gt;&lt;urls&gt;&lt;/urls&gt;&lt;/record&gt;&lt;/Cite&gt;&lt;/EndNote&gt;</w:instrText>
      </w:r>
      <w:r w:rsidR="002267CC" w:rsidRPr="003D11F1">
        <w:rPr>
          <w:rFonts w:ascii="Times New Roman" w:hAnsi="Times New Roman" w:cs="Times New Roman"/>
          <w:lang w:val="fr-FR"/>
        </w:rPr>
        <w:fldChar w:fldCharType="separate"/>
      </w:r>
      <w:r w:rsidR="004E4F0E">
        <w:rPr>
          <w:rFonts w:ascii="Times New Roman" w:hAnsi="Times New Roman" w:cs="Times New Roman"/>
          <w:noProof/>
          <w:lang w:val="fr-FR"/>
        </w:rPr>
        <w:t>[15]</w:t>
      </w:r>
      <w:r w:rsidR="002267CC" w:rsidRPr="003D11F1">
        <w:rPr>
          <w:rFonts w:ascii="Times New Roman" w:hAnsi="Times New Roman" w:cs="Times New Roman"/>
          <w:lang w:val="fr-FR"/>
        </w:rPr>
        <w:fldChar w:fldCharType="end"/>
      </w:r>
      <w:r w:rsidRPr="003D11F1">
        <w:rPr>
          <w:rFonts w:ascii="Times New Roman" w:hAnsi="Times New Roman" w:cs="Times New Roman"/>
          <w:lang w:val="fr-FR"/>
        </w:rPr>
        <w:t xml:space="preserve">. Ngoài ra muối có tương tác với vi khuẩn </w:t>
      </w:r>
      <w:r w:rsidRPr="002B011C">
        <w:rPr>
          <w:rFonts w:ascii="Times New Roman" w:hAnsi="Times New Roman" w:cs="Times New Roman"/>
          <w:i/>
          <w:iCs/>
          <w:lang w:val="fr-FR"/>
        </w:rPr>
        <w:t>H</w:t>
      </w:r>
      <w:r w:rsidR="002B011C" w:rsidRPr="002B011C">
        <w:rPr>
          <w:rFonts w:ascii="Times New Roman" w:hAnsi="Times New Roman" w:cs="Times New Roman"/>
          <w:i/>
          <w:iCs/>
          <w:lang w:val="fr-FR"/>
        </w:rPr>
        <w:t>. pylori</w:t>
      </w:r>
      <w:r w:rsidRPr="003D11F1">
        <w:rPr>
          <w:rFonts w:ascii="Times New Roman" w:hAnsi="Times New Roman" w:cs="Times New Roman"/>
          <w:lang w:val="fr-FR"/>
        </w:rPr>
        <w:t xml:space="preserve"> gây những biến đổi niêm mạc </w:t>
      </w:r>
      <w:r w:rsidR="006E347D">
        <w:rPr>
          <w:rFonts w:ascii="Times New Roman" w:hAnsi="Times New Roman" w:cs="Times New Roman"/>
          <w:lang w:val="fr-FR"/>
        </w:rPr>
        <w:t>DD</w:t>
      </w:r>
      <w:r w:rsidR="00B26D08">
        <w:rPr>
          <w:rFonts w:ascii="Times New Roman" w:hAnsi="Times New Roman" w:cs="Times New Roman"/>
          <w:lang w:val="fr-FR"/>
        </w:rPr>
        <w:t xml:space="preserve"> </w:t>
      </w:r>
      <w:r w:rsidR="00062F7E">
        <w:rPr>
          <w:rFonts w:ascii="Times New Roman" w:hAnsi="Times New Roman" w:cs="Times New Roman"/>
          <w:lang w:val="fr-FR"/>
        </w:rPr>
        <w:fldChar w:fldCharType="begin"/>
      </w:r>
      <w:r w:rsidR="004E4F0E">
        <w:rPr>
          <w:rFonts w:ascii="Times New Roman" w:hAnsi="Times New Roman" w:cs="Times New Roman"/>
          <w:lang w:val="fr-FR"/>
        </w:rPr>
        <w:instrText xml:space="preserve"> ADDIN EN.CITE &lt;EndNote&gt;&lt;Cite&gt;&lt;Author&gt;Peleteiro B.&lt;/Author&gt;&lt;Year&gt;2011&lt;/Year&gt;&lt;RecNum&gt;142&lt;/RecNum&gt;&lt;DisplayText&gt;[17]&lt;/DisplayText&gt;&lt;record&gt;&lt;rec-number&gt;142&lt;/rec-number&gt;&lt;foreign-keys&gt;&lt;key app="EN" db-id="zx5rfe9e7artwrezf59p9azwv2f9dzdsw2rz" timestamp="1600079306"&gt;142&lt;/key&gt;&lt;/foreign-keys&gt;&lt;ref-type name="Journal Article"&gt;17&lt;/ref-type&gt;&lt;contributors&gt;&lt;authors&gt;&lt;author&gt;Peleteiro B., Lopes C., Figueiredo C.&lt;/author&gt;&lt;/authors&gt;&lt;/contributors&gt;&lt;titles&gt;&lt;title&gt;Salt intake and gastric cancer risk according to Helicobacter pylori infection, smoking, tumour site and histological type&lt;/title&gt;&lt;secondary-title&gt;British Journal of Cancer&lt;/secondary-title&gt;&lt;/titles&gt;&lt;periodical&gt;&lt;full-title&gt;British Journal of Cancer&lt;/full-title&gt;&lt;/periodical&gt;&lt;pages&gt;198-207&lt;/pages&gt;&lt;volume&gt;104&lt;/volume&gt;&lt;dates&gt;&lt;year&gt;2011&lt;/year&gt;&lt;/dates&gt;&lt;urls&gt;&lt;/urls&gt;&lt;/record&gt;&lt;/Cite&gt;&lt;/EndNote&gt;</w:instrText>
      </w:r>
      <w:r w:rsidR="00062F7E">
        <w:rPr>
          <w:rFonts w:ascii="Times New Roman" w:hAnsi="Times New Roman" w:cs="Times New Roman"/>
          <w:lang w:val="fr-FR"/>
        </w:rPr>
        <w:fldChar w:fldCharType="separate"/>
      </w:r>
      <w:r w:rsidR="004E4F0E">
        <w:rPr>
          <w:rFonts w:ascii="Times New Roman" w:hAnsi="Times New Roman" w:cs="Times New Roman"/>
          <w:noProof/>
          <w:lang w:val="fr-FR"/>
        </w:rPr>
        <w:t>[17]</w:t>
      </w:r>
      <w:r w:rsidR="00062F7E">
        <w:rPr>
          <w:rFonts w:ascii="Times New Roman" w:hAnsi="Times New Roman" w:cs="Times New Roman"/>
          <w:lang w:val="fr-FR"/>
        </w:rPr>
        <w:fldChar w:fldCharType="end"/>
      </w:r>
      <w:r w:rsidR="00B26D08">
        <w:rPr>
          <w:rFonts w:ascii="Times New Roman" w:hAnsi="Times New Roman" w:cs="Times New Roman"/>
          <w:lang w:val="fr-FR"/>
        </w:rPr>
        <w:t>.</w:t>
      </w:r>
    </w:p>
    <w:p w14:paraId="5CD547D5" w14:textId="439BA139" w:rsidR="00CB0A45" w:rsidRPr="00135DC8" w:rsidRDefault="008C4B86" w:rsidP="00327B46">
      <w:pPr>
        <w:spacing w:before="120" w:line="360" w:lineRule="auto"/>
        <w:ind w:firstLine="720"/>
        <w:jc w:val="both"/>
        <w:rPr>
          <w:rFonts w:ascii="Times New Roman" w:hAnsi="Times New Roman" w:cs="Times New Roman"/>
          <w:lang w:val="fr-FR"/>
        </w:rPr>
      </w:pPr>
      <w:r w:rsidRPr="003D11F1">
        <w:rPr>
          <w:rFonts w:ascii="Times New Roman" w:hAnsi="Times New Roman" w:cs="Times New Roman"/>
          <w:lang w:val="fr-FR"/>
        </w:rPr>
        <w:t>+ Thức ăn có chứa hàm lượng Nitrat cao</w:t>
      </w:r>
      <w:r w:rsidR="007E0D75">
        <w:rPr>
          <w:rFonts w:ascii="Times New Roman" w:hAnsi="Times New Roman" w:cs="Times New Roman"/>
          <w:lang w:val="fr-FR"/>
        </w:rPr>
        <w:t>,</w:t>
      </w:r>
      <w:r w:rsidR="00C90613">
        <w:rPr>
          <w:rFonts w:ascii="Times New Roman" w:hAnsi="Times New Roman" w:cs="Times New Roman"/>
          <w:lang w:val="fr-FR"/>
        </w:rPr>
        <w:t xml:space="preserve"> </w:t>
      </w:r>
      <w:r w:rsidR="007E0D75">
        <w:rPr>
          <w:rFonts w:ascii="Times New Roman" w:hAnsi="Times New Roman" w:cs="Times New Roman"/>
          <w:lang w:val="fr-FR"/>
        </w:rPr>
        <w:t>c</w:t>
      </w:r>
      <w:r w:rsidR="00374B8D" w:rsidRPr="003D11F1">
        <w:rPr>
          <w:rFonts w:ascii="Times New Roman" w:hAnsi="Times New Roman" w:cs="Times New Roman"/>
          <w:lang w:val="fr-FR"/>
        </w:rPr>
        <w:t>hế độ ăn ít Vitamin A,</w:t>
      </w:r>
      <w:r w:rsidR="00374B8D" w:rsidRPr="00374B8D">
        <w:rPr>
          <w:rFonts w:ascii="Times New Roman" w:hAnsi="Times New Roman" w:cs="Times New Roman"/>
          <w:lang w:val="fr-FR"/>
        </w:rPr>
        <w:t xml:space="preserve"> </w:t>
      </w:r>
      <w:r w:rsidR="007E0D75">
        <w:rPr>
          <w:rFonts w:ascii="Times New Roman" w:hAnsi="Times New Roman" w:cs="Times New Roman"/>
          <w:lang w:val="fr-FR"/>
        </w:rPr>
        <w:t>n</w:t>
      </w:r>
      <w:r w:rsidR="00374B8D" w:rsidRPr="003D11F1">
        <w:rPr>
          <w:rFonts w:ascii="Times New Roman" w:hAnsi="Times New Roman" w:cs="Times New Roman"/>
          <w:lang w:val="fr-FR"/>
        </w:rPr>
        <w:t>hững thức ăn khô, thức ăn hun khói</w:t>
      </w:r>
      <w:r w:rsidR="002B011C">
        <w:rPr>
          <w:rFonts w:ascii="Times New Roman" w:hAnsi="Times New Roman" w:cs="Times New Roman"/>
          <w:lang w:val="fr-FR"/>
        </w:rPr>
        <w:t>,</w:t>
      </w:r>
      <w:r w:rsidR="00135DC8">
        <w:rPr>
          <w:rFonts w:ascii="Times New Roman" w:hAnsi="Times New Roman" w:cs="Times New Roman"/>
          <w:lang w:val="fr-FR"/>
        </w:rPr>
        <w:t xml:space="preserve"> dầu ăn ô nhiễm</w:t>
      </w:r>
      <w:r w:rsidR="00B26D08">
        <w:rPr>
          <w:rFonts w:ascii="Times New Roman" w:hAnsi="Times New Roman" w:cs="Times New Roman"/>
          <w:lang w:val="fr-FR"/>
        </w:rPr>
        <w:t xml:space="preserve"> </w:t>
      </w:r>
      <w:r w:rsidR="00062F7E">
        <w:rPr>
          <w:rFonts w:ascii="Times New Roman" w:hAnsi="Times New Roman" w:cs="Times New Roman"/>
          <w:lang w:val="fr-FR"/>
        </w:rPr>
        <w:fldChar w:fldCharType="begin"/>
      </w:r>
      <w:r w:rsidR="004E4F0E">
        <w:rPr>
          <w:rFonts w:ascii="Times New Roman" w:hAnsi="Times New Roman" w:cs="Times New Roman"/>
          <w:lang w:val="fr-FR"/>
        </w:rPr>
        <w:instrText xml:space="preserve"> ADDIN EN.CITE &lt;EndNote&gt;&lt;Cite&gt;&lt;Author&gt;Iqbal A.&lt;/Author&gt;&lt;Year&gt;2017&lt;/Year&gt;&lt;RecNum&gt;141&lt;/RecNum&gt;&lt;DisplayText&gt;[18]&lt;/DisplayText&gt;&lt;record&gt;&lt;rec-number&gt;141&lt;/rec-number&gt;&lt;foreign-keys&gt;&lt;key app="EN" db-id="zx5rfe9e7artwrezf59p9azwv2f9dzdsw2rz" timestamp="1600079100"&gt;141&lt;/key&gt;&lt;/foreign-keys&gt;&lt;ref-type name="Journal Article"&gt;17&lt;/ref-type&gt;&lt;contributors&gt;&lt;authors&gt;&lt;author&gt;Iqbal A.,&lt;/author&gt;&lt;/authors&gt;&lt;/contributors&gt;&lt;titles&gt;&lt;title&gt;Effect of Food on Causation and Prevention of Gastric Cancer&lt;/title&gt;&lt;secondary-title&gt;J Cancer Prev Curr Res&lt;/secondary-title&gt;&lt;/titles&gt;&lt;periodical&gt;&lt;full-title&gt;J Cancer Prev Curr Res&lt;/full-title&gt;&lt;/periodical&gt;&lt;volume&gt;8&lt;/volume&gt;&lt;number&gt;4&lt;/number&gt;&lt;dates&gt;&lt;year&gt;2017&lt;/year&gt;&lt;/dates&gt;&lt;urls&gt;&lt;/urls&gt;&lt;/record&gt;&lt;/Cite&gt;&lt;/EndNote&gt;</w:instrText>
      </w:r>
      <w:r w:rsidR="00062F7E">
        <w:rPr>
          <w:rFonts w:ascii="Times New Roman" w:hAnsi="Times New Roman" w:cs="Times New Roman"/>
          <w:lang w:val="fr-FR"/>
        </w:rPr>
        <w:fldChar w:fldCharType="separate"/>
      </w:r>
      <w:r w:rsidR="004E4F0E">
        <w:rPr>
          <w:rFonts w:ascii="Times New Roman" w:hAnsi="Times New Roman" w:cs="Times New Roman"/>
          <w:noProof/>
          <w:lang w:val="fr-FR"/>
        </w:rPr>
        <w:t>[18]</w:t>
      </w:r>
      <w:r w:rsidR="00062F7E">
        <w:rPr>
          <w:rFonts w:ascii="Times New Roman" w:hAnsi="Times New Roman" w:cs="Times New Roman"/>
          <w:lang w:val="fr-FR"/>
        </w:rPr>
        <w:fldChar w:fldCharType="end"/>
      </w:r>
      <w:r w:rsidR="00B26D08">
        <w:rPr>
          <w:rFonts w:ascii="Times New Roman" w:hAnsi="Times New Roman" w:cs="Times New Roman"/>
          <w:lang w:val="fr-FR"/>
        </w:rPr>
        <w:t>.</w:t>
      </w:r>
      <w:r w:rsidR="00CB0A45">
        <w:rPr>
          <w:rFonts w:ascii="Times New Roman" w:hAnsi="Times New Roman" w:cs="Times New Roman"/>
          <w:lang w:val="fr-FR"/>
        </w:rPr>
        <w:t xml:space="preserve"> </w:t>
      </w:r>
      <w:r w:rsidR="00CB0A45" w:rsidRPr="00135DC8">
        <w:rPr>
          <w:rFonts w:ascii="Times New Roman" w:hAnsi="Times New Roman" w:cs="Times New Roman"/>
          <w:lang w:val="fr-FR"/>
        </w:rPr>
        <w:t>Chế độ ăn ít trái cây và rau quả</w:t>
      </w:r>
      <w:r w:rsidR="00CB0A45">
        <w:rPr>
          <w:rFonts w:ascii="Times New Roman" w:hAnsi="Times New Roman" w:cs="Times New Roman"/>
          <w:lang w:val="fr-FR"/>
        </w:rPr>
        <w:t xml:space="preserve">. </w:t>
      </w:r>
      <w:r w:rsidR="00CB0A45" w:rsidRPr="00135DC8">
        <w:rPr>
          <w:rFonts w:ascii="Times New Roman" w:hAnsi="Times New Roman" w:cs="Times New Roman"/>
          <w:lang w:val="fr-FR"/>
        </w:rPr>
        <w:t>Hút thuốc</w:t>
      </w:r>
      <w:r w:rsidR="00CB0A45">
        <w:rPr>
          <w:rFonts w:ascii="Times New Roman" w:hAnsi="Times New Roman" w:cs="Times New Roman"/>
          <w:lang w:val="fr-FR"/>
        </w:rPr>
        <w:t xml:space="preserve"> lá, uống nhiều </w:t>
      </w:r>
      <w:r w:rsidR="00CB0A45" w:rsidRPr="00135DC8">
        <w:rPr>
          <w:rFonts w:ascii="Times New Roman" w:hAnsi="Times New Roman" w:cs="Times New Roman"/>
          <w:lang w:val="fr-FR"/>
        </w:rPr>
        <w:t>rượu sake hoặc rượu whisky</w:t>
      </w:r>
      <w:r w:rsidR="008F799E">
        <w:rPr>
          <w:rFonts w:ascii="Times New Roman" w:hAnsi="Times New Roman" w:cs="Times New Roman"/>
          <w:lang w:val="fr-FR"/>
        </w:rPr>
        <w:t>.</w:t>
      </w:r>
    </w:p>
    <w:p w14:paraId="6776CF33" w14:textId="110552BC" w:rsidR="00CB0A45" w:rsidRDefault="00CB0A45" w:rsidP="00327B46">
      <w:pPr>
        <w:spacing w:before="120" w:line="360" w:lineRule="auto"/>
        <w:ind w:firstLine="720"/>
        <w:jc w:val="both"/>
        <w:rPr>
          <w:rFonts w:ascii="Times New Roman" w:hAnsi="Times New Roman" w:cs="Times New Roman"/>
          <w:lang w:val="fr-FR"/>
        </w:rPr>
      </w:pPr>
      <w:r>
        <w:rPr>
          <w:rFonts w:ascii="Times New Roman" w:hAnsi="Times New Roman" w:cs="Times New Roman"/>
          <w:lang w:val="fr-FR"/>
        </w:rPr>
        <w:t xml:space="preserve">+ </w:t>
      </w:r>
      <w:r w:rsidR="00135DC8" w:rsidRPr="00135DC8">
        <w:rPr>
          <w:rFonts w:ascii="Times New Roman" w:hAnsi="Times New Roman" w:cs="Times New Roman"/>
          <w:lang w:val="fr-FR"/>
        </w:rPr>
        <w:t>Tình trạng kinh tế xã hội thấp</w:t>
      </w:r>
    </w:p>
    <w:p w14:paraId="7F1FC680" w14:textId="001B9963" w:rsidR="00EE19F4" w:rsidRDefault="00CB0A45" w:rsidP="00327B46">
      <w:pPr>
        <w:spacing w:before="120" w:line="360" w:lineRule="auto"/>
        <w:ind w:firstLine="720"/>
        <w:jc w:val="both"/>
        <w:rPr>
          <w:rFonts w:ascii="Times New Roman" w:hAnsi="Times New Roman" w:cs="Times New Roman"/>
          <w:lang w:val="fr-FR"/>
        </w:rPr>
      </w:pPr>
      <w:r>
        <w:rPr>
          <w:rFonts w:ascii="Times New Roman" w:hAnsi="Times New Roman" w:cs="Times New Roman"/>
          <w:lang w:val="fr-FR"/>
        </w:rPr>
        <w:lastRenderedPageBreak/>
        <w:t xml:space="preserve">+ </w:t>
      </w:r>
      <w:r w:rsidR="00135DC8" w:rsidRPr="00135DC8">
        <w:rPr>
          <w:rFonts w:ascii="Times New Roman" w:hAnsi="Times New Roman" w:cs="Times New Roman"/>
          <w:lang w:val="fr-FR"/>
        </w:rPr>
        <w:t xml:space="preserve"> Môi trường sống</w:t>
      </w:r>
      <w:r>
        <w:rPr>
          <w:rFonts w:ascii="Times New Roman" w:hAnsi="Times New Roman" w:cs="Times New Roman"/>
          <w:lang w:val="fr-FR"/>
        </w:rPr>
        <w:t xml:space="preserve">: </w:t>
      </w:r>
      <w:r w:rsidR="00135DC8" w:rsidRPr="00135DC8">
        <w:rPr>
          <w:rFonts w:ascii="Times New Roman" w:hAnsi="Times New Roman" w:cs="Times New Roman"/>
          <w:lang w:val="fr-FR"/>
        </w:rPr>
        <w:t>Đất chua hoặc than bùn</w:t>
      </w:r>
      <w:r>
        <w:rPr>
          <w:rFonts w:ascii="Times New Roman" w:hAnsi="Times New Roman" w:cs="Times New Roman"/>
          <w:lang w:val="fr-FR"/>
        </w:rPr>
        <w:t>, n</w:t>
      </w:r>
      <w:r w:rsidR="00135DC8" w:rsidRPr="00135DC8">
        <w:rPr>
          <w:rFonts w:ascii="Times New Roman" w:hAnsi="Times New Roman" w:cs="Times New Roman"/>
          <w:lang w:val="fr-FR"/>
        </w:rPr>
        <w:t>ước sinh hoạt, nước ăn chứa hàm lượng nitrat cao</w:t>
      </w:r>
      <w:r>
        <w:rPr>
          <w:rFonts w:ascii="Times New Roman" w:hAnsi="Times New Roman" w:cs="Times New Roman"/>
          <w:lang w:val="fr-FR"/>
        </w:rPr>
        <w:t>, lư</w:t>
      </w:r>
      <w:r w:rsidR="00135DC8" w:rsidRPr="00135DC8">
        <w:rPr>
          <w:rFonts w:ascii="Times New Roman" w:hAnsi="Times New Roman" w:cs="Times New Roman"/>
          <w:lang w:val="fr-FR"/>
        </w:rPr>
        <w:t>ợng Chì</w:t>
      </w:r>
      <w:r>
        <w:rPr>
          <w:rFonts w:ascii="Times New Roman" w:hAnsi="Times New Roman" w:cs="Times New Roman"/>
          <w:lang w:val="fr-FR"/>
        </w:rPr>
        <w:t>,</w:t>
      </w:r>
      <w:r w:rsidR="00135DC8" w:rsidRPr="00135DC8">
        <w:rPr>
          <w:rFonts w:ascii="Times New Roman" w:hAnsi="Times New Roman" w:cs="Times New Roman"/>
          <w:lang w:val="fr-FR"/>
        </w:rPr>
        <w:t xml:space="preserve"> kẽm cao</w:t>
      </w:r>
      <w:r>
        <w:rPr>
          <w:rFonts w:ascii="Times New Roman" w:hAnsi="Times New Roman" w:cs="Times New Roman"/>
          <w:lang w:val="fr-FR"/>
        </w:rPr>
        <w:t>, n</w:t>
      </w:r>
      <w:r w:rsidR="00135DC8" w:rsidRPr="00135DC8">
        <w:rPr>
          <w:rFonts w:ascii="Times New Roman" w:hAnsi="Times New Roman" w:cs="Times New Roman"/>
          <w:lang w:val="fr-FR"/>
        </w:rPr>
        <w:t>ền đá núi lửa</w:t>
      </w:r>
      <w:r w:rsidR="00EE19F4">
        <w:rPr>
          <w:rFonts w:ascii="Times New Roman" w:hAnsi="Times New Roman" w:cs="Times New Roman"/>
          <w:lang w:val="fr-FR"/>
        </w:rPr>
        <w:t>, t</w:t>
      </w:r>
      <w:r w:rsidR="00135DC8" w:rsidRPr="00135DC8">
        <w:rPr>
          <w:rFonts w:ascii="Times New Roman" w:hAnsi="Times New Roman" w:cs="Times New Roman"/>
          <w:lang w:val="fr-FR"/>
        </w:rPr>
        <w:t>iếp xúc với môi trường nhiều bột talc</w:t>
      </w:r>
      <w:r w:rsidR="00EE19F4">
        <w:rPr>
          <w:rFonts w:ascii="Times New Roman" w:hAnsi="Times New Roman" w:cs="Times New Roman"/>
          <w:lang w:val="fr-FR"/>
        </w:rPr>
        <w:t xml:space="preserve">, sử dụng </w:t>
      </w:r>
      <w:r w:rsidR="00135DC8" w:rsidRPr="00135DC8">
        <w:rPr>
          <w:rFonts w:ascii="Times New Roman" w:hAnsi="Times New Roman" w:cs="Times New Roman"/>
          <w:lang w:val="fr-FR"/>
        </w:rPr>
        <w:t>rộng rãi phân nitrat</w:t>
      </w:r>
      <w:r w:rsidR="009E1390">
        <w:rPr>
          <w:rFonts w:ascii="Times New Roman" w:hAnsi="Times New Roman" w:cs="Times New Roman"/>
          <w:lang w:val="fr-FR"/>
        </w:rPr>
        <w:t>.</w:t>
      </w:r>
    </w:p>
    <w:p w14:paraId="048B1346" w14:textId="10D9C4EB" w:rsidR="00135DC8" w:rsidRPr="003D11F1" w:rsidRDefault="00EE19F4" w:rsidP="00327B46">
      <w:pPr>
        <w:spacing w:before="120" w:line="360" w:lineRule="auto"/>
        <w:ind w:firstLine="720"/>
        <w:jc w:val="both"/>
        <w:rPr>
          <w:rFonts w:ascii="Times New Roman" w:hAnsi="Times New Roman" w:cs="Times New Roman"/>
          <w:lang w:val="fr-FR"/>
        </w:rPr>
      </w:pPr>
      <w:r>
        <w:rPr>
          <w:rFonts w:ascii="Times New Roman" w:hAnsi="Times New Roman" w:cs="Times New Roman"/>
          <w:lang w:val="fr-FR"/>
        </w:rPr>
        <w:t xml:space="preserve">+ </w:t>
      </w:r>
      <w:r w:rsidR="00135DC8" w:rsidRPr="00135DC8">
        <w:rPr>
          <w:rFonts w:ascii="Times New Roman" w:hAnsi="Times New Roman" w:cs="Times New Roman"/>
          <w:lang w:val="fr-FR"/>
        </w:rPr>
        <w:t>Nghề nghiệp</w:t>
      </w:r>
      <w:r>
        <w:rPr>
          <w:rFonts w:ascii="Times New Roman" w:hAnsi="Times New Roman" w:cs="Times New Roman"/>
          <w:lang w:val="fr-FR"/>
        </w:rPr>
        <w:t xml:space="preserve">: </w:t>
      </w:r>
      <w:r w:rsidR="00135DC8" w:rsidRPr="00135DC8">
        <w:rPr>
          <w:rFonts w:ascii="Times New Roman" w:hAnsi="Times New Roman" w:cs="Times New Roman"/>
          <w:lang w:val="fr-FR"/>
        </w:rPr>
        <w:t>Công nhân mỏ và khai thác đá</w:t>
      </w:r>
      <w:r>
        <w:rPr>
          <w:rFonts w:ascii="Times New Roman" w:hAnsi="Times New Roman" w:cs="Times New Roman"/>
          <w:lang w:val="fr-FR"/>
        </w:rPr>
        <w:t xml:space="preserve">, </w:t>
      </w:r>
      <w:r w:rsidR="00135DC8" w:rsidRPr="00135DC8">
        <w:rPr>
          <w:rFonts w:ascii="Times New Roman" w:hAnsi="Times New Roman" w:cs="Times New Roman"/>
          <w:lang w:val="fr-FR"/>
        </w:rPr>
        <w:t>Họa sĩ</w:t>
      </w:r>
      <w:r>
        <w:rPr>
          <w:rFonts w:ascii="Times New Roman" w:hAnsi="Times New Roman" w:cs="Times New Roman"/>
          <w:lang w:val="fr-FR"/>
        </w:rPr>
        <w:t xml:space="preserve">, </w:t>
      </w:r>
      <w:r w:rsidR="00135DC8" w:rsidRPr="00135DC8">
        <w:rPr>
          <w:rFonts w:ascii="Times New Roman" w:hAnsi="Times New Roman" w:cs="Times New Roman"/>
          <w:lang w:val="fr-FR"/>
        </w:rPr>
        <w:t>Ngư dân</w:t>
      </w:r>
      <w:r>
        <w:rPr>
          <w:rFonts w:ascii="Times New Roman" w:hAnsi="Times New Roman" w:cs="Times New Roman"/>
          <w:lang w:val="fr-FR"/>
        </w:rPr>
        <w:t xml:space="preserve">, </w:t>
      </w:r>
      <w:r w:rsidR="00135DC8" w:rsidRPr="00135DC8">
        <w:rPr>
          <w:rFonts w:ascii="Times New Roman" w:hAnsi="Times New Roman" w:cs="Times New Roman"/>
          <w:lang w:val="fr-FR"/>
        </w:rPr>
        <w:t>Công nhân gốm, đất sét</w:t>
      </w:r>
      <w:r>
        <w:rPr>
          <w:rFonts w:ascii="Times New Roman" w:hAnsi="Times New Roman" w:cs="Times New Roman"/>
          <w:lang w:val="fr-FR"/>
        </w:rPr>
        <w:t>,</w:t>
      </w:r>
      <w:r w:rsidR="00135DC8" w:rsidRPr="00135DC8">
        <w:rPr>
          <w:rFonts w:ascii="Times New Roman" w:hAnsi="Times New Roman" w:cs="Times New Roman"/>
          <w:lang w:val="fr-FR"/>
        </w:rPr>
        <w:t xml:space="preserve"> đá</w:t>
      </w:r>
      <w:r>
        <w:rPr>
          <w:rFonts w:ascii="Times New Roman" w:hAnsi="Times New Roman" w:cs="Times New Roman"/>
          <w:lang w:val="fr-FR"/>
        </w:rPr>
        <w:t xml:space="preserve">; </w:t>
      </w:r>
      <w:r w:rsidR="00135DC8" w:rsidRPr="00135DC8">
        <w:rPr>
          <w:rFonts w:ascii="Times New Roman" w:hAnsi="Times New Roman" w:cs="Times New Roman"/>
          <w:lang w:val="fr-FR"/>
        </w:rPr>
        <w:t>Công nhân ngành kim loại</w:t>
      </w:r>
      <w:r>
        <w:rPr>
          <w:rFonts w:ascii="Times New Roman" w:hAnsi="Times New Roman" w:cs="Times New Roman"/>
          <w:lang w:val="fr-FR"/>
        </w:rPr>
        <w:t xml:space="preserve">; </w:t>
      </w:r>
      <w:r w:rsidR="00135DC8" w:rsidRPr="00135DC8">
        <w:rPr>
          <w:rFonts w:ascii="Times New Roman" w:hAnsi="Times New Roman" w:cs="Times New Roman"/>
          <w:lang w:val="fr-FR"/>
        </w:rPr>
        <w:t>Nông dân</w:t>
      </w:r>
      <w:r>
        <w:rPr>
          <w:rFonts w:ascii="Times New Roman" w:hAnsi="Times New Roman" w:cs="Times New Roman"/>
          <w:lang w:val="fr-FR"/>
        </w:rPr>
        <w:t xml:space="preserve">; </w:t>
      </w:r>
      <w:r w:rsidR="00135DC8" w:rsidRPr="00135DC8">
        <w:rPr>
          <w:rFonts w:ascii="Times New Roman" w:hAnsi="Times New Roman" w:cs="Times New Roman"/>
          <w:lang w:val="fr-FR"/>
        </w:rPr>
        <w:t>Công nhân dệt may</w:t>
      </w:r>
      <w:r>
        <w:rPr>
          <w:rFonts w:ascii="Times New Roman" w:hAnsi="Times New Roman" w:cs="Times New Roman"/>
          <w:lang w:val="fr-FR"/>
        </w:rPr>
        <w:t>, công nhân nhà m</w:t>
      </w:r>
      <w:r w:rsidR="00135DC8" w:rsidRPr="00135DC8">
        <w:rPr>
          <w:rFonts w:ascii="Times New Roman" w:hAnsi="Times New Roman" w:cs="Times New Roman"/>
          <w:lang w:val="fr-FR"/>
        </w:rPr>
        <w:t>áy in và đóng sách</w:t>
      </w:r>
      <w:r w:rsidR="00723DF3">
        <w:rPr>
          <w:rFonts w:ascii="Times New Roman" w:hAnsi="Times New Roman" w:cs="Times New Roman"/>
          <w:lang w:val="fr-FR"/>
        </w:rPr>
        <w:t xml:space="preserve"> </w:t>
      </w:r>
      <w:r>
        <w:rPr>
          <w:rFonts w:ascii="Times New Roman" w:hAnsi="Times New Roman" w:cs="Times New Roman"/>
          <w:lang w:val="fr-FR"/>
        </w:rPr>
        <w:fldChar w:fldCharType="begin"/>
      </w:r>
      <w:r w:rsidR="004E4F0E">
        <w:rPr>
          <w:rFonts w:ascii="Times New Roman" w:hAnsi="Times New Roman" w:cs="Times New Roman"/>
          <w:lang w:val="fr-FR"/>
        </w:rPr>
        <w:instrText xml:space="preserve"> ADDIN EN.CITE &lt;EndNote&gt;&lt;Cite&gt;&lt;Author&gt;Lockhart ME.&lt;/Author&gt;&lt;Year&gt;2010&lt;/Year&gt;&lt;RecNum&gt;197&lt;/RecNum&gt;&lt;DisplayText&gt;[19]&lt;/DisplayText&gt;&lt;record&gt;&lt;rec-number&gt;197&lt;/rec-number&gt;&lt;foreign-keys&gt;&lt;key app="EN" db-id="zx5rfe9e7artwrezf59p9azwv2f9dzdsw2rz" timestamp="1624296281"&gt;197&lt;/key&gt;&lt;/foreign-keys&gt;&lt;ref-type name="Journal Article"&gt;17&lt;/ref-type&gt;&lt;contributors&gt;&lt;authors&gt;&lt;author&gt;Lockhart ME., Canon CL.&lt;/author&gt;&lt;/authors&gt;&lt;/contributors&gt;&lt;titles&gt;&lt;title&gt;&lt;style face="normal" font="default" size="100%"&gt;Epidemiology of gastric cancer, In: &lt;/style&gt;&lt;style face="italic" font="default" size="100%"&gt;Gastric Cancer, &lt;/style&gt;&lt;style face="normal" font="default" size="100%"&gt;Cambridge University Press, New York&lt;/style&gt;&lt;/title&gt;&lt;/titles&gt;&lt;pages&gt;1-21&lt;/pages&gt;&lt;dates&gt;&lt;year&gt;2010&lt;/year&gt;&lt;/dates&gt;&lt;urls&gt;&lt;/urls&gt;&lt;/record&gt;&lt;/Cite&gt;&lt;/EndNote&gt;</w:instrText>
      </w:r>
      <w:r>
        <w:rPr>
          <w:rFonts w:ascii="Times New Roman" w:hAnsi="Times New Roman" w:cs="Times New Roman"/>
          <w:lang w:val="fr-FR"/>
        </w:rPr>
        <w:fldChar w:fldCharType="separate"/>
      </w:r>
      <w:r w:rsidR="004E4F0E">
        <w:rPr>
          <w:rFonts w:ascii="Times New Roman" w:hAnsi="Times New Roman" w:cs="Times New Roman"/>
          <w:noProof/>
          <w:lang w:val="fr-FR"/>
        </w:rPr>
        <w:t>[19]</w:t>
      </w:r>
      <w:r>
        <w:rPr>
          <w:rFonts w:ascii="Times New Roman" w:hAnsi="Times New Roman" w:cs="Times New Roman"/>
          <w:lang w:val="fr-FR"/>
        </w:rPr>
        <w:fldChar w:fldCharType="end"/>
      </w:r>
      <w:r w:rsidR="00723DF3">
        <w:rPr>
          <w:rFonts w:ascii="Times New Roman" w:hAnsi="Times New Roman" w:cs="Times New Roman"/>
          <w:lang w:val="fr-FR"/>
        </w:rPr>
        <w:t>.</w:t>
      </w:r>
    </w:p>
    <w:p w14:paraId="7ECBC010" w14:textId="71FBE992" w:rsidR="008C4B86" w:rsidRPr="003D11F1" w:rsidRDefault="0010638A" w:rsidP="00BB6B60">
      <w:pPr>
        <w:pStyle w:val="5"/>
        <w:spacing w:before="120"/>
      </w:pPr>
      <w:r w:rsidRPr="003D11F1">
        <w:t>1.</w:t>
      </w:r>
      <w:r w:rsidR="0045002C" w:rsidRPr="003D11F1">
        <w:t>1</w:t>
      </w:r>
      <w:r w:rsidR="008C4B86" w:rsidRPr="003D11F1">
        <w:t>.2.2. Vai trò của vi khuẩn Helicobacter pylori</w:t>
      </w:r>
    </w:p>
    <w:p w14:paraId="69941501" w14:textId="3C06384B" w:rsidR="008C4B86" w:rsidRPr="003D11F1" w:rsidRDefault="008C4B86" w:rsidP="00BB6B60">
      <w:pPr>
        <w:spacing w:before="120" w:line="360" w:lineRule="auto"/>
        <w:ind w:firstLine="720"/>
        <w:jc w:val="both"/>
        <w:rPr>
          <w:rFonts w:ascii="Times New Roman" w:hAnsi="Times New Roman" w:cs="Times New Roman"/>
          <w:lang w:val="da-DK"/>
        </w:rPr>
      </w:pPr>
      <w:r w:rsidRPr="003D11F1">
        <w:rPr>
          <w:rFonts w:ascii="Times New Roman" w:hAnsi="Times New Roman" w:cs="Times New Roman"/>
          <w:lang w:val="da-DK"/>
        </w:rPr>
        <w:t xml:space="preserve">Khoảng 50% dân số trên thế giới nhiễm </w:t>
      </w:r>
      <w:r w:rsidR="00FC4AA2" w:rsidRPr="00FC4AA2">
        <w:rPr>
          <w:rFonts w:ascii="Times New Roman" w:hAnsi="Times New Roman" w:cs="Times New Roman"/>
          <w:i/>
          <w:iCs/>
        </w:rPr>
        <w:t>H. pylori</w:t>
      </w:r>
      <w:r w:rsidR="00FC2A3E">
        <w:rPr>
          <w:rFonts w:ascii="Times New Roman" w:hAnsi="Times New Roman" w:cs="Times New Roman"/>
          <w:i/>
          <w:iCs/>
        </w:rPr>
        <w:t xml:space="preserve"> </w:t>
      </w:r>
      <w:r w:rsidR="00CF0661">
        <w:rPr>
          <w:rFonts w:ascii="Times New Roman" w:hAnsi="Times New Roman" w:cs="Times New Roman"/>
          <w:i/>
          <w:iCs/>
        </w:rPr>
        <w:fldChar w:fldCharType="begin"/>
      </w:r>
      <w:r w:rsidR="004E4F0E">
        <w:rPr>
          <w:rFonts w:ascii="Times New Roman" w:hAnsi="Times New Roman" w:cs="Times New Roman"/>
          <w:i/>
          <w:iCs/>
        </w:rPr>
        <w:instrText xml:space="preserve"> ADDIN EN.CITE &lt;EndNote&gt;&lt;Cite&gt;&lt;Author&gt;Hooi J.K.Y.&lt;/Author&gt;&lt;Year&gt;2017&lt;/Year&gt;&lt;RecNum&gt;181&lt;/RecNum&gt;&lt;DisplayText&gt;[20]&lt;/DisplayText&gt;&lt;record&gt;&lt;rec-number&gt;181&lt;/rec-number&gt;&lt;foreign-keys&gt;&lt;key app="EN" db-id="zx5rfe9e7artwrezf59p9azwv2f9dzdsw2rz" timestamp="1616819251"&gt;181&lt;/key&gt;&lt;/foreign-keys&gt;&lt;ref-type name="Journal Article"&gt;17&lt;/ref-type&gt;&lt;contributors&gt;&lt;authors&gt;&lt;author&gt;Hooi J.K.Y., Lai W.Y., Wee Kh.Ng.,&lt;/author&gt;&lt;/authors&gt;&lt;/contributors&gt;&lt;titles&gt;&lt;title&gt;Global Prevalence of Helicobacter pylori Infection: Systematic Review and Meta-Analysis&lt;/title&gt;&lt;secondary-title&gt;Gastroenterology&lt;/secondary-title&gt;&lt;/titles&gt;&lt;periodical&gt;&lt;full-title&gt;Gastroenterology&lt;/full-title&gt;&lt;/periodical&gt;&lt;pages&gt;420-429&lt;/pages&gt;&lt;volume&gt;153&lt;/volume&gt;&lt;number&gt;2&lt;/number&gt;&lt;dates&gt;&lt;year&gt;2017&lt;/year&gt;&lt;/dates&gt;&lt;urls&gt;&lt;/urls&gt;&lt;/record&gt;&lt;/Cite&gt;&lt;/EndNote&gt;</w:instrText>
      </w:r>
      <w:r w:rsidR="00CF0661">
        <w:rPr>
          <w:rFonts w:ascii="Times New Roman" w:hAnsi="Times New Roman" w:cs="Times New Roman"/>
          <w:i/>
          <w:iCs/>
        </w:rPr>
        <w:fldChar w:fldCharType="separate"/>
      </w:r>
      <w:r w:rsidR="004E4F0E">
        <w:rPr>
          <w:rFonts w:ascii="Times New Roman" w:hAnsi="Times New Roman" w:cs="Times New Roman"/>
          <w:i/>
          <w:iCs/>
          <w:noProof/>
        </w:rPr>
        <w:t>[20]</w:t>
      </w:r>
      <w:r w:rsidR="00CF0661">
        <w:rPr>
          <w:rFonts w:ascii="Times New Roman" w:hAnsi="Times New Roman" w:cs="Times New Roman"/>
          <w:i/>
          <w:iCs/>
        </w:rPr>
        <w:fldChar w:fldCharType="end"/>
      </w:r>
      <w:r w:rsidRPr="003D11F1">
        <w:rPr>
          <w:rFonts w:ascii="Times New Roman" w:hAnsi="Times New Roman" w:cs="Times New Roman"/>
          <w:lang w:val="da-DK"/>
        </w:rPr>
        <w:t xml:space="preserve">, vi khuẩn </w:t>
      </w:r>
      <w:r w:rsidR="00FC4AA2" w:rsidRPr="00FC4AA2">
        <w:rPr>
          <w:rFonts w:ascii="Times New Roman" w:hAnsi="Times New Roman" w:cs="Times New Roman"/>
          <w:i/>
          <w:iCs/>
        </w:rPr>
        <w:t>H. pylori</w:t>
      </w:r>
      <w:r w:rsidRPr="003D11F1">
        <w:rPr>
          <w:rFonts w:ascii="Times New Roman" w:hAnsi="Times New Roman" w:cs="Times New Roman"/>
          <w:lang w:val="da-DK"/>
        </w:rPr>
        <w:t xml:space="preserve"> có khả năng gây </w:t>
      </w:r>
      <w:r w:rsidR="00723DF3">
        <w:rPr>
          <w:rFonts w:ascii="Times New Roman" w:hAnsi="Times New Roman" w:cs="Times New Roman"/>
          <w:lang w:val="da-DK"/>
        </w:rPr>
        <w:t>VDDM</w:t>
      </w:r>
      <w:r w:rsidRPr="003D11F1">
        <w:rPr>
          <w:rFonts w:ascii="Times New Roman" w:hAnsi="Times New Roman" w:cs="Times New Roman"/>
          <w:lang w:val="da-DK"/>
        </w:rPr>
        <w:t xml:space="preserve">, loét </w:t>
      </w:r>
      <w:r w:rsidR="006E347D">
        <w:rPr>
          <w:rFonts w:ascii="Times New Roman" w:hAnsi="Times New Roman" w:cs="Times New Roman"/>
          <w:lang w:val="da-DK"/>
        </w:rPr>
        <w:t>DD</w:t>
      </w:r>
      <w:r w:rsidRPr="003D11F1">
        <w:rPr>
          <w:rFonts w:ascii="Times New Roman" w:hAnsi="Times New Roman" w:cs="Times New Roman"/>
          <w:lang w:val="da-DK"/>
        </w:rPr>
        <w:t xml:space="preserve"> - tá tràng</w:t>
      </w:r>
      <w:r w:rsidR="001D41BE">
        <w:rPr>
          <w:rFonts w:ascii="Times New Roman" w:hAnsi="Times New Roman" w:cs="Times New Roman"/>
          <w:lang w:val="da-DK"/>
        </w:rPr>
        <w:t>,</w:t>
      </w:r>
      <w:r w:rsidRPr="003D11F1">
        <w:rPr>
          <w:rFonts w:ascii="Times New Roman" w:hAnsi="Times New Roman" w:cs="Times New Roman"/>
          <w:lang w:val="da-DK"/>
        </w:rPr>
        <w:t xml:space="preserve"> UTDD và u lympho (MALT). Nhiễm </w:t>
      </w:r>
      <w:r w:rsidR="005E1631" w:rsidRPr="003D11F1">
        <w:rPr>
          <w:rFonts w:ascii="Times New Roman" w:hAnsi="Times New Roman" w:cs="Times New Roman"/>
          <w:i/>
          <w:iCs/>
        </w:rPr>
        <w:t>H. pylori</w:t>
      </w:r>
      <w:r w:rsidRPr="003D11F1">
        <w:rPr>
          <w:rFonts w:ascii="Times New Roman" w:hAnsi="Times New Roman" w:cs="Times New Roman"/>
          <w:lang w:val="da-DK"/>
        </w:rPr>
        <w:t xml:space="preserve"> gây </w:t>
      </w:r>
      <w:r w:rsidR="00723DF3">
        <w:rPr>
          <w:rFonts w:ascii="Times New Roman" w:hAnsi="Times New Roman" w:cs="Times New Roman"/>
          <w:lang w:val="da-DK"/>
        </w:rPr>
        <w:t>VDDM</w:t>
      </w:r>
      <w:r w:rsidRPr="003D11F1">
        <w:rPr>
          <w:rFonts w:ascii="Times New Roman" w:hAnsi="Times New Roman" w:cs="Times New Roman"/>
          <w:lang w:val="da-DK"/>
        </w:rPr>
        <w:t xml:space="preserve"> và </w:t>
      </w:r>
      <w:r w:rsidR="00723DF3">
        <w:rPr>
          <w:rFonts w:ascii="Times New Roman" w:hAnsi="Times New Roman" w:cs="Times New Roman"/>
          <w:lang w:val="da-DK"/>
        </w:rPr>
        <w:t>DSR</w:t>
      </w:r>
      <w:r w:rsidRPr="003D11F1">
        <w:rPr>
          <w:rFonts w:ascii="Times New Roman" w:hAnsi="Times New Roman" w:cs="Times New Roman"/>
          <w:lang w:val="da-DK"/>
        </w:rPr>
        <w:t xml:space="preserve"> tham gia vào </w:t>
      </w:r>
      <w:r w:rsidR="00AE50D6">
        <w:rPr>
          <w:rFonts w:ascii="Times New Roman" w:hAnsi="Times New Roman" w:cs="Times New Roman"/>
          <w:lang w:val="da-DK"/>
        </w:rPr>
        <w:t>cơ chế</w:t>
      </w:r>
      <w:r w:rsidR="00FC4AA2">
        <w:rPr>
          <w:rFonts w:ascii="Times New Roman" w:hAnsi="Times New Roman" w:cs="Times New Roman"/>
          <w:lang w:val="da-DK"/>
        </w:rPr>
        <w:t xml:space="preserve"> </w:t>
      </w:r>
      <w:r w:rsidRPr="003D11F1">
        <w:rPr>
          <w:rFonts w:ascii="Times New Roman" w:hAnsi="Times New Roman" w:cs="Times New Roman"/>
          <w:lang w:val="da-DK"/>
        </w:rPr>
        <w:t>bệnh sinh UT</w:t>
      </w:r>
      <w:r w:rsidR="00AE50D6">
        <w:rPr>
          <w:rFonts w:ascii="Times New Roman" w:hAnsi="Times New Roman" w:cs="Times New Roman"/>
          <w:lang w:val="da-DK"/>
        </w:rPr>
        <w:t>DD</w:t>
      </w:r>
      <w:r w:rsidR="006A0D93">
        <w:rPr>
          <w:rFonts w:ascii="Times New Roman" w:hAnsi="Times New Roman" w:cs="Times New Roman"/>
          <w:lang w:val="da-DK"/>
        </w:rPr>
        <w:t xml:space="preserve">, </w:t>
      </w:r>
      <w:r w:rsidR="006A0D93" w:rsidRPr="006A0D93">
        <w:rPr>
          <w:rFonts w:ascii="Times New Roman" w:hAnsi="Times New Roman" w:cs="Times New Roman"/>
          <w:lang w:val="da-DK"/>
        </w:rPr>
        <w:t>một nghiên cứu trên 1.526 bệnh nhân</w:t>
      </w:r>
      <w:r w:rsidR="006A0D93">
        <w:rPr>
          <w:rFonts w:ascii="Times New Roman" w:hAnsi="Times New Roman" w:cs="Times New Roman"/>
          <w:lang w:val="da-DK"/>
        </w:rPr>
        <w:t xml:space="preserve"> ở</w:t>
      </w:r>
      <w:r w:rsidR="006A0D93" w:rsidRPr="006A0D93">
        <w:rPr>
          <w:rFonts w:ascii="Times New Roman" w:hAnsi="Times New Roman" w:cs="Times New Roman"/>
          <w:lang w:val="da-DK"/>
        </w:rPr>
        <w:t xml:space="preserve"> Nhật Bản</w:t>
      </w:r>
      <w:r w:rsidR="006A0D93">
        <w:rPr>
          <w:rFonts w:ascii="Times New Roman" w:hAnsi="Times New Roman" w:cs="Times New Roman"/>
          <w:lang w:val="da-DK"/>
        </w:rPr>
        <w:t xml:space="preserve"> </w:t>
      </w:r>
      <w:r w:rsidR="006A0D93" w:rsidRPr="006A0D93">
        <w:rPr>
          <w:rFonts w:ascii="Times New Roman" w:hAnsi="Times New Roman" w:cs="Times New Roman"/>
          <w:lang w:val="da-DK"/>
        </w:rPr>
        <w:t xml:space="preserve">đã </w:t>
      </w:r>
      <w:r w:rsidR="006A0D93">
        <w:rPr>
          <w:rFonts w:ascii="Times New Roman" w:hAnsi="Times New Roman" w:cs="Times New Roman"/>
          <w:lang w:val="da-DK"/>
        </w:rPr>
        <w:t>đưa ra</w:t>
      </w:r>
      <w:r w:rsidR="006A0D93" w:rsidRPr="006A0D93">
        <w:rPr>
          <w:rFonts w:ascii="Times New Roman" w:hAnsi="Times New Roman" w:cs="Times New Roman"/>
          <w:lang w:val="da-DK"/>
        </w:rPr>
        <w:t xml:space="preserve"> bằng chứng rõ ràng rằng nhiễm </w:t>
      </w:r>
      <w:r w:rsidR="006A0D93" w:rsidRPr="006A0D93">
        <w:rPr>
          <w:rFonts w:ascii="Times New Roman" w:hAnsi="Times New Roman" w:cs="Times New Roman"/>
          <w:i/>
          <w:iCs/>
          <w:lang w:val="da-DK"/>
        </w:rPr>
        <w:t>H. pylori</w:t>
      </w:r>
      <w:r w:rsidR="006A0D93" w:rsidRPr="006A0D93">
        <w:rPr>
          <w:rFonts w:ascii="Times New Roman" w:hAnsi="Times New Roman" w:cs="Times New Roman"/>
          <w:lang w:val="da-DK"/>
        </w:rPr>
        <w:t xml:space="preserve"> làm tăng đáng kể nguy cơ ung thư dạ dày</w:t>
      </w:r>
      <w:r w:rsidR="006A0D93">
        <w:rPr>
          <w:rFonts w:ascii="Times New Roman" w:hAnsi="Times New Roman" w:cs="Times New Roman"/>
          <w:lang w:val="da-DK"/>
        </w:rPr>
        <w:fldChar w:fldCharType="begin"/>
      </w:r>
      <w:r w:rsidR="006A0D93">
        <w:rPr>
          <w:rFonts w:ascii="Times New Roman" w:hAnsi="Times New Roman" w:cs="Times New Roman"/>
          <w:lang w:val="da-DK"/>
        </w:rPr>
        <w:instrText xml:space="preserve"> ADDIN EN.CITE &lt;EndNote&gt;&lt;Cite&gt;&lt;Author&gt;Uemura N.&lt;/Author&gt;&lt;Year&gt;2001&lt;/Year&gt;&lt;RecNum&gt;143&lt;/RecNum&gt;&lt;DisplayText&gt;[21]&lt;/DisplayText&gt;&lt;record&gt;&lt;rec-number&gt;143&lt;/rec-number&gt;&lt;foreign-keys&gt;&lt;key app="EN" db-id="zx5rfe9e7artwrezf59p9azwv2f9dzdsw2rz" timestamp="1600080169"&gt;143&lt;/key&gt;&lt;/foreign-keys&gt;&lt;ref-type name="Journal Article"&gt;17&lt;/ref-type&gt;&lt;contributors&gt;&lt;authors&gt;&lt;author&gt;Uemura N., Okamoto S., Yamamoto S.,&lt;/author&gt;&lt;/authors&gt;&lt;/contributors&gt;&lt;titles&gt;&lt;title&gt;Helicobacter pylori Infection and the Development of Gastric Cancer&lt;/title&gt;&lt;secondary-title&gt;N Engl J Med&lt;/secondary-title&gt;&lt;/titles&gt;&lt;periodical&gt;&lt;full-title&gt;N Engl J Med&lt;/full-title&gt;&lt;/periodical&gt;&lt;pages&gt;784-789&lt;/pages&gt;&lt;volume&gt;345&lt;/volume&gt;&lt;dates&gt;&lt;year&gt;2001&lt;/year&gt;&lt;/dates&gt;&lt;urls&gt;&lt;/urls&gt;&lt;/record&gt;&lt;/Cite&gt;&lt;/EndNote&gt;</w:instrText>
      </w:r>
      <w:r w:rsidR="006A0D93">
        <w:rPr>
          <w:rFonts w:ascii="Times New Roman" w:hAnsi="Times New Roman" w:cs="Times New Roman"/>
          <w:lang w:val="da-DK"/>
        </w:rPr>
        <w:fldChar w:fldCharType="separate"/>
      </w:r>
      <w:r w:rsidR="006A0D93">
        <w:rPr>
          <w:rFonts w:ascii="Times New Roman" w:hAnsi="Times New Roman" w:cs="Times New Roman"/>
          <w:noProof/>
          <w:lang w:val="da-DK"/>
        </w:rPr>
        <w:t>[21]</w:t>
      </w:r>
      <w:r w:rsidR="006A0D93">
        <w:rPr>
          <w:rFonts w:ascii="Times New Roman" w:hAnsi="Times New Roman" w:cs="Times New Roman"/>
          <w:lang w:val="da-DK"/>
        </w:rPr>
        <w:fldChar w:fldCharType="end"/>
      </w:r>
      <w:r w:rsidRPr="003D11F1">
        <w:rPr>
          <w:rFonts w:ascii="Times New Roman" w:hAnsi="Times New Roman" w:cs="Times New Roman"/>
          <w:lang w:val="da-DK"/>
        </w:rPr>
        <w:t>.</w:t>
      </w:r>
    </w:p>
    <w:p w14:paraId="70F6B67B" w14:textId="1A46412F" w:rsidR="008C4B86" w:rsidRPr="003D11F1" w:rsidRDefault="008C4B86" w:rsidP="00BB6B60">
      <w:pPr>
        <w:spacing w:before="120" w:line="360" w:lineRule="auto"/>
        <w:ind w:firstLine="720"/>
        <w:jc w:val="both"/>
        <w:rPr>
          <w:rFonts w:ascii="Times New Roman" w:hAnsi="Times New Roman" w:cs="Times New Roman"/>
          <w:lang w:val="da-DK"/>
        </w:rPr>
      </w:pPr>
      <w:r w:rsidRPr="003D11F1">
        <w:rPr>
          <w:rFonts w:ascii="Times New Roman" w:hAnsi="Times New Roman" w:cs="Times New Roman"/>
        </w:rPr>
        <w:t xml:space="preserve">Một </w:t>
      </w:r>
      <w:r w:rsidR="00871843">
        <w:rPr>
          <w:rFonts w:ascii="Times New Roman" w:hAnsi="Times New Roman" w:cs="Times New Roman"/>
        </w:rPr>
        <w:t xml:space="preserve">nghịch lý là </w:t>
      </w:r>
      <w:r w:rsidRPr="003D11F1">
        <w:rPr>
          <w:rFonts w:ascii="Times New Roman" w:hAnsi="Times New Roman" w:cs="Times New Roman"/>
        </w:rPr>
        <w:t xml:space="preserve">tỷ lệ UTDD thấp một cách bất ngờ ở các nước Châu Phi mặc dù tỷ lệ nhiễm </w:t>
      </w:r>
      <w:r w:rsidRPr="003D11F1">
        <w:rPr>
          <w:rFonts w:ascii="Times New Roman" w:hAnsi="Times New Roman" w:cs="Times New Roman"/>
          <w:i/>
          <w:iCs/>
        </w:rPr>
        <w:t>H. pylori</w:t>
      </w:r>
      <w:r w:rsidRPr="003D11F1">
        <w:rPr>
          <w:rFonts w:ascii="Times New Roman" w:hAnsi="Times New Roman" w:cs="Times New Roman"/>
        </w:rPr>
        <w:t xml:space="preserve"> ở đây khá cao</w:t>
      </w:r>
      <w:r w:rsidR="00AE50D6">
        <w:rPr>
          <w:rFonts w:ascii="Times New Roman" w:hAnsi="Times New Roman" w:cs="Times New Roman"/>
        </w:rPr>
        <w:t xml:space="preserve"> </w:t>
      </w:r>
      <w:r w:rsidR="00E9388B" w:rsidRPr="003D11F1">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&lt;EndNote&gt;&lt;Cite&gt;&lt;Author&gt;Sugimoto M.&lt;/Author&gt;&lt;Year&gt;2009&lt;/Year&gt;&lt;RecNum&gt;113&lt;/RecNum&gt;&lt;DisplayText&gt;[22]&lt;/DisplayText&gt;&lt;record&gt;&lt;rec-number&gt;113&lt;/rec-number&gt;&lt;foreign-keys&gt;&lt;key app="EN" db-id="zx5rfe9e7artwrezf59p9azwv2f9dzdsw2rz" timestamp="1593858890"&gt;113&lt;/key&gt;&lt;/foreign-keys&gt;&lt;ref-type name="Journal Article"&gt;17&lt;/ref-type&gt;&lt;contributors&gt;&lt;authors&gt;&lt;author&gt;Sugimoto M.,&lt;/author&gt;&lt;author&gt;Yamaoka Y.,&lt;/author&gt;&lt;/authors&gt;&lt;/contributors&gt;&lt;titles&gt;&lt;title&gt;The association of vacA genotype and Helicobacter pylori-related disease in Latin American and African populations&lt;/title&gt;&lt;secondary-title&gt;Clin Microbiol Infect&lt;/secondary-title&gt;&lt;/titles&gt;&lt;periodical&gt;&lt;full-title&gt;Clin Microbiol Infect&lt;/full-title&gt;&lt;/periodical&gt;&lt;pages&gt;835–842&lt;/pages&gt;&lt;volume&gt;15&lt;/volume&gt;&lt;number&gt;9&lt;/number&gt;&lt;dates&gt;&lt;year&gt;2009&lt;/year&gt;&lt;/dates&gt;&lt;urls&gt;&lt;/urls&gt;&lt;/record&gt;&lt;/Cite&gt;&lt;/EndNote&gt;</w:instrText>
      </w:r>
      <w:r w:rsidR="00E9388B" w:rsidRPr="003D11F1">
        <w:rPr>
          <w:rFonts w:ascii="Times New Roman" w:hAnsi="Times New Roman" w:cs="Times New Roman"/>
        </w:rPr>
        <w:fldChar w:fldCharType="separate"/>
      </w:r>
      <w:r w:rsidR="004E4F0E">
        <w:rPr>
          <w:rFonts w:ascii="Times New Roman" w:hAnsi="Times New Roman" w:cs="Times New Roman"/>
          <w:noProof/>
        </w:rPr>
        <w:t>[22]</w:t>
      </w:r>
      <w:r w:rsidR="00E9388B" w:rsidRPr="003D11F1">
        <w:rPr>
          <w:rFonts w:ascii="Times New Roman" w:hAnsi="Times New Roman" w:cs="Times New Roman"/>
        </w:rPr>
        <w:fldChar w:fldCharType="end"/>
      </w:r>
      <w:r w:rsidR="00871843">
        <w:rPr>
          <w:rFonts w:ascii="Times New Roman" w:hAnsi="Times New Roman" w:cs="Times New Roman"/>
        </w:rPr>
        <w:t xml:space="preserve"> và các tác giả cho rằng do</w:t>
      </w:r>
      <w:r w:rsidR="007E0D75">
        <w:rPr>
          <w:rFonts w:ascii="Times New Roman" w:hAnsi="Times New Roman" w:cs="Times New Roman"/>
        </w:rPr>
        <w:t xml:space="preserve"> </w:t>
      </w:r>
      <w:r w:rsidRPr="003D11F1">
        <w:rPr>
          <w:rFonts w:ascii="Times New Roman" w:hAnsi="Times New Roman" w:cs="Times New Roman"/>
        </w:rPr>
        <w:t xml:space="preserve">độc lực của vi khuẩn. Những độc tố của </w:t>
      </w:r>
      <w:r w:rsidRPr="003D11F1">
        <w:rPr>
          <w:rFonts w:ascii="Times New Roman" w:hAnsi="Times New Roman" w:cs="Times New Roman"/>
          <w:i/>
          <w:iCs/>
        </w:rPr>
        <w:t>H. pylo</w:t>
      </w:r>
      <w:r w:rsidRPr="003D11F1">
        <w:rPr>
          <w:rFonts w:ascii="Times New Roman" w:hAnsi="Times New Roman" w:cs="Times New Roman"/>
          <w:i/>
          <w:iCs/>
          <w:spacing w:val="-4"/>
        </w:rPr>
        <w:t>ri</w:t>
      </w:r>
      <w:r w:rsidRPr="003D11F1">
        <w:rPr>
          <w:rFonts w:ascii="Times New Roman" w:hAnsi="Times New Roman" w:cs="Times New Roman"/>
          <w:spacing w:val="-4"/>
        </w:rPr>
        <w:t xml:space="preserve"> được nghiên cứu nhiều nhất là </w:t>
      </w:r>
      <w:r w:rsidR="005E1631" w:rsidRPr="003D11F1">
        <w:rPr>
          <w:rFonts w:ascii="Times New Roman" w:hAnsi="Times New Roman" w:cs="Times New Roman"/>
          <w:i/>
          <w:iCs/>
          <w:spacing w:val="-4"/>
        </w:rPr>
        <w:t>c</w:t>
      </w:r>
      <w:r w:rsidRPr="003D11F1">
        <w:rPr>
          <w:rFonts w:ascii="Times New Roman" w:hAnsi="Times New Roman" w:cs="Times New Roman"/>
          <w:i/>
          <w:iCs/>
          <w:spacing w:val="-4"/>
        </w:rPr>
        <w:t xml:space="preserve">agA, </w:t>
      </w:r>
      <w:r w:rsidR="005E1631" w:rsidRPr="003D11F1">
        <w:rPr>
          <w:rFonts w:ascii="Times New Roman" w:hAnsi="Times New Roman" w:cs="Times New Roman"/>
          <w:i/>
          <w:iCs/>
          <w:spacing w:val="-4"/>
        </w:rPr>
        <w:t>v</w:t>
      </w:r>
      <w:r w:rsidRPr="003D11F1">
        <w:rPr>
          <w:rFonts w:ascii="Times New Roman" w:hAnsi="Times New Roman" w:cs="Times New Roman"/>
          <w:i/>
          <w:iCs/>
          <w:spacing w:val="-4"/>
        </w:rPr>
        <w:t>acA</w:t>
      </w:r>
      <w:r w:rsidRPr="003D11F1">
        <w:rPr>
          <w:rFonts w:ascii="Times New Roman" w:hAnsi="Times New Roman" w:cs="Times New Roman"/>
          <w:spacing w:val="-4"/>
        </w:rPr>
        <w:t xml:space="preserve"> </w:t>
      </w:r>
      <w:r w:rsidR="003343E1" w:rsidRPr="003D11F1">
        <w:rPr>
          <w:rFonts w:ascii="Times New Roman" w:hAnsi="Times New Roman" w:cs="Times New Roman"/>
          <w:spacing w:val="-4"/>
        </w:rPr>
        <w:fldChar w:fldCharType="begin"/>
      </w:r>
      <w:r w:rsidR="004E4F0E">
        <w:rPr>
          <w:rFonts w:ascii="Times New Roman" w:hAnsi="Times New Roman" w:cs="Times New Roman"/>
          <w:spacing w:val="-4"/>
        </w:rPr>
        <w:instrText xml:space="preserve"> ADDIN EN.CITE &lt;EndNote&gt;&lt;Cite&gt;&lt;Author&gt;Truong BX.&lt;/Author&gt;&lt;Year&gt;2009&lt;/Year&gt;&lt;RecNum&gt;144&lt;/RecNum&gt;&lt;DisplayText&gt;[23]&lt;/DisplayText&gt;&lt;record&gt;&lt;rec-number&gt;144&lt;/rec-number&gt;&lt;foreign-keys&gt;&lt;key app="EN" db-id="zx5rfe9e7artwrezf59p9azwv2f9dzdsw2rz" timestamp="1600097796"&gt;144&lt;/key&gt;&lt;/foreign-keys&gt;&lt;ref-type name="Journal Article"&gt;17&lt;/ref-type&gt;&lt;contributors&gt;&lt;authors&gt;&lt;author&gt;Truong BX., Mai VTC., Tanaka H.,&lt;/author&gt;&lt;/authors&gt;&lt;/contributors&gt;&lt;titles&gt;&lt;title&gt;Diverse Characteristics of the cagA Gene of Helicobacter pylori Strains Collected from Patients from Southern Vietnam with Gastric Cancer and Peptic Ulcer&lt;/title&gt;&lt;secondary-title&gt;JOURNAL OF CLINICAL MICROBIOLOGY&lt;/secondary-title&gt;&lt;/titles&gt;&lt;periodical&gt;&lt;full-title&gt;JOURNAL OF CLINICAL MICROBIOLOGY&lt;/full-title&gt;&lt;/periodical&gt;&lt;volume&gt;47&lt;/volume&gt;&lt;number&gt;12&lt;/number&gt;&lt;dates&gt;&lt;year&gt;2009&lt;/year&gt;&lt;/dates&gt;&lt;urls&gt;&lt;/urls&gt;&lt;/record&gt;&lt;/Cite&gt;&lt;/EndNote&gt;</w:instrText>
      </w:r>
      <w:r w:rsidR="003343E1" w:rsidRPr="003D11F1">
        <w:rPr>
          <w:rFonts w:ascii="Times New Roman" w:hAnsi="Times New Roman" w:cs="Times New Roman"/>
          <w:spacing w:val="-4"/>
        </w:rPr>
        <w:fldChar w:fldCharType="separate"/>
      </w:r>
      <w:r w:rsidR="004E4F0E">
        <w:rPr>
          <w:rFonts w:ascii="Times New Roman" w:hAnsi="Times New Roman" w:cs="Times New Roman"/>
          <w:noProof/>
          <w:spacing w:val="-4"/>
        </w:rPr>
        <w:t>[23]</w:t>
      </w:r>
      <w:r w:rsidR="003343E1" w:rsidRPr="003D11F1">
        <w:rPr>
          <w:rFonts w:ascii="Times New Roman" w:hAnsi="Times New Roman" w:cs="Times New Roman"/>
          <w:spacing w:val="-4"/>
        </w:rPr>
        <w:fldChar w:fldCharType="end"/>
      </w:r>
      <w:r w:rsidRPr="003D11F1">
        <w:rPr>
          <w:rFonts w:ascii="Times New Roman" w:hAnsi="Times New Roman" w:cs="Times New Roman"/>
          <w:spacing w:val="-4"/>
        </w:rPr>
        <w:t xml:space="preserve">. </w:t>
      </w:r>
      <w:r w:rsidR="00FA15E6">
        <w:rPr>
          <w:rFonts w:ascii="Times New Roman" w:hAnsi="Times New Roman" w:cs="Times New Roman"/>
          <w:i/>
          <w:iCs/>
          <w:spacing w:val="-4"/>
        </w:rPr>
        <w:t>c</w:t>
      </w:r>
      <w:r w:rsidRPr="003D11F1">
        <w:rPr>
          <w:rFonts w:ascii="Times New Roman" w:hAnsi="Times New Roman" w:cs="Times New Roman"/>
          <w:i/>
          <w:iCs/>
          <w:spacing w:val="-4"/>
        </w:rPr>
        <w:t xml:space="preserve">agA </w:t>
      </w:r>
      <w:r w:rsidRPr="003D11F1">
        <w:rPr>
          <w:rFonts w:ascii="Times New Roman" w:hAnsi="Times New Roman" w:cs="Times New Roman"/>
          <w:spacing w:val="-4"/>
        </w:rPr>
        <w:t>cũng có liên quan mạnh mẽ với các thương tổn tiền UTDD. Uchida</w:t>
      </w:r>
      <w:r w:rsidR="00723DF3">
        <w:rPr>
          <w:rFonts w:ascii="Times New Roman" w:hAnsi="Times New Roman" w:cs="Times New Roman"/>
          <w:spacing w:val="-4"/>
        </w:rPr>
        <w:t xml:space="preserve"> T.</w:t>
      </w:r>
      <w:r w:rsidRPr="003D11F1">
        <w:rPr>
          <w:rFonts w:ascii="Times New Roman" w:hAnsi="Times New Roman" w:cs="Times New Roman"/>
          <w:spacing w:val="-4"/>
        </w:rPr>
        <w:t xml:space="preserve"> và cs nghiên cứu trên 1</w:t>
      </w:r>
      <w:r w:rsidR="003912A2">
        <w:rPr>
          <w:rFonts w:ascii="Times New Roman" w:hAnsi="Times New Roman" w:cs="Times New Roman"/>
          <w:spacing w:val="-4"/>
        </w:rPr>
        <w:t>0</w:t>
      </w:r>
      <w:r w:rsidRPr="003D11F1">
        <w:rPr>
          <w:rFonts w:ascii="Times New Roman" w:hAnsi="Times New Roman" w:cs="Times New Roman"/>
          <w:spacing w:val="-4"/>
        </w:rPr>
        <w:t xml:space="preserve">3 bệnh nhân người Việt Nam cũng ủng hộ giả thuyết </w:t>
      </w:r>
      <w:r w:rsidR="00FC4AA2">
        <w:rPr>
          <w:rFonts w:ascii="Times New Roman" w:hAnsi="Times New Roman" w:cs="Times New Roman"/>
          <w:i/>
          <w:spacing w:val="-4"/>
        </w:rPr>
        <w:t>v</w:t>
      </w:r>
      <w:r w:rsidRPr="00AE50D6">
        <w:rPr>
          <w:rFonts w:ascii="Times New Roman" w:hAnsi="Times New Roman" w:cs="Times New Roman"/>
          <w:i/>
          <w:spacing w:val="-4"/>
        </w:rPr>
        <w:t xml:space="preserve">acAm1 </w:t>
      </w:r>
      <w:r w:rsidRPr="003D11F1">
        <w:rPr>
          <w:rFonts w:ascii="Times New Roman" w:hAnsi="Times New Roman" w:cs="Times New Roman"/>
          <w:spacing w:val="-4"/>
        </w:rPr>
        <w:t>có liên quan chặt chẽ với cơ chế bệnh sinh UTDD</w:t>
      </w:r>
      <w:r w:rsidR="00FC2A3E">
        <w:rPr>
          <w:rFonts w:ascii="Times New Roman" w:hAnsi="Times New Roman" w:cs="Times New Roman"/>
          <w:spacing w:val="-4"/>
        </w:rPr>
        <w:t xml:space="preserve"> </w:t>
      </w:r>
      <w:r w:rsidR="003912A2">
        <w:rPr>
          <w:rFonts w:ascii="Times New Roman" w:hAnsi="Times New Roman" w:cs="Times New Roman"/>
          <w:spacing w:val="-4"/>
        </w:rPr>
        <w:fldChar w:fldCharType="begin"/>
      </w:r>
      <w:r w:rsidR="004E4F0E">
        <w:rPr>
          <w:rFonts w:ascii="Times New Roman" w:hAnsi="Times New Roman" w:cs="Times New Roman"/>
          <w:spacing w:val="-4"/>
        </w:rPr>
        <w:instrText xml:space="preserve"> ADDIN EN.CITE &lt;EndNote&gt;&lt;Cite&gt;&lt;Author&gt;Uchida T.&lt;/Author&gt;&lt;Year&gt;2009&lt;/Year&gt;&lt;RecNum&gt;66&lt;/RecNum&gt;&lt;DisplayText&gt;[24]&lt;/DisplayText&gt;&lt;record&gt;&lt;rec-number&gt;66&lt;/rec-number&gt;&lt;foreign-keys&gt;&lt;key app="EN" db-id="zx5rfe9e7artwrezf59p9azwv2f9dzdsw2rz" timestamp="1593858883"&gt;66&lt;/key&gt;&lt;/foreign-keys&gt;&lt;ref-type name="Journal Article"&gt;17&lt;/ref-type&gt;&lt;contributors&gt;&lt;authors&gt;&lt;author&gt;Uchida T.,&lt;/author&gt;&lt;author&gt;Nguyen L. T.,&lt;/author&gt;&lt;author&gt;Takayama A.,&lt;/author&gt;&lt;author&gt;Okimoto T.,&lt;/author&gt;&lt;/authors&gt;&lt;/contributors&gt;&lt;titles&gt;&lt;title&gt;Analysis of virulence factors of Helicobacter pylori isolated from a Vietnamese population&lt;/title&gt;&lt;secondary-title&gt;BMC Microbiol&lt;/secondary-title&gt;&lt;/titles&gt;&lt;periodical&gt;&lt;full-title&gt;BMC Microbiol&lt;/full-title&gt;&lt;/periodical&gt;&lt;pages&gt;1-9&lt;/pages&gt;&lt;volume&gt;23&lt;/volume&gt;&lt;number&gt;9&lt;/number&gt;&lt;dates&gt;&lt;year&gt;2009&lt;/year&gt;&lt;/dates&gt;&lt;urls&gt;&lt;/urls&gt;&lt;/record&gt;&lt;/Cite&gt;&lt;/EndNote&gt;</w:instrText>
      </w:r>
      <w:r w:rsidR="003912A2">
        <w:rPr>
          <w:rFonts w:ascii="Times New Roman" w:hAnsi="Times New Roman" w:cs="Times New Roman"/>
          <w:spacing w:val="-4"/>
        </w:rPr>
        <w:fldChar w:fldCharType="separate"/>
      </w:r>
      <w:r w:rsidR="004E4F0E">
        <w:rPr>
          <w:rFonts w:ascii="Times New Roman" w:hAnsi="Times New Roman" w:cs="Times New Roman"/>
          <w:noProof/>
          <w:spacing w:val="-4"/>
        </w:rPr>
        <w:t>[24]</w:t>
      </w:r>
      <w:r w:rsidR="003912A2">
        <w:rPr>
          <w:rFonts w:ascii="Times New Roman" w:hAnsi="Times New Roman" w:cs="Times New Roman"/>
          <w:spacing w:val="-4"/>
        </w:rPr>
        <w:fldChar w:fldCharType="end"/>
      </w:r>
      <w:r w:rsidR="00B26D08">
        <w:rPr>
          <w:rFonts w:ascii="Times New Roman" w:hAnsi="Times New Roman" w:cs="Times New Roman"/>
          <w:spacing w:val="-4"/>
        </w:rPr>
        <w:t>.</w:t>
      </w:r>
    </w:p>
    <w:p w14:paraId="43C374D6" w14:textId="7C8BAAB6" w:rsidR="008C4B86" w:rsidRPr="003D11F1" w:rsidRDefault="0010638A" w:rsidP="00BB6B60">
      <w:pPr>
        <w:pStyle w:val="5"/>
        <w:spacing w:before="120"/>
      </w:pPr>
      <w:r w:rsidRPr="003D11F1">
        <w:t>1.</w:t>
      </w:r>
      <w:r w:rsidR="0045002C" w:rsidRPr="003D11F1">
        <w:t>1</w:t>
      </w:r>
      <w:r w:rsidR="008C4B86" w:rsidRPr="003D11F1">
        <w:t xml:space="preserve">.2.3. Tiền sử bệnh lý ở </w:t>
      </w:r>
      <w:r w:rsidR="00F56991">
        <w:t>dạ dày</w:t>
      </w:r>
    </w:p>
    <w:p w14:paraId="2F79BAF2" w14:textId="50B10688" w:rsidR="008C4B86" w:rsidRDefault="008C4B86" w:rsidP="00BB6B60">
      <w:pPr>
        <w:spacing w:before="120" w:line="360" w:lineRule="auto"/>
        <w:ind w:firstLine="709"/>
        <w:jc w:val="both"/>
        <w:rPr>
          <w:rFonts w:ascii="Times New Roman" w:hAnsi="Times New Roman" w:cs="Times New Roman"/>
          <w:bCs/>
          <w:iCs/>
          <w:lang w:val="da-DK"/>
        </w:rPr>
      </w:pPr>
      <w:r w:rsidRPr="003D11F1">
        <w:rPr>
          <w:rFonts w:ascii="Times New Roman" w:hAnsi="Times New Roman" w:cs="Times New Roman"/>
          <w:lang w:val="da-DK"/>
        </w:rPr>
        <w:t>Một số bệnh lý được coi là nguy cơ gây UTDD là:</w:t>
      </w:r>
      <w:r w:rsidR="00374B8D" w:rsidRPr="00374B8D">
        <w:rPr>
          <w:rFonts w:ascii="Times New Roman" w:hAnsi="Times New Roman" w:cs="Times New Roman"/>
          <w:b/>
          <w:bCs/>
          <w:i/>
          <w:iCs/>
          <w:spacing w:val="-6"/>
          <w:lang w:val="da-DK"/>
        </w:rPr>
        <w:t xml:space="preserve"> </w:t>
      </w:r>
      <w:r w:rsidR="007E0D75">
        <w:rPr>
          <w:rFonts w:ascii="Times New Roman" w:hAnsi="Times New Roman" w:cs="Times New Roman"/>
          <w:bCs/>
          <w:iCs/>
          <w:spacing w:val="-6"/>
          <w:lang w:val="da-DK"/>
        </w:rPr>
        <w:t>l</w:t>
      </w:r>
      <w:r w:rsidR="00374B8D" w:rsidRPr="00C90613">
        <w:rPr>
          <w:rFonts w:ascii="Times New Roman" w:hAnsi="Times New Roman" w:cs="Times New Roman"/>
          <w:bCs/>
          <w:iCs/>
          <w:spacing w:val="-6"/>
          <w:lang w:val="da-DK"/>
        </w:rPr>
        <w:t xml:space="preserve">oét </w:t>
      </w:r>
      <w:r w:rsidR="006E347D">
        <w:rPr>
          <w:rFonts w:ascii="Times New Roman" w:hAnsi="Times New Roman" w:cs="Times New Roman"/>
          <w:bCs/>
          <w:iCs/>
          <w:spacing w:val="-6"/>
          <w:lang w:val="da-DK"/>
        </w:rPr>
        <w:t>DD</w:t>
      </w:r>
      <w:r w:rsidR="00374B8D" w:rsidRPr="00C90613">
        <w:rPr>
          <w:rFonts w:ascii="Times New Roman" w:hAnsi="Times New Roman" w:cs="Times New Roman"/>
          <w:bCs/>
          <w:iCs/>
          <w:spacing w:val="-6"/>
          <w:lang w:val="da-DK"/>
        </w:rPr>
        <w:t xml:space="preserve"> mạn</w:t>
      </w:r>
      <w:r w:rsidR="00B26D08">
        <w:rPr>
          <w:rFonts w:ascii="Times New Roman" w:hAnsi="Times New Roman" w:cs="Times New Roman"/>
          <w:spacing w:val="-6"/>
          <w:lang w:val="da-DK"/>
        </w:rPr>
        <w:t>,</w:t>
      </w:r>
      <w:r w:rsidR="00374B8D" w:rsidRPr="00C90613">
        <w:rPr>
          <w:rFonts w:ascii="Times New Roman" w:hAnsi="Times New Roman" w:cs="Times New Roman"/>
          <w:bCs/>
          <w:iCs/>
          <w:lang w:val="da-DK"/>
        </w:rPr>
        <w:t xml:space="preserve"> </w:t>
      </w:r>
      <w:r w:rsidR="007E0D75">
        <w:rPr>
          <w:rFonts w:ascii="Times New Roman" w:hAnsi="Times New Roman" w:cs="Times New Roman"/>
          <w:bCs/>
          <w:iCs/>
          <w:lang w:val="da-DK"/>
        </w:rPr>
        <w:t>u</w:t>
      </w:r>
      <w:r w:rsidR="00374B8D" w:rsidRPr="00C90613">
        <w:rPr>
          <w:rFonts w:ascii="Times New Roman" w:hAnsi="Times New Roman" w:cs="Times New Roman"/>
          <w:bCs/>
          <w:iCs/>
          <w:lang w:val="da-DK"/>
        </w:rPr>
        <w:t xml:space="preserve"> lành tính </w:t>
      </w:r>
      <w:r w:rsidR="006E347D">
        <w:rPr>
          <w:rFonts w:ascii="Times New Roman" w:hAnsi="Times New Roman" w:cs="Times New Roman"/>
          <w:bCs/>
          <w:iCs/>
          <w:lang w:val="da-DK"/>
        </w:rPr>
        <w:t>DD</w:t>
      </w:r>
      <w:r w:rsidR="00B26D08">
        <w:rPr>
          <w:rFonts w:ascii="Times New Roman" w:hAnsi="Times New Roman" w:cs="Times New Roman"/>
          <w:bCs/>
          <w:iCs/>
          <w:lang w:val="da-DK"/>
        </w:rPr>
        <w:t>,</w:t>
      </w:r>
      <w:r w:rsidR="00374B8D" w:rsidRPr="00C90613">
        <w:rPr>
          <w:rFonts w:ascii="Times New Roman" w:hAnsi="Times New Roman" w:cs="Times New Roman"/>
          <w:bCs/>
          <w:iCs/>
          <w:lang w:val="da-DK"/>
        </w:rPr>
        <w:t xml:space="preserve"> đặc biệt là Polyp</w:t>
      </w:r>
      <w:r w:rsidR="00B26D08">
        <w:rPr>
          <w:rFonts w:ascii="Times New Roman" w:hAnsi="Times New Roman" w:cs="Times New Roman"/>
          <w:bCs/>
          <w:iCs/>
          <w:lang w:val="da-DK"/>
        </w:rPr>
        <w:t xml:space="preserve"> </w:t>
      </w:r>
      <w:r w:rsidR="006E347D">
        <w:rPr>
          <w:rFonts w:ascii="Times New Roman" w:hAnsi="Times New Roman" w:cs="Times New Roman"/>
          <w:bCs/>
          <w:iCs/>
          <w:lang w:val="da-DK"/>
        </w:rPr>
        <w:t>DD</w:t>
      </w:r>
      <w:r w:rsidR="00B26D08">
        <w:rPr>
          <w:rFonts w:ascii="Times New Roman" w:hAnsi="Times New Roman" w:cs="Times New Roman"/>
          <w:bCs/>
          <w:iCs/>
          <w:lang w:val="da-DK"/>
        </w:rPr>
        <w:t>,</w:t>
      </w:r>
      <w:r w:rsidR="00374B8D" w:rsidRPr="00C90613">
        <w:rPr>
          <w:rFonts w:ascii="Times New Roman" w:hAnsi="Times New Roman" w:cs="Times New Roman"/>
          <w:bCs/>
          <w:iCs/>
          <w:lang w:val="da-DK"/>
        </w:rPr>
        <w:t xml:space="preserve"> </w:t>
      </w:r>
      <w:r w:rsidR="00723DF3">
        <w:rPr>
          <w:rFonts w:ascii="Times New Roman" w:hAnsi="Times New Roman" w:cs="Times New Roman"/>
          <w:bCs/>
          <w:iCs/>
          <w:lang w:val="da-DK"/>
        </w:rPr>
        <w:t>VDDM</w:t>
      </w:r>
      <w:r w:rsidR="00374B8D" w:rsidRPr="00C90613">
        <w:rPr>
          <w:rFonts w:ascii="Times New Roman" w:hAnsi="Times New Roman" w:cs="Times New Roman"/>
          <w:bCs/>
          <w:iCs/>
          <w:lang w:val="da-DK"/>
        </w:rPr>
        <w:t xml:space="preserve"> </w:t>
      </w:r>
      <w:r w:rsidR="00B26D08">
        <w:rPr>
          <w:rFonts w:ascii="Times New Roman" w:hAnsi="Times New Roman" w:cs="Times New Roman"/>
          <w:bCs/>
          <w:iCs/>
          <w:lang w:val="da-DK"/>
        </w:rPr>
        <w:t xml:space="preserve">có </w:t>
      </w:r>
      <w:r w:rsidR="00374B8D" w:rsidRPr="00C90613">
        <w:rPr>
          <w:rFonts w:ascii="Times New Roman" w:hAnsi="Times New Roman" w:cs="Times New Roman"/>
          <w:bCs/>
          <w:iCs/>
          <w:lang w:val="da-DK"/>
        </w:rPr>
        <w:t>DSR và LSR</w:t>
      </w:r>
      <w:r w:rsidR="00723DF3">
        <w:rPr>
          <w:rFonts w:ascii="Times New Roman" w:hAnsi="Times New Roman" w:cs="Times New Roman"/>
          <w:bCs/>
          <w:iCs/>
          <w:lang w:val="da-DK"/>
        </w:rPr>
        <w:t>.</w:t>
      </w:r>
      <w:r w:rsidR="006A0D93">
        <w:rPr>
          <w:rFonts w:ascii="Times New Roman" w:hAnsi="Times New Roman" w:cs="Times New Roman"/>
          <w:bCs/>
          <w:iCs/>
          <w:lang w:val="da-DK"/>
        </w:rPr>
        <w:t xml:space="preserve"> Có nhiều nghiên cứu cho thấy </w:t>
      </w:r>
      <w:r w:rsidR="006A3B62">
        <w:rPr>
          <w:rFonts w:ascii="Times New Roman" w:hAnsi="Times New Roman" w:cs="Times New Roman"/>
          <w:bCs/>
          <w:iCs/>
          <w:lang w:val="da-DK"/>
        </w:rPr>
        <w:t xml:space="preserve">một số </w:t>
      </w:r>
      <w:r w:rsidR="006A0D93">
        <w:rPr>
          <w:rFonts w:ascii="Times New Roman" w:hAnsi="Times New Roman" w:cs="Times New Roman"/>
          <w:bCs/>
          <w:iCs/>
          <w:lang w:val="da-DK"/>
        </w:rPr>
        <w:t xml:space="preserve">polyp </w:t>
      </w:r>
      <w:r w:rsidR="006A3B62">
        <w:rPr>
          <w:rFonts w:ascii="Times New Roman" w:hAnsi="Times New Roman" w:cs="Times New Roman"/>
          <w:bCs/>
          <w:iCs/>
          <w:lang w:val="da-DK"/>
        </w:rPr>
        <w:t>DD</w:t>
      </w:r>
      <w:r w:rsidR="006A3B62" w:rsidRPr="006A3B62">
        <w:rPr>
          <w:rFonts w:ascii="Times New Roman" w:hAnsi="Times New Roman" w:cs="Times New Roman"/>
          <w:bCs/>
          <w:iCs/>
          <w:lang w:val="da-DK"/>
        </w:rPr>
        <w:t xml:space="preserve"> có xu hướng chuyển </w:t>
      </w:r>
      <w:r w:rsidR="006A3B62">
        <w:rPr>
          <w:rFonts w:ascii="Times New Roman" w:hAnsi="Times New Roman" w:cs="Times New Roman"/>
          <w:bCs/>
          <w:iCs/>
          <w:lang w:val="da-DK"/>
        </w:rPr>
        <w:t xml:space="preserve">sang </w:t>
      </w:r>
      <w:r w:rsidR="006A3B62" w:rsidRPr="006A3B62">
        <w:rPr>
          <w:rFonts w:ascii="Times New Roman" w:hAnsi="Times New Roman" w:cs="Times New Roman"/>
          <w:bCs/>
          <w:iCs/>
          <w:lang w:val="da-DK"/>
        </w:rPr>
        <w:t xml:space="preserve">dạng ác tính </w:t>
      </w:r>
      <w:r w:rsidR="006A3B62">
        <w:rPr>
          <w:rFonts w:ascii="Times New Roman" w:hAnsi="Times New Roman" w:cs="Times New Roman"/>
          <w:bCs/>
          <w:iCs/>
          <w:lang w:val="da-DK"/>
        </w:rPr>
        <w:t>như polyp tuyến phình vị (</w:t>
      </w:r>
      <w:r w:rsidR="006A3B62" w:rsidRPr="006A3B62">
        <w:rPr>
          <w:rFonts w:ascii="Times New Roman" w:hAnsi="Times New Roman" w:cs="Times New Roman"/>
          <w:bCs/>
          <w:iCs/>
          <w:lang w:val="da-DK"/>
        </w:rPr>
        <w:t>F</w:t>
      </w:r>
      <w:r w:rsidR="006A3B62">
        <w:rPr>
          <w:rFonts w:ascii="Times New Roman" w:hAnsi="Times New Roman" w:cs="Times New Roman"/>
          <w:bCs/>
          <w:iCs/>
          <w:lang w:val="da-DK"/>
        </w:rPr>
        <w:t>GP)</w:t>
      </w:r>
      <w:r w:rsidR="006A3B62" w:rsidRPr="006A3B62">
        <w:rPr>
          <w:rFonts w:ascii="Times New Roman" w:hAnsi="Times New Roman" w:cs="Times New Roman"/>
          <w:bCs/>
          <w:iCs/>
          <w:lang w:val="da-DK"/>
        </w:rPr>
        <w:t xml:space="preserve">, u tuyến và </w:t>
      </w:r>
      <w:r w:rsidR="006A3B62">
        <w:rPr>
          <w:rFonts w:ascii="Times New Roman" w:hAnsi="Times New Roman" w:cs="Times New Roman"/>
          <w:bCs/>
          <w:iCs/>
          <w:lang w:val="da-DK"/>
        </w:rPr>
        <w:t xml:space="preserve">u </w:t>
      </w:r>
      <w:r w:rsidR="006A3B62" w:rsidRPr="006A3B62">
        <w:rPr>
          <w:rFonts w:ascii="Times New Roman" w:hAnsi="Times New Roman" w:cs="Times New Roman"/>
          <w:bCs/>
          <w:iCs/>
          <w:lang w:val="da-DK"/>
        </w:rPr>
        <w:t>carcinoid</w:t>
      </w:r>
      <w:r w:rsidR="006A3B62">
        <w:rPr>
          <w:rFonts w:ascii="Times New Roman" w:hAnsi="Times New Roman" w:cs="Times New Roman"/>
          <w:bCs/>
          <w:iCs/>
          <w:lang w:val="da-DK"/>
        </w:rPr>
        <w:t>.</w:t>
      </w:r>
      <w:r w:rsidR="006A3B62" w:rsidRPr="006A3B62">
        <w:rPr>
          <w:rFonts w:ascii="Times New Roman" w:hAnsi="Times New Roman" w:cs="Times New Roman"/>
          <w:bCs/>
          <w:iCs/>
          <w:lang w:val="da-DK"/>
        </w:rPr>
        <w:t xml:space="preserve"> </w:t>
      </w:r>
      <w:r w:rsidR="006A3B62">
        <w:rPr>
          <w:rFonts w:ascii="Times New Roman" w:hAnsi="Times New Roman" w:cs="Times New Roman"/>
          <w:bCs/>
          <w:iCs/>
          <w:lang w:val="da-DK"/>
        </w:rPr>
        <w:t>T</w:t>
      </w:r>
      <w:r w:rsidR="006A3B62" w:rsidRPr="006A3B62">
        <w:rPr>
          <w:rFonts w:ascii="Times New Roman" w:hAnsi="Times New Roman" w:cs="Times New Roman"/>
          <w:bCs/>
          <w:iCs/>
          <w:lang w:val="da-DK"/>
        </w:rPr>
        <w:t xml:space="preserve">rong khi polyp tăng sản, polyp  viêm và polyp </w:t>
      </w:r>
      <w:r w:rsidR="006A3B62">
        <w:rPr>
          <w:rFonts w:ascii="Times New Roman" w:hAnsi="Times New Roman" w:cs="Times New Roman"/>
          <w:bCs/>
          <w:iCs/>
          <w:lang w:val="da-DK"/>
        </w:rPr>
        <w:t>hắc tố</w:t>
      </w:r>
      <w:r w:rsidR="006A3B62" w:rsidRPr="006A3B62">
        <w:rPr>
          <w:rFonts w:ascii="Times New Roman" w:hAnsi="Times New Roman" w:cs="Times New Roman"/>
          <w:bCs/>
          <w:iCs/>
          <w:lang w:val="da-DK"/>
        </w:rPr>
        <w:t xml:space="preserve"> </w:t>
      </w:r>
      <w:r w:rsidR="006A3B62">
        <w:rPr>
          <w:rFonts w:ascii="Times New Roman" w:hAnsi="Times New Roman" w:cs="Times New Roman"/>
          <w:bCs/>
          <w:iCs/>
          <w:lang w:val="da-DK"/>
        </w:rPr>
        <w:t>ít</w:t>
      </w:r>
      <w:r w:rsidR="006A3B62" w:rsidRPr="006A3B62">
        <w:rPr>
          <w:rFonts w:ascii="Times New Roman" w:hAnsi="Times New Roman" w:cs="Times New Roman"/>
          <w:bCs/>
          <w:iCs/>
          <w:lang w:val="da-DK"/>
        </w:rPr>
        <w:t xml:space="preserve"> </w:t>
      </w:r>
      <w:r w:rsidR="006A3B62">
        <w:rPr>
          <w:rFonts w:ascii="Times New Roman" w:hAnsi="Times New Roman" w:cs="Times New Roman"/>
          <w:bCs/>
          <w:iCs/>
          <w:lang w:val="da-DK"/>
        </w:rPr>
        <w:t>thấy</w:t>
      </w:r>
      <w:r w:rsidR="006A3B62" w:rsidRPr="006A3B62">
        <w:rPr>
          <w:rFonts w:ascii="Times New Roman" w:hAnsi="Times New Roman" w:cs="Times New Roman"/>
          <w:bCs/>
          <w:iCs/>
          <w:lang w:val="da-DK"/>
        </w:rPr>
        <w:t xml:space="preserve"> chuyển </w:t>
      </w:r>
      <w:r w:rsidR="006A3B62">
        <w:rPr>
          <w:rFonts w:ascii="Times New Roman" w:hAnsi="Times New Roman" w:cs="Times New Roman"/>
          <w:bCs/>
          <w:iCs/>
          <w:lang w:val="da-DK"/>
        </w:rPr>
        <w:t>sa</w:t>
      </w:r>
      <w:r w:rsidR="006A3B62" w:rsidRPr="006A3B62">
        <w:rPr>
          <w:rFonts w:ascii="Times New Roman" w:hAnsi="Times New Roman" w:cs="Times New Roman"/>
          <w:bCs/>
          <w:iCs/>
          <w:lang w:val="da-DK"/>
        </w:rPr>
        <w:t>ng ác tính</w:t>
      </w:r>
      <w:r w:rsidR="006A3B62">
        <w:rPr>
          <w:rFonts w:ascii="Times New Roman" w:hAnsi="Times New Roman" w:cs="Times New Roman"/>
          <w:bCs/>
          <w:iCs/>
          <w:lang w:val="da-DK"/>
        </w:rPr>
        <w:t>.</w:t>
      </w:r>
    </w:p>
    <w:p w14:paraId="65767505" w14:textId="3D1ED325" w:rsidR="008C4B86" w:rsidRPr="003D11F1" w:rsidRDefault="0010638A" w:rsidP="00D32645">
      <w:pPr>
        <w:pStyle w:val="5"/>
        <w:spacing w:line="348" w:lineRule="auto"/>
      </w:pPr>
      <w:r w:rsidRPr="003D11F1">
        <w:t>1.</w:t>
      </w:r>
      <w:r w:rsidR="0045002C" w:rsidRPr="003D11F1">
        <w:t>1</w:t>
      </w:r>
      <w:r w:rsidR="008C4B86" w:rsidRPr="003D11F1">
        <w:t xml:space="preserve">.2.4. Yếu tố di truyền </w:t>
      </w:r>
    </w:p>
    <w:p w14:paraId="5D632E60" w14:textId="63C7B94B" w:rsidR="008C4B86" w:rsidRPr="00C90613" w:rsidRDefault="008C4B86" w:rsidP="00D32645">
      <w:pPr>
        <w:spacing w:line="348" w:lineRule="auto"/>
        <w:ind w:firstLine="709"/>
        <w:jc w:val="both"/>
        <w:rPr>
          <w:rFonts w:ascii="Times New Roman" w:hAnsi="Times New Roman" w:cs="Times New Roman"/>
          <w:lang w:val="da-DK"/>
        </w:rPr>
      </w:pPr>
      <w:r w:rsidRPr="003D11F1">
        <w:rPr>
          <w:rFonts w:ascii="Times New Roman" w:hAnsi="Times New Roman" w:cs="Times New Roman"/>
          <w:lang w:val="da-DK"/>
        </w:rPr>
        <w:lastRenderedPageBreak/>
        <w:t>UTDD có tính chất gia đình chiếm tỉ lệ từ 10% đến 15% trong tổng số BN mắc UTDD</w:t>
      </w:r>
      <w:r w:rsidR="00AE50D6">
        <w:rPr>
          <w:rFonts w:ascii="Times New Roman" w:hAnsi="Times New Roman" w:cs="Times New Roman"/>
          <w:lang w:val="da-DK"/>
        </w:rPr>
        <w:t>,</w:t>
      </w:r>
      <w:r w:rsidR="00C90613">
        <w:rPr>
          <w:rFonts w:ascii="Times New Roman" w:hAnsi="Times New Roman" w:cs="Times New Roman"/>
          <w:lang w:val="da-DK"/>
        </w:rPr>
        <w:t xml:space="preserve"> </w:t>
      </w:r>
      <w:r w:rsidRPr="003D11F1">
        <w:rPr>
          <w:rFonts w:ascii="Times New Roman" w:hAnsi="Times New Roman" w:cs="Times New Roman"/>
          <w:lang w:val="da-DK"/>
        </w:rPr>
        <w:t>nhưng hiện nay chưa chứng minh được yếu tố di truyền có liên quan đến UTDD hay không</w:t>
      </w:r>
      <w:r w:rsidR="000A26A2">
        <w:rPr>
          <w:rFonts w:ascii="Times New Roman" w:hAnsi="Times New Roman" w:cs="Times New Roman"/>
          <w:lang w:val="da-DK"/>
        </w:rPr>
        <w:t xml:space="preserve">, ở </w:t>
      </w:r>
      <w:r w:rsidR="00C90613" w:rsidRPr="003D11F1">
        <w:rPr>
          <w:rFonts w:ascii="Times New Roman" w:hAnsi="Times New Roman" w:cs="Times New Roman"/>
        </w:rPr>
        <w:t>gia đình cùng chia sẻ như thói quen ăn uống, hút thuốc</w:t>
      </w:r>
      <w:r w:rsidR="000A26A2">
        <w:rPr>
          <w:rFonts w:ascii="Times New Roman" w:hAnsi="Times New Roman" w:cs="Times New Roman"/>
        </w:rPr>
        <w:t>,</w:t>
      </w:r>
      <w:r w:rsidR="00C90613">
        <w:rPr>
          <w:rFonts w:ascii="Times New Roman" w:hAnsi="Times New Roman" w:cs="Times New Roman"/>
        </w:rPr>
        <w:t xml:space="preserve"> </w:t>
      </w:r>
      <w:r w:rsidR="00C90613" w:rsidRPr="003D11F1">
        <w:rPr>
          <w:rFonts w:ascii="Times New Roman" w:hAnsi="Times New Roman" w:cs="Times New Roman"/>
        </w:rPr>
        <w:t>sự gia tăng m</w:t>
      </w:r>
      <w:r w:rsidR="006A3B62">
        <w:rPr>
          <w:rFonts w:ascii="Times New Roman" w:hAnsi="Times New Roman" w:cs="Times New Roman"/>
        </w:rPr>
        <w:t>ức</w:t>
      </w:r>
      <w:r w:rsidR="00C90613" w:rsidRPr="003D11F1">
        <w:rPr>
          <w:rFonts w:ascii="Times New Roman" w:hAnsi="Times New Roman" w:cs="Times New Roman"/>
        </w:rPr>
        <w:t xml:space="preserve"> độ nhiễm </w:t>
      </w:r>
      <w:r w:rsidR="00C90613" w:rsidRPr="00664C68">
        <w:rPr>
          <w:rFonts w:ascii="Times New Roman" w:hAnsi="Times New Roman" w:cs="Times New Roman"/>
          <w:i/>
        </w:rPr>
        <w:t>H. pylori</w:t>
      </w:r>
      <w:r w:rsidR="007E0D75">
        <w:rPr>
          <w:rFonts w:ascii="Times New Roman" w:hAnsi="Times New Roman" w:cs="Times New Roman"/>
          <w:i/>
        </w:rPr>
        <w:t xml:space="preserve"> </w:t>
      </w:r>
      <w:r w:rsidR="00C71C30" w:rsidRPr="003D11F1">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&lt;EndNote&gt;&lt;Cite&gt;&lt;Author&gt;Ebert MPA&lt;/Author&gt;&lt;Year&gt;2002&lt;/Year&gt;&lt;RecNum&gt;129&lt;/RecNum&gt;&lt;DisplayText&gt;[25]&lt;/DisplayText&gt;&lt;record&gt;&lt;rec-number&gt;129&lt;/rec-number&gt;&lt;foreign-keys&gt;&lt;key app="EN" db-id="zx5rfe9e7artwrezf59p9azwv2f9dzdsw2rz" timestamp="1598261100"&gt;129&lt;/key&gt;&lt;/foreign-keys&gt;&lt;ref-type name="Journal Article"&gt;17&lt;/ref-type&gt;&lt;contributors&gt;&lt;authors&gt;&lt;author&gt;Ebert MPA, Malfertheiner P&lt;/author&gt;&lt;/authors&gt;&lt;/contributors&gt;&lt;titles&gt;&lt;title&gt;Pathogenesis of sporadic and familial gastric cancer – implications for clinical management and cancer prevention&lt;/title&gt;&lt;secondary-title&gt;Aliment Pharmacol Ther&lt;/secondary-title&gt;&lt;/titles&gt;&lt;periodical&gt;&lt;full-title&gt;Aliment Pharmacol Ther&lt;/full-title&gt;&lt;/periodical&gt;&lt;pages&gt;1059–1066&lt;/pages&gt;&lt;volume&gt;16&lt;/volume&gt;&lt;number&gt;6&lt;/number&gt;&lt;dates&gt;&lt;year&gt;2002&lt;/year&gt;&lt;/dates&gt;&lt;urls&gt;&lt;/urls&gt;&lt;/record&gt;&lt;/Cite&gt;&lt;/EndNote&gt;</w:instrText>
      </w:r>
      <w:r w:rsidR="00C71C30" w:rsidRPr="003D11F1">
        <w:rPr>
          <w:rFonts w:ascii="Times New Roman" w:hAnsi="Times New Roman" w:cs="Times New Roman"/>
        </w:rPr>
        <w:fldChar w:fldCharType="separate"/>
      </w:r>
      <w:r w:rsidR="004E4F0E">
        <w:rPr>
          <w:rFonts w:ascii="Times New Roman" w:hAnsi="Times New Roman" w:cs="Times New Roman"/>
          <w:noProof/>
        </w:rPr>
        <w:t>[25]</w:t>
      </w:r>
      <w:r w:rsidR="00C71C30" w:rsidRPr="003D11F1">
        <w:rPr>
          <w:rFonts w:ascii="Times New Roman" w:hAnsi="Times New Roman" w:cs="Times New Roman"/>
        </w:rPr>
        <w:fldChar w:fldCharType="end"/>
      </w:r>
      <w:r w:rsidRPr="003D11F1">
        <w:rPr>
          <w:rFonts w:ascii="Times New Roman" w:hAnsi="Times New Roman" w:cs="Times New Roman"/>
        </w:rPr>
        <w:t>.</w:t>
      </w:r>
      <w:r w:rsidR="00EE19F4">
        <w:rPr>
          <w:rFonts w:ascii="Times New Roman" w:hAnsi="Times New Roman" w:cs="Times New Roman"/>
        </w:rPr>
        <w:t xml:space="preserve"> </w:t>
      </w:r>
      <w:r w:rsidR="00EE19F4" w:rsidRPr="00135DC8">
        <w:rPr>
          <w:rFonts w:ascii="Times New Roman" w:hAnsi="Times New Roman" w:cs="Times New Roman"/>
          <w:lang w:val="fr-FR"/>
        </w:rPr>
        <w:t xml:space="preserve">Tiền sử gia đình bị </w:t>
      </w:r>
      <w:r w:rsidR="00723DF3">
        <w:rPr>
          <w:rFonts w:ascii="Times New Roman" w:hAnsi="Times New Roman" w:cs="Times New Roman"/>
          <w:lang w:val="fr-FR"/>
        </w:rPr>
        <w:t>UTDD</w:t>
      </w:r>
      <w:r w:rsidR="00EE19F4">
        <w:rPr>
          <w:rFonts w:ascii="Times New Roman" w:hAnsi="Times New Roman" w:cs="Times New Roman"/>
          <w:lang w:val="fr-FR"/>
        </w:rPr>
        <w:t>, n</w:t>
      </w:r>
      <w:r w:rsidR="00EE19F4" w:rsidRPr="00135DC8">
        <w:rPr>
          <w:rFonts w:ascii="Times New Roman" w:hAnsi="Times New Roman" w:cs="Times New Roman"/>
          <w:lang w:val="fr-FR"/>
        </w:rPr>
        <w:t>hóm máu A</w:t>
      </w:r>
      <w:r w:rsidR="00EE19F4">
        <w:rPr>
          <w:rFonts w:ascii="Times New Roman" w:hAnsi="Times New Roman" w:cs="Times New Roman"/>
          <w:lang w:val="fr-FR"/>
        </w:rPr>
        <w:t>, h</w:t>
      </w:r>
      <w:r w:rsidR="00EE19F4" w:rsidRPr="00135DC8">
        <w:rPr>
          <w:rFonts w:ascii="Times New Roman" w:hAnsi="Times New Roman" w:cs="Times New Roman"/>
          <w:lang w:val="fr-FR"/>
        </w:rPr>
        <w:t xml:space="preserve">ội chứng </w:t>
      </w:r>
      <w:r w:rsidR="004E4F0E">
        <w:rPr>
          <w:rFonts w:ascii="Times New Roman" w:hAnsi="Times New Roman" w:cs="Times New Roman"/>
          <w:lang w:val="fr-FR"/>
        </w:rPr>
        <w:t>UT</w:t>
      </w:r>
      <w:r w:rsidR="00EE19F4" w:rsidRPr="00135DC8">
        <w:rPr>
          <w:rFonts w:ascii="Times New Roman" w:hAnsi="Times New Roman" w:cs="Times New Roman"/>
          <w:lang w:val="fr-FR"/>
        </w:rPr>
        <w:t xml:space="preserve"> </w:t>
      </w:r>
      <w:r w:rsidR="00EE19F4">
        <w:rPr>
          <w:rFonts w:ascii="Times New Roman" w:hAnsi="Times New Roman" w:cs="Times New Roman"/>
          <w:lang w:val="fr-FR"/>
        </w:rPr>
        <w:t>đại tràng</w:t>
      </w:r>
      <w:r w:rsidR="00EE19F4" w:rsidRPr="00135DC8">
        <w:rPr>
          <w:rFonts w:ascii="Times New Roman" w:hAnsi="Times New Roman" w:cs="Times New Roman"/>
          <w:lang w:val="fr-FR"/>
        </w:rPr>
        <w:t xml:space="preserve"> không đa polyp do di truyền</w:t>
      </w:r>
      <w:r w:rsidR="00EE19F4">
        <w:rPr>
          <w:rFonts w:ascii="Times New Roman" w:hAnsi="Times New Roman" w:cs="Times New Roman"/>
          <w:lang w:val="fr-FR"/>
        </w:rPr>
        <w:t>, h</w:t>
      </w:r>
      <w:r w:rsidR="00EE19F4" w:rsidRPr="00135DC8">
        <w:rPr>
          <w:rFonts w:ascii="Times New Roman" w:hAnsi="Times New Roman" w:cs="Times New Roman"/>
          <w:lang w:val="fr-FR"/>
        </w:rPr>
        <w:t xml:space="preserve">ội chứng </w:t>
      </w:r>
      <w:r w:rsidR="00EE19F4">
        <w:rPr>
          <w:rFonts w:ascii="Times New Roman" w:hAnsi="Times New Roman" w:cs="Times New Roman"/>
          <w:lang w:val="fr-FR"/>
        </w:rPr>
        <w:t>đa polyp tuy</w:t>
      </w:r>
      <w:r w:rsidR="00EE19F4" w:rsidRPr="00135DC8">
        <w:rPr>
          <w:rFonts w:ascii="Times New Roman" w:hAnsi="Times New Roman" w:cs="Times New Roman"/>
          <w:lang w:val="fr-FR"/>
        </w:rPr>
        <w:t>ến gia đình</w:t>
      </w:r>
      <w:r w:rsidR="00EE19F4">
        <w:rPr>
          <w:rFonts w:ascii="Times New Roman" w:hAnsi="Times New Roman" w:cs="Times New Roman"/>
          <w:lang w:val="fr-FR"/>
        </w:rPr>
        <w:t xml:space="preserve">, </w:t>
      </w:r>
      <w:r w:rsidR="00EE19F4" w:rsidRPr="00135DC8">
        <w:rPr>
          <w:rFonts w:ascii="Times New Roman" w:hAnsi="Times New Roman" w:cs="Times New Roman"/>
          <w:lang w:val="fr-FR"/>
        </w:rPr>
        <w:t>Hội chứng Peutz</w:t>
      </w:r>
      <w:r w:rsidR="00EE19F4">
        <w:rPr>
          <w:rFonts w:ascii="Times New Roman" w:hAnsi="Times New Roman" w:cs="Times New Roman"/>
          <w:lang w:val="fr-FR"/>
        </w:rPr>
        <w:t>-</w:t>
      </w:r>
      <w:r w:rsidR="00EE19F4" w:rsidRPr="00135DC8">
        <w:rPr>
          <w:rFonts w:ascii="Times New Roman" w:hAnsi="Times New Roman" w:cs="Times New Roman"/>
          <w:lang w:val="fr-FR"/>
        </w:rPr>
        <w:t>Jeghers</w:t>
      </w:r>
      <w:r w:rsidR="00EE19F4">
        <w:rPr>
          <w:rFonts w:ascii="Times New Roman" w:hAnsi="Times New Roman" w:cs="Times New Roman"/>
          <w:lang w:val="fr-FR"/>
        </w:rPr>
        <w:t>, h</w:t>
      </w:r>
      <w:r w:rsidR="00EE19F4" w:rsidRPr="00135DC8">
        <w:rPr>
          <w:rFonts w:ascii="Times New Roman" w:hAnsi="Times New Roman" w:cs="Times New Roman"/>
          <w:lang w:val="fr-FR"/>
        </w:rPr>
        <w:t>ội chứng Li-Fraumeni</w:t>
      </w:r>
      <w:r w:rsidR="00EE19F4">
        <w:rPr>
          <w:rFonts w:ascii="Times New Roman" w:hAnsi="Times New Roman" w:cs="Times New Roman"/>
          <w:lang w:val="fr-FR"/>
        </w:rPr>
        <w:t xml:space="preserve">, </w:t>
      </w:r>
      <w:r w:rsidR="00EE19F4" w:rsidRPr="00135DC8">
        <w:rPr>
          <w:rFonts w:ascii="Times New Roman" w:hAnsi="Times New Roman" w:cs="Times New Roman"/>
          <w:lang w:val="fr-FR"/>
        </w:rPr>
        <w:t xml:space="preserve">Polyp </w:t>
      </w:r>
      <w:r w:rsidR="006E347D">
        <w:rPr>
          <w:rFonts w:ascii="Times New Roman" w:hAnsi="Times New Roman" w:cs="Times New Roman"/>
          <w:lang w:val="fr-FR"/>
        </w:rPr>
        <w:t>DD</w:t>
      </w:r>
      <w:r w:rsidR="00EE19F4" w:rsidRPr="00135DC8">
        <w:rPr>
          <w:rFonts w:ascii="Times New Roman" w:hAnsi="Times New Roman" w:cs="Times New Roman"/>
          <w:lang w:val="fr-FR"/>
        </w:rPr>
        <w:t xml:space="preserve"> tăng sản</w:t>
      </w:r>
      <w:r w:rsidR="00EE19F4">
        <w:rPr>
          <w:rFonts w:ascii="Times New Roman" w:hAnsi="Times New Roman" w:cs="Times New Roman"/>
          <w:lang w:val="fr-FR"/>
        </w:rPr>
        <w:t xml:space="preserve">, </w:t>
      </w:r>
      <w:r w:rsidR="00EE19F4" w:rsidRPr="00135DC8">
        <w:rPr>
          <w:rFonts w:ascii="Times New Roman" w:hAnsi="Times New Roman" w:cs="Times New Roman"/>
          <w:lang w:val="fr-FR"/>
        </w:rPr>
        <w:t xml:space="preserve">Tiền sử gia đình mắc </w:t>
      </w:r>
      <w:r w:rsidR="00723DF3">
        <w:rPr>
          <w:rFonts w:ascii="Times New Roman" w:hAnsi="Times New Roman" w:cs="Times New Roman"/>
          <w:lang w:val="fr-FR"/>
        </w:rPr>
        <w:t>UTBM</w:t>
      </w:r>
      <w:r w:rsidR="00EE19F4" w:rsidRPr="00135DC8">
        <w:rPr>
          <w:rFonts w:ascii="Times New Roman" w:hAnsi="Times New Roman" w:cs="Times New Roman"/>
          <w:lang w:val="fr-FR"/>
        </w:rPr>
        <w:t xml:space="preserve"> </w:t>
      </w:r>
      <w:r w:rsidR="006E347D">
        <w:rPr>
          <w:rFonts w:ascii="Times New Roman" w:hAnsi="Times New Roman" w:cs="Times New Roman"/>
          <w:lang w:val="fr-FR"/>
        </w:rPr>
        <w:t>DD</w:t>
      </w:r>
      <w:r w:rsidR="00EE19F4" w:rsidRPr="00135DC8">
        <w:rPr>
          <w:rFonts w:ascii="Times New Roman" w:hAnsi="Times New Roman" w:cs="Times New Roman"/>
          <w:lang w:val="fr-FR"/>
        </w:rPr>
        <w:t xml:space="preserve"> lan tỏa</w:t>
      </w:r>
      <w:r w:rsidR="007E0D75">
        <w:rPr>
          <w:rFonts w:ascii="Times New Roman" w:hAnsi="Times New Roman" w:cs="Times New Roman"/>
          <w:lang w:val="fr-FR"/>
        </w:rPr>
        <w:t xml:space="preserve"> </w:t>
      </w:r>
      <w:r w:rsidR="00EE19F4">
        <w:rPr>
          <w:rFonts w:ascii="Times New Roman" w:hAnsi="Times New Roman" w:cs="Times New Roman"/>
          <w:lang w:val="fr-FR"/>
        </w:rPr>
        <w:fldChar w:fldCharType="begin"/>
      </w:r>
      <w:r w:rsidR="004E4F0E">
        <w:rPr>
          <w:rFonts w:ascii="Times New Roman" w:hAnsi="Times New Roman" w:cs="Times New Roman"/>
          <w:lang w:val="fr-FR"/>
        </w:rPr>
        <w:instrText xml:space="preserve"> ADDIN EN.CITE &lt;EndNote&gt;&lt;Cite&gt;&lt;Author&gt;Lockhart ME.&lt;/Author&gt;&lt;Year&gt;2010&lt;/Year&gt;&lt;RecNum&gt;197&lt;/RecNum&gt;&lt;DisplayText&gt;[19]&lt;/DisplayText&gt;&lt;record&gt;&lt;rec-number&gt;197&lt;/rec-number&gt;&lt;foreign-keys&gt;&lt;key app="EN" db-id="zx5rfe9e7artwrezf59p9azwv2f9dzdsw2rz" timestamp="1624296281"&gt;197&lt;/key&gt;&lt;/foreign-keys&gt;&lt;ref-type name="Journal Article"&gt;17&lt;/ref-type&gt;&lt;contributors&gt;&lt;authors&gt;&lt;author&gt;Lockhart ME., Canon CL.&lt;/author&gt;&lt;/authors&gt;&lt;/contributors&gt;&lt;titles&gt;&lt;title&gt;&lt;style face="normal" font="default" size="100%"&gt;Epidemiology of gastric cancer, In: &lt;/style&gt;&lt;style face="italic" font="default" size="100%"&gt;Gastric Cancer, &lt;/style&gt;&lt;style face="normal" font="default" size="100%"&gt;Cambridge University Press, New York&lt;/style&gt;&lt;/title&gt;&lt;/titles&gt;&lt;pages&gt;1-21&lt;/pages&gt;&lt;dates&gt;&lt;year&gt;2010&lt;/year&gt;&lt;/dates&gt;&lt;urls&gt;&lt;/urls&gt;&lt;/record&gt;&lt;/Cite&gt;&lt;/EndNote&gt;</w:instrText>
      </w:r>
      <w:r w:rsidR="00EE19F4">
        <w:rPr>
          <w:rFonts w:ascii="Times New Roman" w:hAnsi="Times New Roman" w:cs="Times New Roman"/>
          <w:lang w:val="fr-FR"/>
        </w:rPr>
        <w:fldChar w:fldCharType="separate"/>
      </w:r>
      <w:r w:rsidR="004E4F0E">
        <w:rPr>
          <w:rFonts w:ascii="Times New Roman" w:hAnsi="Times New Roman" w:cs="Times New Roman"/>
          <w:noProof/>
          <w:lang w:val="fr-FR"/>
        </w:rPr>
        <w:t>[19]</w:t>
      </w:r>
      <w:r w:rsidR="00EE19F4">
        <w:rPr>
          <w:rFonts w:ascii="Times New Roman" w:hAnsi="Times New Roman" w:cs="Times New Roman"/>
          <w:lang w:val="fr-FR"/>
        </w:rPr>
        <w:fldChar w:fldCharType="end"/>
      </w:r>
      <w:r w:rsidR="007E0D75">
        <w:rPr>
          <w:rFonts w:ascii="Times New Roman" w:hAnsi="Times New Roman" w:cs="Times New Roman"/>
          <w:lang w:val="fr-FR"/>
        </w:rPr>
        <w:t>.</w:t>
      </w:r>
    </w:p>
    <w:p w14:paraId="40F6F4D0" w14:textId="55F8CC43" w:rsidR="008C4B86" w:rsidRPr="003D11F1" w:rsidRDefault="0010638A" w:rsidP="00D32645">
      <w:pPr>
        <w:spacing w:line="348" w:lineRule="auto"/>
        <w:jc w:val="both"/>
        <w:rPr>
          <w:rFonts w:ascii="Times New Roman" w:hAnsi="Times New Roman" w:cs="Times New Roman"/>
          <w:i/>
          <w:lang w:val="da-DK"/>
        </w:rPr>
      </w:pPr>
      <w:r w:rsidRPr="003D11F1">
        <w:rPr>
          <w:rFonts w:ascii="Times New Roman" w:hAnsi="Times New Roman" w:cs="Times New Roman"/>
          <w:i/>
          <w:lang w:val="da-DK"/>
        </w:rPr>
        <w:t>1.</w:t>
      </w:r>
      <w:r w:rsidR="0045002C" w:rsidRPr="003D11F1">
        <w:rPr>
          <w:rFonts w:ascii="Times New Roman" w:hAnsi="Times New Roman" w:cs="Times New Roman"/>
          <w:i/>
          <w:lang w:val="da-DK"/>
        </w:rPr>
        <w:t>1</w:t>
      </w:r>
      <w:r w:rsidR="008C4B86" w:rsidRPr="003D11F1">
        <w:rPr>
          <w:rFonts w:ascii="Times New Roman" w:hAnsi="Times New Roman" w:cs="Times New Roman"/>
          <w:i/>
          <w:lang w:val="da-DK"/>
        </w:rPr>
        <w:t>.2.5. Hút thuốc lá</w:t>
      </w:r>
    </w:p>
    <w:p w14:paraId="5D1AA488" w14:textId="78E0B59B" w:rsidR="008C4B86" w:rsidRPr="003D11F1" w:rsidRDefault="008C4B86" w:rsidP="00D32645">
      <w:pPr>
        <w:spacing w:line="348" w:lineRule="auto"/>
        <w:ind w:firstLine="720"/>
        <w:jc w:val="both"/>
        <w:rPr>
          <w:rFonts w:ascii="Times New Roman" w:hAnsi="Times New Roman" w:cs="Times New Roman"/>
          <w:lang w:val="da-DK"/>
        </w:rPr>
      </w:pPr>
      <w:r w:rsidRPr="003D11F1">
        <w:rPr>
          <w:rFonts w:ascii="Times New Roman" w:hAnsi="Times New Roman" w:cs="Times New Roman"/>
          <w:lang w:val="da-DK"/>
        </w:rPr>
        <w:t xml:space="preserve">Nguyên nhân gây UTDD do khói thuốc lá đã được xác định nhưng chỉ được coi là yếu tố trung bình. </w:t>
      </w:r>
      <w:r w:rsidR="00871843">
        <w:rPr>
          <w:rFonts w:ascii="Times New Roman" w:hAnsi="Times New Roman" w:cs="Times New Roman"/>
          <w:lang w:val="da-DK"/>
        </w:rPr>
        <w:t>N</w:t>
      </w:r>
      <w:r w:rsidRPr="003D11F1">
        <w:rPr>
          <w:rFonts w:ascii="Times New Roman" w:hAnsi="Times New Roman" w:cs="Times New Roman"/>
          <w:lang w:val="da-DK"/>
        </w:rPr>
        <w:t xml:space="preserve">guy </w:t>
      </w:r>
      <w:r w:rsidR="00871843" w:rsidRPr="003D11F1">
        <w:rPr>
          <w:rFonts w:ascii="Times New Roman" w:hAnsi="Times New Roman" w:cs="Times New Roman"/>
          <w:lang w:val="da-DK"/>
        </w:rPr>
        <w:t>cơ</w:t>
      </w:r>
      <w:r w:rsidR="00871843">
        <w:rPr>
          <w:rFonts w:ascii="Times New Roman" w:hAnsi="Times New Roman" w:cs="Times New Roman"/>
          <w:lang w:val="da-DK"/>
        </w:rPr>
        <w:t xml:space="preserve"> UTDD </w:t>
      </w:r>
      <w:r w:rsidRPr="003D11F1">
        <w:rPr>
          <w:rFonts w:ascii="Times New Roman" w:hAnsi="Times New Roman" w:cs="Times New Roman"/>
          <w:lang w:val="da-DK"/>
        </w:rPr>
        <w:t>gia tăng theo thời gian hút thuốc</w:t>
      </w:r>
      <w:r w:rsidR="00871843" w:rsidRPr="00871843">
        <w:rPr>
          <w:rFonts w:ascii="Times New Roman" w:hAnsi="Times New Roman" w:cs="Times New Roman"/>
        </w:rPr>
        <w:t xml:space="preserve"> </w:t>
      </w:r>
      <w:r w:rsidR="00871843" w:rsidRPr="003D11F1">
        <w:rPr>
          <w:rFonts w:ascii="Times New Roman" w:hAnsi="Times New Roman" w:cs="Times New Roman"/>
        </w:rPr>
        <w:t>lên 1,56 lần, trong đó nam tăng nguy cơ 1,79 lần và nữ là 1,22 lần</w:t>
      </w:r>
      <w:r w:rsidR="00871843">
        <w:rPr>
          <w:rFonts w:ascii="Times New Roman" w:hAnsi="Times New Roman" w:cs="Times New Roman"/>
        </w:rPr>
        <w:t xml:space="preserve"> </w:t>
      </w:r>
      <w:r w:rsidR="00871843" w:rsidRPr="003D11F1">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&lt;EndNote&gt;&lt;Cite&gt;&lt;Author&gt;Nishino Y.&lt;/Author&gt;&lt;Year&gt;2006&lt;/Year&gt;&lt;RecNum&gt;149&lt;/RecNum&gt;&lt;DisplayText&gt;[26]&lt;/DisplayText&gt;&lt;record&gt;&lt;rec-number&gt;149&lt;/rec-number&gt;&lt;foreign-keys&gt;&lt;key app="EN" db-id="zx5rfe9e7artwrezf59p9azwv2f9dzdsw2rz" timestamp="1600104459"&gt;149&lt;/key&gt;&lt;/foreign-keys&gt;&lt;ref-type name="Journal Article"&gt;17&lt;/ref-type&gt;&lt;contributors&gt;&lt;authors&gt;&lt;author&gt;Nishino Y., Inoue M., Tsuji I.&lt;/author&gt;&lt;/authors&gt;&lt;/contributors&gt;&lt;titles&gt;&lt;title&gt;Tobacco Smoking and Gastric Cancer Risk: An Evaluation Based on a Systematic Review of Epidemiologic Evidence among the Japanese Population&lt;/title&gt;&lt;secondary-title&gt;Japanese Journal of Clinical Oncology&lt;/secondary-title&gt;&lt;/titles&gt;&lt;periodical&gt;&lt;full-title&gt;Japanese Journal of Clinical Oncology&lt;/full-title&gt;&lt;/periodical&gt;&lt;pages&gt;800–807&lt;/pages&gt;&lt;volume&gt;36&lt;/volume&gt;&lt;number&gt;12&lt;/number&gt;&lt;dates&gt;&lt;year&gt;2006&lt;/year&gt;&lt;/dates&gt;&lt;urls&gt;&lt;/urls&gt;&lt;/record&gt;&lt;/Cite&gt;&lt;/EndNote&gt;</w:instrText>
      </w:r>
      <w:r w:rsidR="00871843" w:rsidRPr="003D11F1">
        <w:rPr>
          <w:rFonts w:ascii="Times New Roman" w:hAnsi="Times New Roman" w:cs="Times New Roman"/>
        </w:rPr>
        <w:fldChar w:fldCharType="separate"/>
      </w:r>
      <w:r w:rsidR="004E4F0E">
        <w:rPr>
          <w:rFonts w:ascii="Times New Roman" w:hAnsi="Times New Roman" w:cs="Times New Roman"/>
          <w:noProof/>
        </w:rPr>
        <w:t>[26]</w:t>
      </w:r>
      <w:r w:rsidR="00871843" w:rsidRPr="003D11F1">
        <w:rPr>
          <w:rFonts w:ascii="Times New Roman" w:hAnsi="Times New Roman" w:cs="Times New Roman"/>
        </w:rPr>
        <w:fldChar w:fldCharType="end"/>
      </w:r>
      <w:r w:rsidR="007E0D75">
        <w:rPr>
          <w:rFonts w:ascii="Times New Roman" w:hAnsi="Times New Roman" w:cs="Times New Roman"/>
        </w:rPr>
        <w:t xml:space="preserve"> </w:t>
      </w:r>
      <w:r w:rsidRPr="003D11F1">
        <w:rPr>
          <w:rFonts w:ascii="Times New Roman" w:hAnsi="Times New Roman" w:cs="Times New Roman"/>
          <w:lang w:val="da-DK"/>
        </w:rPr>
        <w:t xml:space="preserve">và giảm đi sau cai thuốc. </w:t>
      </w:r>
    </w:p>
    <w:p w14:paraId="6226CE7F" w14:textId="3AF738F8" w:rsidR="008C4B86" w:rsidRPr="003D11F1" w:rsidRDefault="0010638A" w:rsidP="00D32645">
      <w:pPr>
        <w:pStyle w:val="5"/>
        <w:spacing w:line="348" w:lineRule="auto"/>
      </w:pPr>
      <w:r w:rsidRPr="003D11F1">
        <w:t>1.</w:t>
      </w:r>
      <w:r w:rsidR="0045002C" w:rsidRPr="003D11F1">
        <w:t>1</w:t>
      </w:r>
      <w:r w:rsidR="008C4B86" w:rsidRPr="003D11F1">
        <w:t>.2.6. Các yếu tố khác</w:t>
      </w:r>
    </w:p>
    <w:p w14:paraId="05CCB6DB" w14:textId="44CB0E15" w:rsidR="008C4B86" w:rsidRPr="003D11F1" w:rsidRDefault="008C4B86" w:rsidP="00D32645">
      <w:pPr>
        <w:spacing w:line="348" w:lineRule="auto"/>
        <w:ind w:firstLine="720"/>
        <w:jc w:val="both"/>
        <w:rPr>
          <w:rFonts w:ascii="Times New Roman" w:hAnsi="Times New Roman" w:cs="Times New Roman"/>
          <w:lang w:val="da-DK"/>
        </w:rPr>
      </w:pPr>
      <w:r w:rsidRPr="003D11F1">
        <w:rPr>
          <w:rFonts w:ascii="Times New Roman" w:hAnsi="Times New Roman" w:cs="Times New Roman"/>
          <w:lang w:val="da-DK"/>
        </w:rPr>
        <w:t xml:space="preserve">+ Nhiễm xạ cũng được coi là một yếu tố làm tăng nguy cơ mắc UTDD. </w:t>
      </w:r>
    </w:p>
    <w:p w14:paraId="198FA56F" w14:textId="51D02786" w:rsidR="008C4B86" w:rsidRPr="003D11F1" w:rsidRDefault="008C4B86" w:rsidP="00D32645">
      <w:pPr>
        <w:spacing w:line="348" w:lineRule="auto"/>
        <w:ind w:firstLine="720"/>
        <w:jc w:val="both"/>
        <w:rPr>
          <w:rFonts w:ascii="Times New Roman" w:hAnsi="Times New Roman" w:cs="Times New Roman"/>
          <w:lang w:val="da-DK"/>
        </w:rPr>
      </w:pPr>
      <w:r w:rsidRPr="003D11F1">
        <w:rPr>
          <w:rFonts w:ascii="Times New Roman" w:hAnsi="Times New Roman" w:cs="Times New Roman"/>
          <w:lang w:val="da-DK"/>
        </w:rPr>
        <w:t xml:space="preserve">+ Tuổi và giới tính: </w:t>
      </w:r>
      <w:r w:rsidR="00374B8D" w:rsidRPr="003D11F1">
        <w:rPr>
          <w:rFonts w:ascii="Times New Roman" w:hAnsi="Times New Roman" w:cs="Times New Roman"/>
          <w:lang w:val="da-DK"/>
        </w:rPr>
        <w:t>Tỷ lệ mắc UTDD tăng dần theo tuổi, thường gặp ở độ tuổi 50-60</w:t>
      </w:r>
      <w:r w:rsidR="00374B8D">
        <w:rPr>
          <w:rFonts w:ascii="Times New Roman" w:hAnsi="Times New Roman" w:cs="Times New Roman"/>
          <w:lang w:val="da-DK"/>
        </w:rPr>
        <w:t>.</w:t>
      </w:r>
      <w:r w:rsidR="00374B8D" w:rsidRPr="00374B8D">
        <w:rPr>
          <w:rFonts w:ascii="Times New Roman" w:hAnsi="Times New Roman" w:cs="Times New Roman"/>
          <w:lang w:val="da-DK"/>
        </w:rPr>
        <w:t xml:space="preserve"> </w:t>
      </w:r>
      <w:r w:rsidR="00374B8D" w:rsidRPr="003D11F1">
        <w:rPr>
          <w:rFonts w:ascii="Times New Roman" w:hAnsi="Times New Roman" w:cs="Times New Roman"/>
          <w:lang w:val="da-DK"/>
        </w:rPr>
        <w:t xml:space="preserve">UTDD gặp ở nam nhiều hơn nữ. UTDD ngoài tâm vị có tỷ lệ </w:t>
      </w:r>
      <w:r w:rsidR="00723DF3">
        <w:rPr>
          <w:rFonts w:ascii="Times New Roman" w:hAnsi="Times New Roman" w:cs="Times New Roman"/>
          <w:lang w:val="da-DK"/>
        </w:rPr>
        <w:t>N</w:t>
      </w:r>
      <w:r w:rsidR="00374B8D" w:rsidRPr="003D11F1">
        <w:rPr>
          <w:rFonts w:ascii="Times New Roman" w:hAnsi="Times New Roman" w:cs="Times New Roman"/>
          <w:lang w:val="da-DK"/>
        </w:rPr>
        <w:t>am</w:t>
      </w:r>
      <w:r w:rsidR="00723DF3">
        <w:rPr>
          <w:rFonts w:ascii="Times New Roman" w:hAnsi="Times New Roman" w:cs="Times New Roman"/>
          <w:lang w:val="da-DK"/>
        </w:rPr>
        <w:t>/N</w:t>
      </w:r>
      <w:r w:rsidR="00374B8D" w:rsidRPr="003D11F1">
        <w:rPr>
          <w:rFonts w:ascii="Times New Roman" w:hAnsi="Times New Roman" w:cs="Times New Roman"/>
          <w:lang w:val="da-DK"/>
        </w:rPr>
        <w:t>ữ là 2</w:t>
      </w:r>
      <w:r w:rsidR="00723DF3">
        <w:rPr>
          <w:rFonts w:ascii="Times New Roman" w:hAnsi="Times New Roman" w:cs="Times New Roman"/>
          <w:lang w:val="da-DK"/>
        </w:rPr>
        <w:t>/</w:t>
      </w:r>
      <w:r w:rsidR="00374B8D" w:rsidRPr="003D11F1">
        <w:rPr>
          <w:rFonts w:ascii="Times New Roman" w:hAnsi="Times New Roman" w:cs="Times New Roman"/>
          <w:lang w:val="da-DK"/>
        </w:rPr>
        <w:t>1</w:t>
      </w:r>
      <w:r w:rsidR="007E0D75">
        <w:rPr>
          <w:rFonts w:ascii="Times New Roman" w:hAnsi="Times New Roman" w:cs="Times New Roman"/>
          <w:lang w:val="da-DK"/>
        </w:rPr>
        <w:t xml:space="preserve"> </w:t>
      </w:r>
      <w:r w:rsidR="00E7313C">
        <w:rPr>
          <w:rFonts w:ascii="Times New Roman" w:hAnsi="Times New Roman" w:cs="Times New Roman"/>
          <w:lang w:val="da-DK"/>
        </w:rPr>
        <w:fldChar w:fldCharType="begin"/>
      </w:r>
      <w:r w:rsidR="004E4F0E">
        <w:rPr>
          <w:rFonts w:ascii="Times New Roman" w:hAnsi="Times New Roman" w:cs="Times New Roman"/>
          <w:lang w:val="da-DK"/>
        </w:rPr>
        <w:instrText xml:space="preserve"> ADDIN EN.CITE &lt;EndNote&gt;&lt;Cite&gt;&lt;Author&gt;Bray F.&lt;/Author&gt;&lt;Year&gt;2018&lt;/Year&gt;&lt;RecNum&gt;27&lt;/RecNum&gt;&lt;DisplayText&gt;[27]&lt;/DisplayText&gt;&lt;record&gt;&lt;rec-number&gt;27&lt;/rec-number&gt;&lt;foreign-keys&gt;&lt;key app="EN" db-id="zx5rfe9e7artwrezf59p9azwv2f9dzdsw2rz" timestamp="1593858874"&gt;27&lt;/key&gt;&lt;/foreign-keys&gt;&lt;ref-type name="Journal Article"&gt;17&lt;/ref-type&gt;&lt;contributors&gt;&lt;authors&gt;&lt;author&gt;Bray F.,&lt;/author&gt;&lt;author&gt;Ferlay J.,&lt;/author&gt;&lt;author&gt;Soerjomataram I.,&lt;/author&gt;&lt;author&gt;Siegel R. L.,&lt;/author&gt;&lt;/authors&gt;&lt;/contributors&gt;&lt;titles&gt;&lt;title&gt;Global Cancer Statistics 2018: GLOBOCAN Estimates of Incidence and Mortality Worldwide for 36 Cancers in 185 Countries&lt;/title&gt;&lt;secondary-title&gt;Cancer J Clin&lt;/secondary-title&gt;&lt;/titles&gt;&lt;periodical&gt;&lt;full-title&gt;Cancer J Clin&lt;/full-title&gt;&lt;/periodical&gt;&lt;pages&gt;394-424&lt;/pages&gt;&lt;volume&gt;68&lt;/volume&gt;&lt;dates&gt;&lt;year&gt;2018&lt;/year&gt;&lt;/dates&gt;&lt;urls&gt;&lt;/urls&gt;&lt;/record&gt;&lt;/Cite&gt;&lt;/EndNote&gt;</w:instrText>
      </w:r>
      <w:r w:rsidR="00E7313C">
        <w:rPr>
          <w:rFonts w:ascii="Times New Roman" w:hAnsi="Times New Roman" w:cs="Times New Roman"/>
          <w:lang w:val="da-DK"/>
        </w:rPr>
        <w:fldChar w:fldCharType="separate"/>
      </w:r>
      <w:r w:rsidR="004E4F0E">
        <w:rPr>
          <w:rFonts w:ascii="Times New Roman" w:hAnsi="Times New Roman" w:cs="Times New Roman"/>
          <w:noProof/>
          <w:lang w:val="da-DK"/>
        </w:rPr>
        <w:t>[27]</w:t>
      </w:r>
      <w:r w:rsidR="00E7313C">
        <w:rPr>
          <w:rFonts w:ascii="Times New Roman" w:hAnsi="Times New Roman" w:cs="Times New Roman"/>
          <w:lang w:val="da-DK"/>
        </w:rPr>
        <w:fldChar w:fldCharType="end"/>
      </w:r>
      <w:r w:rsidR="00FC2A3E">
        <w:rPr>
          <w:rFonts w:ascii="Times New Roman" w:hAnsi="Times New Roman" w:cs="Times New Roman"/>
          <w:lang w:val="da-DK"/>
        </w:rPr>
        <w:t>.</w:t>
      </w:r>
    </w:p>
    <w:p w14:paraId="434F7944" w14:textId="5A58DDDB" w:rsidR="008C4B86" w:rsidRPr="003D11F1" w:rsidRDefault="008C4B86" w:rsidP="00D32645">
      <w:pPr>
        <w:spacing w:line="348" w:lineRule="auto"/>
        <w:ind w:firstLine="720"/>
        <w:jc w:val="both"/>
        <w:rPr>
          <w:rFonts w:ascii="Times New Roman" w:hAnsi="Times New Roman" w:cs="Times New Roman"/>
          <w:lang w:val="da-DK"/>
        </w:rPr>
      </w:pPr>
      <w:r w:rsidRPr="003D11F1">
        <w:rPr>
          <w:rFonts w:ascii="Times New Roman" w:hAnsi="Times New Roman" w:cs="Times New Roman"/>
          <w:lang w:val="da-DK"/>
        </w:rPr>
        <w:t>+ Nhóm máu: Đã có báo cáo cho thấy tỷ lệ mắc UTDD ở người có nhóm máu A</w:t>
      </w:r>
      <w:r w:rsidR="00E7313C">
        <w:rPr>
          <w:rFonts w:ascii="Times New Roman" w:hAnsi="Times New Roman" w:cs="Times New Roman"/>
          <w:lang w:val="da-DK"/>
        </w:rPr>
        <w:t xml:space="preserve"> và AB</w:t>
      </w:r>
      <w:r w:rsidRPr="003D11F1">
        <w:rPr>
          <w:rFonts w:ascii="Times New Roman" w:hAnsi="Times New Roman" w:cs="Times New Roman"/>
          <w:lang w:val="da-DK"/>
        </w:rPr>
        <w:t xml:space="preserve"> tăng 15% đến 20%</w:t>
      </w:r>
      <w:r w:rsidR="00C242DD">
        <w:rPr>
          <w:rFonts w:ascii="Times New Roman" w:hAnsi="Times New Roman" w:cs="Times New Roman"/>
          <w:lang w:val="da-DK"/>
        </w:rPr>
        <w:t xml:space="preserve"> </w:t>
      </w:r>
      <w:r w:rsidR="00C242DD">
        <w:rPr>
          <w:rFonts w:ascii="Times New Roman" w:hAnsi="Times New Roman" w:cs="Times New Roman"/>
          <w:lang w:val="da-DK"/>
        </w:rPr>
        <w:fldChar w:fldCharType="begin"/>
      </w:r>
      <w:r w:rsidR="004E4F0E">
        <w:rPr>
          <w:rFonts w:ascii="Times New Roman" w:hAnsi="Times New Roman" w:cs="Times New Roman"/>
          <w:lang w:val="da-DK"/>
        </w:rPr>
        <w:instrText xml:space="preserve"> ADDIN EN.CITE &lt;EndNote&gt;&lt;Cite&gt;&lt;Author&gt;Lockhart ME.&lt;/Author&gt;&lt;Year&gt;2010&lt;/Year&gt;&lt;RecNum&gt;197&lt;/RecNum&gt;&lt;DisplayText&gt;[19]&lt;/DisplayText&gt;&lt;record&gt;&lt;rec-number&gt;197&lt;/rec-number&gt;&lt;foreign-keys&gt;&lt;key app="EN" db-id="zx5rfe9e7artwrezf59p9azwv2f9dzdsw2rz" timestamp="1624296281"&gt;197&lt;/key&gt;&lt;/foreign-keys&gt;&lt;ref-type name="Journal Article"&gt;17&lt;/ref-type&gt;&lt;contributors&gt;&lt;authors&gt;&lt;author&gt;Lockhart ME., Canon CL.&lt;/author&gt;&lt;/authors&gt;&lt;/contributors&gt;&lt;titles&gt;&lt;title&gt;&lt;style face="normal" font="default" size="100%"&gt;Epidemiology of gastric cancer, In: &lt;/style&gt;&lt;style face="italic" font="default" size="100%"&gt;Gastric Cancer, &lt;/style&gt;&lt;style face="normal" font="default" size="100%"&gt;Cambridge University Press, New York&lt;/style&gt;&lt;/title&gt;&lt;/titles&gt;&lt;pages&gt;1-21&lt;/pages&gt;&lt;dates&gt;&lt;year&gt;2010&lt;/year&gt;&lt;/dates&gt;&lt;urls&gt;&lt;/urls&gt;&lt;/record&gt;&lt;/Cite&gt;&lt;/EndNote&gt;</w:instrText>
      </w:r>
      <w:r w:rsidR="00C242DD">
        <w:rPr>
          <w:rFonts w:ascii="Times New Roman" w:hAnsi="Times New Roman" w:cs="Times New Roman"/>
          <w:lang w:val="da-DK"/>
        </w:rPr>
        <w:fldChar w:fldCharType="separate"/>
      </w:r>
      <w:r w:rsidR="004E4F0E">
        <w:rPr>
          <w:rFonts w:ascii="Times New Roman" w:hAnsi="Times New Roman" w:cs="Times New Roman"/>
          <w:noProof/>
          <w:lang w:val="da-DK"/>
        </w:rPr>
        <w:t>[19]</w:t>
      </w:r>
      <w:r w:rsidR="00C242DD">
        <w:rPr>
          <w:rFonts w:ascii="Times New Roman" w:hAnsi="Times New Roman" w:cs="Times New Roman"/>
          <w:lang w:val="da-DK"/>
        </w:rPr>
        <w:fldChar w:fldCharType="end"/>
      </w:r>
      <w:r w:rsidR="00C242DD">
        <w:rPr>
          <w:rFonts w:ascii="Times New Roman" w:hAnsi="Times New Roman" w:cs="Times New Roman"/>
          <w:lang w:val="da-DK"/>
        </w:rPr>
        <w:t>,</w:t>
      </w:r>
      <w:r w:rsidR="00C242DD">
        <w:rPr>
          <w:rFonts w:ascii="Times New Roman" w:hAnsi="Times New Roman" w:cs="Times New Roman"/>
          <w:lang w:val="da-DK"/>
        </w:rPr>
        <w:fldChar w:fldCharType="begin"/>
      </w:r>
      <w:r w:rsidR="004E4F0E">
        <w:rPr>
          <w:rFonts w:ascii="Times New Roman" w:hAnsi="Times New Roman" w:cs="Times New Roman"/>
          <w:lang w:val="da-DK"/>
        </w:rPr>
        <w:instrText xml:space="preserve"> ADDIN EN.CITE &lt;EndNote&gt;&lt;Cite&gt;&lt;Author&gt;Mao Y.&lt;/Author&gt;&lt;Year&gt;2019&lt;/Year&gt;&lt;RecNum&gt;150&lt;/RecNum&gt;&lt;DisplayText&gt;[28]&lt;/DisplayText&gt;&lt;record&gt;&lt;rec-number&gt;150&lt;/rec-number&gt;&lt;foreign-keys&gt;&lt;key app="EN" db-id="zx5rfe9e7artwrezf59p9azwv2f9dzdsw2rz" timestamp="1600106050"&gt;150&lt;/key&gt;&lt;/foreign-keys&gt;&lt;ref-type name="Journal Article"&gt;17&lt;/ref-type&gt;&lt;contributors&gt;&lt;authors&gt;&lt;author&gt;Mao Y.,&lt;/author&gt;&lt;/authors&gt;&lt;/contributors&gt;&lt;titles&gt;&lt;title&gt;Blood groups A and AB are associated with increased gastric cancer risk: evidence from a large genetic study and systematic review&lt;/title&gt;&lt;secondary-title&gt;BMC Cancer&lt;/secondary-title&gt;&lt;/titles&gt;&lt;periodical&gt;&lt;full-title&gt;BMC Cancer&lt;/full-title&gt;&lt;/periodical&gt;&lt;volume&gt;19&lt;/volume&gt;&lt;number&gt;164&lt;/number&gt;&lt;dates&gt;&lt;year&gt;2019&lt;/year&gt;&lt;/dates&gt;&lt;urls&gt;&lt;/urls&gt;&lt;/record&gt;&lt;/Cite&gt;&lt;/EndNote&gt;</w:instrText>
      </w:r>
      <w:r w:rsidR="00C242DD">
        <w:rPr>
          <w:rFonts w:ascii="Times New Roman" w:hAnsi="Times New Roman" w:cs="Times New Roman"/>
          <w:lang w:val="da-DK"/>
        </w:rPr>
        <w:fldChar w:fldCharType="separate"/>
      </w:r>
      <w:r w:rsidR="004E4F0E">
        <w:rPr>
          <w:rFonts w:ascii="Times New Roman" w:hAnsi="Times New Roman" w:cs="Times New Roman"/>
          <w:noProof/>
          <w:lang w:val="da-DK"/>
        </w:rPr>
        <w:t>[28]</w:t>
      </w:r>
      <w:r w:rsidR="00C242DD">
        <w:rPr>
          <w:rFonts w:ascii="Times New Roman" w:hAnsi="Times New Roman" w:cs="Times New Roman"/>
          <w:lang w:val="da-DK"/>
        </w:rPr>
        <w:fldChar w:fldCharType="end"/>
      </w:r>
      <w:r w:rsidRPr="003D11F1">
        <w:rPr>
          <w:rFonts w:ascii="Times New Roman" w:hAnsi="Times New Roman" w:cs="Times New Roman"/>
          <w:lang w:val="da-DK"/>
        </w:rPr>
        <w:t>.</w:t>
      </w:r>
    </w:p>
    <w:p w14:paraId="5AEBF3DA" w14:textId="3083816B" w:rsidR="008C4B86" w:rsidRPr="003D11F1" w:rsidRDefault="008C4B86" w:rsidP="00D32645">
      <w:pPr>
        <w:spacing w:line="348" w:lineRule="auto"/>
        <w:ind w:left="720"/>
        <w:jc w:val="both"/>
        <w:rPr>
          <w:rFonts w:ascii="Times New Roman" w:hAnsi="Times New Roman" w:cs="Times New Roman"/>
          <w:lang w:val="da-DK"/>
        </w:rPr>
      </w:pPr>
      <w:r w:rsidRPr="003D11F1">
        <w:rPr>
          <w:rFonts w:ascii="Times New Roman" w:hAnsi="Times New Roman" w:cs="Times New Roman"/>
          <w:lang w:val="da-DK"/>
        </w:rPr>
        <w:t>+ Thiếu máu nặng cũng được cho là có liên quan đến UTDD</w:t>
      </w:r>
      <w:r w:rsidR="00FC2A3E">
        <w:rPr>
          <w:rFonts w:ascii="Times New Roman" w:hAnsi="Times New Roman" w:cs="Times New Roman"/>
          <w:lang w:val="da-DK"/>
        </w:rPr>
        <w:t xml:space="preserve"> </w:t>
      </w:r>
      <w:r w:rsidR="0040366B" w:rsidRPr="003D11F1">
        <w:rPr>
          <w:rFonts w:ascii="Times New Roman" w:hAnsi="Times New Roman" w:cs="Times New Roman"/>
          <w:lang w:val="da-DK"/>
        </w:rPr>
        <w:fldChar w:fldCharType="begin"/>
      </w:r>
      <w:r w:rsidR="004E4F0E">
        <w:rPr>
          <w:rFonts w:ascii="Times New Roman" w:hAnsi="Times New Roman" w:cs="Times New Roman"/>
          <w:lang w:val="da-DK"/>
        </w:rPr>
        <w:instrText xml:space="preserve"> ADDIN EN.CITE &lt;EndNote&gt;&lt;Cite&gt;&lt;Author&gt;Ebert MPA&lt;/Author&gt;&lt;Year&gt;2002&lt;/Year&gt;&lt;RecNum&gt;129&lt;/RecNum&gt;&lt;DisplayText&gt;[25]&lt;/DisplayText&gt;&lt;record&gt;&lt;rec-number&gt;129&lt;/rec-number&gt;&lt;foreign-keys&gt;&lt;key app="EN" db-id="zx5rfe9e7artwrezf59p9azwv2f9dzdsw2rz" timestamp="1598261100"&gt;129&lt;/key&gt;&lt;/foreign-keys&gt;&lt;ref-type name="Journal Article"&gt;17&lt;/ref-type&gt;&lt;contributors&gt;&lt;authors&gt;&lt;author&gt;Ebert MPA, Malfertheiner P&lt;/author&gt;&lt;/authors&gt;&lt;/contributors&gt;&lt;titles&gt;&lt;title&gt;Pathogenesis of sporadic and familial gastric cancer – implications for clinical management and cancer prevention&lt;/title&gt;&lt;secondary-title&gt;Aliment Pharmacol Ther&lt;/secondary-title&gt;&lt;/titles&gt;&lt;periodical&gt;&lt;full-title&gt;Aliment Pharmacol Ther&lt;/full-title&gt;&lt;/periodical&gt;&lt;pages&gt;1059–1066&lt;/pages&gt;&lt;volume&gt;16&lt;/volume&gt;&lt;number&gt;6&lt;/number&gt;&lt;dates&gt;&lt;year&gt;2002&lt;/year&gt;&lt;/dates&gt;&lt;urls&gt;&lt;/urls&gt;&lt;/record&gt;&lt;/Cite&gt;&lt;/EndNote&gt;</w:instrText>
      </w:r>
      <w:r w:rsidR="0040366B" w:rsidRPr="003D11F1">
        <w:rPr>
          <w:rFonts w:ascii="Times New Roman" w:hAnsi="Times New Roman" w:cs="Times New Roman"/>
          <w:lang w:val="da-DK"/>
        </w:rPr>
        <w:fldChar w:fldCharType="separate"/>
      </w:r>
      <w:r w:rsidR="004E4F0E">
        <w:rPr>
          <w:rFonts w:ascii="Times New Roman" w:hAnsi="Times New Roman" w:cs="Times New Roman"/>
          <w:noProof/>
          <w:lang w:val="da-DK"/>
        </w:rPr>
        <w:t>[25]</w:t>
      </w:r>
      <w:r w:rsidR="0040366B" w:rsidRPr="003D11F1">
        <w:rPr>
          <w:rFonts w:ascii="Times New Roman" w:hAnsi="Times New Roman" w:cs="Times New Roman"/>
          <w:lang w:val="da-DK"/>
        </w:rPr>
        <w:fldChar w:fldCharType="end"/>
      </w:r>
      <w:r w:rsidRPr="003D11F1">
        <w:rPr>
          <w:rFonts w:ascii="Times New Roman" w:hAnsi="Times New Roman" w:cs="Times New Roman"/>
          <w:lang w:val="da-DK"/>
        </w:rPr>
        <w:t>.</w:t>
      </w:r>
    </w:p>
    <w:p w14:paraId="28F6DD58" w14:textId="02F2C51C" w:rsidR="008C4B86" w:rsidRPr="00C14BE1" w:rsidRDefault="008C4B86" w:rsidP="00D32645">
      <w:pPr>
        <w:spacing w:line="348" w:lineRule="auto"/>
        <w:ind w:firstLine="720"/>
        <w:jc w:val="both"/>
        <w:rPr>
          <w:rFonts w:ascii="Times New Roman" w:hAnsi="Times New Roman" w:cs="Times New Roman"/>
          <w:spacing w:val="-2"/>
        </w:rPr>
      </w:pPr>
      <w:r w:rsidRPr="00C14BE1">
        <w:rPr>
          <w:rFonts w:ascii="Times New Roman" w:hAnsi="Times New Roman" w:cs="Times New Roman"/>
          <w:spacing w:val="-2"/>
        </w:rPr>
        <w:t xml:space="preserve">+ Tiền sử phẫu thuật cắt </w:t>
      </w:r>
      <w:r w:rsidR="006E347D">
        <w:rPr>
          <w:rFonts w:ascii="Times New Roman" w:hAnsi="Times New Roman" w:cs="Times New Roman"/>
          <w:spacing w:val="-2"/>
        </w:rPr>
        <w:t>DD</w:t>
      </w:r>
      <w:r w:rsidRPr="00C14BE1">
        <w:rPr>
          <w:rFonts w:ascii="Times New Roman" w:hAnsi="Times New Roman" w:cs="Times New Roman"/>
          <w:spacing w:val="-2"/>
        </w:rPr>
        <w:t xml:space="preserve">: Tỷ lệ mắc UTDD ở phần </w:t>
      </w:r>
      <w:r w:rsidR="006E347D">
        <w:rPr>
          <w:rFonts w:ascii="Times New Roman" w:hAnsi="Times New Roman" w:cs="Times New Roman"/>
          <w:spacing w:val="-2"/>
        </w:rPr>
        <w:t>DD</w:t>
      </w:r>
      <w:r w:rsidRPr="00C14BE1">
        <w:rPr>
          <w:rFonts w:ascii="Times New Roman" w:hAnsi="Times New Roman" w:cs="Times New Roman"/>
          <w:spacing w:val="-2"/>
        </w:rPr>
        <w:t xml:space="preserve"> còn lại tăng lên sau phẫu thuật</w:t>
      </w:r>
      <w:r w:rsidR="007E0D75">
        <w:rPr>
          <w:rFonts w:ascii="Times New Roman" w:hAnsi="Times New Roman" w:cs="Times New Roman"/>
          <w:spacing w:val="-2"/>
        </w:rPr>
        <w:t>,</w:t>
      </w:r>
      <w:r w:rsidRPr="00C14BE1">
        <w:rPr>
          <w:rFonts w:ascii="Times New Roman" w:hAnsi="Times New Roman" w:cs="Times New Roman"/>
          <w:spacing w:val="-2"/>
        </w:rPr>
        <w:t xml:space="preserve"> </w:t>
      </w:r>
      <w:r w:rsidR="001820C3">
        <w:rPr>
          <w:rFonts w:ascii="Times New Roman" w:hAnsi="Times New Roman" w:cs="Times New Roman"/>
          <w:spacing w:val="-2"/>
        </w:rPr>
        <w:t xml:space="preserve">tuy nhiên cũng </w:t>
      </w:r>
      <w:r w:rsidR="00796669" w:rsidRPr="00C14BE1">
        <w:rPr>
          <w:rFonts w:ascii="Times New Roman" w:hAnsi="Times New Roman" w:cs="Times New Roman"/>
          <w:spacing w:val="-2"/>
        </w:rPr>
        <w:t>phụ thuộc vào nguyên nhân của phẫu thuật. Kiểu phẫu thuật Billroth II</w:t>
      </w:r>
      <w:r w:rsidR="00C242DD">
        <w:rPr>
          <w:rFonts w:ascii="Times New Roman" w:hAnsi="Times New Roman" w:cs="Times New Roman"/>
          <w:spacing w:val="-2"/>
        </w:rPr>
        <w:t xml:space="preserve"> </w:t>
      </w:r>
      <w:r w:rsidR="00796669" w:rsidRPr="00C14BE1">
        <w:rPr>
          <w:rFonts w:ascii="Times New Roman" w:hAnsi="Times New Roman" w:cs="Times New Roman"/>
          <w:spacing w:val="-2"/>
        </w:rPr>
        <w:t>c</w:t>
      </w:r>
      <w:r w:rsidR="00C242DD">
        <w:rPr>
          <w:rFonts w:ascii="Times New Roman" w:hAnsi="Times New Roman" w:cs="Times New Roman"/>
          <w:spacing w:val="-2"/>
        </w:rPr>
        <w:t>ó</w:t>
      </w:r>
      <w:r w:rsidR="00796669" w:rsidRPr="00C14BE1">
        <w:rPr>
          <w:rFonts w:ascii="Times New Roman" w:hAnsi="Times New Roman" w:cs="Times New Roman"/>
          <w:spacing w:val="-2"/>
        </w:rPr>
        <w:t xml:space="preserve"> nguy cơ cao hơn kiểu nối Billroth I. </w:t>
      </w:r>
      <w:r w:rsidRPr="00C14BE1">
        <w:rPr>
          <w:rFonts w:ascii="Times New Roman" w:hAnsi="Times New Roman" w:cs="Times New Roman"/>
          <w:spacing w:val="-2"/>
        </w:rPr>
        <w:t xml:space="preserve">UTDD </w:t>
      </w:r>
      <w:r w:rsidR="00796669" w:rsidRPr="00C14BE1">
        <w:rPr>
          <w:rFonts w:ascii="Times New Roman" w:hAnsi="Times New Roman" w:cs="Times New Roman"/>
          <w:spacing w:val="-2"/>
        </w:rPr>
        <w:t>xuất hiện</w:t>
      </w:r>
      <w:r w:rsidR="001820C3">
        <w:rPr>
          <w:rFonts w:ascii="Times New Roman" w:hAnsi="Times New Roman" w:cs="Times New Roman"/>
          <w:spacing w:val="-2"/>
        </w:rPr>
        <w:t xml:space="preserve"> s</w:t>
      </w:r>
      <w:r w:rsidR="001820C3" w:rsidRPr="00C14BE1">
        <w:rPr>
          <w:rFonts w:ascii="Times New Roman" w:hAnsi="Times New Roman" w:cs="Times New Roman"/>
          <w:spacing w:val="-2"/>
        </w:rPr>
        <w:t>au 30 năm</w:t>
      </w:r>
      <w:r w:rsidR="00796669" w:rsidRPr="00C14BE1">
        <w:rPr>
          <w:rFonts w:ascii="Times New Roman" w:hAnsi="Times New Roman" w:cs="Times New Roman"/>
          <w:spacing w:val="-2"/>
        </w:rPr>
        <w:t xml:space="preserve"> ở BN mổ do bệnh lý lành tính so với 12 năm ở BN đã mổ do UTDD trước đó</w:t>
      </w:r>
      <w:r w:rsidR="00C242DD">
        <w:rPr>
          <w:rFonts w:ascii="Times New Roman" w:hAnsi="Times New Roman" w:cs="Times New Roman"/>
          <w:spacing w:val="-2"/>
        </w:rPr>
        <w:t xml:space="preserve"> </w:t>
      </w:r>
      <w:r w:rsidR="00C242DD">
        <w:rPr>
          <w:rFonts w:ascii="Times New Roman" w:hAnsi="Times New Roman" w:cs="Times New Roman"/>
          <w:spacing w:val="-2"/>
        </w:rPr>
        <w:fldChar w:fldCharType="begin"/>
      </w:r>
      <w:r w:rsidR="004E4F0E">
        <w:rPr>
          <w:rFonts w:ascii="Times New Roman" w:hAnsi="Times New Roman" w:cs="Times New Roman"/>
          <w:spacing w:val="-2"/>
        </w:rPr>
        <w:instrText xml:space="preserve"> ADDIN EN.CITE &lt;EndNote&gt;&lt;Cite&gt;&lt;Author&gt;Rawla P.&lt;/Author&gt;&lt;Year&gt;2019&lt;/Year&gt;&lt;RecNum&gt;182&lt;/RecNum&gt;&lt;DisplayText&gt;[29]&lt;/DisplayText&gt;&lt;record&gt;&lt;rec-number&gt;182&lt;/rec-number&gt;&lt;foreign-keys&gt;&lt;key app="EN" db-id="zx5rfe9e7artwrezf59p9azwv2f9dzdsw2rz" timestamp="1616834521"&gt;182&lt;/key&gt;&lt;/foreign-keys&gt;&lt;ref-type name="Journal Article"&gt;17&lt;/ref-type&gt;&lt;contributors&gt;&lt;authors&gt;&lt;author&gt;Rawla P., Barsouk A.&lt;/author&gt;&lt;/authors&gt;&lt;/contributors&gt;&lt;titles&gt;&lt;title&gt;Epidemiology of gastric cancer: global trends, risk factors and prevention&lt;/title&gt;&lt;secondary-title&gt;Gastroenterology Rev.&lt;/secondary-title&gt;&lt;/titles&gt;&lt;periodical&gt;&lt;full-title&gt;Gastroenterology Rev.&lt;/full-title&gt;&lt;/periodical&gt;&lt;pages&gt;26-38&lt;/pages&gt;&lt;volume&gt;14&lt;/volume&gt;&lt;number&gt;1&lt;/number&gt;&lt;dates&gt;&lt;year&gt;2019&lt;/year&gt;&lt;/dates&gt;&lt;urls&gt;&lt;/urls&gt;&lt;/record&gt;&lt;/Cite&gt;&lt;/EndNote&gt;</w:instrText>
      </w:r>
      <w:r w:rsidR="00C242DD">
        <w:rPr>
          <w:rFonts w:ascii="Times New Roman" w:hAnsi="Times New Roman" w:cs="Times New Roman"/>
          <w:spacing w:val="-2"/>
        </w:rPr>
        <w:fldChar w:fldCharType="separate"/>
      </w:r>
      <w:r w:rsidR="004E4F0E">
        <w:rPr>
          <w:rFonts w:ascii="Times New Roman" w:hAnsi="Times New Roman" w:cs="Times New Roman"/>
          <w:noProof/>
          <w:spacing w:val="-2"/>
        </w:rPr>
        <w:t>[29]</w:t>
      </w:r>
      <w:r w:rsidR="00C242DD">
        <w:rPr>
          <w:rFonts w:ascii="Times New Roman" w:hAnsi="Times New Roman" w:cs="Times New Roman"/>
          <w:spacing w:val="-2"/>
        </w:rPr>
        <w:fldChar w:fldCharType="end"/>
      </w:r>
      <w:r w:rsidR="00C242DD">
        <w:rPr>
          <w:rFonts w:ascii="Times New Roman" w:hAnsi="Times New Roman" w:cs="Times New Roman"/>
          <w:spacing w:val="-2"/>
        </w:rPr>
        <w:t>,</w:t>
      </w:r>
      <w:r w:rsidR="00C242DD">
        <w:rPr>
          <w:rFonts w:ascii="Times New Roman" w:hAnsi="Times New Roman" w:cs="Times New Roman"/>
          <w:spacing w:val="-2"/>
        </w:rPr>
        <w:fldChar w:fldCharType="begin"/>
      </w:r>
      <w:r w:rsidR="004E4F0E">
        <w:rPr>
          <w:rFonts w:ascii="Times New Roman" w:hAnsi="Times New Roman" w:cs="Times New Roman"/>
          <w:spacing w:val="-2"/>
        </w:rPr>
        <w:instrText xml:space="preserve"> ADDIN EN.CITE &lt;EndNote&gt;&lt;Cite&gt;&lt;Author&gt;Tersmette AC.&lt;/Author&gt;&lt;Year&gt;1990&lt;/Year&gt;&lt;RecNum&gt;127&lt;/RecNum&gt;&lt;DisplayText&gt;[30]&lt;/DisplayText&gt;&lt;record&gt;&lt;rec-number&gt;127&lt;/rec-number&gt;&lt;foreign-keys&gt;&lt;key app="EN" db-id="zx5rfe9e7artwrezf59p9azwv2f9dzdsw2rz" timestamp="1595305049"&gt;127&lt;/key&gt;&lt;/foreign-keys&gt;&lt;ref-type name="Journal Article"&gt;17&lt;/ref-type&gt;&lt;contributors&gt;&lt;authors&gt;&lt;author&gt;Tersmette AC.,&lt;/author&gt;&lt;/authors&gt;&lt;/contributors&gt;&lt;titles&gt;&lt;title&gt;Meta-Analysis of the Risk of Gastric Stump Cancer: Detection of High Risk Patient Subsets for Stomach Cancer after Remote Partial Gastrectomy for Benign Conditions&lt;/title&gt;&lt;secondary-title&gt;Cancer Research&lt;/secondary-title&gt;&lt;/titles&gt;&lt;periodical&gt;&lt;full-title&gt;Cancer Research&lt;/full-title&gt;&lt;/periodical&gt;&lt;pages&gt;6486-6489&lt;/pages&gt;&lt;volume&gt;50&lt;/volume&gt;&lt;dates&gt;&lt;year&gt;1990&lt;/year&gt;&lt;/dates&gt;&lt;urls&gt;&lt;/urls&gt;&lt;/record&gt;&lt;/Cite&gt;&lt;/EndNote&gt;</w:instrText>
      </w:r>
      <w:r w:rsidR="00C242DD">
        <w:rPr>
          <w:rFonts w:ascii="Times New Roman" w:hAnsi="Times New Roman" w:cs="Times New Roman"/>
          <w:spacing w:val="-2"/>
        </w:rPr>
        <w:fldChar w:fldCharType="separate"/>
      </w:r>
      <w:r w:rsidR="004E4F0E">
        <w:rPr>
          <w:rFonts w:ascii="Times New Roman" w:hAnsi="Times New Roman" w:cs="Times New Roman"/>
          <w:noProof/>
          <w:spacing w:val="-2"/>
        </w:rPr>
        <w:t>[30]</w:t>
      </w:r>
      <w:r w:rsidR="00C242DD">
        <w:rPr>
          <w:rFonts w:ascii="Times New Roman" w:hAnsi="Times New Roman" w:cs="Times New Roman"/>
          <w:spacing w:val="-2"/>
        </w:rPr>
        <w:fldChar w:fldCharType="end"/>
      </w:r>
      <w:r w:rsidR="008F27CC">
        <w:rPr>
          <w:rFonts w:ascii="Times New Roman" w:hAnsi="Times New Roman" w:cs="Times New Roman"/>
          <w:spacing w:val="-2"/>
        </w:rPr>
        <w:t>.</w:t>
      </w:r>
    </w:p>
    <w:p w14:paraId="21964912" w14:textId="614A8BF0" w:rsidR="008C4B86" w:rsidRPr="00E95A64" w:rsidRDefault="008C4B86" w:rsidP="00D32645">
      <w:pPr>
        <w:spacing w:line="348" w:lineRule="auto"/>
        <w:ind w:firstLine="720"/>
        <w:jc w:val="both"/>
        <w:rPr>
          <w:rFonts w:ascii="Times New Roman" w:hAnsi="Times New Roman" w:cs="Times New Roman"/>
          <w:spacing w:val="-4"/>
          <w:lang w:val="da-DK"/>
        </w:rPr>
      </w:pPr>
      <w:r w:rsidRPr="00E95A64">
        <w:rPr>
          <w:rFonts w:ascii="Times New Roman" w:hAnsi="Times New Roman" w:cs="Times New Roman"/>
          <w:spacing w:val="-4"/>
        </w:rPr>
        <w:t xml:space="preserve">+ Nội tiết tố sinh dục nữ: Trên toàn thế giới, tỷ lệ mới mắc UTDD ở phụ nữ thấp hơn hằng định so với nam giới đối với cả </w:t>
      </w:r>
      <w:r w:rsidR="004E4F0E">
        <w:rPr>
          <w:rFonts w:ascii="Times New Roman" w:hAnsi="Times New Roman" w:cs="Times New Roman"/>
          <w:spacing w:val="-4"/>
        </w:rPr>
        <w:t>UT</w:t>
      </w:r>
      <w:r w:rsidRPr="00E95A64">
        <w:rPr>
          <w:rFonts w:ascii="Times New Roman" w:hAnsi="Times New Roman" w:cs="Times New Roman"/>
          <w:spacing w:val="-4"/>
        </w:rPr>
        <w:t xml:space="preserve"> tâm vị lẫn UTDD không thuộc tâm vị</w:t>
      </w:r>
      <w:r w:rsidR="008E0540">
        <w:rPr>
          <w:rFonts w:ascii="Times New Roman" w:hAnsi="Times New Roman" w:cs="Times New Roman"/>
          <w:spacing w:val="-4"/>
        </w:rPr>
        <w:t xml:space="preserve"> </w:t>
      </w:r>
      <w:r w:rsidR="00E3011D" w:rsidRPr="00E95A64">
        <w:rPr>
          <w:rFonts w:ascii="Times New Roman" w:hAnsi="Times New Roman" w:cs="Times New Roman"/>
          <w:spacing w:val="-4"/>
        </w:rPr>
        <w:fldChar w:fldCharType="begin"/>
      </w:r>
      <w:r w:rsidR="004E4F0E">
        <w:rPr>
          <w:rFonts w:ascii="Times New Roman" w:hAnsi="Times New Roman" w:cs="Times New Roman"/>
          <w:spacing w:val="-4"/>
        </w:rPr>
        <w:instrText xml:space="preserve"> ADDIN EN.CITE &lt;EndNote&gt;&lt;Cite&gt;&lt;Author&gt;Bray F.&lt;/Author&gt;&lt;Year&gt;2018&lt;/Year&gt;&lt;RecNum&gt;27&lt;/RecNum&gt;&lt;DisplayText&gt;[27]&lt;/DisplayText&gt;&lt;record&gt;&lt;rec-number&gt;27&lt;/rec-number&gt;&lt;foreign-keys&gt;&lt;key app="EN" db-id="zx5rfe9e7artwrezf59p9azwv2f9dzdsw2rz" timestamp="1593858874"&gt;27&lt;/key&gt;&lt;/foreign-keys&gt;&lt;ref-type name="Journal Article"&gt;17&lt;/ref-type&gt;&lt;contributors&gt;&lt;authors&gt;&lt;author&gt;Bray F.,&lt;/author&gt;&lt;author&gt;Ferlay J.,&lt;/author&gt;&lt;author&gt;Soerjomataram I.,&lt;/author&gt;&lt;author&gt;Siegel R. L.,&lt;/author&gt;&lt;/authors&gt;&lt;/contributors&gt;&lt;titles&gt;&lt;title&gt;Global Cancer Statistics 2018: GLOBOCAN Estimates of Incidence and Mortality Worldwide for 36 Cancers in 185 Countries&lt;/title&gt;&lt;secondary-title&gt;Cancer J Clin&lt;/secondary-title&gt;&lt;/titles&gt;&lt;periodical&gt;&lt;full-title&gt;Cancer J Clin&lt;/full-title&gt;&lt;/periodical&gt;&lt;pages&gt;394-424&lt;/pages&gt;&lt;volume&gt;68&lt;/volume&gt;&lt;dates&gt;&lt;year&gt;2018&lt;/year&gt;&lt;/dates&gt;&lt;urls&gt;&lt;/urls&gt;&lt;/record&gt;&lt;/Cite&gt;&lt;/EndNote&gt;</w:instrText>
      </w:r>
      <w:r w:rsidR="00E3011D" w:rsidRPr="00E95A64">
        <w:rPr>
          <w:rFonts w:ascii="Times New Roman" w:hAnsi="Times New Roman" w:cs="Times New Roman"/>
          <w:spacing w:val="-4"/>
        </w:rPr>
        <w:fldChar w:fldCharType="separate"/>
      </w:r>
      <w:r w:rsidR="004E4F0E">
        <w:rPr>
          <w:rFonts w:ascii="Times New Roman" w:hAnsi="Times New Roman" w:cs="Times New Roman"/>
          <w:noProof/>
          <w:spacing w:val="-4"/>
        </w:rPr>
        <w:t>[27]</w:t>
      </w:r>
      <w:r w:rsidR="00E3011D" w:rsidRPr="00E95A64">
        <w:rPr>
          <w:rFonts w:ascii="Times New Roman" w:hAnsi="Times New Roman" w:cs="Times New Roman"/>
          <w:spacing w:val="-4"/>
        </w:rPr>
        <w:fldChar w:fldCharType="end"/>
      </w:r>
      <w:r w:rsidRPr="00E95A64">
        <w:rPr>
          <w:rFonts w:ascii="Times New Roman" w:hAnsi="Times New Roman" w:cs="Times New Roman"/>
          <w:spacing w:val="-4"/>
        </w:rPr>
        <w:t xml:space="preserve">. Nghiên cứu của </w:t>
      </w:r>
      <w:r w:rsidRPr="00792337">
        <w:rPr>
          <w:rFonts w:ascii="Times New Roman" w:hAnsi="Times New Roman" w:cs="Times New Roman"/>
          <w:spacing w:val="-4"/>
        </w:rPr>
        <w:t>Freedman</w:t>
      </w:r>
      <w:r w:rsidR="00C242DD">
        <w:rPr>
          <w:rFonts w:ascii="Times New Roman" w:hAnsi="Times New Roman" w:cs="Times New Roman"/>
          <w:spacing w:val="-4"/>
        </w:rPr>
        <w:t xml:space="preserve"> N.D.</w:t>
      </w:r>
      <w:r w:rsidRPr="00E95A64">
        <w:rPr>
          <w:rFonts w:ascii="Times New Roman" w:hAnsi="Times New Roman" w:cs="Times New Roman"/>
          <w:spacing w:val="-4"/>
        </w:rPr>
        <w:t xml:space="preserve"> cho thấy có sự liên quan chặt </w:t>
      </w:r>
      <w:r w:rsidRPr="00E95A64">
        <w:rPr>
          <w:rFonts w:ascii="Times New Roman" w:hAnsi="Times New Roman" w:cs="Times New Roman"/>
          <w:spacing w:val="-4"/>
        </w:rPr>
        <w:lastRenderedPageBreak/>
        <w:t xml:space="preserve">chẽ giữa UTDD với tuổi mãn kinh, tuổi sinh đẻ, số năm sau mãn kinh. Tỷ lệ nguy cơ UTDD giảm còn 0,8 mỗi khi tăng tuổi mãn kinh 5 năm </w:t>
      </w:r>
      <w:r w:rsidRPr="00E95A64">
        <w:rPr>
          <w:rFonts w:ascii="Times New Roman" w:hAnsi="Times New Roman" w:cs="Times New Roman"/>
          <w:spacing w:val="-4"/>
        </w:rPr>
        <w:fldChar w:fldCharType="begin"/>
      </w:r>
      <w:r w:rsidR="004E4F0E">
        <w:rPr>
          <w:rFonts w:ascii="Times New Roman" w:hAnsi="Times New Roman" w:cs="Times New Roman"/>
          <w:spacing w:val="-4"/>
        </w:rPr>
        <w:instrText xml:space="preserve"> ADDIN EN.CITE &lt;EndNote&gt;&lt;Cite&gt;&lt;Author&gt;Freedman ND.&lt;/Author&gt;&lt;Year&gt;2007&lt;/Year&gt;&lt;RecNum&gt;3&lt;/RecNum&gt;&lt;DisplayText&gt;[31]&lt;/DisplayText&gt;&lt;record&gt;&lt;rec-number&gt;3&lt;/rec-number&gt;&lt;foreign-keys&gt;&lt;key app="EN" db-id="zx5rfe9e7artwrezf59p9azwv2f9dzdsw2rz" timestamp="1593858869"&gt;3&lt;/key&gt;&lt;/foreign-keys&gt;&lt;ref-type name="Journal Article"&gt;17&lt;/ref-type&gt;&lt;contributors&gt;&lt;authors&gt;&lt;author&gt;Freedman ND., &lt;/author&gt;&lt;/authors&gt;&lt;/contributors&gt;&lt;titles&gt;&lt;title&gt;Menstrual and reproductive factors and gastric cancer risk in a large prospective study of women.&lt;/title&gt;&lt;/titles&gt;&lt;dates&gt;&lt;year&gt;2007&lt;/year&gt;&lt;/dates&gt;&lt;urls&gt;&lt;/urls&gt;&lt;/record&gt;&lt;/Cite&gt;&lt;/EndNote&gt;</w:instrText>
      </w:r>
      <w:r w:rsidRPr="00E95A64">
        <w:rPr>
          <w:rFonts w:ascii="Times New Roman" w:hAnsi="Times New Roman" w:cs="Times New Roman"/>
          <w:spacing w:val="-4"/>
        </w:rPr>
        <w:fldChar w:fldCharType="separate"/>
      </w:r>
      <w:r w:rsidR="004E4F0E">
        <w:rPr>
          <w:rFonts w:ascii="Times New Roman" w:hAnsi="Times New Roman" w:cs="Times New Roman"/>
          <w:noProof/>
          <w:spacing w:val="-4"/>
        </w:rPr>
        <w:t>[31]</w:t>
      </w:r>
      <w:r w:rsidRPr="00E95A64">
        <w:rPr>
          <w:rFonts w:ascii="Times New Roman" w:hAnsi="Times New Roman" w:cs="Times New Roman"/>
          <w:spacing w:val="-4"/>
        </w:rPr>
        <w:fldChar w:fldCharType="end"/>
      </w:r>
      <w:r w:rsidRPr="00E95A64">
        <w:rPr>
          <w:rFonts w:ascii="Times New Roman" w:hAnsi="Times New Roman" w:cs="Times New Roman"/>
          <w:spacing w:val="-4"/>
        </w:rPr>
        <w:t>.</w:t>
      </w:r>
    </w:p>
    <w:p w14:paraId="1D7DF1B0" w14:textId="0BC64196" w:rsidR="008C4B86" w:rsidRPr="003D11F1" w:rsidRDefault="0010638A" w:rsidP="00BB6B60">
      <w:pPr>
        <w:pStyle w:val="q3"/>
      </w:pPr>
      <w:bookmarkStart w:id="26" w:name="_Toc456283599"/>
      <w:bookmarkStart w:id="27" w:name="_Toc483313111"/>
      <w:bookmarkStart w:id="28" w:name="_Toc81311186"/>
      <w:r w:rsidRPr="003D11F1">
        <w:t>1.</w:t>
      </w:r>
      <w:r w:rsidR="0045002C" w:rsidRPr="003D11F1">
        <w:t>1</w:t>
      </w:r>
      <w:r w:rsidR="008C4B86" w:rsidRPr="003D11F1">
        <w:t xml:space="preserve">.3. Chẩn đoán </w:t>
      </w:r>
      <w:bookmarkEnd w:id="26"/>
      <w:bookmarkEnd w:id="27"/>
      <w:r w:rsidR="00F56991">
        <w:t>ung thư dạ dày</w:t>
      </w:r>
      <w:bookmarkEnd w:id="28"/>
    </w:p>
    <w:p w14:paraId="03AD9E9E" w14:textId="30E2481D" w:rsidR="008C4B86" w:rsidRPr="003D11F1" w:rsidRDefault="008C4B86" w:rsidP="00D32645">
      <w:pPr>
        <w:spacing w:line="336" w:lineRule="auto"/>
        <w:ind w:firstLine="720"/>
        <w:jc w:val="both"/>
        <w:rPr>
          <w:rFonts w:ascii="Times New Roman" w:hAnsi="Times New Roman" w:cs="Times New Roman"/>
          <w:lang w:val="da-DK"/>
        </w:rPr>
      </w:pPr>
      <w:r w:rsidRPr="003D11F1">
        <w:rPr>
          <w:rFonts w:ascii="Times New Roman" w:hAnsi="Times New Roman" w:cs="Times New Roman"/>
          <w:lang w:val="da-DK"/>
        </w:rPr>
        <w:t xml:space="preserve">Có nhiều phương pháp được áp dụng trong chẩn đoán UTDD nhưng có thể nói phương pháp nội soi ống mềm </w:t>
      </w:r>
      <w:r w:rsidR="006B11AE" w:rsidRPr="003D11F1">
        <w:rPr>
          <w:rFonts w:ascii="Times New Roman" w:hAnsi="Times New Roman" w:cs="Times New Roman"/>
          <w:lang w:val="da-DK"/>
        </w:rPr>
        <w:t xml:space="preserve">kết hợp với sinh thiết </w:t>
      </w:r>
      <w:r w:rsidRPr="003D11F1">
        <w:rPr>
          <w:rFonts w:ascii="Times New Roman" w:hAnsi="Times New Roman" w:cs="Times New Roman"/>
          <w:lang w:val="da-DK"/>
        </w:rPr>
        <w:t>đóng vai trò quyết định trong chẩn đoán căn bệnh này</w:t>
      </w:r>
      <w:r w:rsidR="008F799E">
        <w:rPr>
          <w:rFonts w:ascii="Times New Roman" w:hAnsi="Times New Roman" w:cs="Times New Roman"/>
          <w:lang w:val="da-DK"/>
        </w:rPr>
        <w:t>.</w:t>
      </w:r>
      <w:r w:rsidRPr="003D11F1">
        <w:rPr>
          <w:rFonts w:ascii="Times New Roman" w:hAnsi="Times New Roman" w:cs="Times New Roman"/>
          <w:lang w:val="da-DK"/>
        </w:rPr>
        <w:t xml:space="preserve"> </w:t>
      </w:r>
    </w:p>
    <w:p w14:paraId="36AAD749" w14:textId="6571AD76" w:rsidR="008C4B86" w:rsidRPr="003D11F1" w:rsidRDefault="0010638A" w:rsidP="00D32645">
      <w:pPr>
        <w:pStyle w:val="5"/>
        <w:spacing w:line="336" w:lineRule="auto"/>
      </w:pPr>
      <w:r w:rsidRPr="003D11F1">
        <w:t>1.</w:t>
      </w:r>
      <w:r w:rsidR="0045002C" w:rsidRPr="003D11F1">
        <w:t>1</w:t>
      </w:r>
      <w:r w:rsidR="008C4B86" w:rsidRPr="003D11F1">
        <w:t xml:space="preserve">.3.1. </w:t>
      </w:r>
      <w:r w:rsidR="005E1631" w:rsidRPr="003D11F1">
        <w:t>Triệu chứng</w:t>
      </w:r>
      <w:r w:rsidR="008C4B86" w:rsidRPr="003D11F1">
        <w:t xml:space="preserve"> lâm sàng</w:t>
      </w:r>
    </w:p>
    <w:p w14:paraId="5311D4B9" w14:textId="3A314D49" w:rsidR="008C4B86" w:rsidRPr="003D11F1" w:rsidRDefault="008C4B86" w:rsidP="00D32645">
      <w:pPr>
        <w:spacing w:line="336" w:lineRule="auto"/>
        <w:ind w:firstLine="720"/>
        <w:jc w:val="both"/>
        <w:rPr>
          <w:rFonts w:ascii="Times New Roman" w:hAnsi="Times New Roman" w:cs="Times New Roman"/>
          <w:lang w:val="da-DK"/>
        </w:rPr>
      </w:pPr>
      <w:r w:rsidRPr="003D11F1">
        <w:rPr>
          <w:rFonts w:ascii="Times New Roman" w:hAnsi="Times New Roman" w:cs="Times New Roman"/>
          <w:lang w:val="da-DK"/>
        </w:rPr>
        <w:t xml:space="preserve">BN UTDD thường đến khám ở giai đoạn muộn do các triệu chứng của bệnh mơ hồ và không đặc hiệu. </w:t>
      </w:r>
      <w:r w:rsidR="001820C3">
        <w:rPr>
          <w:rFonts w:ascii="Times New Roman" w:hAnsi="Times New Roman" w:cs="Times New Roman"/>
          <w:lang w:val="da-DK"/>
        </w:rPr>
        <w:t>C</w:t>
      </w:r>
      <w:r w:rsidRPr="003D11F1">
        <w:rPr>
          <w:rFonts w:ascii="Times New Roman" w:hAnsi="Times New Roman" w:cs="Times New Roman"/>
          <w:lang w:val="da-DK"/>
        </w:rPr>
        <w:t>ác triệu chứng rõ</w:t>
      </w:r>
      <w:r w:rsidR="001820C3">
        <w:rPr>
          <w:rFonts w:ascii="Times New Roman" w:hAnsi="Times New Roman" w:cs="Times New Roman"/>
          <w:lang w:val="da-DK"/>
        </w:rPr>
        <w:t xml:space="preserve"> ràng khi</w:t>
      </w:r>
      <w:r w:rsidRPr="003D11F1">
        <w:rPr>
          <w:rFonts w:ascii="Times New Roman" w:hAnsi="Times New Roman" w:cs="Times New Roman"/>
          <w:lang w:val="da-DK"/>
        </w:rPr>
        <w:t xml:space="preserve"> bệnh đã ở giai đoạn </w:t>
      </w:r>
      <w:r w:rsidR="001820C3">
        <w:rPr>
          <w:rFonts w:ascii="Times New Roman" w:hAnsi="Times New Roman" w:cs="Times New Roman"/>
          <w:lang w:val="da-DK"/>
        </w:rPr>
        <w:t>toàn phát,</w:t>
      </w:r>
      <w:r w:rsidRPr="003D11F1">
        <w:rPr>
          <w:rFonts w:ascii="Times New Roman" w:hAnsi="Times New Roman" w:cs="Times New Roman"/>
          <w:lang w:val="da-DK"/>
        </w:rPr>
        <w:t xml:space="preserve"> </w:t>
      </w:r>
      <w:r w:rsidR="001820C3">
        <w:rPr>
          <w:rFonts w:ascii="Times New Roman" w:hAnsi="Times New Roman" w:cs="Times New Roman"/>
          <w:lang w:val="da-DK"/>
        </w:rPr>
        <w:t>hiệu quả</w:t>
      </w:r>
      <w:r w:rsidRPr="003D11F1">
        <w:rPr>
          <w:rFonts w:ascii="Times New Roman" w:hAnsi="Times New Roman" w:cs="Times New Roman"/>
          <w:lang w:val="da-DK"/>
        </w:rPr>
        <w:t xml:space="preserve"> điều trị</w:t>
      </w:r>
      <w:r w:rsidR="001820C3">
        <w:rPr>
          <w:rFonts w:ascii="Times New Roman" w:hAnsi="Times New Roman" w:cs="Times New Roman"/>
          <w:lang w:val="da-DK"/>
        </w:rPr>
        <w:t xml:space="preserve"> không cao</w:t>
      </w:r>
      <w:r w:rsidRPr="003D11F1">
        <w:rPr>
          <w:rFonts w:ascii="Times New Roman" w:hAnsi="Times New Roman" w:cs="Times New Roman"/>
          <w:lang w:val="da-DK"/>
        </w:rPr>
        <w:t>. Ở giai đoạn này BN thường có các triệu chứng sau:</w:t>
      </w:r>
    </w:p>
    <w:p w14:paraId="6E1AA8CD" w14:textId="0AB97845" w:rsidR="008C4B86" w:rsidRPr="003D11F1" w:rsidRDefault="008C4B86" w:rsidP="00D32645">
      <w:pPr>
        <w:spacing w:line="336" w:lineRule="auto"/>
        <w:ind w:firstLine="709"/>
        <w:jc w:val="both"/>
        <w:rPr>
          <w:rFonts w:ascii="Times New Roman" w:hAnsi="Times New Roman" w:cs="Times New Roman"/>
          <w:lang w:val="da-DK"/>
        </w:rPr>
      </w:pPr>
      <w:r w:rsidRPr="003D11F1">
        <w:rPr>
          <w:rFonts w:ascii="Times New Roman" w:hAnsi="Times New Roman" w:cs="Times New Roman"/>
          <w:lang w:val="da-DK"/>
        </w:rPr>
        <w:t xml:space="preserve">+ Đau bụng: (72%) </w:t>
      </w:r>
      <w:r w:rsidR="00612A5C">
        <w:rPr>
          <w:rFonts w:ascii="Times New Roman" w:hAnsi="Times New Roman" w:cs="Times New Roman"/>
          <w:lang w:val="da-DK"/>
        </w:rPr>
        <w:t>đ</w:t>
      </w:r>
      <w:r w:rsidRPr="003D11F1">
        <w:rPr>
          <w:rFonts w:ascii="Times New Roman" w:hAnsi="Times New Roman" w:cs="Times New Roman"/>
          <w:lang w:val="da-DK"/>
        </w:rPr>
        <w:t>ây là triệu chứng làm BN khó chịu nhất, đau không có chu kỳ, dùng các thuốc chống acid không cắt được cơn đau.</w:t>
      </w:r>
    </w:p>
    <w:p w14:paraId="0FCABA62" w14:textId="73F5538E" w:rsidR="008C4B86" w:rsidRPr="00BB6B60" w:rsidRDefault="008C4B86" w:rsidP="00D32645">
      <w:pPr>
        <w:spacing w:line="336" w:lineRule="auto"/>
        <w:ind w:firstLine="709"/>
        <w:jc w:val="both"/>
        <w:rPr>
          <w:rFonts w:ascii="Times New Roman" w:hAnsi="Times New Roman" w:cs="Times New Roman"/>
          <w:spacing w:val="-6"/>
          <w:lang w:val="da-DK"/>
        </w:rPr>
      </w:pPr>
      <w:r w:rsidRPr="00BB6B60">
        <w:rPr>
          <w:rFonts w:ascii="Times New Roman" w:hAnsi="Times New Roman" w:cs="Times New Roman"/>
          <w:spacing w:val="-6"/>
          <w:lang w:val="da-DK"/>
        </w:rPr>
        <w:t>+ Thể trạng suy kiệt, sụt cân (80%)</w:t>
      </w:r>
      <w:r w:rsidR="005A2215">
        <w:rPr>
          <w:rFonts w:ascii="Times New Roman" w:hAnsi="Times New Roman" w:cs="Times New Roman"/>
          <w:spacing w:val="-6"/>
          <w:lang w:val="da-DK"/>
        </w:rPr>
        <w:t>,</w:t>
      </w:r>
      <w:r w:rsidR="008B257C" w:rsidRPr="00BB6B60">
        <w:rPr>
          <w:rFonts w:ascii="Times New Roman" w:hAnsi="Times New Roman" w:cs="Times New Roman"/>
          <w:spacing w:val="-6"/>
          <w:lang w:val="da-DK"/>
        </w:rPr>
        <w:t xml:space="preserve"> </w:t>
      </w:r>
      <w:r w:rsidR="005A2215">
        <w:rPr>
          <w:rFonts w:ascii="Times New Roman" w:hAnsi="Times New Roman" w:cs="Times New Roman"/>
          <w:spacing w:val="-6"/>
          <w:lang w:val="da-DK"/>
        </w:rPr>
        <w:t xml:space="preserve">ăn </w:t>
      </w:r>
      <w:r w:rsidR="008B257C" w:rsidRPr="00BB6B60">
        <w:rPr>
          <w:rFonts w:ascii="Times New Roman" w:hAnsi="Times New Roman" w:cs="Times New Roman"/>
          <w:spacing w:val="-6"/>
          <w:lang w:val="da-DK"/>
        </w:rPr>
        <w:t>không ngon (57%)</w:t>
      </w:r>
      <w:r w:rsidR="005A2215">
        <w:rPr>
          <w:rFonts w:ascii="Times New Roman" w:hAnsi="Times New Roman" w:cs="Times New Roman"/>
          <w:spacing w:val="-6"/>
          <w:lang w:val="da-DK"/>
        </w:rPr>
        <w:t>,</w:t>
      </w:r>
      <w:r w:rsidR="008B257C" w:rsidRPr="00BB6B60">
        <w:rPr>
          <w:rFonts w:ascii="Times New Roman" w:hAnsi="Times New Roman" w:cs="Times New Roman"/>
          <w:spacing w:val="-6"/>
          <w:lang w:val="da-DK"/>
        </w:rPr>
        <w:t xml:space="preserve"> </w:t>
      </w:r>
      <w:r w:rsidR="005A2215">
        <w:rPr>
          <w:rFonts w:ascii="Times New Roman" w:hAnsi="Times New Roman" w:cs="Times New Roman"/>
          <w:spacing w:val="-6"/>
          <w:lang w:val="da-DK"/>
        </w:rPr>
        <w:t>n</w:t>
      </w:r>
      <w:r w:rsidR="008B257C" w:rsidRPr="00BB6B60">
        <w:rPr>
          <w:rFonts w:ascii="Times New Roman" w:hAnsi="Times New Roman" w:cs="Times New Roman"/>
          <w:spacing w:val="-6"/>
          <w:lang w:val="da-DK"/>
        </w:rPr>
        <w:t>uốt khó (14%)</w:t>
      </w:r>
      <w:r w:rsidR="008F799E">
        <w:rPr>
          <w:rFonts w:ascii="Times New Roman" w:hAnsi="Times New Roman" w:cs="Times New Roman"/>
          <w:spacing w:val="-6"/>
          <w:lang w:val="da-DK"/>
        </w:rPr>
        <w:t>.</w:t>
      </w:r>
    </w:p>
    <w:p w14:paraId="1B566B5A" w14:textId="25935251" w:rsidR="008B257C" w:rsidRPr="003D11F1" w:rsidRDefault="008C4B86" w:rsidP="00D32645">
      <w:pPr>
        <w:spacing w:line="336" w:lineRule="auto"/>
        <w:ind w:firstLine="709"/>
        <w:jc w:val="both"/>
        <w:rPr>
          <w:rFonts w:ascii="Times New Roman" w:hAnsi="Times New Roman" w:cs="Times New Roman"/>
          <w:lang w:val="da-DK"/>
        </w:rPr>
      </w:pPr>
      <w:r w:rsidRPr="003D11F1">
        <w:rPr>
          <w:rFonts w:ascii="Times New Roman" w:hAnsi="Times New Roman" w:cs="Times New Roman"/>
          <w:lang w:val="da-DK"/>
        </w:rPr>
        <w:t>+ Thiếu máu (12%)</w:t>
      </w:r>
      <w:r w:rsidR="00792337">
        <w:rPr>
          <w:rFonts w:ascii="Times New Roman" w:hAnsi="Times New Roman" w:cs="Times New Roman"/>
          <w:lang w:val="da-DK"/>
        </w:rPr>
        <w:t>,</w:t>
      </w:r>
      <w:r w:rsidR="008B257C" w:rsidRPr="008B257C">
        <w:rPr>
          <w:rFonts w:ascii="Times New Roman" w:hAnsi="Times New Roman" w:cs="Times New Roman"/>
          <w:lang w:val="da-DK"/>
        </w:rPr>
        <w:t xml:space="preserve"> </w:t>
      </w:r>
      <w:r w:rsidR="00792337">
        <w:rPr>
          <w:rFonts w:ascii="Times New Roman" w:hAnsi="Times New Roman" w:cs="Times New Roman"/>
          <w:lang w:val="da-DK"/>
        </w:rPr>
        <w:t>x</w:t>
      </w:r>
      <w:r w:rsidR="008B257C" w:rsidRPr="003D11F1">
        <w:rPr>
          <w:rFonts w:ascii="Times New Roman" w:hAnsi="Times New Roman" w:cs="Times New Roman"/>
          <w:lang w:val="da-DK"/>
        </w:rPr>
        <w:t>uất huyết (10%)</w:t>
      </w:r>
      <w:r w:rsidR="00792337">
        <w:rPr>
          <w:rFonts w:ascii="Times New Roman" w:hAnsi="Times New Roman" w:cs="Times New Roman"/>
          <w:lang w:val="da-DK"/>
        </w:rPr>
        <w:t>,</w:t>
      </w:r>
      <w:r w:rsidR="008B257C" w:rsidRPr="008B257C">
        <w:rPr>
          <w:rFonts w:ascii="Times New Roman" w:hAnsi="Times New Roman" w:cs="Times New Roman"/>
          <w:lang w:val="da-DK"/>
        </w:rPr>
        <w:t xml:space="preserve"> </w:t>
      </w:r>
      <w:r w:rsidR="005A2215">
        <w:rPr>
          <w:rFonts w:ascii="Times New Roman" w:hAnsi="Times New Roman" w:cs="Times New Roman"/>
          <w:lang w:val="da-DK"/>
        </w:rPr>
        <w:t>c</w:t>
      </w:r>
      <w:r w:rsidR="008B257C" w:rsidRPr="003D11F1">
        <w:rPr>
          <w:rFonts w:ascii="Times New Roman" w:hAnsi="Times New Roman" w:cs="Times New Roman"/>
          <w:lang w:val="da-DK"/>
        </w:rPr>
        <w:t>ổ trướng</w:t>
      </w:r>
      <w:r w:rsidR="008F799E">
        <w:rPr>
          <w:rFonts w:ascii="Times New Roman" w:hAnsi="Times New Roman" w:cs="Times New Roman"/>
          <w:lang w:val="da-DK"/>
        </w:rPr>
        <w:t>.</w:t>
      </w:r>
    </w:p>
    <w:p w14:paraId="553D3F7A" w14:textId="1FC9BE47" w:rsidR="008C4B86" w:rsidRPr="003D11F1" w:rsidRDefault="008C4B86" w:rsidP="00D32645">
      <w:pPr>
        <w:spacing w:line="336" w:lineRule="auto"/>
        <w:ind w:firstLine="709"/>
        <w:jc w:val="both"/>
        <w:rPr>
          <w:rFonts w:ascii="Times New Roman" w:hAnsi="Times New Roman" w:cs="Times New Roman"/>
          <w:lang w:val="da-DK"/>
        </w:rPr>
      </w:pPr>
      <w:r w:rsidRPr="003D11F1">
        <w:rPr>
          <w:rFonts w:ascii="Times New Roman" w:hAnsi="Times New Roman" w:cs="Times New Roman"/>
          <w:lang w:val="da-DK"/>
        </w:rPr>
        <w:t>+ Sờ thấy u vùng thượng vị</w:t>
      </w:r>
      <w:r w:rsidR="008F799E">
        <w:rPr>
          <w:rFonts w:ascii="Times New Roman" w:hAnsi="Times New Roman" w:cs="Times New Roman"/>
          <w:lang w:val="da-DK"/>
        </w:rPr>
        <w:t>.</w:t>
      </w:r>
    </w:p>
    <w:p w14:paraId="29B90FF3" w14:textId="30EF85DE" w:rsidR="008C4B86" w:rsidRPr="003D11F1" w:rsidRDefault="008C4B86" w:rsidP="00D32645">
      <w:pPr>
        <w:spacing w:line="336" w:lineRule="auto"/>
        <w:ind w:firstLine="709"/>
        <w:jc w:val="both"/>
        <w:rPr>
          <w:rFonts w:ascii="Times New Roman" w:hAnsi="Times New Roman" w:cs="Times New Roman"/>
          <w:lang w:val="da-DK"/>
        </w:rPr>
      </w:pPr>
      <w:r w:rsidRPr="003D11F1">
        <w:rPr>
          <w:rFonts w:ascii="Times New Roman" w:hAnsi="Times New Roman" w:cs="Times New Roman"/>
          <w:lang w:val="da-DK"/>
        </w:rPr>
        <w:t xml:space="preserve">+ Các biến chứng của </w:t>
      </w:r>
      <w:r w:rsidR="004E4F0E">
        <w:rPr>
          <w:rFonts w:ascii="Times New Roman" w:hAnsi="Times New Roman" w:cs="Times New Roman"/>
          <w:lang w:val="da-DK"/>
        </w:rPr>
        <w:t>UT</w:t>
      </w:r>
      <w:r w:rsidRPr="003D11F1">
        <w:rPr>
          <w:rFonts w:ascii="Times New Roman" w:hAnsi="Times New Roman" w:cs="Times New Roman"/>
          <w:lang w:val="da-DK"/>
        </w:rPr>
        <w:t xml:space="preserve">: Hẹp môn vị, ăn chậm tiêu, lắc óc ách khi đói, thủng </w:t>
      </w:r>
      <w:r w:rsidR="006E347D">
        <w:rPr>
          <w:rFonts w:ascii="Times New Roman" w:hAnsi="Times New Roman" w:cs="Times New Roman"/>
          <w:lang w:val="da-DK"/>
        </w:rPr>
        <w:t>DD</w:t>
      </w:r>
      <w:r w:rsidRPr="003D11F1">
        <w:rPr>
          <w:rFonts w:ascii="Times New Roman" w:hAnsi="Times New Roman" w:cs="Times New Roman"/>
          <w:lang w:val="da-DK"/>
        </w:rPr>
        <w:t xml:space="preserve"> viêm phúc mạc…</w:t>
      </w:r>
    </w:p>
    <w:p w14:paraId="3BA5B4F2" w14:textId="54A813F2" w:rsidR="008C4B86" w:rsidRPr="003D11F1" w:rsidRDefault="008C4B86" w:rsidP="00D32645">
      <w:pPr>
        <w:spacing w:line="336" w:lineRule="auto"/>
        <w:ind w:firstLine="709"/>
        <w:jc w:val="both"/>
        <w:rPr>
          <w:rFonts w:ascii="Times New Roman" w:hAnsi="Times New Roman" w:cs="Times New Roman"/>
          <w:lang w:val="da-DK"/>
        </w:rPr>
      </w:pPr>
      <w:r w:rsidRPr="003D11F1">
        <w:rPr>
          <w:rFonts w:ascii="Times New Roman" w:hAnsi="Times New Roman" w:cs="Times New Roman"/>
          <w:lang w:val="da-DK"/>
        </w:rPr>
        <w:t>+ Các triệu chứng của di căn xa: Di căn hạch thượng đòn, khó thở…tùy thuộc vị trí của di căn</w:t>
      </w:r>
      <w:r w:rsidR="00AE50D6">
        <w:rPr>
          <w:rFonts w:ascii="Times New Roman" w:hAnsi="Times New Roman" w:cs="Times New Roman"/>
          <w:lang w:val="da-DK"/>
        </w:rPr>
        <w:t xml:space="preserve"> </w:t>
      </w:r>
      <w:r w:rsidR="007C1C63" w:rsidRPr="003D11F1">
        <w:rPr>
          <w:rFonts w:ascii="Times New Roman" w:hAnsi="Times New Roman" w:cs="Times New Roman"/>
          <w:lang w:val="da-DK"/>
        </w:rPr>
        <w:fldChar w:fldCharType="begin"/>
      </w:r>
      <w:r w:rsidR="004E4F0E">
        <w:rPr>
          <w:rFonts w:ascii="Times New Roman" w:hAnsi="Times New Roman" w:cs="Times New Roman"/>
          <w:lang w:val="da-DK"/>
        </w:rPr>
        <w:instrText xml:space="preserve"> ADDIN EN.CITE &lt;EndNote&gt;&lt;Cite&gt;&lt;Author&gt;Xuyên&lt;/Author&gt;&lt;Year&gt;2015&lt;/Year&gt;&lt;RecNum&gt;152&lt;/RecNum&gt;&lt;DisplayText&gt;[32]&lt;/DisplayText&gt;&lt;record&gt;&lt;rec-number&gt;152&lt;/rec-number&gt;&lt;foreign-keys&gt;&lt;key app="EN" db-id="zx5rfe9e7artwrezf59p9azwv2f9dzdsw2rz" timestamp="1600271245"&gt;152&lt;/key&gt;&lt;/foreign-keys&gt;&lt;ref-type name="Journal Article"&gt;17&lt;/ref-type&gt;&lt;contributors&gt;&lt;authors&gt;&lt;author&gt;&lt;style face="normal" font="default" size="100%"&gt;Nguy&lt;/style&gt;&lt;style face="normal" font="default" charset="163" size="100%"&gt;ễ&lt;/style&gt;&lt;style face="normal" font="default" size="100%"&gt;n V&lt;/style&gt;&lt;style face="normal" font="default" charset="238" size="100%"&gt;ă&lt;/style&gt;&lt;style face="normal" font="default" size="100%"&gt;n Xuyên&lt;/style&gt;&lt;/author&gt;&lt;/authors&gt;&lt;/contributors&gt;&lt;titles&gt;&lt;title&gt;&lt;style face="normal" font="default" size="100%"&gt;Ung th&lt;/style&gt;&lt;style face="normal" font="default" charset="238" size="100%"&gt;ư&lt;/style&gt;&lt;style face="normal" font="default" size="100%"&gt; d&lt;/style&gt;&lt;style face="normal" font="default" charset="163" size="100%"&gt;ạ&lt;/style&gt;&lt;style face="normal" font="default" size="100%"&gt; dày&lt;/style&gt;&lt;/title&gt;&lt;secondary-title&gt;&lt;style face="normal" font="default" size="100%"&gt;Bài gi&lt;/style&gt;&lt;style face="normal" font="default" charset="163" size="100%"&gt;ả&lt;/style&gt;&lt;style face="normal" font="default" size="100%"&gt;ng chuyên ngành, ngo&lt;/style&gt;&lt;style face="normal" font="default" charset="163" size="100%"&gt;ạ&lt;/style&gt;&lt;style face="normal" font="default" size="100%"&gt;i b&lt;/style&gt;&lt;style face="normal" font="default" charset="163" size="100%"&gt;ụ&lt;/style&gt;&lt;style face="normal" font="default" size="100%"&gt;ng&lt;/style&gt;&lt;/secondary-title&gt;&lt;/titles&gt;&lt;periodical&gt;&lt;full-title&gt;Bài giảng chuyên ngành, ngoại bung&lt;/full-title&gt;&lt;/periodical&gt;&lt;volume&gt;1111&lt;/volume&gt;&lt;dates&gt;&lt;year&gt;2015&lt;/year&gt;&lt;/dates&gt;&lt;urls&gt;&lt;/urls&gt;&lt;/record&gt;&lt;/Cite&gt;&lt;/EndNote&gt;</w:instrText>
      </w:r>
      <w:r w:rsidR="007C1C63" w:rsidRPr="003D11F1">
        <w:rPr>
          <w:rFonts w:ascii="Times New Roman" w:hAnsi="Times New Roman" w:cs="Times New Roman"/>
          <w:lang w:val="da-DK"/>
        </w:rPr>
        <w:fldChar w:fldCharType="separate"/>
      </w:r>
      <w:r w:rsidR="004E4F0E">
        <w:rPr>
          <w:rFonts w:ascii="Times New Roman" w:hAnsi="Times New Roman" w:cs="Times New Roman"/>
          <w:noProof/>
          <w:lang w:val="da-DK"/>
        </w:rPr>
        <w:t>[32]</w:t>
      </w:r>
      <w:r w:rsidR="007C1C63" w:rsidRPr="003D11F1">
        <w:rPr>
          <w:rFonts w:ascii="Times New Roman" w:hAnsi="Times New Roman" w:cs="Times New Roman"/>
          <w:lang w:val="da-DK"/>
        </w:rPr>
        <w:fldChar w:fldCharType="end"/>
      </w:r>
      <w:r w:rsidRPr="003D11F1">
        <w:rPr>
          <w:rFonts w:ascii="Times New Roman" w:hAnsi="Times New Roman" w:cs="Times New Roman"/>
          <w:lang w:val="da-DK"/>
        </w:rPr>
        <w:t>.</w:t>
      </w:r>
    </w:p>
    <w:p w14:paraId="5F1B6F52" w14:textId="632464A0" w:rsidR="008C4B86" w:rsidRPr="003D11F1" w:rsidRDefault="0010638A" w:rsidP="00D32645">
      <w:pPr>
        <w:pStyle w:val="5"/>
        <w:spacing w:line="336" w:lineRule="auto"/>
      </w:pPr>
      <w:r w:rsidRPr="003D11F1">
        <w:t>1.</w:t>
      </w:r>
      <w:r w:rsidR="0045002C" w:rsidRPr="003D11F1">
        <w:t>1</w:t>
      </w:r>
      <w:r w:rsidR="008C4B86" w:rsidRPr="003D11F1">
        <w:t xml:space="preserve">.3.2. Các xét nghiệm cận lâm sàng chẩn đoán </w:t>
      </w:r>
      <w:r w:rsidR="00F56991">
        <w:t>ung thư dạ dày</w:t>
      </w:r>
    </w:p>
    <w:p w14:paraId="3A8A7A9A" w14:textId="0A9D40D2" w:rsidR="008C4B86" w:rsidRPr="003D11F1" w:rsidRDefault="002A4988" w:rsidP="00D32645">
      <w:pPr>
        <w:spacing w:line="336" w:lineRule="auto"/>
        <w:ind w:firstLine="709"/>
        <w:jc w:val="both"/>
        <w:rPr>
          <w:rFonts w:ascii="Times New Roman" w:hAnsi="Times New Roman" w:cs="Times New Roman"/>
          <w:b/>
          <w:bCs/>
          <w:i/>
          <w:iCs/>
          <w:lang w:val="da-DK"/>
        </w:rPr>
      </w:pPr>
      <w:r>
        <w:rPr>
          <w:rFonts w:ascii="Times New Roman" w:hAnsi="Times New Roman" w:cs="Times New Roman"/>
          <w:b/>
          <w:bCs/>
          <w:i/>
          <w:iCs/>
          <w:lang w:val="da-DK"/>
        </w:rPr>
        <w:t>+</w:t>
      </w:r>
      <w:r w:rsidR="008C4B86" w:rsidRPr="003D11F1">
        <w:rPr>
          <w:rFonts w:ascii="Times New Roman" w:hAnsi="Times New Roman" w:cs="Times New Roman"/>
          <w:b/>
          <w:bCs/>
          <w:i/>
          <w:iCs/>
          <w:lang w:val="da-DK"/>
        </w:rPr>
        <w:t xml:space="preserve"> X quang</w:t>
      </w:r>
    </w:p>
    <w:p w14:paraId="29686E7E" w14:textId="4295D043" w:rsidR="0059095E" w:rsidRPr="003D11F1" w:rsidRDefault="008C4B86" w:rsidP="00D32645">
      <w:pPr>
        <w:spacing w:line="336" w:lineRule="auto"/>
        <w:ind w:firstLine="709"/>
        <w:jc w:val="both"/>
        <w:rPr>
          <w:rFonts w:ascii="Times New Roman" w:hAnsi="Times New Roman" w:cs="Times New Roman"/>
          <w:lang w:val="da-DK"/>
        </w:rPr>
      </w:pPr>
      <w:r w:rsidRPr="003D11F1">
        <w:rPr>
          <w:rFonts w:ascii="Times New Roman" w:hAnsi="Times New Roman" w:cs="Times New Roman"/>
          <w:spacing w:val="-2"/>
          <w:lang w:val="da-DK"/>
        </w:rPr>
        <w:t>Hình ảnh X quang UTDD</w:t>
      </w:r>
      <w:r w:rsidR="0059095E" w:rsidRPr="003D11F1">
        <w:rPr>
          <w:rFonts w:ascii="Times New Roman" w:hAnsi="Times New Roman" w:cs="Times New Roman"/>
          <w:spacing w:val="-2"/>
          <w:lang w:val="da-DK"/>
        </w:rPr>
        <w:t xml:space="preserve"> hiện tại ít được sử dụng trong chẩn đoán với</w:t>
      </w:r>
      <w:r w:rsidR="0059095E" w:rsidRPr="003D11F1">
        <w:rPr>
          <w:rFonts w:ascii="Times New Roman" w:hAnsi="Times New Roman" w:cs="Times New Roman"/>
          <w:lang w:val="da-DK"/>
        </w:rPr>
        <w:t xml:space="preserve"> nhiều hạn chế do hình ảnh tổn thương chỉ là hình ảnh gián tiếp, kết quả phụ thuộc rất nhiều vào người đọc đánh giá tổn thương.</w:t>
      </w:r>
    </w:p>
    <w:p w14:paraId="1D842639" w14:textId="2A2E68FF" w:rsidR="00F11947" w:rsidRPr="003D11F1" w:rsidRDefault="008C4B86" w:rsidP="00D32645">
      <w:pPr>
        <w:spacing w:before="120" w:line="336" w:lineRule="auto"/>
        <w:ind w:firstLine="709"/>
        <w:jc w:val="both"/>
        <w:rPr>
          <w:rFonts w:ascii="Times New Roman" w:hAnsi="Times New Roman" w:cs="Times New Roman"/>
          <w:b/>
          <w:bCs/>
          <w:i/>
          <w:iCs/>
          <w:lang w:val="da-DK"/>
        </w:rPr>
      </w:pPr>
      <w:r w:rsidRPr="003D11F1">
        <w:rPr>
          <w:rFonts w:ascii="Times New Roman" w:hAnsi="Times New Roman" w:cs="Times New Roman"/>
          <w:spacing w:val="-2"/>
          <w:lang w:val="da-DK"/>
        </w:rPr>
        <w:t xml:space="preserve">Tại Nhật Bản, người ta hay sử dụng chụp </w:t>
      </w:r>
      <w:r w:rsidR="006E347D">
        <w:rPr>
          <w:rFonts w:ascii="Times New Roman" w:hAnsi="Times New Roman" w:cs="Times New Roman"/>
          <w:spacing w:val="-2"/>
          <w:lang w:val="da-DK"/>
        </w:rPr>
        <w:t>DD</w:t>
      </w:r>
      <w:r w:rsidRPr="003D11F1">
        <w:rPr>
          <w:rFonts w:ascii="Times New Roman" w:hAnsi="Times New Roman" w:cs="Times New Roman"/>
          <w:spacing w:val="-2"/>
          <w:lang w:val="da-DK"/>
        </w:rPr>
        <w:t xml:space="preserve"> đối quang kép, để phát hiện sớm UTDD. Phương pháp này cho phép nhìn thấy rõ được tổn thương khi còn khu trú ở niêm mạc, chưa ăn sâu vào các lớp bên dưới, hoặc tổn thương còn rất nhỏ.</w:t>
      </w:r>
    </w:p>
    <w:p w14:paraId="51590FB5" w14:textId="5DE30FAB" w:rsidR="008C4B86" w:rsidRPr="00C90613" w:rsidRDefault="002A4988" w:rsidP="008F799E">
      <w:pPr>
        <w:spacing w:line="324" w:lineRule="auto"/>
        <w:ind w:firstLine="709"/>
        <w:jc w:val="both"/>
        <w:rPr>
          <w:rFonts w:ascii="Times New Roman" w:hAnsi="Times New Roman" w:cs="Times New Roman"/>
          <w:b/>
          <w:bCs/>
          <w:i/>
          <w:iCs/>
          <w:lang w:val="da-DK"/>
        </w:rPr>
      </w:pPr>
      <w:r>
        <w:rPr>
          <w:rFonts w:ascii="Times New Roman" w:hAnsi="Times New Roman" w:cs="Times New Roman"/>
          <w:b/>
          <w:bCs/>
          <w:i/>
          <w:iCs/>
          <w:lang w:val="da-DK"/>
        </w:rPr>
        <w:lastRenderedPageBreak/>
        <w:t>+</w:t>
      </w:r>
      <w:r w:rsidR="00C90613">
        <w:rPr>
          <w:rFonts w:ascii="Times New Roman" w:hAnsi="Times New Roman" w:cs="Times New Roman"/>
          <w:b/>
          <w:bCs/>
          <w:i/>
          <w:iCs/>
          <w:lang w:val="da-DK"/>
        </w:rPr>
        <w:t xml:space="preserve"> Nội soi </w:t>
      </w:r>
      <w:r w:rsidR="00F56991">
        <w:rPr>
          <w:rFonts w:ascii="Times New Roman" w:hAnsi="Times New Roman" w:cs="Times New Roman"/>
          <w:b/>
          <w:bCs/>
          <w:i/>
          <w:iCs/>
          <w:lang w:val="da-DK"/>
        </w:rPr>
        <w:t>dạ dày</w:t>
      </w:r>
    </w:p>
    <w:p w14:paraId="60BC7F06" w14:textId="735404A0" w:rsidR="008C4B86" w:rsidRPr="003D11F1" w:rsidRDefault="008C4B86" w:rsidP="008F799E">
      <w:pPr>
        <w:spacing w:line="324" w:lineRule="auto"/>
        <w:ind w:firstLine="709"/>
        <w:jc w:val="both"/>
        <w:rPr>
          <w:rFonts w:ascii="Times New Roman" w:hAnsi="Times New Roman" w:cs="Times New Roman"/>
          <w:b/>
          <w:bCs/>
          <w:i/>
          <w:iCs/>
          <w:lang w:val="da-DK"/>
        </w:rPr>
      </w:pPr>
      <w:r w:rsidRPr="003D11F1">
        <w:rPr>
          <w:rFonts w:ascii="Times New Roman" w:hAnsi="Times New Roman" w:cs="Times New Roman"/>
          <w:b/>
          <w:bCs/>
          <w:i/>
          <w:iCs/>
          <w:lang w:val="da-DK"/>
        </w:rPr>
        <w:t xml:space="preserve"> </w:t>
      </w:r>
      <w:r w:rsidR="002A4988">
        <w:rPr>
          <w:rFonts w:ascii="Times New Roman" w:hAnsi="Times New Roman" w:cs="Times New Roman"/>
          <w:b/>
          <w:bCs/>
          <w:i/>
          <w:iCs/>
          <w:lang w:val="da-DK"/>
        </w:rPr>
        <w:t>-</w:t>
      </w:r>
      <w:r w:rsidRPr="003D11F1">
        <w:rPr>
          <w:rFonts w:ascii="Times New Roman" w:hAnsi="Times New Roman" w:cs="Times New Roman"/>
          <w:b/>
          <w:bCs/>
          <w:i/>
          <w:iCs/>
          <w:lang w:val="da-DK"/>
        </w:rPr>
        <w:t xml:space="preserve"> Cách phân loại tổn thương</w:t>
      </w:r>
    </w:p>
    <w:p w14:paraId="231A8D1E" w14:textId="19955CE6" w:rsidR="008B257C" w:rsidRPr="003D11F1" w:rsidRDefault="008C4B86" w:rsidP="008F799E">
      <w:pPr>
        <w:spacing w:line="324" w:lineRule="auto"/>
        <w:ind w:firstLine="709"/>
        <w:jc w:val="both"/>
        <w:rPr>
          <w:rFonts w:ascii="Times New Roman" w:hAnsi="Times New Roman" w:cs="Times New Roman"/>
          <w:i/>
          <w:iCs/>
          <w:lang w:val="da-DK"/>
        </w:rPr>
      </w:pPr>
      <w:r w:rsidRPr="003D11F1">
        <w:rPr>
          <w:rFonts w:ascii="Times New Roman" w:hAnsi="Times New Roman" w:cs="Times New Roman"/>
          <w:lang w:val="da-DK"/>
        </w:rPr>
        <w:t>Phân loại hình ảnh đại thể UTDD của Borrmann được chấp nhận và sử dụng rộng rãi nhất như sau</w:t>
      </w:r>
      <w:r w:rsidR="00FC2A3E">
        <w:rPr>
          <w:rFonts w:ascii="Times New Roman" w:hAnsi="Times New Roman" w:cs="Times New Roman"/>
          <w:lang w:val="da-DK"/>
        </w:rPr>
        <w:t xml:space="preserve"> </w:t>
      </w:r>
      <w:r w:rsidR="00CA0361">
        <w:rPr>
          <w:rFonts w:ascii="Times New Roman" w:hAnsi="Times New Roman" w:cs="Times New Roman"/>
          <w:lang w:val="da-DK"/>
        </w:rPr>
        <w:fldChar w:fldCharType="begin"/>
      </w:r>
      <w:r w:rsidR="004E4F0E">
        <w:rPr>
          <w:rFonts w:ascii="Times New Roman" w:hAnsi="Times New Roman" w:cs="Times New Roman"/>
          <w:lang w:val="da-DK"/>
        </w:rPr>
        <w:instrText xml:space="preserve"> ADDIN EN.CITE &lt;EndNote&gt;&lt;Cite&gt;&lt;Author&gt;Berlth F&lt;/Author&gt;&lt;Year&gt;2014&lt;/Year&gt;&lt;RecNum&gt;11&lt;/RecNum&gt;&lt;DisplayText&gt;[33]&lt;/DisplayText&gt;&lt;record&gt;&lt;rec-number&gt;11&lt;/rec-number&gt;&lt;foreign-keys&gt;&lt;key app="EN" db-id="zx5rfe9e7artwrezf59p9azwv2f9dzdsw2rz" timestamp="1593858870"&gt;11&lt;/key&gt;&lt;/foreign-keys&gt;&lt;ref-type name="Journal Article"&gt;17&lt;/ref-type&gt;&lt;contributors&gt;&lt;authors&gt;&lt;author&gt;Berlth F,&lt;/author&gt;&lt;author&gt;Bollschweiler E.,&lt;/author&gt;&lt;author&gt;Drebber U.,&lt;/author&gt;&lt;author&gt;Hoelscher A.H.,&lt;/author&gt;&lt;/authors&gt;&lt;/contributors&gt;&lt;titles&gt;&lt;title&gt;Pathohistological classification systems in gastric cancer: Diagnostic relevance and prognostic value&lt;/title&gt;&lt;secondary-title&gt;World J Gastroenterol&lt;/secondary-title&gt;&lt;/titles&gt;&lt;periodical&gt;&lt;full-title&gt;World J Gastroenterol&lt;/full-title&gt;&lt;/periodical&gt;&lt;pages&gt;5679-5684&lt;/pages&gt;&lt;volume&gt;20&lt;/volume&gt;&lt;number&gt;19&lt;/number&gt;&lt;dates&gt;&lt;year&gt;2014&lt;/year&gt;&lt;/dates&gt;&lt;urls&gt;&lt;/urls&gt;&lt;/record&gt;&lt;/Cite&gt;&lt;/EndNote&gt;</w:instrText>
      </w:r>
      <w:r w:rsidR="00CA0361">
        <w:rPr>
          <w:rFonts w:ascii="Times New Roman" w:hAnsi="Times New Roman" w:cs="Times New Roman"/>
          <w:lang w:val="da-DK"/>
        </w:rPr>
        <w:fldChar w:fldCharType="separate"/>
      </w:r>
      <w:r w:rsidR="004E4F0E">
        <w:rPr>
          <w:rFonts w:ascii="Times New Roman" w:hAnsi="Times New Roman" w:cs="Times New Roman"/>
          <w:noProof/>
          <w:lang w:val="da-DK"/>
        </w:rPr>
        <w:t>[33]</w:t>
      </w:r>
      <w:r w:rsidR="00CA0361">
        <w:rPr>
          <w:rFonts w:ascii="Times New Roman" w:hAnsi="Times New Roman" w:cs="Times New Roman"/>
          <w:lang w:val="da-DK"/>
        </w:rPr>
        <w:fldChar w:fldCharType="end"/>
      </w:r>
      <w:r w:rsidRPr="003D11F1">
        <w:rPr>
          <w:rFonts w:ascii="Times New Roman" w:hAnsi="Times New Roman" w:cs="Times New Roman"/>
          <w:lang w:val="da-DK"/>
        </w:rPr>
        <w:t>:</w:t>
      </w:r>
      <w:r w:rsidR="008B257C" w:rsidRPr="008B257C">
        <w:rPr>
          <w:rFonts w:ascii="Times New Roman" w:hAnsi="Times New Roman" w:cs="Times New Roman"/>
          <w:i/>
          <w:iCs/>
          <w:lang w:val="da-DK"/>
        </w:rPr>
        <w:t xml:space="preserve"> </w:t>
      </w:r>
      <w:r w:rsidR="008B257C" w:rsidRPr="003D11F1">
        <w:rPr>
          <w:rFonts w:ascii="Times New Roman" w:hAnsi="Times New Roman" w:cs="Times New Roman"/>
          <w:i/>
          <w:iCs/>
          <w:lang w:val="da-DK"/>
        </w:rPr>
        <w:t>Thể sùi</w:t>
      </w:r>
      <w:r w:rsidR="008B257C">
        <w:rPr>
          <w:rFonts w:ascii="Times New Roman" w:hAnsi="Times New Roman" w:cs="Times New Roman"/>
          <w:i/>
          <w:iCs/>
          <w:lang w:val="da-DK"/>
        </w:rPr>
        <w:t>;</w:t>
      </w:r>
      <w:r w:rsidR="008B257C" w:rsidRPr="008B257C">
        <w:rPr>
          <w:rFonts w:ascii="Times New Roman" w:hAnsi="Times New Roman" w:cs="Times New Roman"/>
          <w:i/>
          <w:iCs/>
          <w:lang w:val="da-DK"/>
        </w:rPr>
        <w:t xml:space="preserve"> </w:t>
      </w:r>
      <w:r w:rsidR="008B257C" w:rsidRPr="003D11F1">
        <w:rPr>
          <w:rFonts w:ascii="Times New Roman" w:hAnsi="Times New Roman" w:cs="Times New Roman"/>
          <w:i/>
          <w:iCs/>
          <w:lang w:val="da-DK"/>
        </w:rPr>
        <w:t>Thể loét không xâm lấn</w:t>
      </w:r>
      <w:r w:rsidR="008B257C">
        <w:rPr>
          <w:rFonts w:ascii="Times New Roman" w:hAnsi="Times New Roman" w:cs="Times New Roman"/>
          <w:i/>
          <w:iCs/>
          <w:lang w:val="da-DK"/>
        </w:rPr>
        <w:t xml:space="preserve">; </w:t>
      </w:r>
      <w:r w:rsidR="008B257C" w:rsidRPr="003D11F1">
        <w:rPr>
          <w:rFonts w:ascii="Times New Roman" w:hAnsi="Times New Roman" w:cs="Times New Roman"/>
          <w:i/>
          <w:iCs/>
          <w:lang w:val="da-DK"/>
        </w:rPr>
        <w:t>Thể loét xâm lấn</w:t>
      </w:r>
      <w:r w:rsidR="008B257C">
        <w:rPr>
          <w:rFonts w:ascii="Times New Roman" w:hAnsi="Times New Roman" w:cs="Times New Roman"/>
          <w:i/>
          <w:iCs/>
          <w:lang w:val="da-DK"/>
        </w:rPr>
        <w:t xml:space="preserve">; </w:t>
      </w:r>
      <w:r w:rsidR="008B257C" w:rsidRPr="003D11F1">
        <w:rPr>
          <w:rFonts w:ascii="Times New Roman" w:hAnsi="Times New Roman" w:cs="Times New Roman"/>
          <w:i/>
          <w:iCs/>
          <w:lang w:val="da-DK"/>
        </w:rPr>
        <w:t>Thể thâm nhiễm</w:t>
      </w:r>
      <w:r w:rsidR="008F799E">
        <w:rPr>
          <w:rFonts w:ascii="Times New Roman" w:hAnsi="Times New Roman" w:cs="Times New Roman"/>
          <w:i/>
          <w:iCs/>
          <w:lang w:val="da-DK"/>
        </w:rPr>
        <w:t>.</w:t>
      </w:r>
    </w:p>
    <w:p w14:paraId="075DC917" w14:textId="7D3ED128" w:rsidR="008C4B86" w:rsidRPr="003D11F1" w:rsidRDefault="008C4B86" w:rsidP="008F799E">
      <w:pPr>
        <w:spacing w:line="324" w:lineRule="auto"/>
        <w:ind w:firstLine="709"/>
        <w:jc w:val="both"/>
        <w:rPr>
          <w:rFonts w:ascii="Times New Roman" w:hAnsi="Times New Roman" w:cs="Times New Roman"/>
          <w:lang w:val="da-DK"/>
        </w:rPr>
      </w:pPr>
      <w:r w:rsidRPr="003D11F1">
        <w:rPr>
          <w:rFonts w:ascii="Times New Roman" w:hAnsi="Times New Roman" w:cs="Times New Roman"/>
          <w:lang w:val="da-DK"/>
        </w:rPr>
        <w:t>Năm 1960 các tác giả Nhật Bản đã dùng thuật ngữ “</w:t>
      </w:r>
      <w:r w:rsidR="00CF354F">
        <w:rPr>
          <w:rFonts w:ascii="Times New Roman" w:hAnsi="Times New Roman" w:cs="Times New Roman"/>
          <w:lang w:val="da-DK"/>
        </w:rPr>
        <w:t>Ung thư</w:t>
      </w:r>
      <w:r w:rsidRPr="003D11F1">
        <w:rPr>
          <w:rFonts w:ascii="Times New Roman" w:hAnsi="Times New Roman" w:cs="Times New Roman"/>
          <w:lang w:val="da-DK"/>
        </w:rPr>
        <w:t xml:space="preserve"> </w:t>
      </w:r>
      <w:r w:rsidR="00CF354F">
        <w:rPr>
          <w:rFonts w:ascii="Times New Roman" w:hAnsi="Times New Roman" w:cs="Times New Roman"/>
          <w:lang w:val="da-DK"/>
        </w:rPr>
        <w:t xml:space="preserve">dạ dày </w:t>
      </w:r>
      <w:r w:rsidRPr="003D11F1">
        <w:rPr>
          <w:rFonts w:ascii="Times New Roman" w:hAnsi="Times New Roman" w:cs="Times New Roman"/>
          <w:lang w:val="da-DK"/>
        </w:rPr>
        <w:t xml:space="preserve">sớm” (Early gastric cancer) để mô tả các tổn thương khu trú ở niêm mạc, </w:t>
      </w:r>
      <w:r w:rsidR="004E4F0E">
        <w:rPr>
          <w:rFonts w:ascii="Times New Roman" w:hAnsi="Times New Roman" w:cs="Times New Roman"/>
          <w:lang w:val="da-DK"/>
        </w:rPr>
        <w:t>UT</w:t>
      </w:r>
      <w:r w:rsidRPr="003D11F1">
        <w:rPr>
          <w:rFonts w:ascii="Times New Roman" w:hAnsi="Times New Roman" w:cs="Times New Roman"/>
          <w:lang w:val="da-DK"/>
        </w:rPr>
        <w:t xml:space="preserve"> chưa lan tới lớp cơ, lớp thanh mạc nhưng có thể hoặc không có di căn hạch. Thuật ngữ này đã được </w:t>
      </w:r>
      <w:r w:rsidR="00792337">
        <w:rPr>
          <w:rFonts w:ascii="Times New Roman" w:hAnsi="Times New Roman" w:cs="Times New Roman"/>
          <w:lang w:val="da-DK"/>
        </w:rPr>
        <w:t>H</w:t>
      </w:r>
      <w:r w:rsidRPr="003D11F1">
        <w:rPr>
          <w:rFonts w:ascii="Times New Roman" w:hAnsi="Times New Roman" w:cs="Times New Roman"/>
          <w:lang w:val="da-DK"/>
        </w:rPr>
        <w:t xml:space="preserve">iệp hội </w:t>
      </w:r>
      <w:r w:rsidR="005A2215">
        <w:rPr>
          <w:rFonts w:ascii="Times New Roman" w:hAnsi="Times New Roman" w:cs="Times New Roman"/>
          <w:lang w:val="da-DK"/>
        </w:rPr>
        <w:t>UTDD</w:t>
      </w:r>
      <w:r w:rsidRPr="003D11F1">
        <w:rPr>
          <w:rFonts w:ascii="Times New Roman" w:hAnsi="Times New Roman" w:cs="Times New Roman"/>
          <w:lang w:val="da-DK"/>
        </w:rPr>
        <w:t xml:space="preserve"> Nhật Bản chấp nhận năm 1962</w:t>
      </w:r>
      <w:r w:rsidR="00624C4A">
        <w:rPr>
          <w:rFonts w:ascii="Times New Roman" w:hAnsi="Times New Roman" w:cs="Times New Roman"/>
          <w:lang w:val="da-DK"/>
        </w:rPr>
        <w:t xml:space="preserve"> </w:t>
      </w:r>
      <w:r w:rsidR="003D3A0E">
        <w:rPr>
          <w:rFonts w:ascii="Times New Roman" w:hAnsi="Times New Roman" w:cs="Times New Roman"/>
          <w:lang w:val="da-DK"/>
        </w:rPr>
        <w:fldChar w:fldCharType="begin"/>
      </w:r>
      <w:r w:rsidR="004E4F0E">
        <w:rPr>
          <w:rFonts w:ascii="Times New Roman" w:hAnsi="Times New Roman" w:cs="Times New Roman"/>
          <w:lang w:val="da-DK"/>
        </w:rPr>
        <w:instrText xml:space="preserve"> ADDIN EN.CITE &lt;EndNote&gt;&lt;Cite&gt;&lt;Author&gt;Ohta H.&lt;/Author&gt;&lt;Year&gt;1987&lt;/Year&gt;&lt;RecNum&gt;196&lt;/RecNum&gt;&lt;DisplayText&gt;[34]&lt;/DisplayText&gt;&lt;record&gt;&lt;rec-number&gt;196&lt;/rec-number&gt;&lt;foreign-keys&gt;&lt;key app="EN" db-id="zx5rfe9e7artwrezf59p9azwv2f9dzdsw2rz" timestamp="1624292695"&gt;196&lt;/key&gt;&lt;/foreign-keys&gt;&lt;ref-type name="Journal Article"&gt;17&lt;/ref-type&gt;&lt;contributors&gt;&lt;authors&gt;&lt;author&gt;Ohta H., Noguchi Y., Takagi K., et al.&lt;/author&gt;&lt;/authors&gt;&lt;/contributors&gt;&lt;titles&gt;&lt;title&gt;Early gastric carcinoma with special reference to macroscopic classification&lt;/title&gt;&lt;secondary-title&gt;Cancer&lt;/secondary-title&gt;&lt;/titles&gt;&lt;periodical&gt;&lt;full-title&gt;Cancer&lt;/full-title&gt;&lt;/periodical&gt;&lt;pages&gt;1099-1106&lt;/pages&gt;&lt;volume&gt;60&lt;/volume&gt;&lt;dates&gt;&lt;year&gt;1987&lt;/year&gt;&lt;/dates&gt;&lt;urls&gt;&lt;/urls&gt;&lt;/record&gt;&lt;/Cite&gt;&lt;/EndNote&gt;</w:instrText>
      </w:r>
      <w:r w:rsidR="003D3A0E">
        <w:rPr>
          <w:rFonts w:ascii="Times New Roman" w:hAnsi="Times New Roman" w:cs="Times New Roman"/>
          <w:lang w:val="da-DK"/>
        </w:rPr>
        <w:fldChar w:fldCharType="separate"/>
      </w:r>
      <w:r w:rsidR="004E4F0E">
        <w:rPr>
          <w:rFonts w:ascii="Times New Roman" w:hAnsi="Times New Roman" w:cs="Times New Roman"/>
          <w:noProof/>
          <w:lang w:val="da-DK"/>
        </w:rPr>
        <w:t>[34]</w:t>
      </w:r>
      <w:r w:rsidR="003D3A0E">
        <w:rPr>
          <w:rFonts w:ascii="Times New Roman" w:hAnsi="Times New Roman" w:cs="Times New Roman"/>
          <w:lang w:val="da-DK"/>
        </w:rPr>
        <w:fldChar w:fldCharType="end"/>
      </w:r>
      <w:r w:rsidRPr="003D11F1">
        <w:rPr>
          <w:rFonts w:ascii="Times New Roman" w:hAnsi="Times New Roman" w:cs="Times New Roman"/>
          <w:lang w:val="da-DK"/>
        </w:rPr>
        <w:t>.</w:t>
      </w:r>
    </w:p>
    <w:p w14:paraId="33F828F6" w14:textId="1A9374A7" w:rsidR="008C4B86" w:rsidRPr="003D11F1" w:rsidRDefault="008C4B86" w:rsidP="008F799E">
      <w:pPr>
        <w:spacing w:line="324" w:lineRule="auto"/>
        <w:ind w:firstLine="709"/>
        <w:jc w:val="both"/>
        <w:rPr>
          <w:rFonts w:ascii="Times New Roman" w:hAnsi="Times New Roman" w:cs="Times New Roman"/>
          <w:lang w:val="da-DK"/>
        </w:rPr>
      </w:pPr>
      <w:r w:rsidRPr="003D11F1">
        <w:rPr>
          <w:rFonts w:ascii="Times New Roman" w:hAnsi="Times New Roman" w:cs="Times New Roman"/>
          <w:lang w:val="da-DK"/>
        </w:rPr>
        <w:t xml:space="preserve">Năm 1995 để tiện lợi cho quá trình theo dõi UTDD </w:t>
      </w:r>
      <w:r w:rsidR="00EB6777">
        <w:rPr>
          <w:rFonts w:ascii="Times New Roman" w:hAnsi="Times New Roman" w:cs="Times New Roman"/>
          <w:lang w:val="da-DK"/>
        </w:rPr>
        <w:t>H</w:t>
      </w:r>
      <w:r w:rsidRPr="003D11F1">
        <w:rPr>
          <w:rFonts w:ascii="Times New Roman" w:hAnsi="Times New Roman" w:cs="Times New Roman"/>
          <w:lang w:val="da-DK"/>
        </w:rPr>
        <w:t xml:space="preserve">iệp hội UTDD Nhật Bản đã </w:t>
      </w:r>
      <w:r w:rsidR="00792337">
        <w:rPr>
          <w:rFonts w:ascii="Times New Roman" w:hAnsi="Times New Roman" w:cs="Times New Roman"/>
          <w:lang w:val="da-DK"/>
        </w:rPr>
        <w:t xml:space="preserve">thống </w:t>
      </w:r>
      <w:r w:rsidRPr="003D11F1">
        <w:rPr>
          <w:rFonts w:ascii="Times New Roman" w:hAnsi="Times New Roman" w:cs="Times New Roman"/>
          <w:lang w:val="da-DK"/>
        </w:rPr>
        <w:t>nhất gộp lại phân loại hình ảnh đại thể UTDD sớm của Nhật Bản với hình ảnh đại thể UTDD tiến triển theo Borrmann thành các dạng tóm tắt như sau</w:t>
      </w:r>
      <w:r w:rsidR="003D3A0E">
        <w:rPr>
          <w:rFonts w:ascii="Times New Roman" w:hAnsi="Times New Roman" w:cs="Times New Roman"/>
          <w:lang w:val="da-DK"/>
        </w:rPr>
        <w:t>:</w:t>
      </w:r>
      <w:r w:rsidRPr="003D11F1">
        <w:rPr>
          <w:rFonts w:ascii="Times New Roman" w:hAnsi="Times New Roman" w:cs="Times New Roman"/>
          <w:lang w:val="da-DK"/>
        </w:rPr>
        <w:t xml:space="preserve"> Toàn bộ hình ảnh đại thể UTDD sớm gọi là dạng 0 với loại 0I, 0IIa, 0IIb, 0IIc, 0III và toàn bộ hình ảnh đại thể của UTDD tiến triển được xếp thành các dạng tiếp theo: dạng 1,2,3,4 như 1,2,3,4 của Borrmann</w:t>
      </w:r>
      <w:r w:rsidR="00F32637">
        <w:rPr>
          <w:rFonts w:ascii="Times New Roman" w:hAnsi="Times New Roman" w:cs="Times New Roman"/>
          <w:lang w:val="da-DK"/>
        </w:rPr>
        <w:t xml:space="preserve"> </w:t>
      </w:r>
      <w:r w:rsidR="003D3A0E">
        <w:rPr>
          <w:rFonts w:ascii="Times New Roman" w:hAnsi="Times New Roman" w:cs="Times New Roman"/>
          <w:lang w:val="da-DK"/>
        </w:rPr>
        <w:fldChar w:fldCharType="begin"/>
      </w:r>
      <w:r w:rsidR="004E4F0E">
        <w:rPr>
          <w:rFonts w:ascii="Times New Roman" w:hAnsi="Times New Roman" w:cs="Times New Roman"/>
          <w:lang w:val="da-DK"/>
        </w:rPr>
        <w:instrText xml:space="preserve"> ADDIN EN.CITE &lt;EndNote&gt;&lt;Cite&gt;&lt;Author&gt;Japanese Gastric Cancer Association&lt;/Author&gt;&lt;Year&gt;2011&lt;/Year&gt;&lt;RecNum&gt;10&lt;/RecNum&gt;&lt;DisplayText&gt;[35]&lt;/DisplayText&gt;&lt;record&gt;&lt;rec-number&gt;10&lt;/rec-number&gt;&lt;foreign-keys&gt;&lt;key app="EN" db-id="zx5rfe9e7artwrezf59p9azwv2f9dzdsw2rz" timestamp="1593858870"&gt;10&lt;/key&gt;&lt;/foreign-keys&gt;&lt;ref-type name="Journal Article"&gt;17&lt;/ref-type&gt;&lt;contributors&gt;&lt;authors&gt;&lt;author&gt;Japanese Gastric Cancer Association,&lt;/author&gt;&lt;/authors&gt;&lt;/contributors&gt;&lt;titles&gt;&lt;title&gt;Japanese classification of gastric carcinoma: 3rd English edition&lt;/title&gt;&lt;secondary-title&gt;Gastric Cancer, Springer Publisher&lt;/secondary-title&gt;&lt;/titles&gt;&lt;periodical&gt;&lt;full-title&gt;Gastric Cancer, Springer Publisher&lt;/full-title&gt;&lt;/periodical&gt;&lt;pages&gt;101-112&lt;/pages&gt;&lt;volume&gt;14&lt;/volume&gt;&lt;dates&gt;&lt;year&gt;2011&lt;/year&gt;&lt;/dates&gt;&lt;urls&gt;&lt;/urls&gt;&lt;/record&gt;&lt;/Cite&gt;&lt;/EndNote&gt;</w:instrText>
      </w:r>
      <w:r w:rsidR="003D3A0E">
        <w:rPr>
          <w:rFonts w:ascii="Times New Roman" w:hAnsi="Times New Roman" w:cs="Times New Roman"/>
          <w:lang w:val="da-DK"/>
        </w:rPr>
        <w:fldChar w:fldCharType="separate"/>
      </w:r>
      <w:r w:rsidR="004E4F0E">
        <w:rPr>
          <w:rFonts w:ascii="Times New Roman" w:hAnsi="Times New Roman" w:cs="Times New Roman"/>
          <w:noProof/>
          <w:lang w:val="da-DK"/>
        </w:rPr>
        <w:t>[35]</w:t>
      </w:r>
      <w:r w:rsidR="003D3A0E">
        <w:rPr>
          <w:rFonts w:ascii="Times New Roman" w:hAnsi="Times New Roman" w:cs="Times New Roman"/>
          <w:lang w:val="da-DK"/>
        </w:rPr>
        <w:fldChar w:fldCharType="end"/>
      </w:r>
      <w:r w:rsidR="00792337">
        <w:rPr>
          <w:rFonts w:ascii="Times New Roman" w:hAnsi="Times New Roman" w:cs="Times New Roman"/>
          <w:lang w:val="da-DK"/>
        </w:rPr>
        <w:t>, t</w:t>
      </w:r>
      <w:r w:rsidRPr="003D11F1">
        <w:rPr>
          <w:rFonts w:ascii="Times New Roman" w:hAnsi="Times New Roman" w:cs="Times New Roman"/>
          <w:lang w:val="da-DK"/>
        </w:rPr>
        <w:t>hêm dạng 5 là UTDD không thể xếp loại:</w:t>
      </w:r>
    </w:p>
    <w:p w14:paraId="52482248" w14:textId="3CD245EF" w:rsidR="008C4B86" w:rsidRPr="003D11F1" w:rsidRDefault="008C4B86" w:rsidP="008F799E">
      <w:pPr>
        <w:spacing w:line="324" w:lineRule="auto"/>
        <w:ind w:firstLine="709"/>
        <w:jc w:val="both"/>
        <w:rPr>
          <w:rFonts w:ascii="Times New Roman" w:hAnsi="Times New Roman" w:cs="Times New Roman"/>
          <w:b/>
          <w:bCs/>
          <w:i/>
          <w:iCs/>
          <w:lang w:val="da-DK"/>
        </w:rPr>
      </w:pPr>
      <w:r w:rsidRPr="003D11F1">
        <w:rPr>
          <w:rFonts w:ascii="Times New Roman" w:hAnsi="Times New Roman" w:cs="Times New Roman"/>
          <w:b/>
          <w:bCs/>
          <w:i/>
          <w:iCs/>
          <w:lang w:val="da-DK"/>
        </w:rPr>
        <w:t xml:space="preserve">Phân loại đại thể của </w:t>
      </w:r>
      <w:r w:rsidR="00F56991">
        <w:rPr>
          <w:rFonts w:ascii="Times New Roman" w:hAnsi="Times New Roman" w:cs="Times New Roman"/>
          <w:b/>
          <w:bCs/>
          <w:i/>
          <w:iCs/>
          <w:lang w:val="da-DK"/>
        </w:rPr>
        <w:t>ung thư dạ dày</w:t>
      </w:r>
      <w:r w:rsidRPr="003D11F1">
        <w:rPr>
          <w:rFonts w:ascii="Times New Roman" w:hAnsi="Times New Roman" w:cs="Times New Roman"/>
          <w:b/>
          <w:bCs/>
          <w:i/>
          <w:iCs/>
          <w:lang w:val="da-DK"/>
        </w:rPr>
        <w:t xml:space="preserve"> theo </w:t>
      </w:r>
      <w:r w:rsidR="00792337">
        <w:rPr>
          <w:rFonts w:ascii="Times New Roman" w:hAnsi="Times New Roman" w:cs="Times New Roman"/>
          <w:b/>
          <w:bCs/>
          <w:i/>
          <w:iCs/>
          <w:lang w:val="da-DK"/>
        </w:rPr>
        <w:t>H</w:t>
      </w:r>
      <w:r w:rsidRPr="003D11F1">
        <w:rPr>
          <w:rFonts w:ascii="Times New Roman" w:hAnsi="Times New Roman" w:cs="Times New Roman"/>
          <w:b/>
          <w:bCs/>
          <w:i/>
          <w:iCs/>
          <w:lang w:val="da-DK"/>
        </w:rPr>
        <w:t xml:space="preserve">iệp hội nghiên cứu về </w:t>
      </w:r>
      <w:r w:rsidR="00F56991">
        <w:rPr>
          <w:rFonts w:ascii="Times New Roman" w:hAnsi="Times New Roman" w:cs="Times New Roman"/>
          <w:b/>
          <w:bCs/>
          <w:i/>
          <w:iCs/>
          <w:lang w:val="da-DK"/>
        </w:rPr>
        <w:t>ung thư</w:t>
      </w:r>
      <w:r w:rsidRPr="003D11F1">
        <w:rPr>
          <w:rFonts w:ascii="Times New Roman" w:hAnsi="Times New Roman" w:cs="Times New Roman"/>
          <w:b/>
          <w:bCs/>
          <w:i/>
          <w:iCs/>
          <w:lang w:val="da-DK"/>
        </w:rPr>
        <w:t xml:space="preserve"> của Nhật Bản năm </w:t>
      </w:r>
      <w:r w:rsidR="009B485C" w:rsidRPr="003D11F1">
        <w:rPr>
          <w:rFonts w:ascii="Times New Roman" w:hAnsi="Times New Roman" w:cs="Times New Roman"/>
          <w:b/>
          <w:bCs/>
          <w:i/>
          <w:iCs/>
          <w:lang w:val="da-DK"/>
        </w:rPr>
        <w:t>2011</w:t>
      </w:r>
      <w:r w:rsidR="00792337">
        <w:rPr>
          <w:rFonts w:ascii="Times New Roman" w:hAnsi="Times New Roman" w:cs="Times New Roman"/>
          <w:b/>
          <w:bCs/>
          <w:i/>
          <w:iCs/>
          <w:lang w:val="da-DK"/>
        </w:rPr>
        <w:t>:</w:t>
      </w:r>
    </w:p>
    <w:p w14:paraId="345817D9" w14:textId="170D902A" w:rsidR="008C4B86" w:rsidRPr="003D11F1" w:rsidRDefault="004E4F0E" w:rsidP="008F799E">
      <w:pPr>
        <w:spacing w:line="324" w:lineRule="auto"/>
        <w:ind w:firstLine="709"/>
        <w:jc w:val="both"/>
        <w:rPr>
          <w:rFonts w:ascii="Times New Roman" w:hAnsi="Times New Roman" w:cs="Times New Roman"/>
          <w:b/>
          <w:bCs/>
        </w:rPr>
      </w:pPr>
      <w:r>
        <w:rPr>
          <w:rFonts w:ascii="Times New Roman" w:hAnsi="Times New Roman" w:cs="Times New Roman"/>
          <w:b/>
          <w:bCs/>
        </w:rPr>
        <w:t>U</w:t>
      </w:r>
      <w:r w:rsidR="00F56991">
        <w:rPr>
          <w:rFonts w:ascii="Times New Roman" w:hAnsi="Times New Roman" w:cs="Times New Roman"/>
          <w:b/>
          <w:bCs/>
        </w:rPr>
        <w:t>ng thư dạ dày</w:t>
      </w:r>
      <w:r w:rsidR="008C4B86" w:rsidRPr="003D11F1">
        <w:rPr>
          <w:rFonts w:ascii="Times New Roman" w:hAnsi="Times New Roman" w:cs="Times New Roman"/>
          <w:b/>
          <w:bCs/>
        </w:rPr>
        <w:t xml:space="preserve"> sớm:</w:t>
      </w:r>
    </w:p>
    <w:p w14:paraId="59597F89" w14:textId="7F164858" w:rsidR="008C4B86" w:rsidRPr="003D11F1" w:rsidRDefault="008342E2" w:rsidP="008F799E">
      <w:pPr>
        <w:spacing w:line="324" w:lineRule="auto"/>
        <w:ind w:firstLine="709"/>
        <w:jc w:val="both"/>
        <w:rPr>
          <w:rFonts w:ascii="Times New Roman" w:hAnsi="Times New Roman" w:cs="Times New Roman"/>
        </w:rPr>
      </w:pPr>
      <w:r>
        <w:rPr>
          <w:rFonts w:ascii="Times New Roman" w:hAnsi="Times New Roman" w:cs="Times New Roman"/>
          <w:i/>
          <w:iCs/>
        </w:rPr>
        <w:t>+</w:t>
      </w:r>
      <w:r w:rsidR="008C4B86" w:rsidRPr="003D11F1">
        <w:rPr>
          <w:rFonts w:ascii="Times New Roman" w:hAnsi="Times New Roman" w:cs="Times New Roman"/>
          <w:i/>
          <w:iCs/>
        </w:rPr>
        <w:t xml:space="preserve"> Týp I: </w:t>
      </w:r>
      <w:r w:rsidR="008C4B86" w:rsidRPr="00A017E4">
        <w:rPr>
          <w:rFonts w:ascii="Times New Roman" w:hAnsi="Times New Roman" w:cs="Times New Roman"/>
        </w:rPr>
        <w:t>lồi</w:t>
      </w:r>
      <w:r w:rsidR="00792337">
        <w:rPr>
          <w:rFonts w:ascii="Times New Roman" w:hAnsi="Times New Roman" w:cs="Times New Roman"/>
        </w:rPr>
        <w:t>,</w:t>
      </w:r>
      <w:r w:rsidR="008C4B86" w:rsidRPr="003D11F1">
        <w:rPr>
          <w:rFonts w:ascii="Times New Roman" w:hAnsi="Times New Roman" w:cs="Times New Roman"/>
        </w:rPr>
        <w:t xml:space="preserve"> </w:t>
      </w:r>
      <w:r w:rsidR="00792337">
        <w:rPr>
          <w:rFonts w:ascii="Times New Roman" w:hAnsi="Times New Roman" w:cs="Times New Roman"/>
        </w:rPr>
        <w:t>u</w:t>
      </w:r>
      <w:r w:rsidR="008C4B86" w:rsidRPr="003D11F1">
        <w:rPr>
          <w:rFonts w:ascii="Times New Roman" w:hAnsi="Times New Roman" w:cs="Times New Roman"/>
        </w:rPr>
        <w:t xml:space="preserve"> phát triển nổi lồi trên bề mặt niêm mạc </w:t>
      </w:r>
      <w:r w:rsidR="006E347D">
        <w:rPr>
          <w:rFonts w:ascii="Times New Roman" w:hAnsi="Times New Roman" w:cs="Times New Roman"/>
        </w:rPr>
        <w:t>DD</w:t>
      </w:r>
      <w:r w:rsidR="008C4B86" w:rsidRPr="003D11F1">
        <w:rPr>
          <w:rFonts w:ascii="Times New Roman" w:hAnsi="Times New Roman" w:cs="Times New Roman"/>
        </w:rPr>
        <w:t xml:space="preserve"> dạng có polyp, dạng cục hay nhú nhung mao (Villous). Týp I gặp khoảng 20%</w:t>
      </w:r>
    </w:p>
    <w:p w14:paraId="597E8342" w14:textId="33D9541F" w:rsidR="008C4B86" w:rsidRPr="003D11F1" w:rsidRDefault="008342E2" w:rsidP="008F799E">
      <w:pPr>
        <w:spacing w:line="324" w:lineRule="auto"/>
        <w:ind w:firstLine="709"/>
        <w:jc w:val="both"/>
        <w:rPr>
          <w:rFonts w:ascii="Times New Roman" w:hAnsi="Times New Roman" w:cs="Times New Roman"/>
        </w:rPr>
      </w:pPr>
      <w:r>
        <w:rPr>
          <w:rFonts w:ascii="Times New Roman" w:hAnsi="Times New Roman" w:cs="Times New Roman"/>
          <w:i/>
          <w:iCs/>
        </w:rPr>
        <w:t>+</w:t>
      </w:r>
      <w:r w:rsidR="008C4B86" w:rsidRPr="003D11F1">
        <w:rPr>
          <w:rFonts w:ascii="Times New Roman" w:hAnsi="Times New Roman" w:cs="Times New Roman"/>
          <w:i/>
          <w:iCs/>
        </w:rPr>
        <w:t xml:space="preserve"> Týp II: </w:t>
      </w:r>
      <w:r w:rsidR="008C4B86" w:rsidRPr="00A017E4">
        <w:rPr>
          <w:rFonts w:ascii="Times New Roman" w:hAnsi="Times New Roman" w:cs="Times New Roman"/>
        </w:rPr>
        <w:t>phẳng</w:t>
      </w:r>
      <w:r w:rsidR="00792337">
        <w:rPr>
          <w:rFonts w:ascii="Times New Roman" w:hAnsi="Times New Roman" w:cs="Times New Roman"/>
        </w:rPr>
        <w:t>,</w:t>
      </w:r>
      <w:r w:rsidR="008C4B86" w:rsidRPr="003D11F1">
        <w:rPr>
          <w:rFonts w:ascii="Times New Roman" w:hAnsi="Times New Roman" w:cs="Times New Roman"/>
        </w:rPr>
        <w:t xml:space="preserve"> </w:t>
      </w:r>
      <w:r w:rsidR="00792337">
        <w:rPr>
          <w:rFonts w:ascii="Times New Roman" w:hAnsi="Times New Roman" w:cs="Times New Roman"/>
        </w:rPr>
        <w:t>đ</w:t>
      </w:r>
      <w:r w:rsidR="008C4B86" w:rsidRPr="003D11F1">
        <w:rPr>
          <w:rFonts w:ascii="Times New Roman" w:hAnsi="Times New Roman" w:cs="Times New Roman"/>
        </w:rPr>
        <w:t>ược chia làm 3 nhóm nhỏ:</w:t>
      </w:r>
    </w:p>
    <w:p w14:paraId="657E68AB" w14:textId="7E2C7419" w:rsidR="008C4B86" w:rsidRPr="00E140EA" w:rsidRDefault="008342E2" w:rsidP="008F799E">
      <w:pPr>
        <w:spacing w:line="324" w:lineRule="auto"/>
        <w:ind w:firstLine="709"/>
        <w:jc w:val="both"/>
        <w:rPr>
          <w:rFonts w:ascii="Times New Roman" w:hAnsi="Times New Roman" w:cs="Times New Roman"/>
          <w:spacing w:val="-6"/>
        </w:rPr>
      </w:pPr>
      <w:r w:rsidRPr="00E140EA">
        <w:rPr>
          <w:rFonts w:ascii="Times New Roman" w:hAnsi="Times New Roman" w:cs="Times New Roman"/>
          <w:i/>
          <w:iCs/>
          <w:spacing w:val="-6"/>
        </w:rPr>
        <w:t>+</w:t>
      </w:r>
      <w:r w:rsidR="008C4B86" w:rsidRPr="00E140EA">
        <w:rPr>
          <w:rFonts w:ascii="Times New Roman" w:hAnsi="Times New Roman" w:cs="Times New Roman"/>
          <w:i/>
          <w:iCs/>
          <w:spacing w:val="-6"/>
        </w:rPr>
        <w:t xml:space="preserve"> Týp IIa</w:t>
      </w:r>
      <w:r w:rsidR="008C4B86" w:rsidRPr="00E140EA">
        <w:rPr>
          <w:rFonts w:ascii="Times New Roman" w:hAnsi="Times New Roman" w:cs="Times New Roman"/>
          <w:spacing w:val="-6"/>
        </w:rPr>
        <w:t xml:space="preserve">: </w:t>
      </w:r>
      <w:r w:rsidR="00792337">
        <w:rPr>
          <w:rFonts w:ascii="Times New Roman" w:hAnsi="Times New Roman" w:cs="Times New Roman"/>
          <w:spacing w:val="-6"/>
        </w:rPr>
        <w:t>p</w:t>
      </w:r>
      <w:r w:rsidR="008C4B86" w:rsidRPr="00E140EA">
        <w:rPr>
          <w:rFonts w:ascii="Times New Roman" w:hAnsi="Times New Roman" w:cs="Times New Roman"/>
          <w:spacing w:val="-6"/>
        </w:rPr>
        <w:t>hẳng gồ</w:t>
      </w:r>
      <w:r w:rsidR="00792337">
        <w:rPr>
          <w:rFonts w:ascii="Times New Roman" w:hAnsi="Times New Roman" w:cs="Times New Roman"/>
          <w:spacing w:val="-6"/>
        </w:rPr>
        <w:t>, t</w:t>
      </w:r>
      <w:r w:rsidR="008C4B86" w:rsidRPr="00E140EA">
        <w:rPr>
          <w:rFonts w:ascii="Times New Roman" w:hAnsi="Times New Roman" w:cs="Times New Roman"/>
          <w:spacing w:val="-6"/>
        </w:rPr>
        <w:t xml:space="preserve">ổ chức u phát triển ở niêm mạc tạo thành một mảng nhỏ hơi gồ lên, </w:t>
      </w:r>
      <w:r w:rsidR="00612A5C" w:rsidRPr="00E140EA">
        <w:rPr>
          <w:rFonts w:ascii="Times New Roman" w:hAnsi="Times New Roman" w:cs="Times New Roman"/>
          <w:spacing w:val="-6"/>
        </w:rPr>
        <w:t>r</w:t>
      </w:r>
      <w:r w:rsidR="008C4B86" w:rsidRPr="00E140EA">
        <w:rPr>
          <w:rFonts w:ascii="Times New Roman" w:hAnsi="Times New Roman" w:cs="Times New Roman"/>
          <w:spacing w:val="-6"/>
        </w:rPr>
        <w:t>anh giới rõ và chỉ cao hơn chút so với niêm mạc xung quanh.</w:t>
      </w:r>
    </w:p>
    <w:p w14:paraId="3D826554" w14:textId="34082634" w:rsidR="008C4B86" w:rsidRPr="003D11F1" w:rsidRDefault="008342E2" w:rsidP="008F799E">
      <w:pPr>
        <w:spacing w:line="324" w:lineRule="auto"/>
        <w:ind w:firstLine="709"/>
        <w:jc w:val="both"/>
        <w:rPr>
          <w:rFonts w:ascii="Times New Roman" w:hAnsi="Times New Roman" w:cs="Times New Roman"/>
          <w:spacing w:val="-4"/>
        </w:rPr>
      </w:pPr>
      <w:r>
        <w:rPr>
          <w:rFonts w:ascii="Times New Roman" w:hAnsi="Times New Roman" w:cs="Times New Roman"/>
          <w:i/>
          <w:iCs/>
          <w:spacing w:val="-4"/>
        </w:rPr>
        <w:t>+</w:t>
      </w:r>
      <w:r w:rsidR="008C4B86" w:rsidRPr="003D11F1">
        <w:rPr>
          <w:rFonts w:ascii="Times New Roman" w:hAnsi="Times New Roman" w:cs="Times New Roman"/>
          <w:i/>
          <w:iCs/>
          <w:spacing w:val="-4"/>
        </w:rPr>
        <w:t xml:space="preserve"> Týp IIb</w:t>
      </w:r>
      <w:r w:rsidR="008C4B86" w:rsidRPr="003D11F1">
        <w:rPr>
          <w:rFonts w:ascii="Times New Roman" w:hAnsi="Times New Roman" w:cs="Times New Roman"/>
          <w:spacing w:val="-4"/>
        </w:rPr>
        <w:t xml:space="preserve">: </w:t>
      </w:r>
      <w:r w:rsidR="00792337">
        <w:rPr>
          <w:rFonts w:ascii="Times New Roman" w:hAnsi="Times New Roman" w:cs="Times New Roman"/>
          <w:spacing w:val="-4"/>
        </w:rPr>
        <w:t>p</w:t>
      </w:r>
      <w:r w:rsidR="008C4B86" w:rsidRPr="003D11F1">
        <w:rPr>
          <w:rFonts w:ascii="Times New Roman" w:hAnsi="Times New Roman" w:cs="Times New Roman"/>
          <w:spacing w:val="-4"/>
        </w:rPr>
        <w:t>hẳng dẹt</w:t>
      </w:r>
      <w:r w:rsidR="00792337">
        <w:rPr>
          <w:rFonts w:ascii="Times New Roman" w:hAnsi="Times New Roman" w:cs="Times New Roman"/>
          <w:spacing w:val="-4"/>
        </w:rPr>
        <w:t>,</w:t>
      </w:r>
      <w:r w:rsidR="008C4B86" w:rsidRPr="003D11F1">
        <w:rPr>
          <w:rFonts w:ascii="Times New Roman" w:hAnsi="Times New Roman" w:cs="Times New Roman"/>
          <w:spacing w:val="-4"/>
        </w:rPr>
        <w:t xml:space="preserve"> </w:t>
      </w:r>
      <w:r w:rsidR="00792337">
        <w:rPr>
          <w:rFonts w:ascii="Times New Roman" w:hAnsi="Times New Roman" w:cs="Times New Roman"/>
          <w:spacing w:val="-4"/>
        </w:rPr>
        <w:t>t</w:t>
      </w:r>
      <w:r w:rsidR="008C4B86" w:rsidRPr="003D11F1">
        <w:rPr>
          <w:rFonts w:ascii="Times New Roman" w:hAnsi="Times New Roman" w:cs="Times New Roman"/>
          <w:spacing w:val="-4"/>
        </w:rPr>
        <w:t>ổ chức u phát triển ở niêm mạc tạo thành mảng nhỏ hơi chắc và tương đối phẳng so với niêm mạc bình thường xung quanh.</w:t>
      </w:r>
    </w:p>
    <w:p w14:paraId="4E760EFF" w14:textId="3B5FF700" w:rsidR="008C4B86" w:rsidRPr="003D11F1" w:rsidRDefault="008342E2" w:rsidP="008F799E">
      <w:pPr>
        <w:spacing w:line="324" w:lineRule="auto"/>
        <w:ind w:firstLine="709"/>
        <w:jc w:val="both"/>
        <w:rPr>
          <w:rFonts w:ascii="Times New Roman" w:hAnsi="Times New Roman" w:cs="Times New Roman"/>
        </w:rPr>
      </w:pPr>
      <w:r>
        <w:rPr>
          <w:rFonts w:ascii="Times New Roman" w:hAnsi="Times New Roman" w:cs="Times New Roman"/>
          <w:i/>
          <w:iCs/>
        </w:rPr>
        <w:t>+</w:t>
      </w:r>
      <w:r w:rsidR="008C4B86" w:rsidRPr="003D11F1">
        <w:rPr>
          <w:rFonts w:ascii="Times New Roman" w:hAnsi="Times New Roman" w:cs="Times New Roman"/>
          <w:i/>
          <w:iCs/>
        </w:rPr>
        <w:t xml:space="preserve"> Týp IIc:</w:t>
      </w:r>
      <w:r w:rsidR="008C4B86" w:rsidRPr="003D11F1">
        <w:rPr>
          <w:rFonts w:ascii="Times New Roman" w:hAnsi="Times New Roman" w:cs="Times New Roman"/>
        </w:rPr>
        <w:t xml:space="preserve"> </w:t>
      </w:r>
      <w:r w:rsidR="00792337">
        <w:rPr>
          <w:rFonts w:ascii="Times New Roman" w:hAnsi="Times New Roman" w:cs="Times New Roman"/>
        </w:rPr>
        <w:t>p</w:t>
      </w:r>
      <w:r w:rsidR="008C4B86" w:rsidRPr="003D11F1">
        <w:rPr>
          <w:rFonts w:ascii="Times New Roman" w:hAnsi="Times New Roman" w:cs="Times New Roman"/>
        </w:rPr>
        <w:t>hẳng lõm</w:t>
      </w:r>
      <w:r w:rsidR="00792337">
        <w:rPr>
          <w:rFonts w:ascii="Times New Roman" w:hAnsi="Times New Roman" w:cs="Times New Roman"/>
        </w:rPr>
        <w:t>, v</w:t>
      </w:r>
      <w:r w:rsidR="008C4B86" w:rsidRPr="003D11F1">
        <w:rPr>
          <w:rFonts w:ascii="Times New Roman" w:hAnsi="Times New Roman" w:cs="Times New Roman"/>
        </w:rPr>
        <w:t>ùng u hơi lõm xuống thấp hơn so với niêm mạc xung quanh. Lõm có thể do tổ chức u bị hoại tử loét, bề mặt được phủ bởi lớp dịch phủ mỏng.</w:t>
      </w:r>
    </w:p>
    <w:p w14:paraId="13E0FBE4" w14:textId="164A7C37" w:rsidR="000C4F33" w:rsidRPr="008342E2" w:rsidRDefault="008342E2" w:rsidP="008F799E">
      <w:pPr>
        <w:spacing w:line="324" w:lineRule="auto"/>
        <w:ind w:firstLine="709"/>
        <w:jc w:val="both"/>
        <w:rPr>
          <w:rFonts w:ascii="Times New Roman" w:hAnsi="Times New Roman" w:cs="Times New Roman"/>
          <w:spacing w:val="-4"/>
        </w:rPr>
      </w:pPr>
      <w:r w:rsidRPr="008342E2">
        <w:rPr>
          <w:rFonts w:ascii="Times New Roman" w:hAnsi="Times New Roman" w:cs="Times New Roman"/>
          <w:i/>
          <w:iCs/>
          <w:spacing w:val="-4"/>
        </w:rPr>
        <w:t>+</w:t>
      </w:r>
      <w:r w:rsidR="008C4B86" w:rsidRPr="008342E2">
        <w:rPr>
          <w:rFonts w:ascii="Times New Roman" w:hAnsi="Times New Roman" w:cs="Times New Roman"/>
          <w:i/>
          <w:iCs/>
          <w:spacing w:val="-4"/>
        </w:rPr>
        <w:t xml:space="preserve"> Týp III: </w:t>
      </w:r>
      <w:r w:rsidR="008C4B86" w:rsidRPr="00A017E4">
        <w:rPr>
          <w:rFonts w:ascii="Times New Roman" w:hAnsi="Times New Roman" w:cs="Times New Roman"/>
          <w:spacing w:val="-4"/>
        </w:rPr>
        <w:t>loét</w:t>
      </w:r>
      <w:r w:rsidR="00792337">
        <w:rPr>
          <w:rFonts w:ascii="Times New Roman" w:hAnsi="Times New Roman" w:cs="Times New Roman"/>
          <w:spacing w:val="-4"/>
        </w:rPr>
        <w:t>,</w:t>
      </w:r>
      <w:r w:rsidR="008C4B86" w:rsidRPr="008342E2">
        <w:rPr>
          <w:rFonts w:ascii="Times New Roman" w:hAnsi="Times New Roman" w:cs="Times New Roman"/>
          <w:spacing w:val="-4"/>
        </w:rPr>
        <w:t xml:space="preserve"> </w:t>
      </w:r>
      <w:r w:rsidR="00792337">
        <w:rPr>
          <w:rFonts w:ascii="Times New Roman" w:hAnsi="Times New Roman" w:cs="Times New Roman"/>
          <w:spacing w:val="-4"/>
        </w:rPr>
        <w:t>t</w:t>
      </w:r>
      <w:r w:rsidR="008C4B86" w:rsidRPr="008342E2">
        <w:rPr>
          <w:rFonts w:ascii="Times New Roman" w:hAnsi="Times New Roman" w:cs="Times New Roman"/>
          <w:spacing w:val="-4"/>
        </w:rPr>
        <w:t>ổn thương loét có độ sâu tương đối rõ, loại này gặp khoảng 20-40%. Týp III thường có kết hợp với các phân nhóm của týp II</w:t>
      </w:r>
      <w:r w:rsidR="00E95A64" w:rsidRPr="008342E2">
        <w:rPr>
          <w:rFonts w:ascii="Times New Roman" w:hAnsi="Times New Roman" w:cs="Times New Roman"/>
          <w:spacing w:val="-4"/>
        </w:rPr>
        <w:t xml:space="preserve"> </w:t>
      </w:r>
      <w:r w:rsidR="00D53BC2" w:rsidRPr="008342E2">
        <w:rPr>
          <w:rFonts w:ascii="Times New Roman" w:hAnsi="Times New Roman" w:cs="Times New Roman"/>
          <w:spacing w:val="-4"/>
        </w:rPr>
        <w:fldChar w:fldCharType="begin"/>
      </w:r>
      <w:r w:rsidR="004E4F0E">
        <w:rPr>
          <w:rFonts w:ascii="Times New Roman" w:hAnsi="Times New Roman" w:cs="Times New Roman"/>
          <w:spacing w:val="-4"/>
        </w:rPr>
        <w:instrText xml:space="preserve"> ADDIN EN.CITE &lt;EndNote&gt;&lt;Cite&gt;&lt;Author&gt;Japanese Gastric Cancer Association&lt;/Author&gt;&lt;Year&gt;2011&lt;/Year&gt;&lt;RecNum&gt;10&lt;/RecNum&gt;&lt;DisplayText&gt;[35]&lt;/DisplayText&gt;&lt;record&gt;&lt;rec-number&gt;10&lt;/rec-number&gt;&lt;foreign-keys&gt;&lt;key app="EN" db-id="zx5rfe9e7artwrezf59p9azwv2f9dzdsw2rz" timestamp="1593858870"&gt;10&lt;/key&gt;&lt;/foreign-keys&gt;&lt;ref-type name="Journal Article"&gt;17&lt;/ref-type&gt;&lt;contributors&gt;&lt;authors&gt;&lt;author&gt;Japanese Gastric Cancer Association,&lt;/author&gt;&lt;/authors&gt;&lt;/contributors&gt;&lt;titles&gt;&lt;title&gt;Japanese classification of gastric carcinoma: 3rd English edition&lt;/title&gt;&lt;secondary-title&gt;Gastric Cancer, Springer Publisher&lt;/secondary-title&gt;&lt;/titles&gt;&lt;periodical&gt;&lt;full-title&gt;Gastric Cancer, Springer Publisher&lt;/full-title&gt;&lt;/periodical&gt;&lt;pages&gt;101-112&lt;/pages&gt;&lt;volume&gt;14&lt;/volume&gt;&lt;dates&gt;&lt;year&gt;2011&lt;/year&gt;&lt;/dates&gt;&lt;urls&gt;&lt;/urls&gt;&lt;/record&gt;&lt;/Cite&gt;&lt;/EndNote&gt;</w:instrText>
      </w:r>
      <w:r w:rsidR="00D53BC2" w:rsidRPr="008342E2">
        <w:rPr>
          <w:rFonts w:ascii="Times New Roman" w:hAnsi="Times New Roman" w:cs="Times New Roman"/>
          <w:spacing w:val="-4"/>
        </w:rPr>
        <w:fldChar w:fldCharType="separate"/>
      </w:r>
      <w:r w:rsidR="004E4F0E">
        <w:rPr>
          <w:rFonts w:ascii="Times New Roman" w:hAnsi="Times New Roman" w:cs="Times New Roman"/>
          <w:noProof/>
          <w:spacing w:val="-4"/>
        </w:rPr>
        <w:t>[35]</w:t>
      </w:r>
      <w:r w:rsidR="00D53BC2" w:rsidRPr="008342E2">
        <w:rPr>
          <w:rFonts w:ascii="Times New Roman" w:hAnsi="Times New Roman" w:cs="Times New Roman"/>
          <w:spacing w:val="-4"/>
        </w:rPr>
        <w:fldChar w:fldCharType="end"/>
      </w:r>
      <w:r w:rsidR="008C4B86" w:rsidRPr="008342E2">
        <w:rPr>
          <w:rFonts w:ascii="Times New Roman" w:hAnsi="Times New Roman" w:cs="Times New Roman"/>
          <w:spacing w:val="-4"/>
        </w:rPr>
        <w:t>.</w:t>
      </w:r>
      <w:r w:rsidR="003C31AC" w:rsidRPr="008342E2">
        <w:rPr>
          <w:rFonts w:ascii="Times New Roman" w:hAnsi="Times New Roman" w:cs="Times New Roman"/>
          <w:i/>
          <w:iCs/>
          <w:spacing w:val="-4"/>
          <w:sz w:val="24"/>
          <w:szCs w:val="24"/>
        </w:rPr>
        <w:t xml:space="preserve"> </w:t>
      </w:r>
    </w:p>
    <w:p w14:paraId="62C3978F" w14:textId="7192721B" w:rsidR="008C4B86" w:rsidRPr="003D11F1" w:rsidRDefault="004E4F0E" w:rsidP="008F799E">
      <w:pPr>
        <w:spacing w:line="336" w:lineRule="auto"/>
        <w:ind w:firstLine="709"/>
        <w:jc w:val="both"/>
        <w:rPr>
          <w:rFonts w:ascii="Times New Roman" w:hAnsi="Times New Roman" w:cs="Times New Roman"/>
          <w:b/>
          <w:bCs/>
        </w:rPr>
      </w:pPr>
      <w:r>
        <w:rPr>
          <w:rFonts w:ascii="Times New Roman" w:hAnsi="Times New Roman" w:cs="Times New Roman"/>
          <w:b/>
          <w:bCs/>
        </w:rPr>
        <w:lastRenderedPageBreak/>
        <w:t>U</w:t>
      </w:r>
      <w:r w:rsidR="00F56991">
        <w:rPr>
          <w:rFonts w:ascii="Times New Roman" w:hAnsi="Times New Roman" w:cs="Times New Roman"/>
          <w:b/>
          <w:bCs/>
        </w:rPr>
        <w:t>ng thư dạ dày</w:t>
      </w:r>
      <w:r w:rsidR="008C4B86" w:rsidRPr="003D11F1">
        <w:rPr>
          <w:rFonts w:ascii="Times New Roman" w:hAnsi="Times New Roman" w:cs="Times New Roman"/>
          <w:b/>
          <w:bCs/>
        </w:rPr>
        <w:t xml:space="preserve"> giai đoạn tiến triển:</w:t>
      </w:r>
    </w:p>
    <w:p w14:paraId="049A46FC" w14:textId="48B1B4CF" w:rsidR="008C4B86" w:rsidRPr="003D11F1" w:rsidRDefault="008342E2" w:rsidP="008F799E">
      <w:pPr>
        <w:spacing w:line="336" w:lineRule="auto"/>
        <w:ind w:firstLine="709"/>
        <w:jc w:val="both"/>
        <w:rPr>
          <w:rFonts w:ascii="Times New Roman" w:hAnsi="Times New Roman" w:cs="Times New Roman"/>
        </w:rPr>
      </w:pPr>
      <w:r>
        <w:rPr>
          <w:rFonts w:ascii="Times New Roman" w:hAnsi="Times New Roman" w:cs="Times New Roman"/>
          <w:i/>
          <w:iCs/>
        </w:rPr>
        <w:t>+</w:t>
      </w:r>
      <w:r w:rsidR="008C4B86" w:rsidRPr="003D11F1">
        <w:rPr>
          <w:rFonts w:ascii="Times New Roman" w:hAnsi="Times New Roman" w:cs="Times New Roman"/>
          <w:i/>
          <w:iCs/>
        </w:rPr>
        <w:t xml:space="preserve"> Týp I: Thể sùi</w:t>
      </w:r>
      <w:r w:rsidR="00792337">
        <w:rPr>
          <w:rFonts w:ascii="Times New Roman" w:hAnsi="Times New Roman" w:cs="Times New Roman"/>
        </w:rPr>
        <w:t>,</w:t>
      </w:r>
      <w:r w:rsidR="008C4B86" w:rsidRPr="003D11F1">
        <w:rPr>
          <w:rFonts w:ascii="Times New Roman" w:hAnsi="Times New Roman" w:cs="Times New Roman"/>
        </w:rPr>
        <w:t xml:space="preserve"> u sùi lồi trong l</w:t>
      </w:r>
      <w:r w:rsidR="00612A5C">
        <w:rPr>
          <w:rFonts w:ascii="Times New Roman" w:hAnsi="Times New Roman" w:cs="Times New Roman"/>
        </w:rPr>
        <w:t>ò</w:t>
      </w:r>
      <w:r w:rsidR="008C4B86" w:rsidRPr="003D11F1">
        <w:rPr>
          <w:rFonts w:ascii="Times New Roman" w:hAnsi="Times New Roman" w:cs="Times New Roman"/>
        </w:rPr>
        <w:t xml:space="preserve">ng </w:t>
      </w:r>
      <w:r w:rsidR="006E347D">
        <w:rPr>
          <w:rFonts w:ascii="Times New Roman" w:hAnsi="Times New Roman" w:cs="Times New Roman"/>
        </w:rPr>
        <w:t>DD</w:t>
      </w:r>
      <w:r w:rsidR="008C4B86" w:rsidRPr="003D11F1">
        <w:rPr>
          <w:rFonts w:ascii="Times New Roman" w:hAnsi="Times New Roman" w:cs="Times New Roman"/>
        </w:rPr>
        <w:t xml:space="preserve"> cứng, mặt không đều, loét, dễ chảy máu khi chạm vào u.</w:t>
      </w:r>
    </w:p>
    <w:p w14:paraId="2DA1D297" w14:textId="0FB07ABB" w:rsidR="008C4B86" w:rsidRPr="003D11F1" w:rsidRDefault="008342E2" w:rsidP="008F799E">
      <w:pPr>
        <w:spacing w:line="336" w:lineRule="auto"/>
        <w:ind w:firstLine="709"/>
        <w:jc w:val="both"/>
        <w:rPr>
          <w:rFonts w:ascii="Times New Roman" w:hAnsi="Times New Roman" w:cs="Times New Roman"/>
        </w:rPr>
      </w:pPr>
      <w:r>
        <w:rPr>
          <w:rFonts w:ascii="Times New Roman" w:hAnsi="Times New Roman" w:cs="Times New Roman"/>
          <w:i/>
          <w:iCs/>
        </w:rPr>
        <w:t>+</w:t>
      </w:r>
      <w:r w:rsidR="008C4B86" w:rsidRPr="003D11F1">
        <w:rPr>
          <w:rFonts w:ascii="Times New Roman" w:hAnsi="Times New Roman" w:cs="Times New Roman"/>
          <w:i/>
          <w:iCs/>
        </w:rPr>
        <w:t xml:space="preserve"> Týp II: Thể loét không xâm lấn</w:t>
      </w:r>
      <w:r w:rsidR="00792337">
        <w:rPr>
          <w:rFonts w:ascii="Times New Roman" w:hAnsi="Times New Roman" w:cs="Times New Roman"/>
        </w:rPr>
        <w:t>, l</w:t>
      </w:r>
      <w:r w:rsidR="008C4B86" w:rsidRPr="003D11F1">
        <w:rPr>
          <w:rFonts w:ascii="Times New Roman" w:hAnsi="Times New Roman" w:cs="Times New Roman"/>
        </w:rPr>
        <w:t xml:space="preserve">oét đào sâu vào thành </w:t>
      </w:r>
      <w:r w:rsidR="006E347D">
        <w:rPr>
          <w:rFonts w:ascii="Times New Roman" w:hAnsi="Times New Roman" w:cs="Times New Roman"/>
        </w:rPr>
        <w:t>DD</w:t>
      </w:r>
      <w:r w:rsidR="008C4B86" w:rsidRPr="003D11F1">
        <w:rPr>
          <w:rFonts w:ascii="Times New Roman" w:hAnsi="Times New Roman" w:cs="Times New Roman"/>
        </w:rPr>
        <w:t>, hình đĩa bờ có thể gồ cao lên, nền ổ loét có màu sắc loang lổ, thành ổ loét nhẵn.</w:t>
      </w:r>
    </w:p>
    <w:p w14:paraId="3418C8AB" w14:textId="22C54FD9" w:rsidR="008C4B86" w:rsidRPr="003D11F1" w:rsidRDefault="008342E2" w:rsidP="008F799E">
      <w:pPr>
        <w:spacing w:line="336" w:lineRule="auto"/>
        <w:ind w:firstLine="709"/>
        <w:jc w:val="both"/>
        <w:rPr>
          <w:rFonts w:ascii="Times New Roman" w:hAnsi="Times New Roman" w:cs="Times New Roman"/>
        </w:rPr>
      </w:pPr>
      <w:r>
        <w:rPr>
          <w:rFonts w:ascii="Times New Roman" w:hAnsi="Times New Roman" w:cs="Times New Roman"/>
          <w:i/>
          <w:iCs/>
        </w:rPr>
        <w:t>+</w:t>
      </w:r>
      <w:r w:rsidR="008C4B86" w:rsidRPr="003D11F1">
        <w:rPr>
          <w:rFonts w:ascii="Times New Roman" w:hAnsi="Times New Roman" w:cs="Times New Roman"/>
          <w:i/>
          <w:iCs/>
        </w:rPr>
        <w:t xml:space="preserve"> Týp III: Thể loét xâm lấn</w:t>
      </w:r>
      <w:r w:rsidR="00792337">
        <w:rPr>
          <w:rFonts w:ascii="Times New Roman" w:hAnsi="Times New Roman" w:cs="Times New Roman"/>
        </w:rPr>
        <w:t>, l</w:t>
      </w:r>
      <w:r w:rsidR="008C4B86" w:rsidRPr="003D11F1">
        <w:rPr>
          <w:rFonts w:ascii="Times New Roman" w:hAnsi="Times New Roman" w:cs="Times New Roman"/>
        </w:rPr>
        <w:t>oét không rõ giới hạn do bờ ổ loét xâm lấn bên cạnh, xâm lấn niêm mạc xung quanh.</w:t>
      </w:r>
    </w:p>
    <w:p w14:paraId="35D70B7C" w14:textId="111CDCD4" w:rsidR="008C4B86" w:rsidRPr="003D11F1" w:rsidRDefault="008342E2" w:rsidP="008F799E">
      <w:pPr>
        <w:spacing w:line="336" w:lineRule="auto"/>
        <w:ind w:firstLine="709"/>
        <w:jc w:val="both"/>
        <w:rPr>
          <w:rFonts w:ascii="Times New Roman" w:hAnsi="Times New Roman" w:cs="Times New Roman"/>
          <w:spacing w:val="-4"/>
        </w:rPr>
      </w:pPr>
      <w:r>
        <w:rPr>
          <w:rFonts w:ascii="Times New Roman" w:hAnsi="Times New Roman" w:cs="Times New Roman"/>
          <w:i/>
          <w:iCs/>
          <w:spacing w:val="-4"/>
        </w:rPr>
        <w:t>+</w:t>
      </w:r>
      <w:r w:rsidR="008C4B86" w:rsidRPr="003D11F1">
        <w:rPr>
          <w:rFonts w:ascii="Times New Roman" w:hAnsi="Times New Roman" w:cs="Times New Roman"/>
          <w:i/>
          <w:iCs/>
          <w:spacing w:val="-4"/>
        </w:rPr>
        <w:t xml:space="preserve"> Týp IV: Thể thâm nhiễm</w:t>
      </w:r>
      <w:r w:rsidR="00792337">
        <w:rPr>
          <w:rFonts w:ascii="Times New Roman" w:hAnsi="Times New Roman" w:cs="Times New Roman"/>
          <w:spacing w:val="-4"/>
        </w:rPr>
        <w:t>, t</w:t>
      </w:r>
      <w:r w:rsidR="008C4B86" w:rsidRPr="003D11F1">
        <w:rPr>
          <w:rFonts w:ascii="Times New Roman" w:hAnsi="Times New Roman" w:cs="Times New Roman"/>
          <w:spacing w:val="-4"/>
        </w:rPr>
        <w:t xml:space="preserve">ổn thương không có giới hạn rõ, niêm mạc có thể không đều sần loét nhỏ trên bề mặt mất nhẵn bong, ít khi tổn thương khu trú ở một vùng </w:t>
      </w:r>
      <w:r w:rsidR="006E347D">
        <w:rPr>
          <w:rFonts w:ascii="Times New Roman" w:hAnsi="Times New Roman" w:cs="Times New Roman"/>
          <w:spacing w:val="-4"/>
        </w:rPr>
        <w:t>DD</w:t>
      </w:r>
      <w:r w:rsidR="008C4B86" w:rsidRPr="003D11F1">
        <w:rPr>
          <w:rFonts w:ascii="Times New Roman" w:hAnsi="Times New Roman" w:cs="Times New Roman"/>
          <w:spacing w:val="-4"/>
        </w:rPr>
        <w:t xml:space="preserve"> mà hay lan rộng. Có khi toàn bộ </w:t>
      </w:r>
      <w:r w:rsidR="006E347D">
        <w:rPr>
          <w:rFonts w:ascii="Times New Roman" w:hAnsi="Times New Roman" w:cs="Times New Roman"/>
          <w:spacing w:val="-4"/>
        </w:rPr>
        <w:t>DD</w:t>
      </w:r>
      <w:r w:rsidR="008C4B86" w:rsidRPr="003D11F1">
        <w:rPr>
          <w:rFonts w:ascii="Times New Roman" w:hAnsi="Times New Roman" w:cs="Times New Roman"/>
          <w:spacing w:val="-4"/>
        </w:rPr>
        <w:t xml:space="preserve"> bị xâm lấn: Thành dày, cứng, co lại như một ống cứng.</w:t>
      </w:r>
    </w:p>
    <w:p w14:paraId="1E3D1894" w14:textId="5EB78960" w:rsidR="0010638A" w:rsidRPr="008F799E" w:rsidRDefault="008342E2" w:rsidP="008F799E">
      <w:pPr>
        <w:spacing w:line="336" w:lineRule="auto"/>
        <w:ind w:firstLine="709"/>
        <w:jc w:val="both"/>
        <w:rPr>
          <w:rFonts w:ascii="Times New Roman" w:hAnsi="Times New Roman" w:cs="Times New Roman"/>
          <w:spacing w:val="-4"/>
        </w:rPr>
      </w:pPr>
      <w:r>
        <w:rPr>
          <w:rFonts w:ascii="Times New Roman" w:hAnsi="Times New Roman" w:cs="Times New Roman"/>
          <w:i/>
          <w:iCs/>
        </w:rPr>
        <w:t>+</w:t>
      </w:r>
      <w:r w:rsidR="008C4B86" w:rsidRPr="003D11F1">
        <w:rPr>
          <w:rFonts w:ascii="Times New Roman" w:hAnsi="Times New Roman" w:cs="Times New Roman"/>
          <w:i/>
          <w:iCs/>
        </w:rPr>
        <w:t xml:space="preserve"> Týp V: </w:t>
      </w:r>
      <w:r w:rsidR="004E4F0E">
        <w:rPr>
          <w:rFonts w:ascii="Times New Roman" w:hAnsi="Times New Roman" w:cs="Times New Roman"/>
          <w:i/>
          <w:iCs/>
        </w:rPr>
        <w:t>UT</w:t>
      </w:r>
      <w:r w:rsidR="008C4B86" w:rsidRPr="003D11F1">
        <w:rPr>
          <w:rFonts w:ascii="Times New Roman" w:hAnsi="Times New Roman" w:cs="Times New Roman"/>
          <w:i/>
          <w:iCs/>
        </w:rPr>
        <w:t xml:space="preserve"> không thuộc loại trên</w:t>
      </w:r>
      <w:r w:rsidR="00792337">
        <w:rPr>
          <w:rFonts w:ascii="Times New Roman" w:hAnsi="Times New Roman" w:cs="Times New Roman"/>
          <w:i/>
          <w:iCs/>
        </w:rPr>
        <w:t xml:space="preserve">, </w:t>
      </w:r>
      <w:r w:rsidR="00792337">
        <w:rPr>
          <w:rFonts w:ascii="Times New Roman" w:hAnsi="Times New Roman" w:cs="Times New Roman"/>
          <w:spacing w:val="-4"/>
        </w:rPr>
        <w:t>c</w:t>
      </w:r>
      <w:r w:rsidR="008C4B86" w:rsidRPr="003D11F1">
        <w:rPr>
          <w:rFonts w:ascii="Times New Roman" w:hAnsi="Times New Roman" w:cs="Times New Roman"/>
          <w:spacing w:val="-4"/>
        </w:rPr>
        <w:t>ách sắp xếp này hợp lý và bao quát hơn cả vì thực ra UTDD sớm và UTDD tiến triển chỉ là 2 giai đoạn (sớm, muộn) của cùng 1 bệnh mà thôi</w:t>
      </w:r>
      <w:r w:rsidR="00624C4A">
        <w:rPr>
          <w:rFonts w:ascii="Times New Roman" w:hAnsi="Times New Roman" w:cs="Times New Roman"/>
          <w:spacing w:val="-4"/>
        </w:rPr>
        <w:t xml:space="preserve"> </w:t>
      </w:r>
      <w:r w:rsidR="00D53BC2" w:rsidRPr="003D11F1">
        <w:rPr>
          <w:rFonts w:ascii="Times New Roman" w:hAnsi="Times New Roman" w:cs="Times New Roman"/>
          <w:spacing w:val="-4"/>
        </w:rPr>
        <w:fldChar w:fldCharType="begin"/>
      </w:r>
      <w:r w:rsidR="004E4F0E">
        <w:rPr>
          <w:rFonts w:ascii="Times New Roman" w:hAnsi="Times New Roman" w:cs="Times New Roman"/>
          <w:spacing w:val="-4"/>
        </w:rPr>
        <w:instrText xml:space="preserve"> ADDIN EN.CITE &lt;EndNote&gt;&lt;Cite&gt;&lt;Author&gt;Japanese Gastric Cancer Association&lt;/Author&gt;&lt;Year&gt;2011&lt;/Year&gt;&lt;RecNum&gt;10&lt;/RecNum&gt;&lt;DisplayText&gt;[35]&lt;/DisplayText&gt;&lt;record&gt;&lt;rec-number&gt;10&lt;/rec-number&gt;&lt;foreign-keys&gt;&lt;key app="EN" db-id="zx5rfe9e7artwrezf59p9azwv2f9dzdsw2rz" timestamp="1593858870"&gt;10&lt;/key&gt;&lt;/foreign-keys&gt;&lt;ref-type name="Journal Article"&gt;17&lt;/ref-type&gt;&lt;contributors&gt;&lt;authors&gt;&lt;author&gt;Japanese Gastric Cancer Association,&lt;/author&gt;&lt;/authors&gt;&lt;/contributors&gt;&lt;titles&gt;&lt;title&gt;Japanese classification of gastric carcinoma: 3rd English edition&lt;/title&gt;&lt;secondary-title&gt;Gastric Cancer, Springer Publisher&lt;/secondary-title&gt;&lt;/titles&gt;&lt;periodical&gt;&lt;full-title&gt;Gastric Cancer, Springer Publisher&lt;/full-title&gt;&lt;/periodical&gt;&lt;pages&gt;101-112&lt;/pages&gt;&lt;volume&gt;14&lt;/volume&gt;&lt;dates&gt;&lt;year&gt;2011&lt;/year&gt;&lt;/dates&gt;&lt;urls&gt;&lt;/urls&gt;&lt;/record&gt;&lt;/Cite&gt;&lt;/EndNote&gt;</w:instrText>
      </w:r>
      <w:r w:rsidR="00D53BC2" w:rsidRPr="003D11F1">
        <w:rPr>
          <w:rFonts w:ascii="Times New Roman" w:hAnsi="Times New Roman" w:cs="Times New Roman"/>
          <w:spacing w:val="-4"/>
        </w:rPr>
        <w:fldChar w:fldCharType="separate"/>
      </w:r>
      <w:r w:rsidR="004E4F0E">
        <w:rPr>
          <w:rFonts w:ascii="Times New Roman" w:hAnsi="Times New Roman" w:cs="Times New Roman"/>
          <w:noProof/>
          <w:spacing w:val="-4"/>
        </w:rPr>
        <w:t>[35]</w:t>
      </w:r>
      <w:r w:rsidR="00D53BC2" w:rsidRPr="003D11F1">
        <w:rPr>
          <w:rFonts w:ascii="Times New Roman" w:hAnsi="Times New Roman" w:cs="Times New Roman"/>
          <w:spacing w:val="-4"/>
        </w:rPr>
        <w:fldChar w:fldCharType="end"/>
      </w:r>
      <w:r w:rsidR="00F709A4">
        <w:rPr>
          <w:rFonts w:ascii="Times New Roman" w:hAnsi="Times New Roman" w:cs="Times New Roman"/>
          <w:spacing w:val="-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1"/>
        <w:gridCol w:w="2776"/>
        <w:gridCol w:w="1930"/>
      </w:tblGrid>
      <w:tr w:rsidR="006B4317" w:rsidRPr="003D11F1" w14:paraId="62D25B2B" w14:textId="77777777" w:rsidTr="00BB6B60">
        <w:trPr>
          <w:jc w:val="center"/>
        </w:trPr>
        <w:tc>
          <w:tcPr>
            <w:tcW w:w="4219" w:type="dxa"/>
            <w:vAlign w:val="center"/>
          </w:tcPr>
          <w:p w14:paraId="28E49FD6" w14:textId="79AF7279" w:rsidR="006B4317" w:rsidRPr="003D11F1" w:rsidRDefault="00601C21" w:rsidP="00313913">
            <w:pPr>
              <w:jc w:val="center"/>
              <w:rPr>
                <w:rFonts w:ascii="Times New Roman" w:hAnsi="Times New Roman" w:cs="Times New Roman"/>
                <w:spacing w:val="-10"/>
              </w:rPr>
            </w:pPr>
            <w:r w:rsidRPr="003D11F1">
              <w:rPr>
                <w:rFonts w:ascii="Times New Roman" w:hAnsi="Times New Roman" w:cs="Times New Roman"/>
                <w:noProof/>
                <w:spacing w:val="-10"/>
              </w:rPr>
              <w:drawing>
                <wp:inline distT="0" distB="0" distL="0" distR="0" wp14:anchorId="56C6C057" wp14:editId="2F9508E3">
                  <wp:extent cx="2231923" cy="851338"/>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0608" cy="854651"/>
                          </a:xfrm>
                          <a:prstGeom prst="rect">
                            <a:avLst/>
                          </a:prstGeom>
                          <a:noFill/>
                          <a:ln>
                            <a:noFill/>
                          </a:ln>
                        </pic:spPr>
                      </pic:pic>
                    </a:graphicData>
                  </a:graphic>
                </wp:inline>
              </w:drawing>
            </w:r>
          </w:p>
        </w:tc>
        <w:tc>
          <w:tcPr>
            <w:tcW w:w="2294" w:type="dxa"/>
          </w:tcPr>
          <w:p w14:paraId="65D4A5D0" w14:textId="42C7E83C" w:rsidR="006B4317" w:rsidRPr="003D11F1" w:rsidRDefault="00601C21" w:rsidP="00313913">
            <w:pPr>
              <w:jc w:val="both"/>
              <w:rPr>
                <w:rFonts w:ascii="Times New Roman" w:hAnsi="Times New Roman" w:cs="Times New Roman"/>
                <w:i/>
                <w:spacing w:val="-10"/>
              </w:rPr>
            </w:pPr>
            <w:r w:rsidRPr="003D11F1">
              <w:rPr>
                <w:noProof/>
              </w:rPr>
              <w:drawing>
                <wp:inline distT="0" distB="0" distL="0" distR="0" wp14:anchorId="21CDAC70" wp14:editId="0382CB67">
                  <wp:extent cx="1625672" cy="851337"/>
                  <wp:effectExtent l="0" t="0" r="0" b="6350"/>
                  <wp:docPr id="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39737" cy="858703"/>
                          </a:xfrm>
                          <a:prstGeom prst="rect">
                            <a:avLst/>
                          </a:prstGeom>
                          <a:noFill/>
                          <a:ln>
                            <a:noFill/>
                          </a:ln>
                        </pic:spPr>
                      </pic:pic>
                    </a:graphicData>
                  </a:graphic>
                </wp:inline>
              </w:drawing>
            </w:r>
          </w:p>
        </w:tc>
        <w:tc>
          <w:tcPr>
            <w:tcW w:w="2490" w:type="dxa"/>
            <w:vAlign w:val="center"/>
          </w:tcPr>
          <w:p w14:paraId="5AA764C9" w14:textId="09E38F71" w:rsidR="006B4317" w:rsidRPr="003D11F1" w:rsidRDefault="006B4317" w:rsidP="00BB6B60">
            <w:pPr>
              <w:jc w:val="center"/>
              <w:rPr>
                <w:rFonts w:ascii="Times New Roman" w:hAnsi="Times New Roman" w:cs="Times New Roman"/>
                <w:i/>
                <w:spacing w:val="-10"/>
              </w:rPr>
            </w:pPr>
            <w:r w:rsidRPr="003D11F1">
              <w:rPr>
                <w:rFonts w:ascii="Times New Roman" w:hAnsi="Times New Roman" w:cs="Times New Roman"/>
                <w:i/>
                <w:spacing w:val="-10"/>
              </w:rPr>
              <w:t>T</w:t>
            </w:r>
            <w:r w:rsidR="00612A5C">
              <w:rPr>
                <w:rFonts w:ascii="Times New Roman" w:hAnsi="Times New Roman" w:cs="Times New Roman"/>
                <w:i/>
                <w:spacing w:val="-10"/>
              </w:rPr>
              <w:t>ý</w:t>
            </w:r>
            <w:r w:rsidRPr="003D11F1">
              <w:rPr>
                <w:rFonts w:ascii="Times New Roman" w:hAnsi="Times New Roman" w:cs="Times New Roman"/>
                <w:i/>
                <w:spacing w:val="-10"/>
              </w:rPr>
              <w:t>p I: Thể sùi</w:t>
            </w:r>
          </w:p>
        </w:tc>
      </w:tr>
      <w:tr w:rsidR="006B4317" w:rsidRPr="003D11F1" w14:paraId="4396A73B" w14:textId="77777777" w:rsidTr="00BB6B60">
        <w:trPr>
          <w:jc w:val="center"/>
        </w:trPr>
        <w:tc>
          <w:tcPr>
            <w:tcW w:w="4219" w:type="dxa"/>
            <w:vAlign w:val="center"/>
          </w:tcPr>
          <w:p w14:paraId="3B006CE5" w14:textId="3759498E" w:rsidR="006B4317" w:rsidRPr="003D11F1" w:rsidRDefault="00601C21" w:rsidP="00313913">
            <w:pPr>
              <w:jc w:val="center"/>
              <w:rPr>
                <w:rFonts w:ascii="Times New Roman" w:hAnsi="Times New Roman" w:cs="Times New Roman"/>
                <w:spacing w:val="-10"/>
              </w:rPr>
            </w:pPr>
            <w:r w:rsidRPr="003D11F1">
              <w:rPr>
                <w:rFonts w:ascii="Times New Roman" w:hAnsi="Times New Roman" w:cs="Times New Roman"/>
                <w:noProof/>
                <w:spacing w:val="-10"/>
              </w:rPr>
              <w:drawing>
                <wp:inline distT="0" distB="0" distL="0" distR="0" wp14:anchorId="6A5D0E91" wp14:editId="4BC1E737">
                  <wp:extent cx="2263176" cy="804042"/>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76306" cy="808707"/>
                          </a:xfrm>
                          <a:prstGeom prst="rect">
                            <a:avLst/>
                          </a:prstGeom>
                          <a:noFill/>
                          <a:ln>
                            <a:noFill/>
                          </a:ln>
                        </pic:spPr>
                      </pic:pic>
                    </a:graphicData>
                  </a:graphic>
                </wp:inline>
              </w:drawing>
            </w:r>
          </w:p>
        </w:tc>
        <w:tc>
          <w:tcPr>
            <w:tcW w:w="2294" w:type="dxa"/>
          </w:tcPr>
          <w:p w14:paraId="1A5E52BA" w14:textId="618D1E75" w:rsidR="006B4317" w:rsidRPr="003D11F1" w:rsidRDefault="00601C21" w:rsidP="00313913">
            <w:pPr>
              <w:jc w:val="both"/>
              <w:rPr>
                <w:rFonts w:ascii="Times New Roman" w:hAnsi="Times New Roman" w:cs="Times New Roman"/>
                <w:i/>
                <w:spacing w:val="-10"/>
              </w:rPr>
            </w:pPr>
            <w:r w:rsidRPr="003D11F1">
              <w:rPr>
                <w:noProof/>
              </w:rPr>
              <w:drawing>
                <wp:inline distT="0" distB="0" distL="0" distR="0" wp14:anchorId="0F04AE44" wp14:editId="68CFF6AE">
                  <wp:extent cx="1624965" cy="961566"/>
                  <wp:effectExtent l="0" t="0" r="0" b="0"/>
                  <wp:docPr id="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36382" cy="968322"/>
                          </a:xfrm>
                          <a:prstGeom prst="rect">
                            <a:avLst/>
                          </a:prstGeom>
                          <a:noFill/>
                          <a:ln>
                            <a:noFill/>
                          </a:ln>
                        </pic:spPr>
                      </pic:pic>
                    </a:graphicData>
                  </a:graphic>
                </wp:inline>
              </w:drawing>
            </w:r>
          </w:p>
        </w:tc>
        <w:tc>
          <w:tcPr>
            <w:tcW w:w="2490" w:type="dxa"/>
            <w:vAlign w:val="center"/>
          </w:tcPr>
          <w:p w14:paraId="685297CE" w14:textId="0D8593D9" w:rsidR="006B4317" w:rsidRPr="003D11F1" w:rsidRDefault="006B4317" w:rsidP="00BB6B60">
            <w:pPr>
              <w:jc w:val="center"/>
              <w:rPr>
                <w:rFonts w:ascii="Times New Roman" w:hAnsi="Times New Roman" w:cs="Times New Roman"/>
                <w:i/>
                <w:spacing w:val="-10"/>
              </w:rPr>
            </w:pPr>
            <w:r w:rsidRPr="003D11F1">
              <w:rPr>
                <w:rFonts w:ascii="Times New Roman" w:hAnsi="Times New Roman" w:cs="Times New Roman"/>
                <w:i/>
                <w:spacing w:val="-10"/>
              </w:rPr>
              <w:t>T</w:t>
            </w:r>
            <w:r w:rsidR="00612A5C">
              <w:rPr>
                <w:rFonts w:ascii="Times New Roman" w:hAnsi="Times New Roman" w:cs="Times New Roman"/>
                <w:i/>
                <w:spacing w:val="-10"/>
              </w:rPr>
              <w:t>ý</w:t>
            </w:r>
            <w:r w:rsidRPr="003D11F1">
              <w:rPr>
                <w:rFonts w:ascii="Times New Roman" w:hAnsi="Times New Roman" w:cs="Times New Roman"/>
                <w:i/>
                <w:spacing w:val="-10"/>
              </w:rPr>
              <w:t>p II: Thể loét không xâm lấn</w:t>
            </w:r>
          </w:p>
        </w:tc>
      </w:tr>
      <w:tr w:rsidR="006B4317" w:rsidRPr="003D11F1" w14:paraId="210DEEBF" w14:textId="77777777" w:rsidTr="00BB6B60">
        <w:trPr>
          <w:jc w:val="center"/>
        </w:trPr>
        <w:tc>
          <w:tcPr>
            <w:tcW w:w="4219" w:type="dxa"/>
            <w:vAlign w:val="center"/>
          </w:tcPr>
          <w:p w14:paraId="059A63C5" w14:textId="375FA6DD" w:rsidR="006B4317" w:rsidRPr="003D11F1" w:rsidRDefault="00601C21" w:rsidP="00313913">
            <w:pPr>
              <w:jc w:val="center"/>
              <w:rPr>
                <w:rFonts w:ascii="Times New Roman" w:hAnsi="Times New Roman" w:cs="Times New Roman"/>
                <w:spacing w:val="-10"/>
              </w:rPr>
            </w:pPr>
            <w:r w:rsidRPr="003D11F1">
              <w:rPr>
                <w:rFonts w:ascii="Times New Roman" w:hAnsi="Times New Roman" w:cs="Times New Roman"/>
                <w:noProof/>
                <w:spacing w:val="-10"/>
              </w:rPr>
              <w:drawing>
                <wp:inline distT="0" distB="0" distL="0" distR="0" wp14:anchorId="419E1529" wp14:editId="0D3758EA">
                  <wp:extent cx="2040890" cy="72521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48053" cy="727759"/>
                          </a:xfrm>
                          <a:prstGeom prst="rect">
                            <a:avLst/>
                          </a:prstGeom>
                          <a:noFill/>
                          <a:ln>
                            <a:noFill/>
                          </a:ln>
                        </pic:spPr>
                      </pic:pic>
                    </a:graphicData>
                  </a:graphic>
                </wp:inline>
              </w:drawing>
            </w:r>
          </w:p>
        </w:tc>
        <w:tc>
          <w:tcPr>
            <w:tcW w:w="2294" w:type="dxa"/>
          </w:tcPr>
          <w:p w14:paraId="0EF22E2C" w14:textId="4EDFF5E6" w:rsidR="006B4317" w:rsidRPr="003D11F1" w:rsidRDefault="00601C21" w:rsidP="00313913">
            <w:pPr>
              <w:jc w:val="both"/>
              <w:rPr>
                <w:rFonts w:ascii="Times New Roman" w:hAnsi="Times New Roman" w:cs="Times New Roman"/>
                <w:i/>
                <w:spacing w:val="-10"/>
              </w:rPr>
            </w:pPr>
            <w:r w:rsidRPr="003D11F1">
              <w:rPr>
                <w:noProof/>
              </w:rPr>
              <w:drawing>
                <wp:inline distT="0" distB="0" distL="0" distR="0" wp14:anchorId="689E910C" wp14:editId="1F5ACB79">
                  <wp:extent cx="1624965" cy="8985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33040" cy="903055"/>
                          </a:xfrm>
                          <a:prstGeom prst="rect">
                            <a:avLst/>
                          </a:prstGeom>
                          <a:noFill/>
                          <a:ln>
                            <a:noFill/>
                          </a:ln>
                        </pic:spPr>
                      </pic:pic>
                    </a:graphicData>
                  </a:graphic>
                </wp:inline>
              </w:drawing>
            </w:r>
          </w:p>
        </w:tc>
        <w:tc>
          <w:tcPr>
            <w:tcW w:w="2490" w:type="dxa"/>
            <w:vAlign w:val="center"/>
          </w:tcPr>
          <w:p w14:paraId="29C90D3F" w14:textId="4BB08CF0" w:rsidR="006B4317" w:rsidRPr="003D11F1" w:rsidRDefault="006B4317" w:rsidP="00BB6B60">
            <w:pPr>
              <w:jc w:val="center"/>
              <w:rPr>
                <w:rFonts w:ascii="Times New Roman" w:hAnsi="Times New Roman" w:cs="Times New Roman"/>
                <w:i/>
                <w:spacing w:val="-10"/>
              </w:rPr>
            </w:pPr>
            <w:r w:rsidRPr="003D11F1">
              <w:rPr>
                <w:rFonts w:ascii="Times New Roman" w:hAnsi="Times New Roman" w:cs="Times New Roman"/>
                <w:i/>
                <w:spacing w:val="-10"/>
              </w:rPr>
              <w:t>T</w:t>
            </w:r>
            <w:r w:rsidR="00612A5C">
              <w:rPr>
                <w:rFonts w:ascii="Times New Roman" w:hAnsi="Times New Roman" w:cs="Times New Roman"/>
                <w:i/>
                <w:spacing w:val="-10"/>
              </w:rPr>
              <w:t>ý</w:t>
            </w:r>
            <w:r w:rsidRPr="003D11F1">
              <w:rPr>
                <w:rFonts w:ascii="Times New Roman" w:hAnsi="Times New Roman" w:cs="Times New Roman"/>
                <w:i/>
                <w:spacing w:val="-10"/>
              </w:rPr>
              <w:t>p III: Thể loét xâm lấn</w:t>
            </w:r>
          </w:p>
        </w:tc>
      </w:tr>
      <w:tr w:rsidR="006B4317" w:rsidRPr="003D11F1" w14:paraId="54A4D265" w14:textId="77777777" w:rsidTr="00BB6B60">
        <w:trPr>
          <w:jc w:val="center"/>
        </w:trPr>
        <w:tc>
          <w:tcPr>
            <w:tcW w:w="4219" w:type="dxa"/>
            <w:vAlign w:val="center"/>
          </w:tcPr>
          <w:p w14:paraId="2E8CEC74" w14:textId="29149095" w:rsidR="006B4317" w:rsidRPr="003D11F1" w:rsidRDefault="00601C21" w:rsidP="00313913">
            <w:pPr>
              <w:jc w:val="center"/>
              <w:rPr>
                <w:rFonts w:ascii="Times New Roman" w:hAnsi="Times New Roman" w:cs="Times New Roman"/>
                <w:spacing w:val="-10"/>
              </w:rPr>
            </w:pPr>
            <w:r w:rsidRPr="003D11F1">
              <w:rPr>
                <w:rFonts w:ascii="Times New Roman" w:hAnsi="Times New Roman" w:cs="Times New Roman"/>
                <w:noProof/>
                <w:spacing w:val="-10"/>
              </w:rPr>
              <w:drawing>
                <wp:inline distT="0" distB="0" distL="0" distR="0" wp14:anchorId="262F5A52" wp14:editId="793C98DA">
                  <wp:extent cx="2052084" cy="721482"/>
                  <wp:effectExtent l="0" t="0" r="5715"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7405" cy="723353"/>
                          </a:xfrm>
                          <a:prstGeom prst="rect">
                            <a:avLst/>
                          </a:prstGeom>
                          <a:noFill/>
                          <a:ln>
                            <a:noFill/>
                          </a:ln>
                        </pic:spPr>
                      </pic:pic>
                    </a:graphicData>
                  </a:graphic>
                </wp:inline>
              </w:drawing>
            </w:r>
          </w:p>
        </w:tc>
        <w:tc>
          <w:tcPr>
            <w:tcW w:w="2294" w:type="dxa"/>
          </w:tcPr>
          <w:p w14:paraId="6F57FA86" w14:textId="754B73D8" w:rsidR="006B4317" w:rsidRPr="003D11F1" w:rsidRDefault="00601C21" w:rsidP="00313913">
            <w:pPr>
              <w:jc w:val="both"/>
              <w:rPr>
                <w:rFonts w:ascii="Times New Roman" w:hAnsi="Times New Roman" w:cs="Times New Roman"/>
                <w:i/>
                <w:spacing w:val="-10"/>
              </w:rPr>
            </w:pPr>
            <w:r w:rsidRPr="003D11F1">
              <w:rPr>
                <w:noProof/>
              </w:rPr>
              <w:drawing>
                <wp:inline distT="0" distB="0" distL="0" distR="0" wp14:anchorId="01A8B0EB" wp14:editId="24C0D05E">
                  <wp:extent cx="1625577" cy="894781"/>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38597" cy="901948"/>
                          </a:xfrm>
                          <a:prstGeom prst="rect">
                            <a:avLst/>
                          </a:prstGeom>
                          <a:noFill/>
                          <a:ln>
                            <a:noFill/>
                          </a:ln>
                        </pic:spPr>
                      </pic:pic>
                    </a:graphicData>
                  </a:graphic>
                </wp:inline>
              </w:drawing>
            </w:r>
          </w:p>
        </w:tc>
        <w:tc>
          <w:tcPr>
            <w:tcW w:w="2490" w:type="dxa"/>
            <w:vAlign w:val="center"/>
          </w:tcPr>
          <w:p w14:paraId="4499A03B" w14:textId="4A418B0B" w:rsidR="006B4317" w:rsidRPr="003D11F1" w:rsidRDefault="006B4317" w:rsidP="00BB6B60">
            <w:pPr>
              <w:jc w:val="center"/>
              <w:rPr>
                <w:rFonts w:ascii="Times New Roman" w:hAnsi="Times New Roman" w:cs="Times New Roman"/>
                <w:i/>
                <w:spacing w:val="-10"/>
              </w:rPr>
            </w:pPr>
            <w:r w:rsidRPr="003D11F1">
              <w:rPr>
                <w:rFonts w:ascii="Times New Roman" w:hAnsi="Times New Roman" w:cs="Times New Roman"/>
                <w:i/>
                <w:spacing w:val="-10"/>
              </w:rPr>
              <w:t>T</w:t>
            </w:r>
            <w:r w:rsidR="00612A5C">
              <w:rPr>
                <w:rFonts w:ascii="Times New Roman" w:hAnsi="Times New Roman" w:cs="Times New Roman"/>
                <w:i/>
                <w:spacing w:val="-10"/>
              </w:rPr>
              <w:t>ý</w:t>
            </w:r>
            <w:r w:rsidRPr="003D11F1">
              <w:rPr>
                <w:rFonts w:ascii="Times New Roman" w:hAnsi="Times New Roman" w:cs="Times New Roman"/>
                <w:i/>
                <w:spacing w:val="-10"/>
              </w:rPr>
              <w:t>p IV: Thể thâm nhiễm</w:t>
            </w:r>
          </w:p>
        </w:tc>
      </w:tr>
    </w:tbl>
    <w:p w14:paraId="71A07AF0" w14:textId="77777777" w:rsidR="008F799E" w:rsidRDefault="008F799E" w:rsidP="00C14BE1">
      <w:pPr>
        <w:pStyle w:val="q7"/>
        <w:spacing w:before="0" w:line="336" w:lineRule="auto"/>
      </w:pPr>
    </w:p>
    <w:p w14:paraId="0A7294B8" w14:textId="7B43B5D9" w:rsidR="00B02E07" w:rsidRDefault="0059095E" w:rsidP="00C14BE1">
      <w:pPr>
        <w:pStyle w:val="q7"/>
        <w:spacing w:before="0" w:line="336" w:lineRule="auto"/>
      </w:pPr>
      <w:bookmarkStart w:id="29" w:name="_Toc77933035"/>
      <w:bookmarkStart w:id="30" w:name="_Toc81311664"/>
      <w:r w:rsidRPr="003D11F1">
        <w:t xml:space="preserve">Hình </w:t>
      </w:r>
      <w:r w:rsidR="00F11947" w:rsidRPr="003D11F1">
        <w:t>1.2</w:t>
      </w:r>
      <w:r w:rsidR="00792337">
        <w:t>.</w:t>
      </w:r>
      <w:r w:rsidRPr="003D11F1">
        <w:t xml:space="preserve"> P</w:t>
      </w:r>
      <w:r w:rsidR="00D53BC2" w:rsidRPr="003D11F1">
        <w:t xml:space="preserve">hân loại </w:t>
      </w:r>
      <w:r w:rsidR="00F56991">
        <w:t>ung thư dạ dày</w:t>
      </w:r>
      <w:r w:rsidR="00D53BC2" w:rsidRPr="003D11F1">
        <w:t xml:space="preserve"> tiến triển theo Hội </w:t>
      </w:r>
      <w:r w:rsidR="005A2215">
        <w:t>N</w:t>
      </w:r>
      <w:r w:rsidR="00D53BC2" w:rsidRPr="003D11F1">
        <w:t>ội soi Nhật Bản</w:t>
      </w:r>
      <w:bookmarkEnd w:id="29"/>
      <w:bookmarkEnd w:id="30"/>
    </w:p>
    <w:p w14:paraId="52285A29" w14:textId="53FC393E" w:rsidR="008C4B86" w:rsidRPr="003D11F1" w:rsidRDefault="00B02E07" w:rsidP="00C14BE1">
      <w:pPr>
        <w:pStyle w:val="q7"/>
        <w:spacing w:before="0" w:line="336" w:lineRule="auto"/>
      </w:pPr>
      <w:bookmarkStart w:id="31" w:name="_Toc77933036"/>
      <w:bookmarkStart w:id="32" w:name="_Toc81311665"/>
      <w:bookmarkStart w:id="33" w:name="_Toc77578075"/>
      <w:bookmarkStart w:id="34" w:name="_Toc68270198"/>
      <w:bookmarkStart w:id="35" w:name="_Toc68458657"/>
      <w:bookmarkStart w:id="36" w:name="_Toc66884721"/>
      <w:bookmarkStart w:id="37" w:name="_Toc69244573"/>
      <w:bookmarkStart w:id="38" w:name="_Toc71292582"/>
      <w:bookmarkStart w:id="39" w:name="_Toc76735724"/>
      <w:r w:rsidRPr="00B02E07">
        <w:rPr>
          <w:i/>
          <w:iCs/>
          <w:sz w:val="24"/>
          <w:szCs w:val="24"/>
        </w:rPr>
        <w:t>* Nguồn: Theo Japanese Gastric Cancer Association</w:t>
      </w:r>
      <w:r w:rsidR="00BD26E5">
        <w:rPr>
          <w:i/>
          <w:iCs/>
          <w:sz w:val="24"/>
          <w:szCs w:val="24"/>
        </w:rPr>
        <w:t>.</w:t>
      </w:r>
      <w:r w:rsidRPr="00B02E07">
        <w:rPr>
          <w:i/>
          <w:iCs/>
          <w:sz w:val="24"/>
          <w:szCs w:val="24"/>
        </w:rPr>
        <w:t xml:space="preserve"> (2011)</w:t>
      </w:r>
      <w:r w:rsidRPr="00BD26E5">
        <w:rPr>
          <w:sz w:val="24"/>
          <w:szCs w:val="24"/>
        </w:rPr>
        <w:t xml:space="preserve"> </w:t>
      </w:r>
      <w:r w:rsidR="00D53BC2" w:rsidRPr="00BD26E5">
        <w:rPr>
          <w:i/>
          <w:iCs/>
          <w:sz w:val="24"/>
          <w:szCs w:val="24"/>
        </w:rPr>
        <w:fldChar w:fldCharType="begin"/>
      </w:r>
      <w:r w:rsidR="004E4F0E">
        <w:rPr>
          <w:i/>
          <w:iCs/>
          <w:sz w:val="24"/>
          <w:szCs w:val="24"/>
        </w:rPr>
        <w:instrText xml:space="preserve"> ADDIN EN.CITE &lt;EndNote&gt;&lt;Cite&gt;&lt;Author&gt;Japanese Gastric Cancer Association&lt;/Author&gt;&lt;Year&gt;2011&lt;/Year&gt;&lt;RecNum&gt;10&lt;/RecNum&gt;&lt;DisplayText&gt;[35]&lt;/DisplayText&gt;&lt;record&gt;&lt;rec-number&gt;10&lt;/rec-number&gt;&lt;foreign-keys&gt;&lt;key app="EN" db-id="zx5rfe9e7artwrezf59p9azwv2f9dzdsw2rz" timestamp="1593858870"&gt;10&lt;/key&gt;&lt;/foreign-keys&gt;&lt;ref-type name="Journal Article"&gt;17&lt;/ref-type&gt;&lt;contributors&gt;&lt;authors&gt;&lt;author&gt;Japanese Gastric Cancer Association,&lt;/author&gt;&lt;/authors&gt;&lt;/contributors&gt;&lt;titles&gt;&lt;title&gt;Japanese classification of gastric carcinoma: 3rd English edition&lt;/title&gt;&lt;secondary-title&gt;Gastric Cancer, Springer Publisher&lt;/secondary-title&gt;&lt;/titles&gt;&lt;periodical&gt;&lt;full-title&gt;Gastric Cancer, Springer Publisher&lt;/full-title&gt;&lt;/periodical&gt;&lt;pages&gt;101-112&lt;/pages&gt;&lt;volume&gt;14&lt;/volume&gt;&lt;dates&gt;&lt;year&gt;2011&lt;/year&gt;&lt;/dates&gt;&lt;urls&gt;&lt;/urls&gt;&lt;/record&gt;&lt;/Cite&gt;&lt;/EndNote&gt;</w:instrText>
      </w:r>
      <w:r w:rsidR="00D53BC2" w:rsidRPr="00BD26E5">
        <w:rPr>
          <w:i/>
          <w:iCs/>
          <w:sz w:val="24"/>
          <w:szCs w:val="24"/>
        </w:rPr>
        <w:fldChar w:fldCharType="separate"/>
      </w:r>
      <w:bookmarkEnd w:id="33"/>
      <w:bookmarkEnd w:id="34"/>
      <w:bookmarkEnd w:id="35"/>
      <w:bookmarkEnd w:id="36"/>
      <w:bookmarkEnd w:id="37"/>
      <w:r w:rsidR="004E4F0E">
        <w:rPr>
          <w:i/>
          <w:iCs/>
          <w:noProof/>
          <w:sz w:val="24"/>
          <w:szCs w:val="24"/>
        </w:rPr>
        <w:t>[35]</w:t>
      </w:r>
      <w:bookmarkEnd w:id="31"/>
      <w:bookmarkEnd w:id="32"/>
      <w:r w:rsidR="00D53BC2" w:rsidRPr="00BD26E5">
        <w:rPr>
          <w:i/>
          <w:iCs/>
          <w:sz w:val="24"/>
          <w:szCs w:val="24"/>
        </w:rPr>
        <w:fldChar w:fldCharType="end"/>
      </w:r>
      <w:bookmarkEnd w:id="38"/>
      <w:bookmarkEnd w:id="39"/>
    </w:p>
    <w:p w14:paraId="370EB502" w14:textId="7DD4F5A8" w:rsidR="008C4B86" w:rsidRPr="00C90613" w:rsidRDefault="00C90613" w:rsidP="008F799E">
      <w:pPr>
        <w:spacing w:before="80" w:line="360" w:lineRule="auto"/>
        <w:ind w:firstLine="709"/>
        <w:jc w:val="both"/>
        <w:rPr>
          <w:rFonts w:ascii="Times New Roman" w:hAnsi="Times New Roman" w:cs="Times New Roman"/>
          <w:b/>
          <w:bCs/>
        </w:rPr>
      </w:pPr>
      <w:r>
        <w:rPr>
          <w:rFonts w:ascii="Times New Roman" w:hAnsi="Times New Roman" w:cs="Times New Roman"/>
          <w:b/>
          <w:bCs/>
        </w:rPr>
        <w:lastRenderedPageBreak/>
        <w:t xml:space="preserve">Phương pháp </w:t>
      </w:r>
      <w:r w:rsidR="006E347D">
        <w:rPr>
          <w:rFonts w:ascii="Times New Roman" w:hAnsi="Times New Roman" w:cs="Times New Roman"/>
          <w:b/>
          <w:bCs/>
        </w:rPr>
        <w:t>TB</w:t>
      </w:r>
      <w:r>
        <w:rPr>
          <w:rFonts w:ascii="Times New Roman" w:hAnsi="Times New Roman" w:cs="Times New Roman"/>
          <w:b/>
          <w:bCs/>
        </w:rPr>
        <w:t xml:space="preserve"> học: </w:t>
      </w:r>
      <w:r w:rsidR="008C4B86" w:rsidRPr="003D11F1">
        <w:rPr>
          <w:rFonts w:ascii="Times New Roman" w:hAnsi="Times New Roman" w:cs="Times New Roman"/>
        </w:rPr>
        <w:t xml:space="preserve">Phương pháp đơn giản rẻ tiền và cho kết quả nhanh, độ chính xác </w:t>
      </w:r>
      <w:r w:rsidR="0052409C">
        <w:rPr>
          <w:rFonts w:ascii="Times New Roman" w:hAnsi="Times New Roman" w:cs="Times New Roman"/>
        </w:rPr>
        <w:t>cao</w:t>
      </w:r>
      <w:r w:rsidR="005A2215">
        <w:rPr>
          <w:rFonts w:ascii="Times New Roman" w:hAnsi="Times New Roman" w:cs="Times New Roman"/>
        </w:rPr>
        <w:t>.</w:t>
      </w:r>
      <w:r w:rsidR="0052409C">
        <w:rPr>
          <w:rFonts w:ascii="Times New Roman" w:hAnsi="Times New Roman" w:cs="Times New Roman"/>
        </w:rPr>
        <w:t xml:space="preserve"> </w:t>
      </w:r>
      <w:r w:rsidR="005A2215">
        <w:rPr>
          <w:rFonts w:ascii="Times New Roman" w:hAnsi="Times New Roman" w:cs="Times New Roman"/>
        </w:rPr>
        <w:t>T</w:t>
      </w:r>
      <w:r w:rsidR="008C4B86" w:rsidRPr="003D11F1">
        <w:rPr>
          <w:rFonts w:ascii="Times New Roman" w:hAnsi="Times New Roman" w:cs="Times New Roman"/>
        </w:rPr>
        <w:t>uy nhiên</w:t>
      </w:r>
      <w:r w:rsidR="005A2215">
        <w:rPr>
          <w:rFonts w:ascii="Times New Roman" w:hAnsi="Times New Roman" w:cs="Times New Roman"/>
        </w:rPr>
        <w:t>,</w:t>
      </w:r>
      <w:r w:rsidR="008C4B86" w:rsidRPr="003D11F1">
        <w:rPr>
          <w:rFonts w:ascii="Times New Roman" w:hAnsi="Times New Roman" w:cs="Times New Roman"/>
        </w:rPr>
        <w:t xml:space="preserve"> phương pháp này không phân loại được mô học UTDD.</w:t>
      </w:r>
    </w:p>
    <w:p w14:paraId="0535E648" w14:textId="1AC7EEC3" w:rsidR="008C4B86" w:rsidRPr="00C90613" w:rsidRDefault="008C4B86" w:rsidP="008F799E">
      <w:pPr>
        <w:spacing w:before="80" w:line="360" w:lineRule="auto"/>
        <w:ind w:firstLine="709"/>
        <w:jc w:val="both"/>
        <w:rPr>
          <w:rFonts w:ascii="Times New Roman" w:hAnsi="Times New Roman" w:cs="Times New Roman"/>
          <w:b/>
          <w:bCs/>
        </w:rPr>
      </w:pPr>
      <w:r w:rsidRPr="003D11F1">
        <w:rPr>
          <w:rFonts w:ascii="Times New Roman" w:hAnsi="Times New Roman" w:cs="Times New Roman"/>
          <w:b/>
          <w:bCs/>
        </w:rPr>
        <w:t>Phương pháp mô bệnh học</w:t>
      </w:r>
      <w:r w:rsidR="00C90613">
        <w:rPr>
          <w:rFonts w:ascii="Times New Roman" w:hAnsi="Times New Roman" w:cs="Times New Roman"/>
          <w:b/>
          <w:bCs/>
        </w:rPr>
        <w:t xml:space="preserve">: </w:t>
      </w:r>
      <w:r w:rsidRPr="003D11F1">
        <w:rPr>
          <w:rFonts w:ascii="Times New Roman" w:hAnsi="Times New Roman" w:cs="Times New Roman"/>
        </w:rPr>
        <w:t>Qua nội soi tiến hành sinh thiết để làm xét nghiệm mô bệnh học là phương pháp không thể thiếu trong chẩn đoán UTDD, được coi là tiêu chuẩn vàng giúp chẩn đoán xác định. Việc phân loại về UTDD về vi thể có ba phân loại mô học được ứng dụng rộng rãi là:</w:t>
      </w:r>
    </w:p>
    <w:p w14:paraId="7FD00449" w14:textId="607CD8BA" w:rsidR="008C4B86" w:rsidRPr="00BB6B60" w:rsidRDefault="008C4B86" w:rsidP="008F799E">
      <w:pPr>
        <w:spacing w:before="80" w:line="360" w:lineRule="auto"/>
        <w:ind w:firstLine="709"/>
        <w:jc w:val="both"/>
        <w:rPr>
          <w:rFonts w:ascii="Times New Roman" w:hAnsi="Times New Roman" w:cs="Times New Roman"/>
          <w:spacing w:val="-4"/>
        </w:rPr>
      </w:pPr>
      <w:r w:rsidRPr="00BB6B60">
        <w:rPr>
          <w:rFonts w:ascii="Times New Roman" w:hAnsi="Times New Roman" w:cs="Times New Roman"/>
          <w:b/>
          <w:bCs/>
          <w:spacing w:val="-4"/>
        </w:rPr>
        <w:t>+ Phân loại theo Lauren năm 1965:</w:t>
      </w:r>
      <w:r w:rsidR="00C90613" w:rsidRPr="00BB6B60">
        <w:rPr>
          <w:rFonts w:ascii="Times New Roman" w:hAnsi="Times New Roman" w:cs="Times New Roman"/>
          <w:spacing w:val="-4"/>
        </w:rPr>
        <w:t xml:space="preserve"> Phân loại này đơn giản và sử dụng theo dõi UTDD. Loại lan tỏa thường có xu hướng phát triển lan rộng và có tiên lượng xấu, Cần chú ý khi phẫu thuật nên xét khả năng cắt bỏ rộng rãi</w:t>
      </w:r>
      <w:r w:rsidR="002A4988" w:rsidRPr="00BB6B60">
        <w:rPr>
          <w:rFonts w:ascii="Times New Roman" w:hAnsi="Times New Roman" w:cs="Times New Roman"/>
          <w:spacing w:val="-4"/>
        </w:rPr>
        <w:t xml:space="preserve"> </w:t>
      </w:r>
      <w:r w:rsidR="00D67A2C" w:rsidRPr="00BB6B60">
        <w:rPr>
          <w:rFonts w:ascii="Times New Roman" w:hAnsi="Times New Roman" w:cs="Times New Roman"/>
          <w:noProof/>
          <w:spacing w:val="-4"/>
        </w:rPr>
        <w:t>[33]</w:t>
      </w:r>
      <w:r w:rsidR="002A4988" w:rsidRPr="00BB6B60">
        <w:rPr>
          <w:rFonts w:ascii="Times New Roman" w:hAnsi="Times New Roman" w:cs="Times New Roman"/>
          <w:spacing w:val="-4"/>
        </w:rPr>
        <w:t>.</w:t>
      </w:r>
    </w:p>
    <w:p w14:paraId="6A416432" w14:textId="77777777" w:rsidR="008C4B86" w:rsidRPr="003D11F1" w:rsidRDefault="008C4B86" w:rsidP="008F799E">
      <w:pPr>
        <w:spacing w:before="80" w:line="360" w:lineRule="auto"/>
        <w:ind w:firstLine="709"/>
        <w:jc w:val="both"/>
        <w:rPr>
          <w:rFonts w:ascii="Times New Roman" w:hAnsi="Times New Roman" w:cs="Times New Roman"/>
        </w:rPr>
      </w:pPr>
      <w:r w:rsidRPr="003D11F1">
        <w:rPr>
          <w:rFonts w:ascii="Times New Roman" w:hAnsi="Times New Roman" w:cs="Times New Roman"/>
          <w:i/>
          <w:iCs/>
        </w:rPr>
        <w:t>- UTBM</w:t>
      </w:r>
      <w:r w:rsidRPr="003D11F1">
        <w:rPr>
          <w:rFonts w:ascii="Times New Roman" w:hAnsi="Times New Roman" w:cs="Times New Roman"/>
        </w:rPr>
        <w:t>: Gồm týp ruột, týp lan tỏa và týp hỗn hợp.</w:t>
      </w:r>
    </w:p>
    <w:p w14:paraId="69ADBFC8" w14:textId="3A8275C5" w:rsidR="008C4B86" w:rsidRPr="003D11F1" w:rsidRDefault="008C4B86" w:rsidP="008F799E">
      <w:pPr>
        <w:spacing w:before="80" w:line="360" w:lineRule="auto"/>
        <w:ind w:firstLine="709"/>
        <w:jc w:val="both"/>
        <w:rPr>
          <w:rFonts w:ascii="Times New Roman" w:hAnsi="Times New Roman" w:cs="Times New Roman"/>
          <w:i/>
          <w:iCs/>
        </w:rPr>
      </w:pPr>
      <w:r w:rsidRPr="003D11F1">
        <w:rPr>
          <w:rFonts w:ascii="Times New Roman" w:hAnsi="Times New Roman" w:cs="Times New Roman"/>
          <w:i/>
          <w:iCs/>
        </w:rPr>
        <w:t xml:space="preserve">- </w:t>
      </w:r>
      <w:r w:rsidR="004E4F0E">
        <w:rPr>
          <w:rFonts w:ascii="Times New Roman" w:hAnsi="Times New Roman" w:cs="Times New Roman"/>
        </w:rPr>
        <w:t>UT</w:t>
      </w:r>
      <w:r w:rsidRPr="00F709A4">
        <w:rPr>
          <w:rFonts w:ascii="Times New Roman" w:hAnsi="Times New Roman" w:cs="Times New Roman"/>
        </w:rPr>
        <w:t xml:space="preserve"> không biểu mô</w:t>
      </w:r>
      <w:r w:rsidRPr="003D11F1">
        <w:rPr>
          <w:rFonts w:ascii="Times New Roman" w:hAnsi="Times New Roman" w:cs="Times New Roman"/>
          <w:i/>
          <w:iCs/>
        </w:rPr>
        <w:t>.</w:t>
      </w:r>
    </w:p>
    <w:p w14:paraId="198989CC" w14:textId="174D6FF0" w:rsidR="008C4B86" w:rsidRPr="003D11F1" w:rsidRDefault="008C4B86" w:rsidP="008F799E">
      <w:pPr>
        <w:spacing w:before="80" w:line="360" w:lineRule="auto"/>
        <w:ind w:firstLine="709"/>
        <w:jc w:val="both"/>
        <w:rPr>
          <w:rFonts w:ascii="Times New Roman" w:hAnsi="Times New Roman" w:cs="Times New Roman"/>
          <w:b/>
          <w:bCs/>
        </w:rPr>
      </w:pPr>
      <w:r w:rsidRPr="003D11F1">
        <w:rPr>
          <w:rFonts w:ascii="Times New Roman" w:hAnsi="Times New Roman" w:cs="Times New Roman"/>
          <w:b/>
          <w:bCs/>
        </w:rPr>
        <w:t xml:space="preserve">+ Phân loại theo </w:t>
      </w:r>
      <w:r w:rsidR="00F56991">
        <w:rPr>
          <w:rFonts w:ascii="Times New Roman" w:hAnsi="Times New Roman" w:cs="Times New Roman"/>
          <w:b/>
          <w:bCs/>
        </w:rPr>
        <w:t>TCYTTG</w:t>
      </w:r>
      <w:r w:rsidRPr="003D11F1">
        <w:rPr>
          <w:rFonts w:ascii="Times New Roman" w:hAnsi="Times New Roman" w:cs="Times New Roman"/>
          <w:b/>
          <w:bCs/>
        </w:rPr>
        <w:t xml:space="preserve"> 1977 gồm:</w:t>
      </w:r>
    </w:p>
    <w:p w14:paraId="2EEDEC30" w14:textId="4CC365F9" w:rsidR="008C4B86" w:rsidRPr="00C90613" w:rsidRDefault="008C4B86" w:rsidP="008F799E">
      <w:pPr>
        <w:spacing w:before="80" w:line="360" w:lineRule="auto"/>
        <w:ind w:firstLine="709"/>
        <w:jc w:val="both"/>
        <w:rPr>
          <w:rFonts w:ascii="Times New Roman" w:hAnsi="Times New Roman" w:cs="Times New Roman"/>
          <w:i/>
          <w:iCs/>
        </w:rPr>
      </w:pPr>
      <w:r w:rsidRPr="003D11F1">
        <w:rPr>
          <w:rFonts w:ascii="Times New Roman" w:hAnsi="Times New Roman" w:cs="Times New Roman"/>
          <w:i/>
          <w:iCs/>
        </w:rPr>
        <w:t>-</w:t>
      </w:r>
      <w:r w:rsidR="00C90613">
        <w:rPr>
          <w:rFonts w:ascii="Times New Roman" w:hAnsi="Times New Roman" w:cs="Times New Roman"/>
          <w:i/>
          <w:iCs/>
        </w:rPr>
        <w:t xml:space="preserve"> </w:t>
      </w:r>
      <w:r w:rsidR="004E4F0E">
        <w:rPr>
          <w:rFonts w:ascii="Times New Roman" w:hAnsi="Times New Roman" w:cs="Times New Roman"/>
          <w:i/>
          <w:iCs/>
        </w:rPr>
        <w:t>UT</w:t>
      </w:r>
      <w:r w:rsidR="00C90613">
        <w:rPr>
          <w:rFonts w:ascii="Times New Roman" w:hAnsi="Times New Roman" w:cs="Times New Roman"/>
          <w:i/>
          <w:iCs/>
        </w:rPr>
        <w:t xml:space="preserve"> biểu mô tuyến:</w:t>
      </w:r>
      <w:r w:rsidRPr="003D11F1">
        <w:rPr>
          <w:rFonts w:ascii="Times New Roman" w:hAnsi="Times New Roman" w:cs="Times New Roman"/>
        </w:rPr>
        <w:t xml:space="preserve"> UTBM tuyến nhú, UTBM tuyến ống, UTBM tuyến nhầy</w:t>
      </w:r>
      <w:r w:rsidR="00A112E2">
        <w:rPr>
          <w:rFonts w:ascii="Times New Roman" w:hAnsi="Times New Roman" w:cs="Times New Roman"/>
        </w:rPr>
        <w:t>;</w:t>
      </w:r>
      <w:r w:rsidRPr="003D11F1">
        <w:rPr>
          <w:rFonts w:ascii="Times New Roman" w:hAnsi="Times New Roman" w:cs="Times New Roman"/>
        </w:rPr>
        <w:t xml:space="preserve"> UTBM TB nhẫn</w:t>
      </w:r>
      <w:r w:rsidR="00A112E2">
        <w:rPr>
          <w:rFonts w:ascii="Times New Roman" w:hAnsi="Times New Roman" w:cs="Times New Roman"/>
        </w:rPr>
        <w:t xml:space="preserve">, </w:t>
      </w:r>
      <w:r w:rsidRPr="003D11F1">
        <w:rPr>
          <w:rFonts w:ascii="Times New Roman" w:hAnsi="Times New Roman" w:cs="Times New Roman"/>
        </w:rPr>
        <w:t>UTBM không biệt hóa</w:t>
      </w:r>
      <w:r w:rsidR="00A112E2">
        <w:rPr>
          <w:rFonts w:ascii="Times New Roman" w:hAnsi="Times New Roman" w:cs="Times New Roman"/>
        </w:rPr>
        <w:t xml:space="preserve">, </w:t>
      </w:r>
      <w:r w:rsidRPr="003D11F1">
        <w:rPr>
          <w:rFonts w:ascii="Times New Roman" w:hAnsi="Times New Roman" w:cs="Times New Roman"/>
        </w:rPr>
        <w:t>UTBM tuyến vẩy</w:t>
      </w:r>
      <w:r w:rsidR="00A112E2">
        <w:rPr>
          <w:rFonts w:ascii="Times New Roman" w:hAnsi="Times New Roman" w:cs="Times New Roman"/>
        </w:rPr>
        <w:t xml:space="preserve">, </w:t>
      </w:r>
      <w:r w:rsidRPr="003D11F1">
        <w:rPr>
          <w:rFonts w:ascii="Times New Roman" w:hAnsi="Times New Roman" w:cs="Times New Roman"/>
        </w:rPr>
        <w:t>UTBM không xếp loại</w:t>
      </w:r>
      <w:r w:rsidR="005A2215">
        <w:rPr>
          <w:rFonts w:ascii="Times New Roman" w:hAnsi="Times New Roman" w:cs="Times New Roman"/>
        </w:rPr>
        <w:t>.</w:t>
      </w:r>
    </w:p>
    <w:p w14:paraId="788AC3AD" w14:textId="77777777" w:rsidR="008C4B86" w:rsidRPr="003D11F1" w:rsidRDefault="008C4B86" w:rsidP="008F799E">
      <w:pPr>
        <w:spacing w:before="80" w:line="360" w:lineRule="auto"/>
        <w:ind w:firstLine="709"/>
        <w:jc w:val="both"/>
        <w:rPr>
          <w:rFonts w:ascii="Times New Roman" w:hAnsi="Times New Roman" w:cs="Times New Roman"/>
          <w:i/>
          <w:iCs/>
        </w:rPr>
      </w:pPr>
      <w:r w:rsidRPr="003D11F1">
        <w:rPr>
          <w:rFonts w:ascii="Times New Roman" w:hAnsi="Times New Roman" w:cs="Times New Roman"/>
          <w:i/>
          <w:iCs/>
        </w:rPr>
        <w:t>- Carcinoid</w:t>
      </w:r>
    </w:p>
    <w:p w14:paraId="3295E29B" w14:textId="527CEDC7" w:rsidR="008C4B86" w:rsidRPr="00BB6B60" w:rsidRDefault="008C4B86" w:rsidP="008F799E">
      <w:pPr>
        <w:spacing w:before="80" w:line="360" w:lineRule="auto"/>
        <w:ind w:firstLine="709"/>
        <w:jc w:val="both"/>
        <w:rPr>
          <w:rFonts w:ascii="Times New Roman" w:hAnsi="Times New Roman" w:cs="Times New Roman"/>
          <w:spacing w:val="-10"/>
        </w:rPr>
      </w:pPr>
      <w:r w:rsidRPr="00BB6B60">
        <w:rPr>
          <w:rFonts w:ascii="Times New Roman" w:hAnsi="Times New Roman" w:cs="Times New Roman"/>
          <w:i/>
          <w:iCs/>
          <w:spacing w:val="-10"/>
        </w:rPr>
        <w:t xml:space="preserve">- </w:t>
      </w:r>
      <w:r w:rsidR="004E4F0E">
        <w:rPr>
          <w:rFonts w:ascii="Times New Roman" w:hAnsi="Times New Roman" w:cs="Times New Roman"/>
          <w:i/>
          <w:iCs/>
          <w:spacing w:val="-10"/>
        </w:rPr>
        <w:t>UT</w:t>
      </w:r>
      <w:r w:rsidR="005A2215">
        <w:rPr>
          <w:rFonts w:ascii="Times New Roman" w:hAnsi="Times New Roman" w:cs="Times New Roman"/>
          <w:i/>
          <w:iCs/>
          <w:spacing w:val="-10"/>
        </w:rPr>
        <w:t xml:space="preserve"> </w:t>
      </w:r>
      <w:r w:rsidRPr="00BB6B60">
        <w:rPr>
          <w:rFonts w:ascii="Times New Roman" w:hAnsi="Times New Roman" w:cs="Times New Roman"/>
          <w:i/>
          <w:iCs/>
          <w:spacing w:val="-10"/>
        </w:rPr>
        <w:t xml:space="preserve"> không biểu mô:</w:t>
      </w:r>
      <w:r w:rsidR="00612A5C" w:rsidRPr="00BB6B60">
        <w:rPr>
          <w:rFonts w:ascii="Times New Roman" w:hAnsi="Times New Roman" w:cs="Times New Roman"/>
          <w:i/>
          <w:iCs/>
          <w:spacing w:val="-10"/>
        </w:rPr>
        <w:t xml:space="preserve"> </w:t>
      </w:r>
      <w:r w:rsidRPr="00BB6B60">
        <w:rPr>
          <w:rFonts w:ascii="Times New Roman" w:hAnsi="Times New Roman" w:cs="Times New Roman"/>
          <w:spacing w:val="-10"/>
        </w:rPr>
        <w:t>U lympho ác tính</w:t>
      </w:r>
      <w:r w:rsidR="00101369" w:rsidRPr="00BB6B60">
        <w:rPr>
          <w:rFonts w:ascii="Times New Roman" w:hAnsi="Times New Roman" w:cs="Times New Roman"/>
          <w:spacing w:val="-10"/>
        </w:rPr>
        <w:t>; U</w:t>
      </w:r>
      <w:r w:rsidRPr="00BB6B60">
        <w:rPr>
          <w:rFonts w:ascii="Times New Roman" w:hAnsi="Times New Roman" w:cs="Times New Roman"/>
          <w:spacing w:val="-10"/>
        </w:rPr>
        <w:t xml:space="preserve"> cơ trơn ác tính</w:t>
      </w:r>
      <w:r w:rsidR="00101369" w:rsidRPr="00BB6B60">
        <w:rPr>
          <w:rFonts w:ascii="Times New Roman" w:hAnsi="Times New Roman" w:cs="Times New Roman"/>
          <w:spacing w:val="-10"/>
        </w:rPr>
        <w:t xml:space="preserve">; </w:t>
      </w:r>
      <w:r w:rsidRPr="00BB6B60">
        <w:rPr>
          <w:rFonts w:ascii="Times New Roman" w:hAnsi="Times New Roman" w:cs="Times New Roman"/>
          <w:spacing w:val="-10"/>
        </w:rPr>
        <w:t>U thần kinh ác tính</w:t>
      </w:r>
    </w:p>
    <w:p w14:paraId="1C7E8D87" w14:textId="31FBD932" w:rsidR="008C4B86" w:rsidRPr="002A4988" w:rsidRDefault="00C90613" w:rsidP="008F799E">
      <w:pPr>
        <w:spacing w:before="80" w:line="360" w:lineRule="auto"/>
        <w:ind w:firstLine="709"/>
        <w:jc w:val="both"/>
        <w:rPr>
          <w:rFonts w:ascii="Times New Roman" w:hAnsi="Times New Roman" w:cs="Times New Roman"/>
          <w:spacing w:val="-6"/>
        </w:rPr>
      </w:pPr>
      <w:r w:rsidRPr="002A4988">
        <w:rPr>
          <w:rFonts w:ascii="Times New Roman" w:hAnsi="Times New Roman" w:cs="Times New Roman"/>
          <w:spacing w:val="-6"/>
        </w:rPr>
        <w:t>* Mức độ biệt</w:t>
      </w:r>
      <w:r w:rsidR="008C4B86" w:rsidRPr="002A4988">
        <w:rPr>
          <w:rFonts w:ascii="Times New Roman" w:hAnsi="Times New Roman" w:cs="Times New Roman"/>
          <w:spacing w:val="-6"/>
        </w:rPr>
        <w:t xml:space="preserve"> hóa</w:t>
      </w:r>
      <w:r w:rsidR="00101369" w:rsidRPr="002A4988">
        <w:rPr>
          <w:rFonts w:ascii="Times New Roman" w:hAnsi="Times New Roman" w:cs="Times New Roman"/>
          <w:spacing w:val="-6"/>
        </w:rPr>
        <w:t xml:space="preserve">: </w:t>
      </w:r>
      <w:r w:rsidR="008C4B86" w:rsidRPr="002A4988">
        <w:rPr>
          <w:rFonts w:ascii="Times New Roman" w:hAnsi="Times New Roman" w:cs="Times New Roman"/>
          <w:spacing w:val="-6"/>
        </w:rPr>
        <w:t>Rất biệt hóa</w:t>
      </w:r>
      <w:r w:rsidR="00845053" w:rsidRPr="002A4988">
        <w:rPr>
          <w:rFonts w:ascii="Times New Roman" w:hAnsi="Times New Roman" w:cs="Times New Roman"/>
          <w:spacing w:val="-6"/>
        </w:rPr>
        <w:t xml:space="preserve">, </w:t>
      </w:r>
      <w:r w:rsidR="001D3684" w:rsidRPr="002A4988">
        <w:rPr>
          <w:rFonts w:ascii="Times New Roman" w:hAnsi="Times New Roman" w:cs="Times New Roman"/>
          <w:spacing w:val="-6"/>
        </w:rPr>
        <w:t>b</w:t>
      </w:r>
      <w:r w:rsidR="008C4B86" w:rsidRPr="002A4988">
        <w:rPr>
          <w:rFonts w:ascii="Times New Roman" w:hAnsi="Times New Roman" w:cs="Times New Roman"/>
          <w:spacing w:val="-6"/>
        </w:rPr>
        <w:t>iệt hóa vừa</w:t>
      </w:r>
      <w:r w:rsidR="00845053" w:rsidRPr="002A4988">
        <w:rPr>
          <w:rFonts w:ascii="Times New Roman" w:hAnsi="Times New Roman" w:cs="Times New Roman"/>
          <w:spacing w:val="-6"/>
        </w:rPr>
        <w:t xml:space="preserve">, </w:t>
      </w:r>
      <w:r w:rsidR="001D3684" w:rsidRPr="002A4988">
        <w:rPr>
          <w:rFonts w:ascii="Times New Roman" w:hAnsi="Times New Roman" w:cs="Times New Roman"/>
          <w:spacing w:val="-6"/>
        </w:rPr>
        <w:t>k</w:t>
      </w:r>
      <w:r w:rsidR="008C4B86" w:rsidRPr="002A4988">
        <w:rPr>
          <w:rFonts w:ascii="Times New Roman" w:hAnsi="Times New Roman" w:cs="Times New Roman"/>
          <w:spacing w:val="-6"/>
        </w:rPr>
        <w:t>ém biệt hóa</w:t>
      </w:r>
      <w:r w:rsidR="00845053" w:rsidRPr="002A4988">
        <w:rPr>
          <w:rFonts w:ascii="Times New Roman" w:hAnsi="Times New Roman" w:cs="Times New Roman"/>
          <w:spacing w:val="-6"/>
        </w:rPr>
        <w:t xml:space="preserve">, </w:t>
      </w:r>
      <w:r w:rsidR="001D3684" w:rsidRPr="002A4988">
        <w:rPr>
          <w:rFonts w:ascii="Times New Roman" w:hAnsi="Times New Roman" w:cs="Times New Roman"/>
          <w:spacing w:val="-6"/>
        </w:rPr>
        <w:t>k</w:t>
      </w:r>
      <w:r w:rsidR="008C4B86" w:rsidRPr="002A4988">
        <w:rPr>
          <w:rFonts w:ascii="Times New Roman" w:hAnsi="Times New Roman" w:cs="Times New Roman"/>
          <w:spacing w:val="-6"/>
        </w:rPr>
        <w:t>hông biệt hóa</w:t>
      </w:r>
    </w:p>
    <w:p w14:paraId="3E08342F" w14:textId="1421D183" w:rsidR="008C4B86" w:rsidRPr="003D11F1" w:rsidRDefault="008C4B86" w:rsidP="008F799E">
      <w:pPr>
        <w:spacing w:before="80" w:line="360" w:lineRule="auto"/>
        <w:ind w:firstLine="709"/>
        <w:jc w:val="both"/>
        <w:rPr>
          <w:rFonts w:ascii="Times New Roman" w:hAnsi="Times New Roman" w:cs="Times New Roman"/>
          <w:b/>
          <w:bCs/>
        </w:rPr>
      </w:pPr>
      <w:r w:rsidRPr="003D11F1">
        <w:rPr>
          <w:rFonts w:ascii="Times New Roman" w:hAnsi="Times New Roman" w:cs="Times New Roman"/>
          <w:b/>
          <w:bCs/>
        </w:rPr>
        <w:t xml:space="preserve">+ Phân biệt theo </w:t>
      </w:r>
      <w:r w:rsidR="00F56991">
        <w:rPr>
          <w:rFonts w:ascii="Times New Roman" w:hAnsi="Times New Roman" w:cs="Times New Roman"/>
          <w:b/>
          <w:bCs/>
        </w:rPr>
        <w:t>TCYTTG</w:t>
      </w:r>
      <w:r w:rsidRPr="003D11F1">
        <w:rPr>
          <w:rFonts w:ascii="Times New Roman" w:hAnsi="Times New Roman" w:cs="Times New Roman"/>
          <w:b/>
          <w:bCs/>
        </w:rPr>
        <w:t xml:space="preserve"> năm 2000</w:t>
      </w:r>
    </w:p>
    <w:p w14:paraId="5BC6B521" w14:textId="0FF36D5E" w:rsidR="008C4B86" w:rsidRDefault="008C4B86" w:rsidP="008F799E">
      <w:pPr>
        <w:spacing w:before="80" w:line="360" w:lineRule="auto"/>
        <w:ind w:firstLine="709"/>
        <w:jc w:val="both"/>
        <w:rPr>
          <w:rFonts w:ascii="Times New Roman" w:hAnsi="Times New Roman" w:cs="Times New Roman"/>
        </w:rPr>
      </w:pPr>
      <w:r w:rsidRPr="003D11F1">
        <w:rPr>
          <w:rFonts w:ascii="Times New Roman" w:hAnsi="Times New Roman" w:cs="Times New Roman"/>
        </w:rPr>
        <w:t xml:space="preserve">Phân loại này đã gộp lại phân loại của Lauren </w:t>
      </w:r>
      <w:r w:rsidR="00003F21">
        <w:rPr>
          <w:rFonts w:ascii="Times New Roman" w:hAnsi="Times New Roman" w:cs="Times New Roman"/>
        </w:rPr>
        <w:t xml:space="preserve">1965 </w:t>
      </w:r>
      <w:r w:rsidRPr="003D11F1">
        <w:rPr>
          <w:rFonts w:ascii="Times New Roman" w:hAnsi="Times New Roman" w:cs="Times New Roman"/>
        </w:rPr>
        <w:t xml:space="preserve">vào bảng phân loại của </w:t>
      </w:r>
      <w:r w:rsidR="00F56991">
        <w:rPr>
          <w:rFonts w:ascii="Times New Roman" w:hAnsi="Times New Roman" w:cs="Times New Roman"/>
        </w:rPr>
        <w:t>TCYTTG</w:t>
      </w:r>
      <w:r w:rsidRPr="003D11F1">
        <w:rPr>
          <w:rFonts w:ascii="Times New Roman" w:hAnsi="Times New Roman" w:cs="Times New Roman"/>
        </w:rPr>
        <w:t xml:space="preserve"> năm 1977. Các týp mô học được mã hóa, loại mô học UTBM TB nhỏ được bổ </w:t>
      </w:r>
      <w:r w:rsidR="005A2215">
        <w:rPr>
          <w:rFonts w:ascii="Times New Roman" w:hAnsi="Times New Roman" w:cs="Times New Roman"/>
        </w:rPr>
        <w:t>s</w:t>
      </w:r>
      <w:r w:rsidRPr="003D11F1">
        <w:rPr>
          <w:rFonts w:ascii="Times New Roman" w:hAnsi="Times New Roman" w:cs="Times New Roman"/>
        </w:rPr>
        <w:t>ung</w:t>
      </w:r>
      <w:r w:rsidR="005A2215">
        <w:rPr>
          <w:rFonts w:ascii="Times New Roman" w:hAnsi="Times New Roman" w:cs="Times New Roman"/>
        </w:rPr>
        <w:t>.</w:t>
      </w:r>
    </w:p>
    <w:p w14:paraId="7A0D9A76" w14:textId="77777777" w:rsidR="00840529" w:rsidRPr="003D11F1" w:rsidRDefault="00840529" w:rsidP="008F799E">
      <w:pPr>
        <w:spacing w:before="80" w:line="360" w:lineRule="auto"/>
        <w:ind w:firstLine="709"/>
        <w:jc w:val="both"/>
        <w:rPr>
          <w:rFonts w:ascii="Times New Roman" w:hAnsi="Times New Roman" w:cs="Times New Roman"/>
          <w:i/>
        </w:rPr>
      </w:pPr>
      <w:r w:rsidRPr="003D11F1">
        <w:rPr>
          <w:rFonts w:ascii="Times New Roman" w:hAnsi="Times New Roman" w:cs="Times New Roman"/>
          <w:i/>
        </w:rPr>
        <w:t>Tân sản biểu mô tuyến</w:t>
      </w:r>
    </w:p>
    <w:p w14:paraId="0C1557E3" w14:textId="0897D021" w:rsidR="00840529" w:rsidRPr="003D11F1" w:rsidRDefault="00840529" w:rsidP="008F799E">
      <w:pPr>
        <w:spacing w:before="80" w:line="360" w:lineRule="auto"/>
        <w:ind w:firstLine="709"/>
        <w:jc w:val="both"/>
        <w:rPr>
          <w:rFonts w:ascii="Times New Roman" w:hAnsi="Times New Roman" w:cs="Times New Roman"/>
        </w:rPr>
      </w:pPr>
      <w:r w:rsidRPr="003D11F1">
        <w:rPr>
          <w:rFonts w:ascii="Times New Roman" w:hAnsi="Times New Roman" w:cs="Times New Roman"/>
        </w:rPr>
        <w:t>UTBM tuyến</w:t>
      </w:r>
      <w:r w:rsidR="00C93889">
        <w:rPr>
          <w:rFonts w:ascii="Times New Roman" w:hAnsi="Times New Roman" w:cs="Times New Roman"/>
        </w:rPr>
        <w:t>:</w:t>
      </w:r>
      <w:r>
        <w:rPr>
          <w:rFonts w:ascii="Times New Roman" w:hAnsi="Times New Roman" w:cs="Times New Roman"/>
        </w:rPr>
        <w:t xml:space="preserve"> </w:t>
      </w:r>
      <w:r w:rsidR="00C93889">
        <w:rPr>
          <w:rFonts w:ascii="Times New Roman" w:hAnsi="Times New Roman" w:cs="Times New Roman"/>
        </w:rPr>
        <w:t>t</w:t>
      </w:r>
      <w:r w:rsidRPr="003D11F1">
        <w:rPr>
          <w:rFonts w:ascii="Times New Roman" w:hAnsi="Times New Roman" w:cs="Times New Roman"/>
        </w:rPr>
        <w:t>ýp ruột</w:t>
      </w:r>
      <w:r w:rsidR="00ED2076">
        <w:rPr>
          <w:rFonts w:ascii="Times New Roman" w:hAnsi="Times New Roman" w:cs="Times New Roman"/>
        </w:rPr>
        <w:t>,</w:t>
      </w:r>
      <w:r>
        <w:rPr>
          <w:rFonts w:ascii="Times New Roman" w:hAnsi="Times New Roman" w:cs="Times New Roman"/>
        </w:rPr>
        <w:t xml:space="preserve"> </w:t>
      </w:r>
      <w:r w:rsidR="00C93889">
        <w:rPr>
          <w:rFonts w:ascii="Times New Roman" w:hAnsi="Times New Roman" w:cs="Times New Roman"/>
        </w:rPr>
        <w:t>t</w:t>
      </w:r>
      <w:r w:rsidRPr="003D11F1">
        <w:rPr>
          <w:rFonts w:ascii="Times New Roman" w:hAnsi="Times New Roman" w:cs="Times New Roman"/>
        </w:rPr>
        <w:t>ýp lan tỏa</w:t>
      </w:r>
    </w:p>
    <w:p w14:paraId="346F9596" w14:textId="3814D479" w:rsidR="00840529" w:rsidRPr="003D11F1" w:rsidRDefault="00840529" w:rsidP="008F799E">
      <w:pPr>
        <w:spacing w:before="80" w:line="360" w:lineRule="auto"/>
        <w:ind w:firstLine="709"/>
        <w:jc w:val="both"/>
        <w:rPr>
          <w:rFonts w:ascii="Times New Roman" w:hAnsi="Times New Roman" w:cs="Times New Roman"/>
        </w:rPr>
      </w:pPr>
      <w:r w:rsidRPr="003D11F1">
        <w:rPr>
          <w:rFonts w:ascii="Times New Roman" w:hAnsi="Times New Roman" w:cs="Times New Roman"/>
        </w:rPr>
        <w:lastRenderedPageBreak/>
        <w:t>UTBM tuyến nhú</w:t>
      </w:r>
      <w:r>
        <w:rPr>
          <w:rFonts w:ascii="Times New Roman" w:hAnsi="Times New Roman" w:cs="Times New Roman"/>
        </w:rPr>
        <w:t xml:space="preserve">, </w:t>
      </w:r>
      <w:r w:rsidRPr="003D11F1">
        <w:rPr>
          <w:rFonts w:ascii="Times New Roman" w:hAnsi="Times New Roman" w:cs="Times New Roman"/>
        </w:rPr>
        <w:t>UTBM tuyến ống nhỏ</w:t>
      </w:r>
      <w:r>
        <w:rPr>
          <w:rFonts w:ascii="Times New Roman" w:hAnsi="Times New Roman" w:cs="Times New Roman"/>
        </w:rPr>
        <w:t xml:space="preserve">, </w:t>
      </w:r>
      <w:r w:rsidRPr="003D11F1">
        <w:rPr>
          <w:rFonts w:ascii="Times New Roman" w:hAnsi="Times New Roman" w:cs="Times New Roman"/>
        </w:rPr>
        <w:t>UTBM tuyến nhầy</w:t>
      </w:r>
    </w:p>
    <w:p w14:paraId="4CB23F38" w14:textId="0BDA56D7" w:rsidR="00840529" w:rsidRPr="003D11F1" w:rsidRDefault="00840529" w:rsidP="008F799E">
      <w:pPr>
        <w:spacing w:before="80" w:line="360" w:lineRule="auto"/>
        <w:ind w:firstLine="709"/>
        <w:jc w:val="both"/>
        <w:rPr>
          <w:rFonts w:ascii="Times New Roman" w:hAnsi="Times New Roman" w:cs="Times New Roman"/>
        </w:rPr>
      </w:pPr>
      <w:r w:rsidRPr="003D11F1">
        <w:rPr>
          <w:rFonts w:ascii="Times New Roman" w:hAnsi="Times New Roman" w:cs="Times New Roman"/>
        </w:rPr>
        <w:t>UTBM TB nhẫn</w:t>
      </w:r>
      <w:r>
        <w:rPr>
          <w:rFonts w:ascii="Times New Roman" w:hAnsi="Times New Roman" w:cs="Times New Roman"/>
        </w:rPr>
        <w:t>, U</w:t>
      </w:r>
      <w:r w:rsidRPr="003D11F1">
        <w:rPr>
          <w:rFonts w:ascii="Times New Roman" w:hAnsi="Times New Roman" w:cs="Times New Roman"/>
        </w:rPr>
        <w:t>TBM tuyến vẩy</w:t>
      </w:r>
      <w:r>
        <w:rPr>
          <w:rFonts w:ascii="Times New Roman" w:hAnsi="Times New Roman" w:cs="Times New Roman"/>
        </w:rPr>
        <w:t xml:space="preserve">, </w:t>
      </w:r>
      <w:r w:rsidRPr="003D11F1">
        <w:rPr>
          <w:rFonts w:ascii="Times New Roman" w:hAnsi="Times New Roman" w:cs="Times New Roman"/>
        </w:rPr>
        <w:t>UTBM TB vẩy</w:t>
      </w:r>
      <w:r>
        <w:rPr>
          <w:rFonts w:ascii="Times New Roman" w:hAnsi="Times New Roman" w:cs="Times New Roman"/>
        </w:rPr>
        <w:t xml:space="preserve">, </w:t>
      </w:r>
      <w:r w:rsidRPr="003D11F1">
        <w:rPr>
          <w:rFonts w:ascii="Times New Roman" w:hAnsi="Times New Roman" w:cs="Times New Roman"/>
        </w:rPr>
        <w:t>UTBM TB nhỏ</w:t>
      </w:r>
    </w:p>
    <w:p w14:paraId="6D301E7C" w14:textId="77777777" w:rsidR="00840529" w:rsidRPr="003D11F1" w:rsidRDefault="00840529" w:rsidP="008F799E">
      <w:pPr>
        <w:spacing w:before="80" w:line="360" w:lineRule="auto"/>
        <w:ind w:firstLine="709"/>
        <w:jc w:val="both"/>
        <w:rPr>
          <w:rFonts w:ascii="Times New Roman" w:hAnsi="Times New Roman" w:cs="Times New Roman"/>
        </w:rPr>
      </w:pPr>
      <w:r w:rsidRPr="003D11F1">
        <w:rPr>
          <w:rFonts w:ascii="Times New Roman" w:hAnsi="Times New Roman" w:cs="Times New Roman"/>
        </w:rPr>
        <w:t>UTBM không biệt hóa</w:t>
      </w:r>
    </w:p>
    <w:p w14:paraId="14C793E2" w14:textId="03CC40B2" w:rsidR="00F11947" w:rsidRPr="00840529" w:rsidRDefault="00840529" w:rsidP="008F799E">
      <w:pPr>
        <w:spacing w:before="80" w:line="360" w:lineRule="auto"/>
        <w:ind w:firstLine="709"/>
        <w:jc w:val="both"/>
        <w:rPr>
          <w:rFonts w:ascii="Times New Roman" w:hAnsi="Times New Roman" w:cs="Times New Roman"/>
        </w:rPr>
      </w:pPr>
      <w:r w:rsidRPr="003D11F1">
        <w:rPr>
          <w:rFonts w:ascii="Times New Roman" w:hAnsi="Times New Roman" w:cs="Times New Roman"/>
          <w:i/>
        </w:rPr>
        <w:t>Các loại khác</w:t>
      </w:r>
      <w:r>
        <w:rPr>
          <w:rFonts w:ascii="Times New Roman" w:hAnsi="Times New Roman" w:cs="Times New Roman"/>
          <w:i/>
        </w:rPr>
        <w:t xml:space="preserve"> </w:t>
      </w:r>
      <w:r w:rsidRPr="003D11F1">
        <w:rPr>
          <w:rFonts w:ascii="Times New Roman" w:hAnsi="Times New Roman" w:cs="Times New Roman"/>
        </w:rPr>
        <w:t>Carcinoid (u nội tiết biệt hóa cao)</w:t>
      </w:r>
      <w:bookmarkStart w:id="40" w:name="_Toc419732548"/>
      <w:bookmarkStart w:id="41" w:name="_Toc419733637"/>
      <w:bookmarkStart w:id="42" w:name="_Toc456283600"/>
    </w:p>
    <w:p w14:paraId="72B34630" w14:textId="599DB80A" w:rsidR="008C4B86" w:rsidRPr="003D11F1" w:rsidRDefault="008C4B86" w:rsidP="008F799E">
      <w:pPr>
        <w:pStyle w:val="33"/>
        <w:spacing w:before="80"/>
        <w:ind w:firstLine="709"/>
        <w:rPr>
          <w:i w:val="0"/>
        </w:rPr>
      </w:pPr>
      <w:r w:rsidRPr="003D11F1">
        <w:rPr>
          <w:i w:val="0"/>
        </w:rPr>
        <w:t xml:space="preserve">+ Phân loại theo </w:t>
      </w:r>
      <w:r w:rsidR="00F56991">
        <w:rPr>
          <w:i w:val="0"/>
        </w:rPr>
        <w:t>TCYTTG</w:t>
      </w:r>
      <w:r w:rsidRPr="003D11F1">
        <w:rPr>
          <w:i w:val="0"/>
        </w:rPr>
        <w:t xml:space="preserve"> năm 2010</w:t>
      </w:r>
      <w:bookmarkEnd w:id="40"/>
      <w:bookmarkEnd w:id="41"/>
      <w:bookmarkEnd w:id="42"/>
      <w:r w:rsidRPr="003D11F1">
        <w:rPr>
          <w:i w:val="0"/>
        </w:rPr>
        <w:tab/>
      </w:r>
    </w:p>
    <w:p w14:paraId="4BE978C5" w14:textId="03511681" w:rsidR="00FF1CA1" w:rsidRPr="003D11F1" w:rsidRDefault="008C4B86" w:rsidP="008F799E">
      <w:pPr>
        <w:pStyle w:val="33"/>
        <w:spacing w:before="80"/>
        <w:ind w:firstLine="709"/>
        <w:rPr>
          <w:b w:val="0"/>
          <w:i w:val="0"/>
        </w:rPr>
      </w:pPr>
      <w:bookmarkStart w:id="43" w:name="_Toc419732549"/>
      <w:bookmarkStart w:id="44" w:name="_Toc419733638"/>
      <w:bookmarkStart w:id="45" w:name="_Toc456283601"/>
      <w:r w:rsidRPr="003D11F1">
        <w:rPr>
          <w:b w:val="0"/>
          <w:i w:val="0"/>
        </w:rPr>
        <w:t>U</w:t>
      </w:r>
      <w:r w:rsidR="008A1BC9">
        <w:rPr>
          <w:b w:val="0"/>
          <w:i w:val="0"/>
        </w:rPr>
        <w:t>T</w:t>
      </w:r>
      <w:r w:rsidRPr="003D11F1">
        <w:rPr>
          <w:b w:val="0"/>
          <w:i w:val="0"/>
        </w:rPr>
        <w:t xml:space="preserve"> tuyến nhú</w:t>
      </w:r>
      <w:bookmarkEnd w:id="43"/>
      <w:bookmarkEnd w:id="44"/>
      <w:bookmarkEnd w:id="45"/>
      <w:r w:rsidR="00792337">
        <w:rPr>
          <w:b w:val="0"/>
          <w:i w:val="0"/>
        </w:rPr>
        <w:t>;</w:t>
      </w:r>
      <w:r w:rsidR="00845053" w:rsidRPr="003D11F1">
        <w:rPr>
          <w:b w:val="0"/>
          <w:i w:val="0"/>
        </w:rPr>
        <w:t xml:space="preserve"> </w:t>
      </w:r>
      <w:r w:rsidR="00AE50D6" w:rsidRPr="003D11F1">
        <w:rPr>
          <w:b w:val="0"/>
          <w:i w:val="0"/>
        </w:rPr>
        <w:t>U</w:t>
      </w:r>
      <w:r w:rsidR="008A1BC9">
        <w:rPr>
          <w:b w:val="0"/>
          <w:i w:val="0"/>
        </w:rPr>
        <w:t>T</w:t>
      </w:r>
      <w:r w:rsidR="00AE50D6" w:rsidRPr="003D11F1">
        <w:rPr>
          <w:b w:val="0"/>
          <w:i w:val="0"/>
        </w:rPr>
        <w:t xml:space="preserve"> tuyến ống</w:t>
      </w:r>
      <w:r w:rsidR="00AE50D6">
        <w:rPr>
          <w:b w:val="0"/>
          <w:i w:val="0"/>
        </w:rPr>
        <w:t>;</w:t>
      </w:r>
      <w:r w:rsidR="00AE50D6" w:rsidRPr="00AE50D6">
        <w:rPr>
          <w:b w:val="0"/>
          <w:i w:val="0"/>
        </w:rPr>
        <w:t xml:space="preserve"> </w:t>
      </w:r>
      <w:r w:rsidR="00AE50D6" w:rsidRPr="003D11F1">
        <w:rPr>
          <w:b w:val="0"/>
          <w:i w:val="0"/>
        </w:rPr>
        <w:t>U</w:t>
      </w:r>
      <w:r w:rsidR="008A1BC9">
        <w:rPr>
          <w:b w:val="0"/>
          <w:i w:val="0"/>
        </w:rPr>
        <w:t>T</w:t>
      </w:r>
      <w:r w:rsidR="00AE50D6" w:rsidRPr="003D11F1">
        <w:rPr>
          <w:b w:val="0"/>
          <w:i w:val="0"/>
        </w:rPr>
        <w:t xml:space="preserve"> </w:t>
      </w:r>
      <w:r w:rsidR="008A1BC9">
        <w:rPr>
          <w:b w:val="0"/>
          <w:i w:val="0"/>
        </w:rPr>
        <w:t>TB</w:t>
      </w:r>
      <w:r w:rsidR="00AE50D6" w:rsidRPr="003D11F1">
        <w:rPr>
          <w:b w:val="0"/>
          <w:i w:val="0"/>
        </w:rPr>
        <w:t xml:space="preserve"> nhầy</w:t>
      </w:r>
      <w:r w:rsidR="00AE50D6">
        <w:rPr>
          <w:b w:val="0"/>
          <w:i w:val="0"/>
        </w:rPr>
        <w:t>;</w:t>
      </w:r>
      <w:r w:rsidR="00AE50D6" w:rsidRPr="00AE50D6">
        <w:rPr>
          <w:b w:val="0"/>
          <w:i w:val="0"/>
        </w:rPr>
        <w:t xml:space="preserve"> </w:t>
      </w:r>
      <w:r w:rsidR="00AE50D6" w:rsidRPr="003D11F1">
        <w:rPr>
          <w:b w:val="0"/>
          <w:i w:val="0"/>
        </w:rPr>
        <w:t>U</w:t>
      </w:r>
      <w:r w:rsidR="008A1BC9">
        <w:rPr>
          <w:b w:val="0"/>
          <w:i w:val="0"/>
        </w:rPr>
        <w:t>T</w:t>
      </w:r>
      <w:r w:rsidR="00AE50D6" w:rsidRPr="003D11F1">
        <w:rPr>
          <w:b w:val="0"/>
          <w:i w:val="0"/>
        </w:rPr>
        <w:t xml:space="preserve"> </w:t>
      </w:r>
      <w:r w:rsidR="008A1BC9">
        <w:rPr>
          <w:b w:val="0"/>
          <w:i w:val="0"/>
        </w:rPr>
        <w:t>TB</w:t>
      </w:r>
      <w:r w:rsidR="00AE50D6" w:rsidRPr="003D11F1">
        <w:rPr>
          <w:b w:val="0"/>
          <w:i w:val="0"/>
        </w:rPr>
        <w:t xml:space="preserve"> nhẫn</w:t>
      </w:r>
      <w:r w:rsidR="00D80CDC">
        <w:rPr>
          <w:b w:val="0"/>
          <w:i w:val="0"/>
        </w:rPr>
        <w:t>;</w:t>
      </w:r>
      <w:r w:rsidR="00AE50D6" w:rsidRPr="003D11F1">
        <w:rPr>
          <w:b w:val="0"/>
          <w:i w:val="0"/>
        </w:rPr>
        <w:t xml:space="preserve"> U</w:t>
      </w:r>
      <w:r w:rsidR="008A1BC9">
        <w:rPr>
          <w:b w:val="0"/>
          <w:i w:val="0"/>
        </w:rPr>
        <w:t>T</w:t>
      </w:r>
      <w:r w:rsidR="00AE50D6" w:rsidRPr="003D11F1">
        <w:rPr>
          <w:b w:val="0"/>
          <w:i w:val="0"/>
        </w:rPr>
        <w:t xml:space="preserve"> kết hợp </w:t>
      </w:r>
      <w:r w:rsidR="008A1BC9">
        <w:rPr>
          <w:b w:val="0"/>
          <w:i w:val="0"/>
        </w:rPr>
        <w:t>TB</w:t>
      </w:r>
      <w:r w:rsidR="00AE50D6" w:rsidRPr="003D11F1">
        <w:rPr>
          <w:b w:val="0"/>
          <w:i w:val="0"/>
        </w:rPr>
        <w:t xml:space="preserve"> hiếm khác</w:t>
      </w:r>
      <w:r w:rsidR="00D80CDC">
        <w:rPr>
          <w:b w:val="0"/>
          <w:i w:val="0"/>
        </w:rPr>
        <w:t>;</w:t>
      </w:r>
      <w:r w:rsidR="00AE50D6">
        <w:rPr>
          <w:b w:val="0"/>
          <w:i w:val="0"/>
        </w:rPr>
        <w:t xml:space="preserve"> </w:t>
      </w:r>
      <w:r w:rsidR="00AE50D6" w:rsidRPr="003D11F1">
        <w:rPr>
          <w:b w:val="0"/>
          <w:i w:val="0"/>
        </w:rPr>
        <w:t>U</w:t>
      </w:r>
      <w:r w:rsidR="008A1BC9">
        <w:rPr>
          <w:b w:val="0"/>
          <w:i w:val="0"/>
        </w:rPr>
        <w:t>TBM</w:t>
      </w:r>
      <w:r w:rsidR="00AE50D6" w:rsidRPr="003D11F1">
        <w:rPr>
          <w:b w:val="0"/>
          <w:i w:val="0"/>
        </w:rPr>
        <w:t xml:space="preserve"> hỗn hợp</w:t>
      </w:r>
      <w:r w:rsidR="00AE50D6">
        <w:rPr>
          <w:b w:val="0"/>
          <w:i w:val="0"/>
        </w:rPr>
        <w:t xml:space="preserve">; </w:t>
      </w:r>
      <w:r w:rsidR="00AE50D6" w:rsidRPr="003D11F1">
        <w:rPr>
          <w:b w:val="0"/>
          <w:i w:val="0"/>
        </w:rPr>
        <w:t>U</w:t>
      </w:r>
      <w:r w:rsidR="008A1BC9">
        <w:rPr>
          <w:b w:val="0"/>
          <w:i w:val="0"/>
        </w:rPr>
        <w:t>TBM</w:t>
      </w:r>
      <w:r w:rsidR="00AE50D6" w:rsidRPr="003D11F1">
        <w:rPr>
          <w:b w:val="0"/>
          <w:i w:val="0"/>
        </w:rPr>
        <w:t xml:space="preserve"> tuyến vảy</w:t>
      </w:r>
      <w:r w:rsidR="00AE50D6">
        <w:rPr>
          <w:b w:val="0"/>
          <w:i w:val="0"/>
        </w:rPr>
        <w:t xml:space="preserve">; </w:t>
      </w:r>
      <w:r w:rsidR="00AE50D6" w:rsidRPr="003D11F1">
        <w:rPr>
          <w:b w:val="0"/>
          <w:i w:val="0"/>
        </w:rPr>
        <w:t>U</w:t>
      </w:r>
      <w:r w:rsidR="008A1BC9">
        <w:rPr>
          <w:b w:val="0"/>
          <w:i w:val="0"/>
        </w:rPr>
        <w:t>T</w:t>
      </w:r>
      <w:r w:rsidR="00AE50D6" w:rsidRPr="003D11F1">
        <w:rPr>
          <w:b w:val="0"/>
          <w:i w:val="0"/>
        </w:rPr>
        <w:t xml:space="preserve"> </w:t>
      </w:r>
      <w:r w:rsidR="008A1BC9">
        <w:rPr>
          <w:b w:val="0"/>
          <w:i w:val="0"/>
        </w:rPr>
        <w:t>TB</w:t>
      </w:r>
      <w:r w:rsidR="00AE50D6" w:rsidRPr="003D11F1">
        <w:rPr>
          <w:b w:val="0"/>
          <w:i w:val="0"/>
        </w:rPr>
        <w:t xml:space="preserve"> vảy</w:t>
      </w:r>
      <w:r w:rsidR="00D80CDC">
        <w:rPr>
          <w:b w:val="0"/>
          <w:i w:val="0"/>
        </w:rPr>
        <w:t>;</w:t>
      </w:r>
      <w:r w:rsidR="00AE50D6" w:rsidRPr="003D11F1">
        <w:rPr>
          <w:b w:val="0"/>
          <w:i w:val="0"/>
        </w:rPr>
        <w:t xml:space="preserve"> U</w:t>
      </w:r>
      <w:r w:rsidR="008A1BC9">
        <w:rPr>
          <w:b w:val="0"/>
          <w:i w:val="0"/>
        </w:rPr>
        <w:t>T</w:t>
      </w:r>
      <w:r w:rsidR="00AE50D6" w:rsidRPr="003D11F1">
        <w:rPr>
          <w:b w:val="0"/>
          <w:i w:val="0"/>
        </w:rPr>
        <w:t xml:space="preserve"> tuyến Hepatoid</w:t>
      </w:r>
      <w:r w:rsidR="00D80CDC">
        <w:rPr>
          <w:b w:val="0"/>
          <w:i w:val="0"/>
        </w:rPr>
        <w:t>;</w:t>
      </w:r>
      <w:r w:rsidR="00AE50D6">
        <w:rPr>
          <w:b w:val="0"/>
          <w:i w:val="0"/>
        </w:rPr>
        <w:t xml:space="preserve"> </w:t>
      </w:r>
      <w:r w:rsidR="00AE50D6" w:rsidRPr="003D11F1">
        <w:rPr>
          <w:b w:val="0"/>
          <w:i w:val="0"/>
        </w:rPr>
        <w:t>U</w:t>
      </w:r>
      <w:r w:rsidR="008A1BC9">
        <w:rPr>
          <w:b w:val="0"/>
          <w:i w:val="0"/>
        </w:rPr>
        <w:t xml:space="preserve">TBM </w:t>
      </w:r>
      <w:r w:rsidR="00AE50D6" w:rsidRPr="003D11F1">
        <w:rPr>
          <w:b w:val="0"/>
          <w:i w:val="0"/>
        </w:rPr>
        <w:t>thể tủy</w:t>
      </w:r>
      <w:r w:rsidR="00AE50D6">
        <w:rPr>
          <w:b w:val="0"/>
          <w:i w:val="0"/>
        </w:rPr>
        <w:t xml:space="preserve">; </w:t>
      </w:r>
      <w:r w:rsidR="00AE50D6" w:rsidRPr="003D11F1">
        <w:rPr>
          <w:b w:val="0"/>
          <w:i w:val="0"/>
        </w:rPr>
        <w:t>U</w:t>
      </w:r>
      <w:r w:rsidR="008A1BC9">
        <w:rPr>
          <w:b w:val="0"/>
          <w:i w:val="0"/>
        </w:rPr>
        <w:t>T</w:t>
      </w:r>
      <w:r w:rsidR="00AE50D6" w:rsidRPr="003D11F1">
        <w:rPr>
          <w:b w:val="0"/>
          <w:i w:val="0"/>
        </w:rPr>
        <w:t xml:space="preserve"> nhau</w:t>
      </w:r>
      <w:r w:rsidR="00AE50D6">
        <w:rPr>
          <w:b w:val="0"/>
          <w:i w:val="0"/>
        </w:rPr>
        <w:t xml:space="preserve">; </w:t>
      </w:r>
      <w:r w:rsidR="00AE50D6" w:rsidRPr="003D11F1">
        <w:rPr>
          <w:b w:val="0"/>
          <w:i w:val="0"/>
        </w:rPr>
        <w:t>Carcinosarcoma</w:t>
      </w:r>
      <w:r w:rsidR="00AE50D6">
        <w:rPr>
          <w:b w:val="0"/>
          <w:i w:val="0"/>
        </w:rPr>
        <w:t xml:space="preserve">; </w:t>
      </w:r>
      <w:r w:rsidR="00AE50D6" w:rsidRPr="003D11F1">
        <w:rPr>
          <w:b w:val="0"/>
          <w:i w:val="0"/>
        </w:rPr>
        <w:t>U</w:t>
      </w:r>
      <w:r w:rsidR="008A1BC9">
        <w:rPr>
          <w:b w:val="0"/>
          <w:i w:val="0"/>
        </w:rPr>
        <w:t>T</w:t>
      </w:r>
      <w:r w:rsidR="00AE50D6" w:rsidRPr="003D11F1">
        <w:rPr>
          <w:b w:val="0"/>
          <w:i w:val="0"/>
        </w:rPr>
        <w:t xml:space="preserve"> </w:t>
      </w:r>
      <w:r w:rsidR="008A1BC9">
        <w:rPr>
          <w:b w:val="0"/>
          <w:i w:val="0"/>
        </w:rPr>
        <w:t>TB</w:t>
      </w:r>
      <w:r w:rsidR="00AE50D6" w:rsidRPr="003D11F1">
        <w:rPr>
          <w:b w:val="0"/>
          <w:i w:val="0"/>
        </w:rPr>
        <w:t xml:space="preserve"> Vách</w:t>
      </w:r>
      <w:r w:rsidR="00AE50D6">
        <w:rPr>
          <w:b w:val="0"/>
          <w:i w:val="0"/>
        </w:rPr>
        <w:t xml:space="preserve">; </w:t>
      </w:r>
      <w:r w:rsidR="00AE50D6" w:rsidRPr="003D11F1">
        <w:rPr>
          <w:b w:val="0"/>
          <w:i w:val="0"/>
        </w:rPr>
        <w:t>Khối u ác tính rh</w:t>
      </w:r>
      <w:r w:rsidR="00327B46">
        <w:rPr>
          <w:b w:val="0"/>
          <w:i w:val="0"/>
        </w:rPr>
        <w:t xml:space="preserve"> </w:t>
      </w:r>
      <w:r w:rsidR="00AE50D6" w:rsidRPr="003D11F1">
        <w:rPr>
          <w:b w:val="0"/>
          <w:i w:val="0"/>
        </w:rPr>
        <w:t>abdoid</w:t>
      </w:r>
      <w:r w:rsidR="00AE50D6">
        <w:rPr>
          <w:b w:val="0"/>
          <w:i w:val="0"/>
        </w:rPr>
        <w:t xml:space="preserve">; </w:t>
      </w:r>
      <w:r w:rsidR="00AE50D6" w:rsidRPr="003D11F1">
        <w:rPr>
          <w:b w:val="0"/>
          <w:i w:val="0"/>
        </w:rPr>
        <w:t>U</w:t>
      </w:r>
      <w:r w:rsidR="008A1BC9">
        <w:rPr>
          <w:b w:val="0"/>
          <w:i w:val="0"/>
        </w:rPr>
        <w:t>T</w:t>
      </w:r>
      <w:r w:rsidR="00AE50D6" w:rsidRPr="003D11F1">
        <w:rPr>
          <w:b w:val="0"/>
          <w:i w:val="0"/>
        </w:rPr>
        <w:t xml:space="preserve"> biểu bì niêm mạc</w:t>
      </w:r>
      <w:r w:rsidR="00FF1CA1">
        <w:rPr>
          <w:b w:val="0"/>
          <w:i w:val="0"/>
        </w:rPr>
        <w:t>;</w:t>
      </w:r>
      <w:r w:rsidR="00FF1CA1" w:rsidRPr="00FF1CA1">
        <w:rPr>
          <w:b w:val="0"/>
          <w:i w:val="0"/>
        </w:rPr>
        <w:t xml:space="preserve"> </w:t>
      </w:r>
      <w:r w:rsidR="00FF1CA1" w:rsidRPr="003D11F1">
        <w:rPr>
          <w:b w:val="0"/>
          <w:i w:val="0"/>
        </w:rPr>
        <w:t>U</w:t>
      </w:r>
      <w:r w:rsidR="008A1BC9">
        <w:rPr>
          <w:b w:val="0"/>
          <w:i w:val="0"/>
        </w:rPr>
        <w:t>T</w:t>
      </w:r>
      <w:r w:rsidR="00FF1CA1" w:rsidRPr="003D11F1">
        <w:rPr>
          <w:b w:val="0"/>
          <w:i w:val="0"/>
        </w:rPr>
        <w:t xml:space="preserve"> </w:t>
      </w:r>
      <w:r w:rsidR="008A1BC9">
        <w:rPr>
          <w:b w:val="0"/>
          <w:i w:val="0"/>
        </w:rPr>
        <w:t>TB</w:t>
      </w:r>
      <w:r w:rsidR="00FF1CA1" w:rsidRPr="003D11F1">
        <w:rPr>
          <w:b w:val="0"/>
          <w:i w:val="0"/>
        </w:rPr>
        <w:t xml:space="preserve"> Paneth</w:t>
      </w:r>
      <w:r w:rsidR="00FF1CA1">
        <w:rPr>
          <w:b w:val="0"/>
          <w:i w:val="0"/>
        </w:rPr>
        <w:t xml:space="preserve">; </w:t>
      </w:r>
      <w:r w:rsidR="00FF1CA1" w:rsidRPr="003D11F1">
        <w:rPr>
          <w:b w:val="0"/>
          <w:i w:val="0"/>
        </w:rPr>
        <w:t>U</w:t>
      </w:r>
      <w:r w:rsidR="008A1BC9">
        <w:rPr>
          <w:b w:val="0"/>
          <w:i w:val="0"/>
        </w:rPr>
        <w:t>TBM</w:t>
      </w:r>
      <w:r w:rsidR="00FF1CA1" w:rsidRPr="003D11F1">
        <w:rPr>
          <w:b w:val="0"/>
          <w:i w:val="0"/>
        </w:rPr>
        <w:t xml:space="preserve"> không biệt hoá</w:t>
      </w:r>
      <w:r w:rsidR="00A44B92">
        <w:rPr>
          <w:b w:val="0"/>
          <w:i w:val="0"/>
        </w:rPr>
        <w:t xml:space="preserve">; </w:t>
      </w:r>
      <w:r w:rsidR="00A44B92" w:rsidRPr="003D11F1">
        <w:rPr>
          <w:b w:val="0"/>
          <w:i w:val="0"/>
        </w:rPr>
        <w:t>U</w:t>
      </w:r>
      <w:r w:rsidR="008A1BC9">
        <w:rPr>
          <w:b w:val="0"/>
          <w:i w:val="0"/>
        </w:rPr>
        <w:t>T</w:t>
      </w:r>
      <w:r w:rsidR="00A44B92" w:rsidRPr="003D11F1">
        <w:rPr>
          <w:b w:val="0"/>
          <w:i w:val="0"/>
        </w:rPr>
        <w:t xml:space="preserve"> hỗn hợp tuyến thần kinh nội tiết</w:t>
      </w:r>
      <w:r w:rsidR="00A44B92">
        <w:rPr>
          <w:b w:val="0"/>
          <w:i w:val="0"/>
        </w:rPr>
        <w:t xml:space="preserve">; </w:t>
      </w:r>
      <w:r w:rsidR="00FF1CA1" w:rsidRPr="003D11F1">
        <w:rPr>
          <w:b w:val="0"/>
          <w:i w:val="0"/>
        </w:rPr>
        <w:t xml:space="preserve"> </w:t>
      </w:r>
      <w:r w:rsidR="00A44B92" w:rsidRPr="003D11F1">
        <w:rPr>
          <w:b w:val="0"/>
          <w:i w:val="0"/>
        </w:rPr>
        <w:t>Khối u xoang nội bì</w:t>
      </w:r>
      <w:r w:rsidR="00A44B92">
        <w:rPr>
          <w:b w:val="0"/>
          <w:i w:val="0"/>
        </w:rPr>
        <w:t xml:space="preserve">; </w:t>
      </w:r>
      <w:r w:rsidR="00A44B92" w:rsidRPr="003D11F1">
        <w:rPr>
          <w:b w:val="0"/>
          <w:i w:val="0"/>
        </w:rPr>
        <w:t>U</w:t>
      </w:r>
      <w:r w:rsidR="008A1BC9">
        <w:rPr>
          <w:b w:val="0"/>
          <w:i w:val="0"/>
        </w:rPr>
        <w:t>T</w:t>
      </w:r>
      <w:r w:rsidR="00A44B92" w:rsidRPr="003D11F1">
        <w:rPr>
          <w:b w:val="0"/>
          <w:i w:val="0"/>
        </w:rPr>
        <w:t xml:space="preserve"> phôi</w:t>
      </w:r>
      <w:r w:rsidR="00A44B92">
        <w:rPr>
          <w:b w:val="0"/>
          <w:i w:val="0"/>
        </w:rPr>
        <w:t xml:space="preserve">; </w:t>
      </w:r>
      <w:r w:rsidR="00A44B92" w:rsidRPr="003D11F1">
        <w:rPr>
          <w:b w:val="0"/>
          <w:i w:val="0"/>
        </w:rPr>
        <w:t xml:space="preserve">Khối u Yolk Sac </w:t>
      </w:r>
      <w:r w:rsidR="006E347D">
        <w:rPr>
          <w:b w:val="0"/>
          <w:i w:val="0"/>
        </w:rPr>
        <w:t>DD</w:t>
      </w:r>
      <w:r w:rsidR="00A44B92">
        <w:rPr>
          <w:b w:val="0"/>
          <w:i w:val="0"/>
        </w:rPr>
        <w:t xml:space="preserve">; </w:t>
      </w:r>
      <w:r w:rsidR="00A44B92" w:rsidRPr="003D11F1">
        <w:rPr>
          <w:b w:val="0"/>
          <w:i w:val="0"/>
        </w:rPr>
        <w:t>U</w:t>
      </w:r>
      <w:r w:rsidR="008A1BC9">
        <w:rPr>
          <w:b w:val="0"/>
          <w:i w:val="0"/>
        </w:rPr>
        <w:t>TBM</w:t>
      </w:r>
      <w:r w:rsidR="00A44B92" w:rsidRPr="003D11F1">
        <w:rPr>
          <w:b w:val="0"/>
          <w:i w:val="0"/>
        </w:rPr>
        <w:t xml:space="preserve"> tuyến Oncocytic </w:t>
      </w:r>
      <w:r w:rsidR="00A44B92" w:rsidRPr="00BC0261">
        <w:rPr>
          <w:b w:val="0"/>
          <w:i w:val="0"/>
        </w:rPr>
        <w:fldChar w:fldCharType="begin"/>
      </w:r>
      <w:r w:rsidR="004E4F0E">
        <w:rPr>
          <w:b w:val="0"/>
          <w:i w:val="0"/>
        </w:rPr>
        <w:instrText xml:space="preserve"> ADDIN EN.CITE &lt;EndNote&gt;&lt;Cite&gt;&lt;Author&gt;Berlth F&lt;/Author&gt;&lt;Year&gt;2014&lt;/Year&gt;&lt;RecNum&gt;11&lt;/RecNum&gt;&lt;DisplayText&gt;[33]&lt;/DisplayText&gt;&lt;record&gt;&lt;rec-number&gt;11&lt;/rec-number&gt;&lt;foreign-keys&gt;&lt;key app="EN" db-id="zx5rfe9e7artwrezf59p9azwv2f9dzdsw2rz" timestamp="1593858870"&gt;11&lt;/key&gt;&lt;/foreign-keys&gt;&lt;ref-type name="Journal Article"&gt;17&lt;/ref-type&gt;&lt;contributors&gt;&lt;authors&gt;&lt;author&gt;Berlth F,&lt;/author&gt;&lt;author&gt;Bollschweiler E.,&lt;/author&gt;&lt;author&gt;Drebber U.,&lt;/author&gt;&lt;author&gt;Hoelscher A.H.,&lt;/author&gt;&lt;/authors&gt;&lt;/contributors&gt;&lt;titles&gt;&lt;title&gt;Pathohistological classification systems in gastric cancer: Diagnostic relevance and prognostic value&lt;/title&gt;&lt;secondary-title&gt;World J Gastroenterol&lt;/secondary-title&gt;&lt;/titles&gt;&lt;periodical&gt;&lt;full-title&gt;World J Gastroenterol&lt;/full-title&gt;&lt;/periodical&gt;&lt;pages&gt;5679-5684&lt;/pages&gt;&lt;volume&gt;20&lt;/volume&gt;&lt;number&gt;19&lt;/number&gt;&lt;dates&gt;&lt;year&gt;2014&lt;/year&gt;&lt;/dates&gt;&lt;urls&gt;&lt;/urls&gt;&lt;/record&gt;&lt;/Cite&gt;&lt;/EndNote&gt;</w:instrText>
      </w:r>
      <w:r w:rsidR="00A44B92" w:rsidRPr="00BC0261">
        <w:rPr>
          <w:b w:val="0"/>
          <w:i w:val="0"/>
        </w:rPr>
        <w:fldChar w:fldCharType="separate"/>
      </w:r>
      <w:r w:rsidR="004E4F0E">
        <w:rPr>
          <w:b w:val="0"/>
          <w:i w:val="0"/>
          <w:noProof/>
        </w:rPr>
        <w:t>[33]</w:t>
      </w:r>
      <w:r w:rsidR="00A44B92" w:rsidRPr="00BC0261">
        <w:rPr>
          <w:b w:val="0"/>
          <w:i w:val="0"/>
        </w:rPr>
        <w:fldChar w:fldCharType="end"/>
      </w:r>
      <w:r w:rsidR="00F709A4">
        <w:rPr>
          <w:b w:val="0"/>
          <w:i w:val="0"/>
        </w:rPr>
        <w:t>.</w:t>
      </w:r>
    </w:p>
    <w:p w14:paraId="1EDB1FC5" w14:textId="4020D23B" w:rsidR="008C4B86" w:rsidRPr="003D11F1" w:rsidRDefault="0010638A" w:rsidP="008F799E">
      <w:pPr>
        <w:pStyle w:val="q3"/>
        <w:spacing w:before="80"/>
      </w:pPr>
      <w:bookmarkStart w:id="46" w:name="_Toc456283623"/>
      <w:bookmarkStart w:id="47" w:name="_Toc483313112"/>
      <w:bookmarkStart w:id="48" w:name="_Toc81311187"/>
      <w:r w:rsidRPr="003D11F1">
        <w:t>1.</w:t>
      </w:r>
      <w:r w:rsidR="0045002C" w:rsidRPr="003D11F1">
        <w:t>1</w:t>
      </w:r>
      <w:r w:rsidR="008C4B86" w:rsidRPr="003D11F1">
        <w:t xml:space="preserve">.4. Đặc điểm mô học </w:t>
      </w:r>
      <w:r w:rsidR="00F56991">
        <w:t>ung thư</w:t>
      </w:r>
      <w:r w:rsidR="008A1BC9">
        <w:t xml:space="preserve"> biểu mô</w:t>
      </w:r>
      <w:r w:rsidR="008C4B86" w:rsidRPr="003D11F1">
        <w:t xml:space="preserve"> tuyến </w:t>
      </w:r>
      <w:bookmarkEnd w:id="46"/>
      <w:bookmarkEnd w:id="47"/>
      <w:r w:rsidR="00F56991">
        <w:t>dạ dày</w:t>
      </w:r>
      <w:bookmarkEnd w:id="48"/>
    </w:p>
    <w:p w14:paraId="575E9584" w14:textId="77777777" w:rsidR="008C4B86" w:rsidRPr="003D11F1" w:rsidRDefault="008C4B86" w:rsidP="008F799E">
      <w:pPr>
        <w:pStyle w:val="NormalWeb"/>
        <w:spacing w:before="80" w:after="0" w:line="360" w:lineRule="auto"/>
        <w:ind w:firstLine="720"/>
        <w:jc w:val="both"/>
        <w:rPr>
          <w:sz w:val="28"/>
          <w:szCs w:val="28"/>
          <w:lang w:val="da-DK"/>
        </w:rPr>
      </w:pPr>
      <w:r w:rsidRPr="003D11F1">
        <w:rPr>
          <w:sz w:val="28"/>
          <w:szCs w:val="28"/>
          <w:lang w:val="da-DK"/>
        </w:rPr>
        <w:t>+ UTBM tuyến ống nhỏ: gồm có các ống đơn thuần hoặc chia nhóm, đôi khi có các cấu trúc nang nhỏ giống như các tuyến ở hang vị. Các tuyến có thể giãn thành nang và chứa chất nhầy hoặc viêm hoại tử. Các TB u hình trụ, khối hoặc dẹt và chứa lượng chất nhầy nội bào khác nhau.</w:t>
      </w:r>
    </w:p>
    <w:p w14:paraId="629AD7B2" w14:textId="77777777" w:rsidR="008C4B86" w:rsidRPr="00FC2A3E" w:rsidRDefault="008C4B86" w:rsidP="008F799E">
      <w:pPr>
        <w:pStyle w:val="NormalWeb"/>
        <w:spacing w:before="80" w:after="0" w:line="360" w:lineRule="auto"/>
        <w:ind w:firstLine="709"/>
        <w:jc w:val="both"/>
        <w:rPr>
          <w:spacing w:val="-4"/>
          <w:sz w:val="28"/>
          <w:szCs w:val="28"/>
          <w:lang w:val="da-DK"/>
        </w:rPr>
      </w:pPr>
      <w:r w:rsidRPr="00FC2A3E">
        <w:rPr>
          <w:spacing w:val="-4"/>
          <w:sz w:val="28"/>
          <w:szCs w:val="28"/>
          <w:lang w:val="da-DK"/>
        </w:rPr>
        <w:t>Người ta chia UTBM tuyến ống nhỏ thành 3 mức độ biệt hóa khác nhau:</w:t>
      </w:r>
    </w:p>
    <w:p w14:paraId="6951B355" w14:textId="10C25BF5" w:rsidR="008C4B86" w:rsidRPr="003D11F1" w:rsidRDefault="008342E2" w:rsidP="008F799E">
      <w:pPr>
        <w:pStyle w:val="NormalWeb"/>
        <w:spacing w:before="80" w:after="0" w:line="360" w:lineRule="auto"/>
        <w:ind w:firstLine="709"/>
        <w:jc w:val="both"/>
        <w:rPr>
          <w:i/>
          <w:iCs/>
          <w:sz w:val="28"/>
          <w:szCs w:val="28"/>
          <w:lang w:val="da-DK"/>
        </w:rPr>
      </w:pPr>
      <w:r>
        <w:rPr>
          <w:sz w:val="28"/>
          <w:szCs w:val="28"/>
          <w:lang w:val="da-DK"/>
        </w:rPr>
        <w:t>+</w:t>
      </w:r>
      <w:r w:rsidR="008C4B86" w:rsidRPr="003D11F1">
        <w:rPr>
          <w:sz w:val="28"/>
          <w:szCs w:val="28"/>
          <w:lang w:val="da-DK"/>
        </w:rPr>
        <w:t xml:space="preserve"> Biệt hóa rõ: &gt; 95% cấu trúc u hình thành tuyến lòng tuyến rộng dễ nhận biết, được phủ bởi các TB u thành thục, hầu hết các TB u chế nhầ</w:t>
      </w:r>
      <w:r w:rsidR="00B8141B" w:rsidRPr="003D11F1">
        <w:rPr>
          <w:sz w:val="28"/>
          <w:szCs w:val="28"/>
          <w:lang w:val="da-DK"/>
        </w:rPr>
        <w:t>y</w:t>
      </w:r>
      <w:r w:rsidR="008C4B86" w:rsidRPr="003D11F1">
        <w:rPr>
          <w:sz w:val="28"/>
          <w:szCs w:val="28"/>
          <w:lang w:val="da-DK"/>
        </w:rPr>
        <w:t>, các TB ruột hấp thu hình trụ cao có riềm bàn chải, điển hình có nhân hốc hóa, hình Oval hoặc tròn lớn ở cực đáy TB.</w:t>
      </w:r>
    </w:p>
    <w:p w14:paraId="7E59C4C1" w14:textId="5E0444EE" w:rsidR="008C4B86" w:rsidRPr="003D11F1" w:rsidRDefault="008342E2" w:rsidP="008F799E">
      <w:pPr>
        <w:pStyle w:val="NormalWeb"/>
        <w:spacing w:before="80" w:after="0" w:line="360" w:lineRule="auto"/>
        <w:ind w:firstLine="709"/>
        <w:jc w:val="both"/>
        <w:rPr>
          <w:sz w:val="28"/>
          <w:szCs w:val="28"/>
          <w:lang w:val="da-DK"/>
        </w:rPr>
      </w:pPr>
      <w:r>
        <w:rPr>
          <w:sz w:val="28"/>
          <w:szCs w:val="28"/>
          <w:lang w:val="da-DK"/>
        </w:rPr>
        <w:t>+</w:t>
      </w:r>
      <w:r w:rsidR="008C4B86" w:rsidRPr="003D11F1">
        <w:rPr>
          <w:sz w:val="28"/>
          <w:szCs w:val="28"/>
          <w:lang w:val="da-DK"/>
        </w:rPr>
        <w:t xml:space="preserve"> Biệt hóa vừa: 50-95% cấu trúc u hình thành tuyến, thường có các tuyến một thể nang hoặc dạng sàng với mô đệm xen kẽ đa dạng.</w:t>
      </w:r>
    </w:p>
    <w:p w14:paraId="54DE0A23" w14:textId="64DA7CC0" w:rsidR="008C4B86" w:rsidRPr="003D11F1" w:rsidRDefault="008342E2" w:rsidP="008F799E">
      <w:pPr>
        <w:pStyle w:val="NormalWeb"/>
        <w:spacing w:before="80" w:after="0" w:line="360" w:lineRule="auto"/>
        <w:ind w:firstLine="709"/>
        <w:jc w:val="both"/>
        <w:rPr>
          <w:sz w:val="28"/>
          <w:szCs w:val="28"/>
          <w:lang w:val="da-DK"/>
        </w:rPr>
      </w:pPr>
      <w:r>
        <w:rPr>
          <w:sz w:val="28"/>
          <w:szCs w:val="28"/>
          <w:lang w:val="da-DK"/>
        </w:rPr>
        <w:t>+</w:t>
      </w:r>
      <w:r w:rsidR="008C4B86" w:rsidRPr="003D11F1">
        <w:rPr>
          <w:sz w:val="28"/>
          <w:szCs w:val="28"/>
          <w:lang w:val="da-DK"/>
        </w:rPr>
        <w:t xml:space="preserve"> Biệt hóa kém: 5-50% cấu trúc tuyến, mất sự kết dính giữa các TB, các TB có khuynh hướng tăng sinh lan tỏa thành cụm nhỏ hoặc phân tán, thường kích thích tăng sinh mạch. Các TB u không thành thục, nhân mất cực tính ở cực </w:t>
      </w:r>
      <w:r w:rsidR="008C4B86" w:rsidRPr="003D11F1">
        <w:rPr>
          <w:sz w:val="28"/>
          <w:szCs w:val="28"/>
          <w:lang w:val="da-DK"/>
        </w:rPr>
        <w:lastRenderedPageBreak/>
        <w:t>đáy, có nhân quái, nhiều nhân chia và nhân chia không điển hình, hạt nhân không đều.</w:t>
      </w:r>
    </w:p>
    <w:p w14:paraId="6537BB73" w14:textId="20A8A46B" w:rsidR="008C4B86" w:rsidRPr="003D11F1" w:rsidRDefault="008342E2" w:rsidP="00D32645">
      <w:pPr>
        <w:pStyle w:val="NormalWeb"/>
        <w:spacing w:before="80" w:after="0" w:line="348" w:lineRule="auto"/>
        <w:ind w:firstLine="709"/>
        <w:jc w:val="both"/>
        <w:rPr>
          <w:sz w:val="28"/>
          <w:szCs w:val="28"/>
          <w:lang w:val="da-DK"/>
        </w:rPr>
      </w:pPr>
      <w:r>
        <w:rPr>
          <w:sz w:val="28"/>
          <w:szCs w:val="28"/>
          <w:lang w:val="da-DK"/>
        </w:rPr>
        <w:t>-</w:t>
      </w:r>
      <w:r w:rsidR="008C4B86" w:rsidRPr="003D11F1">
        <w:rPr>
          <w:sz w:val="28"/>
          <w:szCs w:val="28"/>
          <w:lang w:val="da-DK"/>
        </w:rPr>
        <w:t xml:space="preserve"> UTBM tuyến nhú: gồm các cấu trúc tuyến biểu mô dạng ngón tay út lõi xơ - mạnh các nhú này có thể mảnh, phủ bởi một lớp TB</w:t>
      </w:r>
      <w:r w:rsidR="008A1BC9">
        <w:rPr>
          <w:sz w:val="28"/>
          <w:szCs w:val="28"/>
          <w:lang w:val="da-DK"/>
        </w:rPr>
        <w:t xml:space="preserve"> biểu mô</w:t>
      </w:r>
      <w:r w:rsidR="008C4B86" w:rsidRPr="003D11F1">
        <w:rPr>
          <w:sz w:val="28"/>
          <w:szCs w:val="28"/>
          <w:lang w:val="da-DK"/>
        </w:rPr>
        <w:t xml:space="preserve"> phủ. Các TB hình trụ hoặc khối, nhân ở cực đáy và thường tiết chất nhầy thành những giọt nhỏ. Một số u cho thấy biệt hóa ống nhưng được sắp xếp loại theo thể mô học chiếm ưu thế.</w:t>
      </w:r>
    </w:p>
    <w:p w14:paraId="261F29B5" w14:textId="2C23E2BB" w:rsidR="008C4B86" w:rsidRPr="003D11F1" w:rsidRDefault="008342E2" w:rsidP="00D32645">
      <w:pPr>
        <w:pStyle w:val="NormalWeb"/>
        <w:spacing w:before="80" w:after="0" w:line="348" w:lineRule="auto"/>
        <w:ind w:firstLine="709"/>
        <w:jc w:val="both"/>
        <w:rPr>
          <w:sz w:val="28"/>
          <w:szCs w:val="28"/>
          <w:lang w:val="da-DK"/>
        </w:rPr>
      </w:pPr>
      <w:r>
        <w:rPr>
          <w:sz w:val="28"/>
          <w:szCs w:val="28"/>
          <w:lang w:val="da-DK"/>
        </w:rPr>
        <w:t>-</w:t>
      </w:r>
      <w:r w:rsidR="008C4B86" w:rsidRPr="003D11F1">
        <w:rPr>
          <w:sz w:val="28"/>
          <w:szCs w:val="28"/>
          <w:lang w:val="da-DK"/>
        </w:rPr>
        <w:t xml:space="preserve"> UTBM tuyến nhầy: mô UT chứa lượng lớn chất nhầy do TB u tiết ra. Chất nhầy nội bào và ngoại bào phong phú (&gt; 50% khối u). Có thể nhìn thấy bằng mắt thường. Các tuyến giãn thành nang và có thể phá vỡ hay tràn vào tổ chức kẽ và tạo thành bể chất nhầy, ở đó các đoạn tuyến bị phá vỡ như bơi trong bể chất nhầy. Đôi khi gặp hình nhẫn, nếu số lượng TB nhẫn chiếm &gt; 50% thì xếp vào loại UTBM TB nhẫn.</w:t>
      </w:r>
    </w:p>
    <w:p w14:paraId="148FD30F" w14:textId="0E8E2168" w:rsidR="008C4B86" w:rsidRPr="003D11F1" w:rsidRDefault="008342E2" w:rsidP="00D32645">
      <w:pPr>
        <w:pStyle w:val="NormalWeb"/>
        <w:spacing w:before="80" w:after="0" w:line="348" w:lineRule="auto"/>
        <w:ind w:firstLine="709"/>
        <w:jc w:val="both"/>
        <w:rPr>
          <w:sz w:val="28"/>
          <w:szCs w:val="28"/>
          <w:lang w:val="da-DK"/>
        </w:rPr>
      </w:pPr>
      <w:r>
        <w:rPr>
          <w:sz w:val="28"/>
          <w:szCs w:val="28"/>
          <w:lang w:val="da-DK"/>
        </w:rPr>
        <w:t>-</w:t>
      </w:r>
      <w:r w:rsidR="008C4B86" w:rsidRPr="003D11F1">
        <w:rPr>
          <w:sz w:val="28"/>
          <w:szCs w:val="28"/>
          <w:lang w:val="da-DK"/>
        </w:rPr>
        <w:t xml:space="preserve"> UTBM TB nhẫn: là UTDD tuyến có thành phần TB nhẫn nổi trội, chứa chất nhầy nội bào (chiếm &gt; 50% các TB u). TB u xuất phát dường như từ khe tuyến không bị </w:t>
      </w:r>
      <w:r w:rsidR="008A1BC9">
        <w:rPr>
          <w:sz w:val="28"/>
          <w:szCs w:val="28"/>
          <w:lang w:val="da-DK"/>
        </w:rPr>
        <w:t>DSR</w:t>
      </w:r>
      <w:r w:rsidR="008C4B86" w:rsidRPr="003D11F1">
        <w:rPr>
          <w:sz w:val="28"/>
          <w:szCs w:val="28"/>
          <w:lang w:val="da-DK"/>
        </w:rPr>
        <w:t xml:space="preserve"> hoặc các TB vùng cổ tuyến chế nhầy tăng sinh thành các TB riêng lẻ hay thành cụm nhỏ.</w:t>
      </w:r>
    </w:p>
    <w:p w14:paraId="6CA092CE" w14:textId="77777777" w:rsidR="008C4B86" w:rsidRPr="003D11F1" w:rsidRDefault="008C4B86" w:rsidP="00D32645">
      <w:pPr>
        <w:pStyle w:val="NormalWeb"/>
        <w:spacing w:before="80" w:after="0" w:line="348" w:lineRule="auto"/>
        <w:ind w:firstLine="709"/>
        <w:jc w:val="both"/>
        <w:rPr>
          <w:spacing w:val="-4"/>
          <w:sz w:val="28"/>
          <w:szCs w:val="28"/>
          <w:lang w:val="da-DK"/>
        </w:rPr>
      </w:pPr>
      <w:r w:rsidRPr="003D11F1">
        <w:rPr>
          <w:spacing w:val="-4"/>
          <w:sz w:val="28"/>
          <w:szCs w:val="28"/>
          <w:lang w:val="da-DK"/>
        </w:rPr>
        <w:t>Tuy nhiên thường có hỗn hợp các thành phần tuyến và ở lớp sâu hơn khối u. Loại chất nhầy và lượng chất nhầy nội bào đa dạng, có thể gặp 4 loại TB u.</w:t>
      </w:r>
    </w:p>
    <w:p w14:paraId="672CD70E" w14:textId="18B2CA4B" w:rsidR="008C4B86" w:rsidRPr="003D11F1" w:rsidRDefault="008342E2" w:rsidP="00D32645">
      <w:pPr>
        <w:pStyle w:val="NormalWeb"/>
        <w:spacing w:before="80" w:after="0" w:line="348" w:lineRule="auto"/>
        <w:ind w:firstLine="709"/>
        <w:jc w:val="both"/>
        <w:rPr>
          <w:sz w:val="28"/>
          <w:szCs w:val="28"/>
          <w:lang w:val="da-DK"/>
        </w:rPr>
      </w:pPr>
      <w:r>
        <w:rPr>
          <w:sz w:val="28"/>
          <w:szCs w:val="28"/>
          <w:lang w:val="da-DK"/>
        </w:rPr>
        <w:t>+</w:t>
      </w:r>
      <w:r w:rsidR="008C4B86" w:rsidRPr="003D11F1">
        <w:rPr>
          <w:sz w:val="28"/>
          <w:szCs w:val="28"/>
          <w:lang w:val="da-DK"/>
        </w:rPr>
        <w:t xml:space="preserve"> TB nhẫn chứa chất nhầy acid</w:t>
      </w:r>
    </w:p>
    <w:p w14:paraId="3E43156B" w14:textId="1DFCA6D7" w:rsidR="008C4B86" w:rsidRPr="003D11F1" w:rsidRDefault="008342E2" w:rsidP="00D32645">
      <w:pPr>
        <w:pStyle w:val="NormalWeb"/>
        <w:spacing w:before="80" w:after="0" w:line="348" w:lineRule="auto"/>
        <w:ind w:firstLine="709"/>
        <w:jc w:val="both"/>
        <w:rPr>
          <w:sz w:val="28"/>
          <w:szCs w:val="28"/>
          <w:lang w:val="da-DK"/>
        </w:rPr>
      </w:pPr>
      <w:r>
        <w:rPr>
          <w:sz w:val="28"/>
          <w:szCs w:val="28"/>
          <w:lang w:val="da-DK"/>
        </w:rPr>
        <w:t>+</w:t>
      </w:r>
      <w:r w:rsidR="008C4B86" w:rsidRPr="003D11F1">
        <w:rPr>
          <w:sz w:val="28"/>
          <w:szCs w:val="28"/>
          <w:lang w:val="da-DK"/>
        </w:rPr>
        <w:t xml:space="preserve"> TB nhẫn chứa hạt chế tiết, chứa chất nhầy acid hay trung tính.</w:t>
      </w:r>
    </w:p>
    <w:p w14:paraId="2E9981D7" w14:textId="158CE967" w:rsidR="008C4B86" w:rsidRPr="003D11F1" w:rsidRDefault="008342E2" w:rsidP="00D32645">
      <w:pPr>
        <w:pStyle w:val="NormalWeb"/>
        <w:spacing w:before="80" w:after="0" w:line="348" w:lineRule="auto"/>
        <w:ind w:firstLine="709"/>
        <w:jc w:val="both"/>
        <w:rPr>
          <w:sz w:val="28"/>
          <w:szCs w:val="28"/>
          <w:lang w:val="da-DK"/>
        </w:rPr>
      </w:pPr>
      <w:r>
        <w:rPr>
          <w:sz w:val="28"/>
          <w:szCs w:val="28"/>
          <w:lang w:val="da-DK"/>
        </w:rPr>
        <w:t>+</w:t>
      </w:r>
      <w:r w:rsidR="008C4B86" w:rsidRPr="003D11F1">
        <w:rPr>
          <w:sz w:val="28"/>
          <w:szCs w:val="28"/>
          <w:lang w:val="da-DK"/>
        </w:rPr>
        <w:t xml:space="preserve"> TB nhẫn với hạt ưa acid, chứa chất nhầy trung tính.</w:t>
      </w:r>
    </w:p>
    <w:p w14:paraId="5216D205" w14:textId="6BD67C77" w:rsidR="008C4B86" w:rsidRPr="003D11F1" w:rsidRDefault="008342E2" w:rsidP="00D32645">
      <w:pPr>
        <w:pStyle w:val="NormalWeb"/>
        <w:spacing w:before="80" w:after="0" w:line="348" w:lineRule="auto"/>
        <w:ind w:firstLine="709"/>
        <w:jc w:val="both"/>
        <w:rPr>
          <w:sz w:val="28"/>
          <w:szCs w:val="28"/>
          <w:lang w:val="da-DK"/>
        </w:rPr>
      </w:pPr>
      <w:r>
        <w:rPr>
          <w:sz w:val="28"/>
          <w:szCs w:val="28"/>
          <w:lang w:val="da-DK"/>
        </w:rPr>
        <w:t>+</w:t>
      </w:r>
      <w:r w:rsidR="008C4B86" w:rsidRPr="003D11F1">
        <w:rPr>
          <w:sz w:val="28"/>
          <w:szCs w:val="28"/>
          <w:lang w:val="da-DK"/>
        </w:rPr>
        <w:t xml:space="preserve"> TB không có chất nhầy, phổ biến lớp sâu ở thành DD.</w:t>
      </w:r>
    </w:p>
    <w:p w14:paraId="5083FD81" w14:textId="77777777" w:rsidR="008C4B86" w:rsidRPr="003D11F1" w:rsidRDefault="008C4B86" w:rsidP="00D32645">
      <w:pPr>
        <w:pStyle w:val="NormalWeb"/>
        <w:spacing w:before="80" w:after="0" w:line="348" w:lineRule="auto"/>
        <w:ind w:firstLine="709"/>
        <w:jc w:val="both"/>
        <w:rPr>
          <w:sz w:val="28"/>
          <w:szCs w:val="28"/>
          <w:lang w:val="da-DK"/>
        </w:rPr>
      </w:pPr>
      <w:r w:rsidRPr="003D11F1">
        <w:rPr>
          <w:sz w:val="28"/>
          <w:szCs w:val="28"/>
          <w:lang w:val="da-DK"/>
        </w:rPr>
        <w:t>Phát hiện các TB nhẫn trong niêm mạc đôi khi không rõ và dễ bị nhầm khi nhìn chúng giống niêm mạc bình thường, khi đó nhuộm PAS có thể phát hiện được, khi các TB xâm nhập dưới niêm mạc và sâu hơn bình thường kích thích phản ứng xơ mạch, làm thành DD dầy lên gọi là thể xơ chai.</w:t>
      </w:r>
    </w:p>
    <w:p w14:paraId="72A12915" w14:textId="77777777" w:rsidR="008C4B86" w:rsidRPr="003D11F1" w:rsidRDefault="008C4B86" w:rsidP="008F799E">
      <w:pPr>
        <w:pStyle w:val="NormalWeb"/>
        <w:spacing w:before="80" w:after="0" w:line="360" w:lineRule="auto"/>
        <w:ind w:firstLine="709"/>
        <w:jc w:val="both"/>
        <w:rPr>
          <w:sz w:val="28"/>
          <w:szCs w:val="28"/>
          <w:lang w:val="da-DK"/>
        </w:rPr>
      </w:pPr>
      <w:r w:rsidRPr="003D11F1">
        <w:rPr>
          <w:sz w:val="28"/>
          <w:szCs w:val="28"/>
          <w:lang w:val="da-DK"/>
        </w:rPr>
        <w:lastRenderedPageBreak/>
        <w:t>+ UTBM không biệt hóa: mỗi u có ít hơn 5% cấu trúc tuyến hoặc mất sự biệt hóa về cấu trúc và chức năng. Mô u gồm các TB đám đặc dính vào nhau. Nếu phần lớn khối u không biệt hóa nhưng có ổ biệt hóa ống, nhú hoặc nhầy thì gọi là UTBM tuyến kém biệt hóa. Loại này dễ nhầm với u lympho (MALT) (loại u có khả năng điều trị, tiên lượng tốt hơn).</w:t>
      </w:r>
    </w:p>
    <w:p w14:paraId="2BB2080F" w14:textId="77777777" w:rsidR="008C4B86" w:rsidRPr="003D11F1" w:rsidRDefault="008C4B86" w:rsidP="008F799E">
      <w:pPr>
        <w:pStyle w:val="NormalWeb"/>
        <w:spacing w:before="80" w:after="0" w:line="360" w:lineRule="auto"/>
        <w:ind w:firstLine="709"/>
        <w:jc w:val="both"/>
        <w:rPr>
          <w:sz w:val="28"/>
          <w:szCs w:val="28"/>
          <w:lang w:val="da-DK"/>
        </w:rPr>
      </w:pPr>
      <w:r w:rsidRPr="003D11F1">
        <w:rPr>
          <w:sz w:val="28"/>
          <w:szCs w:val="28"/>
          <w:lang w:val="da-DK"/>
        </w:rPr>
        <w:t>+</w:t>
      </w:r>
      <w:r w:rsidR="0010638A" w:rsidRPr="003D11F1">
        <w:rPr>
          <w:sz w:val="28"/>
          <w:szCs w:val="28"/>
          <w:lang w:val="da-DK"/>
        </w:rPr>
        <w:t xml:space="preserve"> </w:t>
      </w:r>
      <w:r w:rsidRPr="003D11F1">
        <w:rPr>
          <w:sz w:val="28"/>
          <w:szCs w:val="28"/>
          <w:lang w:val="da-DK"/>
        </w:rPr>
        <w:t>UTBM TB vẩy và tuyến vẩy: UTBM TB vẩy và tuyến vẩy hiếm gặp chỉ chiếm &lt;1% các UTDD khi nghiên cứu mô học tỉ mỉ UTBM TB vẩy hầu như đều thấp các ổ nhỏ biệt hóa tuyến. Một số tác giả cho rằng UTBM TB vẩy được coi là phát sinh từ các ổ dị sản vẩy, mặc dù cũng có thể phát sinh từ các TB trụ, có khả năng biệt hóa thành biểu mô tuyến vẩy. UTBM tuyến kém biệt hóa không tạo thành lòng ống đôi khi có thể giống như UTBM TB kém biệt hóa vì vậy có thể chẩn đoán xác định cần thiết phải có chứng minh các đặc điểm của sự biệt hóa vẩy: Cầu sừng, chất sừng, cầu nối phân bào. Các thành phần tuyến và vẩy đa dạng có thể hầu hết là từ UTBM TB vẩy tới chỉ có ổ rất nhỏ biểu mô tuyến.</w:t>
      </w:r>
    </w:p>
    <w:p w14:paraId="67EC03FC" w14:textId="7A3A32C0" w:rsidR="008C4B86" w:rsidRPr="003D11F1" w:rsidRDefault="008C4B86" w:rsidP="008F799E">
      <w:pPr>
        <w:pStyle w:val="NormalWeb"/>
        <w:spacing w:before="80" w:after="0" w:line="360" w:lineRule="auto"/>
        <w:ind w:firstLine="709"/>
        <w:jc w:val="both"/>
        <w:rPr>
          <w:sz w:val="28"/>
          <w:szCs w:val="28"/>
          <w:lang w:val="da-DK"/>
        </w:rPr>
      </w:pPr>
      <w:r w:rsidRPr="003D11F1">
        <w:rPr>
          <w:sz w:val="28"/>
          <w:szCs w:val="28"/>
          <w:lang w:val="da-DK"/>
        </w:rPr>
        <w:t>+ UTBM TB nhỏ: khối u này giống như UTBM TB nhỏ ở phổi. TB u có khuynh hướng tạo thành các đám dây và bè hoặc thể dạng nang, được các dải mảnh tổ chức liên kết mạch máu chia tách. Các TB u giống lympho bào nhỏ hoặc TB trung gian, hình đa diện hoặc hình thoi, bào tương hẹp, nhân tăng sắc với chất màu lõ rỗ, thường có đường gờ</w:t>
      </w:r>
      <w:r w:rsidR="00F709A4">
        <w:rPr>
          <w:sz w:val="28"/>
          <w:szCs w:val="28"/>
          <w:lang w:val="da-DK"/>
        </w:rPr>
        <w:t xml:space="preserve"> </w:t>
      </w:r>
      <w:r w:rsidR="000C0EC7" w:rsidRPr="003D11F1">
        <w:rPr>
          <w:sz w:val="28"/>
          <w:szCs w:val="28"/>
          <w:lang w:val="da-DK"/>
        </w:rPr>
        <w:fldChar w:fldCharType="begin"/>
      </w:r>
      <w:r w:rsidR="004E4F0E">
        <w:rPr>
          <w:sz w:val="28"/>
          <w:szCs w:val="28"/>
          <w:lang w:val="da-DK"/>
        </w:rPr>
        <w:instrText xml:space="preserve"> ADDIN EN.CITE &lt;EndNote&gt;&lt;Cite&gt;&lt;Author&gt;Tumours&lt;/Author&gt;&lt;Year&gt;2010&lt;/Year&gt;&lt;RecNum&gt;138&lt;/RecNum&gt;&lt;DisplayText&gt;[36]&lt;/DisplayText&gt;&lt;record&gt;&lt;rec-number&gt;138&lt;/rec-number&gt;&lt;foreign-keys&gt;&lt;key app="EN" db-id="zx5rfe9e7artwrezf59p9azwv2f9dzdsw2rz" timestamp="1599628461"&gt;138&lt;/key&gt;&lt;/foreign-keys&gt;&lt;ref-type name="Journal Article"&gt;17&lt;/ref-type&gt;&lt;contributors&gt;&lt;authors&gt;&lt;author&gt;World Health Organization Classification of Tumours&lt;/author&gt;&lt;/authors&gt;&lt;/contributors&gt;&lt;titles&gt;&lt;title&gt;Pathology and Genetics of Tumours of the Digestive System&lt;/title&gt;&lt;secondary-title&gt;International Agency for Research on Cancer (IARC)&lt;/secondary-title&gt;&lt;/titles&gt;&lt;periodical&gt;&lt;full-title&gt;International Agency for Research on Cancer (IARC)&lt;/full-title&gt;&lt;/periodical&gt;&lt;pages&gt;39-67&lt;/pages&gt;&lt;dates&gt;&lt;year&gt;2010&lt;/year&gt;&lt;/dates&gt;&lt;urls&gt;&lt;/urls&gt;&lt;/record&gt;&lt;/Cite&gt;&lt;/EndNote&gt;</w:instrText>
      </w:r>
      <w:r w:rsidR="000C0EC7" w:rsidRPr="003D11F1">
        <w:rPr>
          <w:sz w:val="28"/>
          <w:szCs w:val="28"/>
          <w:lang w:val="da-DK"/>
        </w:rPr>
        <w:fldChar w:fldCharType="separate"/>
      </w:r>
      <w:r w:rsidR="004E4F0E">
        <w:rPr>
          <w:noProof/>
          <w:sz w:val="28"/>
          <w:szCs w:val="28"/>
          <w:lang w:val="da-DK"/>
        </w:rPr>
        <w:t>[36]</w:t>
      </w:r>
      <w:r w:rsidR="000C0EC7" w:rsidRPr="003D11F1">
        <w:rPr>
          <w:sz w:val="28"/>
          <w:szCs w:val="28"/>
          <w:lang w:val="da-DK"/>
        </w:rPr>
        <w:fldChar w:fldCharType="end"/>
      </w:r>
      <w:r w:rsidR="00F709A4">
        <w:rPr>
          <w:sz w:val="28"/>
          <w:szCs w:val="28"/>
          <w:lang w:val="da-DK"/>
        </w:rPr>
        <w:t>.</w:t>
      </w:r>
    </w:p>
    <w:p w14:paraId="6461C0E6" w14:textId="5D2B4415" w:rsidR="008C4B86" w:rsidRPr="003D11F1" w:rsidRDefault="004E4F0E" w:rsidP="008F799E">
      <w:pPr>
        <w:pStyle w:val="NormalWeb"/>
        <w:numPr>
          <w:ilvl w:val="0"/>
          <w:numId w:val="12"/>
        </w:numPr>
        <w:tabs>
          <w:tab w:val="left" w:pos="993"/>
        </w:tabs>
        <w:spacing w:before="80" w:after="0" w:line="360" w:lineRule="auto"/>
        <w:ind w:left="0" w:firstLine="567"/>
        <w:jc w:val="both"/>
        <w:rPr>
          <w:b/>
          <w:bCs/>
          <w:sz w:val="28"/>
          <w:szCs w:val="28"/>
        </w:rPr>
      </w:pPr>
      <w:r>
        <w:rPr>
          <w:b/>
          <w:bCs/>
          <w:sz w:val="28"/>
          <w:szCs w:val="28"/>
        </w:rPr>
        <w:t>UT</w:t>
      </w:r>
      <w:r w:rsidR="008C4B86" w:rsidRPr="003D11F1">
        <w:rPr>
          <w:b/>
          <w:bCs/>
          <w:sz w:val="28"/>
          <w:szCs w:val="28"/>
        </w:rPr>
        <w:t xml:space="preserve"> không biểu mô</w:t>
      </w:r>
    </w:p>
    <w:p w14:paraId="05484E09" w14:textId="3B92DA79" w:rsidR="008C4B86" w:rsidRPr="00EA6958" w:rsidRDefault="008C4B86" w:rsidP="008F799E">
      <w:pPr>
        <w:pStyle w:val="NormalWeb"/>
        <w:tabs>
          <w:tab w:val="left" w:pos="966"/>
        </w:tabs>
        <w:spacing w:before="80" w:after="0" w:line="360" w:lineRule="auto"/>
        <w:ind w:firstLine="709"/>
        <w:jc w:val="both"/>
        <w:rPr>
          <w:spacing w:val="-6"/>
          <w:sz w:val="28"/>
          <w:szCs w:val="28"/>
        </w:rPr>
      </w:pPr>
      <w:r w:rsidRPr="003D11F1">
        <w:rPr>
          <w:spacing w:val="-6"/>
          <w:sz w:val="28"/>
          <w:szCs w:val="28"/>
        </w:rPr>
        <w:t>+ U mô điệm DD ruột: theo Nishida</w:t>
      </w:r>
      <w:r w:rsidR="008A1BC9">
        <w:rPr>
          <w:spacing w:val="-6"/>
          <w:sz w:val="28"/>
          <w:szCs w:val="28"/>
        </w:rPr>
        <w:t xml:space="preserve"> T.H.S</w:t>
      </w:r>
      <w:r w:rsidRPr="003D11F1">
        <w:rPr>
          <w:spacing w:val="-6"/>
          <w:sz w:val="28"/>
          <w:szCs w:val="28"/>
        </w:rPr>
        <w:t xml:space="preserve"> (2000)</w:t>
      </w:r>
      <w:r w:rsidR="00FB4108">
        <w:rPr>
          <w:spacing w:val="-6"/>
          <w:sz w:val="28"/>
          <w:szCs w:val="28"/>
        </w:rPr>
        <w:t xml:space="preserve"> </w:t>
      </w:r>
      <w:r w:rsidR="00E978D3" w:rsidRPr="003D11F1">
        <w:rPr>
          <w:spacing w:val="-6"/>
          <w:sz w:val="28"/>
          <w:szCs w:val="28"/>
        </w:rPr>
        <w:fldChar w:fldCharType="begin"/>
      </w:r>
      <w:r w:rsidR="004E4F0E">
        <w:rPr>
          <w:spacing w:val="-6"/>
          <w:sz w:val="28"/>
          <w:szCs w:val="28"/>
        </w:rPr>
        <w:instrText xml:space="preserve"> ADDIN EN.CITE &lt;EndNote&gt;&lt;Cite&gt;&lt;Author&gt;Nishida T.&lt;/Author&gt;&lt;Year&gt;2000&lt;/Year&gt;&lt;RecNum&gt;139&lt;/RecNum&gt;&lt;DisplayText&gt;[37]&lt;/DisplayText&gt;&lt;record&gt;&lt;rec-number&gt;139&lt;/rec-number&gt;&lt;foreign-keys&gt;&lt;key app="EN" db-id="zx5rfe9e7artwrezf59p9azwv2f9dzdsw2rz" timestamp="1599629234"&gt;139&lt;/key&gt;&lt;/foreign-keys&gt;&lt;ref-type name="Journal Article"&gt;17&lt;/ref-type&gt;&lt;contributors&gt;&lt;authors&gt;&lt;author&gt;Nishida T., Hirota S.,&lt;/author&gt;&lt;/authors&gt;&lt;/contributors&gt;&lt;titles&gt;&lt;title&gt; Invited Reviews-Biological and clinical review of stromal tumors in the gastrointestinal tract&lt;/title&gt;&lt;secondary-title&gt;Histol Histopathol &lt;/secondary-title&gt;&lt;/titles&gt;&lt;periodical&gt;&lt;full-title&gt;Histol Histopathol&lt;/full-title&gt;&lt;/periodical&gt;&lt;pages&gt;1293-1301&lt;/pages&gt;&lt;volume&gt;15&lt;/volume&gt;&lt;dates&gt;&lt;year&gt;2000&lt;/year&gt;&lt;/dates&gt;&lt;urls&gt;&lt;/urls&gt;&lt;/record&gt;&lt;/Cite&gt;&lt;/EndNote&gt;</w:instrText>
      </w:r>
      <w:r w:rsidR="00E978D3" w:rsidRPr="003D11F1">
        <w:rPr>
          <w:spacing w:val="-6"/>
          <w:sz w:val="28"/>
          <w:szCs w:val="28"/>
        </w:rPr>
        <w:fldChar w:fldCharType="separate"/>
      </w:r>
      <w:r w:rsidR="004E4F0E">
        <w:rPr>
          <w:noProof/>
          <w:spacing w:val="-6"/>
          <w:sz w:val="28"/>
          <w:szCs w:val="28"/>
        </w:rPr>
        <w:t>[37]</w:t>
      </w:r>
      <w:r w:rsidR="00E978D3" w:rsidRPr="003D11F1">
        <w:rPr>
          <w:spacing w:val="-6"/>
          <w:sz w:val="28"/>
          <w:szCs w:val="28"/>
        </w:rPr>
        <w:fldChar w:fldCharType="end"/>
      </w:r>
      <w:r w:rsidRPr="003D11F1">
        <w:rPr>
          <w:spacing w:val="-6"/>
          <w:sz w:val="28"/>
          <w:szCs w:val="28"/>
        </w:rPr>
        <w:t xml:space="preserve"> u mô đệm DD - ruột được chia thành 4 nhóm dựa vào sự biệt hó</w:t>
      </w:r>
      <w:r w:rsidR="00C90613">
        <w:rPr>
          <w:spacing w:val="-6"/>
          <w:sz w:val="28"/>
          <w:szCs w:val="28"/>
        </w:rPr>
        <w:t xml:space="preserve">a mô học và đột biến gen c-kit: </w:t>
      </w:r>
      <w:r w:rsidR="00C90613">
        <w:rPr>
          <w:sz w:val="28"/>
          <w:szCs w:val="28"/>
        </w:rPr>
        <w:t>Các u có nguồn gốc cơ</w:t>
      </w:r>
      <w:r w:rsidR="001F23E9">
        <w:rPr>
          <w:sz w:val="28"/>
          <w:szCs w:val="28"/>
        </w:rPr>
        <w:t>;</w:t>
      </w:r>
      <w:r w:rsidR="00C90613">
        <w:rPr>
          <w:sz w:val="28"/>
          <w:szCs w:val="28"/>
        </w:rPr>
        <w:t xml:space="preserve"> </w:t>
      </w:r>
      <w:r w:rsidRPr="003D11F1">
        <w:rPr>
          <w:sz w:val="28"/>
          <w:szCs w:val="28"/>
        </w:rPr>
        <w:t>Các khối u có nguồn gốc thần kinh</w:t>
      </w:r>
      <w:r w:rsidR="00C90613">
        <w:rPr>
          <w:spacing w:val="-6"/>
          <w:sz w:val="28"/>
          <w:szCs w:val="28"/>
        </w:rPr>
        <w:t xml:space="preserve">; </w:t>
      </w:r>
      <w:r w:rsidRPr="003D11F1">
        <w:rPr>
          <w:sz w:val="28"/>
          <w:szCs w:val="28"/>
        </w:rPr>
        <w:t>U mô đệm DD - ruột có đột biến gen c-kit</w:t>
      </w:r>
      <w:r w:rsidR="00EA6958">
        <w:rPr>
          <w:spacing w:val="-6"/>
          <w:sz w:val="28"/>
          <w:szCs w:val="28"/>
        </w:rPr>
        <w:t xml:space="preserve">; </w:t>
      </w:r>
      <w:r w:rsidRPr="003D11F1">
        <w:rPr>
          <w:sz w:val="28"/>
          <w:szCs w:val="28"/>
        </w:rPr>
        <w:t>U mô đệm DD - ruột không có đột biến gen c-kit.</w:t>
      </w:r>
    </w:p>
    <w:p w14:paraId="363F020E" w14:textId="1CBD3141" w:rsidR="008C4B86" w:rsidRDefault="008C4B86" w:rsidP="008F799E">
      <w:pPr>
        <w:pStyle w:val="NormalWeb"/>
        <w:tabs>
          <w:tab w:val="left" w:pos="966"/>
        </w:tabs>
        <w:spacing w:before="80" w:after="0" w:line="360" w:lineRule="auto"/>
        <w:ind w:firstLine="709"/>
        <w:jc w:val="both"/>
        <w:rPr>
          <w:sz w:val="28"/>
          <w:szCs w:val="28"/>
        </w:rPr>
      </w:pPr>
      <w:r w:rsidRPr="003D11F1">
        <w:rPr>
          <w:sz w:val="28"/>
          <w:szCs w:val="28"/>
        </w:rPr>
        <w:t>+ U lympho:</w:t>
      </w:r>
      <w:r w:rsidR="00EA6958">
        <w:rPr>
          <w:sz w:val="28"/>
          <w:szCs w:val="28"/>
        </w:rPr>
        <w:t xml:space="preserve"> nguyên phát hay thứ phát; nguồn gốc TB T hay B; </w:t>
      </w:r>
      <w:r w:rsidRPr="003D11F1">
        <w:rPr>
          <w:sz w:val="28"/>
          <w:szCs w:val="28"/>
        </w:rPr>
        <w:t>nằm ở niêm mạc hay ở hạch.</w:t>
      </w:r>
      <w:bookmarkStart w:id="49" w:name="_Toc456283624"/>
    </w:p>
    <w:p w14:paraId="21174489" w14:textId="6C3675AC" w:rsidR="00F50074" w:rsidRPr="00390CDF" w:rsidRDefault="00390CDF" w:rsidP="008F799E">
      <w:pPr>
        <w:pStyle w:val="q2"/>
        <w:spacing w:before="80"/>
      </w:pPr>
      <w:bookmarkStart w:id="50" w:name="_Toc81311188"/>
      <w:r w:rsidRPr="00313913">
        <w:lastRenderedPageBreak/>
        <w:t xml:space="preserve">1.2. </w:t>
      </w:r>
      <w:r w:rsidR="00F50074" w:rsidRPr="00313913">
        <w:t xml:space="preserve">Viêm </w:t>
      </w:r>
      <w:r w:rsidR="00F56991">
        <w:t>dạ dày</w:t>
      </w:r>
      <w:r w:rsidR="00F50074" w:rsidRPr="00313913">
        <w:t xml:space="preserve"> mạn</w:t>
      </w:r>
      <w:bookmarkEnd w:id="50"/>
    </w:p>
    <w:p w14:paraId="37D8B46E" w14:textId="12C59D07" w:rsidR="00F50074" w:rsidRPr="00F61532" w:rsidRDefault="002A1A00" w:rsidP="00D32645">
      <w:pPr>
        <w:pStyle w:val="NormalWeb"/>
        <w:tabs>
          <w:tab w:val="left" w:pos="966"/>
        </w:tabs>
        <w:spacing w:before="120" w:after="0" w:line="374" w:lineRule="auto"/>
        <w:ind w:firstLine="709"/>
        <w:jc w:val="both"/>
        <w:rPr>
          <w:spacing w:val="-4"/>
          <w:sz w:val="28"/>
          <w:szCs w:val="28"/>
        </w:rPr>
      </w:pPr>
      <w:r w:rsidRPr="00F61532">
        <w:rPr>
          <w:spacing w:val="-4"/>
          <w:sz w:val="28"/>
          <w:szCs w:val="28"/>
        </w:rPr>
        <w:t>V</w:t>
      </w:r>
      <w:r w:rsidR="00B25CA5" w:rsidRPr="00F61532">
        <w:rPr>
          <w:spacing w:val="-4"/>
          <w:sz w:val="28"/>
          <w:szCs w:val="28"/>
        </w:rPr>
        <w:t xml:space="preserve">iêm </w:t>
      </w:r>
      <w:r w:rsidR="00803ED3" w:rsidRPr="00F61532">
        <w:rPr>
          <w:spacing w:val="-4"/>
          <w:sz w:val="28"/>
          <w:szCs w:val="28"/>
        </w:rPr>
        <w:t xml:space="preserve">teo niêm mạc </w:t>
      </w:r>
      <w:r w:rsidR="008A1BC9" w:rsidRPr="00F61532">
        <w:rPr>
          <w:spacing w:val="-4"/>
          <w:sz w:val="28"/>
          <w:szCs w:val="28"/>
        </w:rPr>
        <w:t>DD</w:t>
      </w:r>
      <w:r w:rsidR="00803ED3" w:rsidRPr="00F61532">
        <w:rPr>
          <w:spacing w:val="-4"/>
          <w:sz w:val="28"/>
          <w:szCs w:val="28"/>
        </w:rPr>
        <w:t xml:space="preserve"> là kết quả của các tình trạng viêm nhiễm kéo dài</w:t>
      </w:r>
      <w:r w:rsidRPr="00F61532">
        <w:rPr>
          <w:spacing w:val="-4"/>
          <w:sz w:val="28"/>
          <w:szCs w:val="28"/>
        </w:rPr>
        <w:t>,</w:t>
      </w:r>
      <w:r w:rsidR="00803ED3" w:rsidRPr="00F61532">
        <w:rPr>
          <w:spacing w:val="-4"/>
          <w:sz w:val="28"/>
          <w:szCs w:val="28"/>
        </w:rPr>
        <w:t xml:space="preserve"> Trong </w:t>
      </w:r>
      <w:r w:rsidRPr="00F61532">
        <w:rPr>
          <w:spacing w:val="-4"/>
          <w:sz w:val="28"/>
          <w:szCs w:val="28"/>
        </w:rPr>
        <w:t>đó</w:t>
      </w:r>
      <w:r w:rsidR="00803ED3" w:rsidRPr="00F61532">
        <w:rPr>
          <w:spacing w:val="-4"/>
          <w:sz w:val="28"/>
          <w:szCs w:val="28"/>
        </w:rPr>
        <w:t xml:space="preserve">, nhiễm </w:t>
      </w:r>
      <w:r w:rsidR="00803ED3" w:rsidRPr="00F61532">
        <w:rPr>
          <w:i/>
          <w:iCs/>
          <w:spacing w:val="-4"/>
          <w:sz w:val="28"/>
          <w:szCs w:val="28"/>
        </w:rPr>
        <w:t>H. pylori</w:t>
      </w:r>
      <w:r w:rsidR="00803ED3" w:rsidRPr="00F61532">
        <w:rPr>
          <w:spacing w:val="-4"/>
          <w:sz w:val="28"/>
          <w:szCs w:val="28"/>
        </w:rPr>
        <w:t xml:space="preserve"> là phổ biến nhất trên toàn thế giới. </w:t>
      </w:r>
      <w:r w:rsidRPr="00F61532">
        <w:rPr>
          <w:spacing w:val="-4"/>
          <w:sz w:val="28"/>
          <w:szCs w:val="28"/>
        </w:rPr>
        <w:t xml:space="preserve">Viêm teo </w:t>
      </w:r>
      <w:r w:rsidR="008A1BC9" w:rsidRPr="00F61532">
        <w:rPr>
          <w:spacing w:val="-4"/>
          <w:sz w:val="28"/>
          <w:szCs w:val="28"/>
        </w:rPr>
        <w:t>DD</w:t>
      </w:r>
      <w:r w:rsidRPr="00F61532">
        <w:rPr>
          <w:spacing w:val="-4"/>
          <w:sz w:val="28"/>
          <w:szCs w:val="28"/>
        </w:rPr>
        <w:t xml:space="preserve"> thường ưu tiên ở hang vị và đây cũng là vị trí liên quan đến nhiễm </w:t>
      </w:r>
      <w:r w:rsidR="00803ED3" w:rsidRPr="00F61532">
        <w:rPr>
          <w:i/>
          <w:iCs/>
          <w:spacing w:val="-4"/>
          <w:sz w:val="28"/>
          <w:szCs w:val="28"/>
        </w:rPr>
        <w:t>H. pylori</w:t>
      </w:r>
      <w:r w:rsidR="00803ED3" w:rsidRPr="00F61532">
        <w:rPr>
          <w:spacing w:val="-4"/>
          <w:sz w:val="28"/>
          <w:szCs w:val="28"/>
        </w:rPr>
        <w:t xml:space="preserve"> </w:t>
      </w:r>
      <w:r w:rsidR="00390CDF" w:rsidRPr="00F61532">
        <w:rPr>
          <w:spacing w:val="-4"/>
          <w:sz w:val="28"/>
          <w:szCs w:val="28"/>
        </w:rPr>
        <w:fldChar w:fldCharType="begin"/>
      </w:r>
      <w:r w:rsidR="004E4F0E" w:rsidRPr="00F61532">
        <w:rPr>
          <w:spacing w:val="-4"/>
          <w:sz w:val="28"/>
          <w:szCs w:val="28"/>
        </w:rPr>
        <w:instrText xml:space="preserve"> ADDIN EN.CITE &lt;EndNote&gt;&lt;Cite&gt;&lt;Author&gt;Stolte M.&lt;/Author&gt;&lt;Year&gt;2001&lt;/Year&gt;&lt;RecNum&gt;185&lt;/RecNum&gt;&lt;DisplayText&gt;[38]&lt;/DisplayText&gt;&lt;record&gt;&lt;rec-number&gt;185&lt;/rec-number&gt;&lt;foreign-keys&gt;&lt;key app="EN" db-id="zx5rfe9e7artwrezf59p9azwv2f9dzdsw2rz" timestamp="1616902613"&gt;185&lt;/key&gt;&lt;/foreign-keys&gt;&lt;ref-type name="Journal Article"&gt;17&lt;/ref-type&gt;&lt;contributors&gt;&lt;authors&gt;&lt;author&gt;Stolte M., Meining A.&lt;/author&gt;&lt;/authors&gt;&lt;/contributors&gt;&lt;titles&gt;&lt;title&gt;The updated Sydney system: classification and grading of gastritis as the basis of diagnosis and treatment&lt;/title&gt;&lt;secondary-title&gt;Can J Gastroenterol.&lt;/secondary-title&gt;&lt;/titles&gt;&lt;periodical&gt;&lt;full-title&gt;Can J Gastroenterol.&lt;/full-title&gt;&lt;/periodical&gt;&lt;pages&gt;591-598&lt;/pages&gt;&lt;volume&gt;15&lt;/volume&gt;&lt;number&gt;9&lt;/number&gt;&lt;dates&gt;&lt;year&gt;2001&lt;/year&gt;&lt;/dates&gt;&lt;urls&gt;&lt;/urls&gt;&lt;/record&gt;&lt;/Cite&gt;&lt;/EndNote&gt;</w:instrText>
      </w:r>
      <w:r w:rsidR="00390CDF" w:rsidRPr="00F61532">
        <w:rPr>
          <w:spacing w:val="-4"/>
          <w:sz w:val="28"/>
          <w:szCs w:val="28"/>
        </w:rPr>
        <w:fldChar w:fldCharType="separate"/>
      </w:r>
      <w:r w:rsidR="004E4F0E" w:rsidRPr="00F61532">
        <w:rPr>
          <w:noProof/>
          <w:spacing w:val="-4"/>
          <w:sz w:val="28"/>
          <w:szCs w:val="28"/>
        </w:rPr>
        <w:t>[38]</w:t>
      </w:r>
      <w:r w:rsidR="00390CDF" w:rsidRPr="00F61532">
        <w:rPr>
          <w:spacing w:val="-4"/>
          <w:sz w:val="28"/>
          <w:szCs w:val="28"/>
        </w:rPr>
        <w:fldChar w:fldCharType="end"/>
      </w:r>
      <w:r w:rsidR="00390CDF" w:rsidRPr="00F61532">
        <w:rPr>
          <w:spacing w:val="-4"/>
          <w:sz w:val="28"/>
          <w:szCs w:val="28"/>
        </w:rPr>
        <w:t>.</w:t>
      </w:r>
    </w:p>
    <w:p w14:paraId="09215EF5" w14:textId="744850DB" w:rsidR="008B5ECB" w:rsidRPr="00D8523B" w:rsidRDefault="007E17FD" w:rsidP="00D32645">
      <w:pPr>
        <w:pStyle w:val="NormalWeb"/>
        <w:tabs>
          <w:tab w:val="left" w:pos="966"/>
        </w:tabs>
        <w:spacing w:before="120" w:after="0" w:line="374" w:lineRule="auto"/>
        <w:ind w:firstLine="709"/>
        <w:jc w:val="both"/>
        <w:rPr>
          <w:sz w:val="28"/>
          <w:szCs w:val="28"/>
        </w:rPr>
      </w:pPr>
      <w:r w:rsidRPr="007E17FD">
        <w:rPr>
          <w:sz w:val="28"/>
          <w:szCs w:val="28"/>
        </w:rPr>
        <w:t xml:space="preserve">Trong </w:t>
      </w:r>
      <w:r w:rsidR="00390CDF">
        <w:rPr>
          <w:sz w:val="28"/>
          <w:szCs w:val="28"/>
        </w:rPr>
        <w:t>quá trình</w:t>
      </w:r>
      <w:r w:rsidRPr="007E17FD">
        <w:rPr>
          <w:sz w:val="28"/>
          <w:szCs w:val="28"/>
        </w:rPr>
        <w:t xml:space="preserve"> tự nhiên của bệnh viêm </w:t>
      </w:r>
      <w:r w:rsidR="006E347D">
        <w:rPr>
          <w:sz w:val="28"/>
          <w:szCs w:val="28"/>
        </w:rPr>
        <w:t>DD</w:t>
      </w:r>
      <w:r w:rsidRPr="007E17FD">
        <w:rPr>
          <w:sz w:val="28"/>
          <w:szCs w:val="28"/>
        </w:rPr>
        <w:t xml:space="preserve"> liên quan đến </w:t>
      </w:r>
      <w:r w:rsidRPr="00B25CA5">
        <w:rPr>
          <w:i/>
          <w:iCs/>
          <w:sz w:val="28"/>
          <w:szCs w:val="28"/>
        </w:rPr>
        <w:t>H. pylori</w:t>
      </w:r>
      <w:r w:rsidRPr="007E17FD">
        <w:rPr>
          <w:sz w:val="28"/>
          <w:szCs w:val="28"/>
        </w:rPr>
        <w:t>, sự lan rộng dần dần từ xa đến</w:t>
      </w:r>
      <w:r w:rsidR="00390CDF">
        <w:rPr>
          <w:sz w:val="28"/>
          <w:szCs w:val="28"/>
        </w:rPr>
        <w:t xml:space="preserve"> phía trung tâm</w:t>
      </w:r>
      <w:r w:rsidRPr="007E17FD">
        <w:rPr>
          <w:sz w:val="28"/>
          <w:szCs w:val="28"/>
        </w:rPr>
        <w:t xml:space="preserve"> của các tổn thương viêm có thể liên quan đến </w:t>
      </w:r>
      <w:r w:rsidR="00D8523B">
        <w:rPr>
          <w:sz w:val="28"/>
          <w:szCs w:val="28"/>
        </w:rPr>
        <w:t xml:space="preserve">vùng </w:t>
      </w:r>
      <w:r w:rsidRPr="007E17FD">
        <w:rPr>
          <w:sz w:val="28"/>
          <w:szCs w:val="28"/>
        </w:rPr>
        <w:t>niêm mạc</w:t>
      </w:r>
      <w:r w:rsidR="00390CDF">
        <w:rPr>
          <w:sz w:val="28"/>
          <w:szCs w:val="28"/>
        </w:rPr>
        <w:t xml:space="preserve"> tiết acid</w:t>
      </w:r>
      <w:r w:rsidRPr="007E17FD">
        <w:rPr>
          <w:sz w:val="28"/>
          <w:szCs w:val="28"/>
        </w:rPr>
        <w:t xml:space="preserve">, cuối cùng dẫn đến viêm </w:t>
      </w:r>
      <w:r w:rsidR="00390CDF">
        <w:rPr>
          <w:sz w:val="28"/>
          <w:szCs w:val="28"/>
        </w:rPr>
        <w:t xml:space="preserve">teo niêm mạc </w:t>
      </w:r>
      <w:r w:rsidR="006E347D">
        <w:rPr>
          <w:sz w:val="28"/>
          <w:szCs w:val="28"/>
        </w:rPr>
        <w:t>DD</w:t>
      </w:r>
      <w:r w:rsidRPr="007E17FD">
        <w:rPr>
          <w:sz w:val="28"/>
          <w:szCs w:val="28"/>
        </w:rPr>
        <w:t xml:space="preserve">. </w:t>
      </w:r>
      <w:r w:rsidR="00D8523B">
        <w:rPr>
          <w:sz w:val="28"/>
          <w:szCs w:val="28"/>
        </w:rPr>
        <w:t>S</w:t>
      </w:r>
      <w:r w:rsidR="00390CDF">
        <w:rPr>
          <w:sz w:val="28"/>
          <w:szCs w:val="28"/>
        </w:rPr>
        <w:t>ơ đồ</w:t>
      </w:r>
      <w:r w:rsidRPr="007E17FD">
        <w:rPr>
          <w:sz w:val="28"/>
          <w:szCs w:val="28"/>
        </w:rPr>
        <w:t xml:space="preserve"> được Correa </w:t>
      </w:r>
      <w:r w:rsidR="00F56991">
        <w:rPr>
          <w:sz w:val="28"/>
          <w:szCs w:val="28"/>
        </w:rPr>
        <w:t xml:space="preserve">P. </w:t>
      </w:r>
      <w:r w:rsidRPr="007E17FD">
        <w:rPr>
          <w:sz w:val="28"/>
          <w:szCs w:val="28"/>
        </w:rPr>
        <w:t xml:space="preserve">mô tả ban đầu là </w:t>
      </w:r>
      <w:r w:rsidR="00F61532">
        <w:rPr>
          <w:sz w:val="28"/>
          <w:szCs w:val="28"/>
        </w:rPr>
        <w:t>“</w:t>
      </w:r>
      <w:r w:rsidRPr="007E17FD">
        <w:rPr>
          <w:sz w:val="28"/>
          <w:szCs w:val="28"/>
        </w:rPr>
        <w:t xml:space="preserve">viêm </w:t>
      </w:r>
      <w:r w:rsidR="006E347D">
        <w:rPr>
          <w:sz w:val="28"/>
          <w:szCs w:val="28"/>
        </w:rPr>
        <w:t>DD</w:t>
      </w:r>
      <w:r w:rsidRPr="007E17FD">
        <w:rPr>
          <w:sz w:val="28"/>
          <w:szCs w:val="28"/>
        </w:rPr>
        <w:t xml:space="preserve"> teo đa ổ</w:t>
      </w:r>
      <w:r w:rsidR="00F61532">
        <w:rPr>
          <w:sz w:val="28"/>
          <w:szCs w:val="28"/>
        </w:rPr>
        <w:t>”</w:t>
      </w:r>
      <w:r w:rsidRPr="007E17FD">
        <w:rPr>
          <w:sz w:val="28"/>
          <w:szCs w:val="28"/>
        </w:rPr>
        <w:t xml:space="preserve">, </w:t>
      </w:r>
      <w:r w:rsidR="00390CDF">
        <w:rPr>
          <w:sz w:val="28"/>
          <w:szCs w:val="28"/>
        </w:rPr>
        <w:t>đây</w:t>
      </w:r>
      <w:r w:rsidRPr="007E17FD">
        <w:rPr>
          <w:sz w:val="28"/>
          <w:szCs w:val="28"/>
        </w:rPr>
        <w:t xml:space="preserve"> </w:t>
      </w:r>
      <w:r w:rsidR="00390CDF">
        <w:rPr>
          <w:sz w:val="28"/>
          <w:szCs w:val="28"/>
        </w:rPr>
        <w:t>là quá trình có thể xảy ra</w:t>
      </w:r>
      <w:r w:rsidRPr="007E17FD">
        <w:rPr>
          <w:sz w:val="28"/>
          <w:szCs w:val="28"/>
        </w:rPr>
        <w:t xml:space="preserve"> trong đó </w:t>
      </w:r>
      <w:r w:rsidR="00D8523B">
        <w:rPr>
          <w:sz w:val="28"/>
          <w:szCs w:val="28"/>
        </w:rPr>
        <w:t xml:space="preserve">hình thành </w:t>
      </w:r>
      <w:r w:rsidRPr="007E17FD">
        <w:rPr>
          <w:sz w:val="28"/>
          <w:szCs w:val="28"/>
        </w:rPr>
        <w:t>các tổn thương nặng hơn (</w:t>
      </w:r>
      <w:r w:rsidR="004E4F0E">
        <w:rPr>
          <w:sz w:val="28"/>
          <w:szCs w:val="28"/>
        </w:rPr>
        <w:t>UT</w:t>
      </w:r>
      <w:r w:rsidRPr="007E17FD">
        <w:rPr>
          <w:sz w:val="28"/>
          <w:szCs w:val="28"/>
        </w:rPr>
        <w:t>), đầu tiên là</w:t>
      </w:r>
      <w:r w:rsidR="008A1BC9">
        <w:rPr>
          <w:sz w:val="28"/>
          <w:szCs w:val="28"/>
        </w:rPr>
        <w:t xml:space="preserve"> UT</w:t>
      </w:r>
      <w:r w:rsidRPr="007E17FD">
        <w:rPr>
          <w:sz w:val="28"/>
          <w:szCs w:val="28"/>
        </w:rPr>
        <w:t xml:space="preserve"> </w:t>
      </w:r>
      <w:r w:rsidR="00390CDF">
        <w:rPr>
          <w:sz w:val="28"/>
          <w:szCs w:val="28"/>
        </w:rPr>
        <w:t>lớp</w:t>
      </w:r>
      <w:r w:rsidRPr="007E17FD">
        <w:rPr>
          <w:sz w:val="28"/>
          <w:szCs w:val="28"/>
        </w:rPr>
        <w:t xml:space="preserve"> biểu mô và cuối cùng là </w:t>
      </w:r>
      <w:r w:rsidR="008A1BC9">
        <w:rPr>
          <w:sz w:val="28"/>
          <w:szCs w:val="28"/>
        </w:rPr>
        <w:t>UT</w:t>
      </w:r>
      <w:r w:rsidRPr="007E17FD">
        <w:rPr>
          <w:sz w:val="28"/>
          <w:szCs w:val="28"/>
        </w:rPr>
        <w:t xml:space="preserve"> xâm lấn</w:t>
      </w:r>
      <w:r w:rsidR="002A1A00">
        <w:rPr>
          <w:sz w:val="28"/>
          <w:szCs w:val="28"/>
        </w:rPr>
        <w:t xml:space="preserve"> </w:t>
      </w:r>
      <w:r w:rsidR="0068212D">
        <w:fldChar w:fldCharType="begin"/>
      </w:r>
      <w:r w:rsidR="004E4F0E">
        <w:instrText xml:space="preserve"> ADDIN EN.CITE &lt;EndNote&gt;&lt;Cite&gt;&lt;Author&gt;P.&lt;/Author&gt;&lt;Year&gt;2013&lt;/Year&gt;&lt;RecNum&gt;195&lt;/RecNum&gt;&lt;DisplayText&gt;[39]&lt;/DisplayText&gt;&lt;record&gt;&lt;rec-number&gt;195&lt;/rec-number&gt;&lt;foreign-keys&gt;&lt;key app="EN" db-id="zx5rfe9e7artwrezf59p9azwv2f9dzdsw2rz" timestamp="1624248180"&gt;195&lt;/key&gt;&lt;/foreign-keys&gt;&lt;ref-type name="Journal Article"&gt;17&lt;/ref-type&gt;&lt;contributors&gt;&lt;authors&gt;&lt;author&gt;Correa P.&lt;/author&gt;&lt;/authors&gt;&lt;/contributors&gt;&lt;titles&gt;&lt;title&gt;Gastric Cancer: Overview&lt;/title&gt;&lt;secondary-title&gt;Gastroenterol Clin North Am.&lt;/secondary-title&gt;&lt;/titles&gt;&lt;periodical&gt;&lt;full-title&gt;Gastroenterol Clin North Am.&lt;/full-title&gt;&lt;/periodical&gt;&lt;pages&gt;211-217&lt;/pages&gt;&lt;volume&gt;42&lt;/volume&gt;&lt;number&gt;2&lt;/number&gt;&lt;dates&gt;&lt;year&gt;2013&lt;/year&gt;&lt;/dates&gt;&lt;urls&gt;&lt;/urls&gt;&lt;/record&gt;&lt;/Cite&gt;&lt;/EndNote&gt;</w:instrText>
      </w:r>
      <w:r w:rsidR="0068212D">
        <w:fldChar w:fldCharType="separate"/>
      </w:r>
      <w:r w:rsidR="004E4F0E">
        <w:rPr>
          <w:noProof/>
        </w:rPr>
        <w:t>[39]</w:t>
      </w:r>
      <w:r w:rsidR="0068212D">
        <w:fldChar w:fldCharType="end"/>
      </w:r>
      <w:r w:rsidRPr="007E17FD">
        <w:rPr>
          <w:sz w:val="28"/>
          <w:szCs w:val="28"/>
        </w:rPr>
        <w:t xml:space="preserve">. </w:t>
      </w:r>
      <w:r w:rsidR="00390CDF">
        <w:rPr>
          <w:sz w:val="28"/>
          <w:szCs w:val="28"/>
        </w:rPr>
        <w:t>Với các trường hợp ít gặp</w:t>
      </w:r>
      <w:r w:rsidRPr="007E17FD">
        <w:rPr>
          <w:sz w:val="28"/>
          <w:szCs w:val="28"/>
        </w:rPr>
        <w:t xml:space="preserve"> hơn,</w:t>
      </w:r>
      <w:r w:rsidR="00390CDF">
        <w:rPr>
          <w:sz w:val="28"/>
          <w:szCs w:val="28"/>
        </w:rPr>
        <w:t xml:space="preserve"> VDDM</w:t>
      </w:r>
      <w:r w:rsidRPr="007E17FD">
        <w:rPr>
          <w:sz w:val="28"/>
          <w:szCs w:val="28"/>
        </w:rPr>
        <w:t xml:space="preserve"> có thể là kết quả của một bệnh tự miễn nguyên phát, nhắm vào các </w:t>
      </w:r>
      <w:r w:rsidR="006E347D">
        <w:rPr>
          <w:sz w:val="28"/>
          <w:szCs w:val="28"/>
        </w:rPr>
        <w:t>TB</w:t>
      </w:r>
      <w:r w:rsidRPr="007E17FD">
        <w:rPr>
          <w:sz w:val="28"/>
          <w:szCs w:val="28"/>
        </w:rPr>
        <w:t xml:space="preserve"> thành </w:t>
      </w:r>
      <w:r w:rsidR="00390CDF">
        <w:rPr>
          <w:sz w:val="28"/>
          <w:szCs w:val="28"/>
        </w:rPr>
        <w:t xml:space="preserve">tiết acid của </w:t>
      </w:r>
      <w:r w:rsidR="008A1BC9">
        <w:rPr>
          <w:sz w:val="28"/>
          <w:szCs w:val="28"/>
        </w:rPr>
        <w:t>DD</w:t>
      </w:r>
      <w:r w:rsidR="002F23EC">
        <w:rPr>
          <w:sz w:val="28"/>
          <w:szCs w:val="28"/>
        </w:rPr>
        <w:t xml:space="preserve"> </w:t>
      </w:r>
      <w:r w:rsidR="00D8523B">
        <w:rPr>
          <w:sz w:val="28"/>
          <w:szCs w:val="28"/>
        </w:rPr>
        <w:fldChar w:fldCharType="begin"/>
      </w:r>
      <w:r w:rsidR="004E4F0E">
        <w:rPr>
          <w:sz w:val="28"/>
          <w:szCs w:val="28"/>
        </w:rPr>
        <w:instrText xml:space="preserve"> ADDIN EN.CITE &lt;EndNote&gt;&lt;Cite&gt;&lt;Author&gt;Correa P.&lt;/Author&gt;&lt;Year&gt;2000&lt;/Year&gt;&lt;RecNum&gt;191&lt;/RecNum&gt;&lt;DisplayText&gt;[12]&lt;/DisplayText&gt;&lt;record&gt;&lt;rec-number&gt;191&lt;/rec-number&gt;&lt;foreign-keys&gt;&lt;key app="EN" db-id="zx5rfe9e7artwrezf59p9azwv2f9dzdsw2rz" timestamp="1624093123"&gt;191&lt;/key&gt;&lt;/foreign-keys&gt;&lt;ref-type name="Journal Article"&gt;17&lt;/ref-type&gt;&lt;contributors&gt;&lt;authors&gt;&lt;author&gt;Correa P., Fontham ETH., Bravo JC.&lt;/author&gt;&lt;/authors&gt;&lt;/contributors&gt;&lt;titles&gt;&lt;title&gt;Chemoprevention of Gastric Dysplasia: Randomized Trial of Antioxidant Supplements and Anti-Helicobacter pylori Therapy&lt;/title&gt;&lt;secondary-title&gt;J Natl Cancer Inst.&lt;/secondary-title&gt;&lt;/titles&gt;&lt;periodical&gt;&lt;full-title&gt;J Natl Cancer Inst.&lt;/full-title&gt;&lt;/periodical&gt;&lt;pages&gt;1881-8&lt;/pages&gt;&lt;volume&gt;92&lt;/volume&gt;&lt;number&gt;23&lt;/number&gt;&lt;dates&gt;&lt;year&gt;2000&lt;/year&gt;&lt;/dates&gt;&lt;urls&gt;&lt;/urls&gt;&lt;/record&gt;&lt;/Cite&gt;&lt;/EndNote&gt;</w:instrText>
      </w:r>
      <w:r w:rsidR="00D8523B">
        <w:rPr>
          <w:sz w:val="28"/>
          <w:szCs w:val="28"/>
        </w:rPr>
        <w:fldChar w:fldCharType="separate"/>
      </w:r>
      <w:r w:rsidR="004E4F0E">
        <w:rPr>
          <w:noProof/>
          <w:sz w:val="28"/>
          <w:szCs w:val="28"/>
        </w:rPr>
        <w:t>[12]</w:t>
      </w:r>
      <w:r w:rsidR="00D8523B">
        <w:rPr>
          <w:sz w:val="28"/>
          <w:szCs w:val="28"/>
        </w:rPr>
        <w:fldChar w:fldCharType="end"/>
      </w:r>
      <w:r w:rsidR="002F23EC">
        <w:rPr>
          <w:sz w:val="28"/>
          <w:szCs w:val="28"/>
        </w:rPr>
        <w:t>.</w:t>
      </w:r>
    </w:p>
    <w:p w14:paraId="41EBCA68" w14:textId="25D4CE57" w:rsidR="008B5ECB" w:rsidRPr="00D8523B" w:rsidRDefault="00624C4A" w:rsidP="00D32645">
      <w:pPr>
        <w:pStyle w:val="NormalWeb"/>
        <w:tabs>
          <w:tab w:val="left" w:pos="966"/>
        </w:tabs>
        <w:spacing w:before="120" w:after="0" w:line="374" w:lineRule="auto"/>
        <w:ind w:firstLine="709"/>
        <w:jc w:val="both"/>
        <w:rPr>
          <w:sz w:val="28"/>
          <w:szCs w:val="28"/>
        </w:rPr>
      </w:pPr>
      <w:r>
        <w:rPr>
          <w:sz w:val="28"/>
          <w:szCs w:val="28"/>
        </w:rPr>
        <w:t>S</w:t>
      </w:r>
      <w:r w:rsidRPr="00D8523B">
        <w:rPr>
          <w:sz w:val="28"/>
          <w:szCs w:val="28"/>
        </w:rPr>
        <w:t xml:space="preserve">inh </w:t>
      </w:r>
      <w:r w:rsidR="008B5ECB" w:rsidRPr="00D8523B">
        <w:rPr>
          <w:sz w:val="28"/>
          <w:szCs w:val="28"/>
        </w:rPr>
        <w:t xml:space="preserve">thiết xác định </w:t>
      </w:r>
      <w:r w:rsidR="002F23EC">
        <w:rPr>
          <w:sz w:val="28"/>
          <w:szCs w:val="28"/>
        </w:rPr>
        <w:t>tìm</w:t>
      </w:r>
      <w:r w:rsidR="002A1A00">
        <w:rPr>
          <w:sz w:val="28"/>
          <w:szCs w:val="28"/>
        </w:rPr>
        <w:t xml:space="preserve"> </w:t>
      </w:r>
      <w:r w:rsidR="002F23EC">
        <w:rPr>
          <w:sz w:val="28"/>
          <w:szCs w:val="28"/>
        </w:rPr>
        <w:t xml:space="preserve">thấy </w:t>
      </w:r>
      <w:r w:rsidR="002A1A00">
        <w:rPr>
          <w:sz w:val="28"/>
          <w:szCs w:val="28"/>
        </w:rPr>
        <w:t>v</w:t>
      </w:r>
      <w:r w:rsidR="00D8523B" w:rsidRPr="00D8523B">
        <w:rPr>
          <w:sz w:val="28"/>
          <w:szCs w:val="28"/>
        </w:rPr>
        <w:t>i khuẩn</w:t>
      </w:r>
      <w:r w:rsidR="002F23EC">
        <w:rPr>
          <w:sz w:val="28"/>
          <w:szCs w:val="28"/>
        </w:rPr>
        <w:t xml:space="preserve"> </w:t>
      </w:r>
      <w:r w:rsidR="002F23EC" w:rsidRPr="00A017E4">
        <w:rPr>
          <w:i/>
          <w:iCs/>
          <w:sz w:val="28"/>
          <w:szCs w:val="28"/>
        </w:rPr>
        <w:t xml:space="preserve">H. pylori </w:t>
      </w:r>
      <w:r w:rsidR="002F23EC">
        <w:rPr>
          <w:sz w:val="28"/>
          <w:szCs w:val="28"/>
        </w:rPr>
        <w:t>trong niêm mạc</w:t>
      </w:r>
      <w:r w:rsidR="008B5ECB" w:rsidRPr="00D8523B">
        <w:rPr>
          <w:sz w:val="28"/>
          <w:szCs w:val="28"/>
        </w:rPr>
        <w:t xml:space="preserve">. </w:t>
      </w:r>
      <w:r w:rsidR="002A1A00">
        <w:rPr>
          <w:sz w:val="28"/>
          <w:szCs w:val="28"/>
        </w:rPr>
        <w:t>Sinh thiết c</w:t>
      </w:r>
      <w:r w:rsidR="002F23EC">
        <w:rPr>
          <w:sz w:val="28"/>
          <w:szCs w:val="28"/>
        </w:rPr>
        <w:t>ũng</w:t>
      </w:r>
      <w:r w:rsidR="002A1A00">
        <w:rPr>
          <w:sz w:val="28"/>
          <w:szCs w:val="28"/>
        </w:rPr>
        <w:t xml:space="preserve"> góp phần </w:t>
      </w:r>
      <w:r w:rsidR="002F23EC">
        <w:rPr>
          <w:sz w:val="28"/>
          <w:szCs w:val="28"/>
        </w:rPr>
        <w:t>chẩn đoán</w:t>
      </w:r>
      <w:r w:rsidR="008B5ECB" w:rsidRPr="00D8523B">
        <w:rPr>
          <w:sz w:val="28"/>
          <w:szCs w:val="28"/>
        </w:rPr>
        <w:t xml:space="preserve"> </w:t>
      </w:r>
      <w:r w:rsidR="008A1BC9">
        <w:rPr>
          <w:sz w:val="28"/>
          <w:szCs w:val="28"/>
        </w:rPr>
        <w:t>DSR</w:t>
      </w:r>
      <w:r w:rsidR="008B5ECB" w:rsidRPr="00D8523B">
        <w:rPr>
          <w:sz w:val="28"/>
          <w:szCs w:val="28"/>
        </w:rPr>
        <w:t xml:space="preserve"> hoặc </w:t>
      </w:r>
      <w:r w:rsidR="00D8523B" w:rsidRPr="00D8523B">
        <w:rPr>
          <w:sz w:val="28"/>
          <w:szCs w:val="28"/>
        </w:rPr>
        <w:t xml:space="preserve">tổn thương </w:t>
      </w:r>
      <w:r w:rsidR="008B5ECB" w:rsidRPr="00D8523B">
        <w:rPr>
          <w:sz w:val="28"/>
          <w:szCs w:val="28"/>
        </w:rPr>
        <w:t>loạn sản</w:t>
      </w:r>
      <w:r w:rsidR="00D8523B" w:rsidRPr="00D8523B">
        <w:rPr>
          <w:sz w:val="28"/>
          <w:szCs w:val="28"/>
        </w:rPr>
        <w:t xml:space="preserve"> ở</w:t>
      </w:r>
      <w:r w:rsidR="008B5ECB" w:rsidRPr="00D8523B">
        <w:rPr>
          <w:sz w:val="28"/>
          <w:szCs w:val="28"/>
        </w:rPr>
        <w:t xml:space="preserve"> </w:t>
      </w:r>
      <w:r w:rsidR="008A1BC9">
        <w:rPr>
          <w:sz w:val="28"/>
          <w:szCs w:val="28"/>
        </w:rPr>
        <w:t>DD</w:t>
      </w:r>
      <w:r w:rsidR="002F23EC">
        <w:rPr>
          <w:sz w:val="28"/>
          <w:szCs w:val="28"/>
        </w:rPr>
        <w:t>,</w:t>
      </w:r>
      <w:r w:rsidR="002A1A00" w:rsidRPr="0060241F">
        <w:rPr>
          <w:i/>
          <w:sz w:val="28"/>
          <w:szCs w:val="28"/>
        </w:rPr>
        <w:t xml:space="preserve"> </w:t>
      </w:r>
      <w:r w:rsidR="002A1A00" w:rsidRPr="00A017E4">
        <w:rPr>
          <w:iCs/>
          <w:sz w:val="28"/>
          <w:szCs w:val="28"/>
        </w:rPr>
        <w:t xml:space="preserve">các tổn thương tiền </w:t>
      </w:r>
      <w:r w:rsidR="008A1BC9">
        <w:rPr>
          <w:iCs/>
          <w:sz w:val="28"/>
          <w:szCs w:val="28"/>
        </w:rPr>
        <w:t>UT</w:t>
      </w:r>
      <w:r w:rsidR="002A1A00" w:rsidRPr="00A017E4">
        <w:rPr>
          <w:iCs/>
          <w:sz w:val="28"/>
          <w:szCs w:val="28"/>
        </w:rPr>
        <w:t xml:space="preserve"> sau viêm teo do</w:t>
      </w:r>
      <w:r w:rsidR="002A1A00" w:rsidRPr="0060241F">
        <w:rPr>
          <w:i/>
          <w:sz w:val="28"/>
          <w:szCs w:val="28"/>
        </w:rPr>
        <w:t xml:space="preserve"> H.</w:t>
      </w:r>
      <w:r w:rsidR="005E0FC4">
        <w:rPr>
          <w:i/>
          <w:sz w:val="28"/>
          <w:szCs w:val="28"/>
        </w:rPr>
        <w:t xml:space="preserve"> </w:t>
      </w:r>
      <w:r w:rsidR="002A1A00" w:rsidRPr="0060241F">
        <w:rPr>
          <w:i/>
          <w:sz w:val="28"/>
          <w:szCs w:val="28"/>
        </w:rPr>
        <w:t>pylori</w:t>
      </w:r>
      <w:r w:rsidR="002F23EC">
        <w:rPr>
          <w:i/>
          <w:sz w:val="28"/>
          <w:szCs w:val="28"/>
        </w:rPr>
        <w:t xml:space="preserve"> </w:t>
      </w:r>
      <w:r w:rsidR="00B25CA5" w:rsidRPr="00D8523B">
        <w:fldChar w:fldCharType="begin"/>
      </w:r>
      <w:r w:rsidR="004E4F0E">
        <w:instrText xml:space="preserve"> ADDIN EN.CITE &lt;EndNote&gt;&lt;Cite&gt;&lt;Author&gt;Mescolia C.&lt;/Author&gt;&lt;Year&gt;2018&lt;/Year&gt;&lt;RecNum&gt;198&lt;/RecNum&gt;&lt;DisplayText&gt;[40]&lt;/DisplayText&gt;&lt;record&gt;&lt;rec-number&gt;198&lt;/rec-number&gt;&lt;foreign-keys&gt;&lt;key app="EN" db-id="zx5rfe9e7artwrezf59p9azwv2f9dzdsw2rz" timestamp="1624379375"&gt;198&lt;/key&gt;&lt;/foreign-keys&gt;&lt;ref-type name="Journal Article"&gt;17&lt;/ref-type&gt;&lt;contributors&gt;&lt;authors&gt;&lt;author&gt;Mescolia C., Lopezc AG., Rojas LT., et al.&lt;/author&gt;&lt;/authors&gt;&lt;/contributors&gt;&lt;titles&gt;&lt;title&gt;Gastritis staging as a clinical priority&lt;/title&gt;&lt;secondary-title&gt;Eur J Gastroenterol Hepatol.&lt;/secondary-title&gt;&lt;/titles&gt;&lt;periodical&gt;&lt;full-title&gt;Eur J Gastroenterol Hepatol.&lt;/full-title&gt;&lt;/periodical&gt;&lt;pages&gt;125-129&lt;/pages&gt;&lt;volume&gt;30&lt;/volume&gt;&lt;number&gt;2&lt;/number&gt;&lt;dates&gt;&lt;year&gt;2018&lt;/year&gt;&lt;/dates&gt;&lt;urls&gt;&lt;/urls&gt;&lt;/record&gt;&lt;/Cite&gt;&lt;/EndNote&gt;</w:instrText>
      </w:r>
      <w:r w:rsidR="00B25CA5" w:rsidRPr="00D8523B">
        <w:fldChar w:fldCharType="separate"/>
      </w:r>
      <w:r w:rsidR="004E4F0E">
        <w:rPr>
          <w:noProof/>
        </w:rPr>
        <w:t>[40]</w:t>
      </w:r>
      <w:r w:rsidR="00B25CA5" w:rsidRPr="00D8523B">
        <w:fldChar w:fldCharType="end"/>
      </w:r>
      <w:r>
        <w:rPr>
          <w:sz w:val="28"/>
          <w:szCs w:val="28"/>
        </w:rPr>
        <w:t>,</w:t>
      </w:r>
      <w:r w:rsidR="00B25CA5" w:rsidRPr="00D8523B">
        <w:rPr>
          <w:sz w:val="28"/>
          <w:szCs w:val="28"/>
        </w:rPr>
        <w:fldChar w:fldCharType="begin"/>
      </w:r>
      <w:r w:rsidR="004E4F0E">
        <w:rPr>
          <w:sz w:val="28"/>
          <w:szCs w:val="28"/>
        </w:rPr>
        <w:instrText xml:space="preserve"> ADDIN EN.CITE &lt;EndNote&gt;&lt;Cite&gt;&lt;Author&gt;Dixon M.F.&lt;/Author&gt;&lt;Year&gt;1996&lt;/Year&gt;&lt;RecNum&gt;4&lt;/RecNum&gt;&lt;DisplayText&gt;[41]&lt;/DisplayText&gt;&lt;record&gt;&lt;rec-number&gt;4&lt;/rec-number&gt;&lt;foreign-keys&gt;&lt;key app="EN" db-id="zx5rfe9e7artwrezf59p9azwv2f9dzdsw2rz" timestamp="1593858869"&gt;4&lt;/key&gt;&lt;/foreign-keys&gt;&lt;ref-type name="Journal Article"&gt;17&lt;/ref-type&gt;&lt;contributors&gt;&lt;authors&gt;&lt;author&gt;Dixon M.F., Genta R.M., Yardley J.H., Correa P.,&lt;/author&gt;&lt;/authors&gt;&lt;/contributors&gt;&lt;titles&gt;&lt;title&gt;Classification and Grading of Gastritis: The Updated Sydney System&lt;/title&gt;&lt;secondary-title&gt;American Journal of Surgey Pathology&lt;/secondary-title&gt;&lt;/titles&gt;&lt;periodical&gt;&lt;full-title&gt;American Journal of Surgey Pathology&lt;/full-title&gt;&lt;/periodical&gt;&lt;pages&gt;1161 - 1181&lt;/pages&gt;&lt;volume&gt;20&lt;/volume&gt;&lt;number&gt;10&lt;/number&gt;&lt;dates&gt;&lt;year&gt;1996&lt;/year&gt;&lt;/dates&gt;&lt;urls&gt;&lt;/urls&gt;&lt;language&gt;a&lt;/language&gt;&lt;/record&gt;&lt;/Cite&gt;&lt;/EndNote&gt;</w:instrText>
      </w:r>
      <w:r w:rsidR="00B25CA5" w:rsidRPr="00D8523B">
        <w:rPr>
          <w:sz w:val="28"/>
          <w:szCs w:val="28"/>
        </w:rPr>
        <w:fldChar w:fldCharType="separate"/>
      </w:r>
      <w:r w:rsidR="004E4F0E">
        <w:rPr>
          <w:noProof/>
          <w:sz w:val="28"/>
          <w:szCs w:val="28"/>
        </w:rPr>
        <w:t>[41]</w:t>
      </w:r>
      <w:r w:rsidR="00B25CA5" w:rsidRPr="00D8523B">
        <w:rPr>
          <w:sz w:val="28"/>
          <w:szCs w:val="28"/>
        </w:rPr>
        <w:fldChar w:fldCharType="end"/>
      </w:r>
      <w:r w:rsidR="002F23EC">
        <w:rPr>
          <w:sz w:val="28"/>
          <w:szCs w:val="28"/>
        </w:rPr>
        <w:t>.</w:t>
      </w:r>
    </w:p>
    <w:p w14:paraId="0DC0D36C" w14:textId="2376165D" w:rsidR="008B5ECB" w:rsidRPr="00A017E4" w:rsidRDefault="008B5ECB" w:rsidP="00D32645">
      <w:pPr>
        <w:pStyle w:val="NormalWeb"/>
        <w:tabs>
          <w:tab w:val="left" w:pos="966"/>
        </w:tabs>
        <w:spacing w:before="120" w:after="0" w:line="374" w:lineRule="auto"/>
        <w:ind w:firstLine="709"/>
        <w:jc w:val="both"/>
        <w:rPr>
          <w:spacing w:val="-2"/>
          <w:sz w:val="28"/>
          <w:szCs w:val="28"/>
        </w:rPr>
      </w:pPr>
      <w:r w:rsidRPr="00A017E4">
        <w:rPr>
          <w:spacing w:val="-2"/>
          <w:sz w:val="28"/>
          <w:szCs w:val="28"/>
        </w:rPr>
        <w:t xml:space="preserve">Tầm quan trọng thực sự của việc phân loại </w:t>
      </w:r>
      <w:r w:rsidR="008A1BC9">
        <w:rPr>
          <w:spacing w:val="-2"/>
          <w:sz w:val="28"/>
          <w:szCs w:val="28"/>
        </w:rPr>
        <w:t>VDDM</w:t>
      </w:r>
      <w:r w:rsidRPr="00A017E4">
        <w:rPr>
          <w:spacing w:val="-2"/>
          <w:sz w:val="28"/>
          <w:szCs w:val="28"/>
        </w:rPr>
        <w:t xml:space="preserve"> là mối </w:t>
      </w:r>
      <w:r w:rsidR="004E7D9C" w:rsidRPr="00A017E4">
        <w:rPr>
          <w:spacing w:val="-2"/>
          <w:sz w:val="28"/>
          <w:szCs w:val="28"/>
        </w:rPr>
        <w:t xml:space="preserve">liên </w:t>
      </w:r>
      <w:r w:rsidRPr="00A017E4">
        <w:rPr>
          <w:spacing w:val="-2"/>
          <w:sz w:val="28"/>
          <w:szCs w:val="28"/>
        </w:rPr>
        <w:t>quan giữa một số mô hình viêm</w:t>
      </w:r>
      <w:r w:rsidR="004E7D9C" w:rsidRPr="00A017E4">
        <w:rPr>
          <w:spacing w:val="-2"/>
          <w:sz w:val="28"/>
          <w:szCs w:val="28"/>
        </w:rPr>
        <w:t xml:space="preserve"> và</w:t>
      </w:r>
      <w:r w:rsidRPr="00A017E4">
        <w:rPr>
          <w:spacing w:val="-2"/>
          <w:sz w:val="28"/>
          <w:szCs w:val="28"/>
        </w:rPr>
        <w:t xml:space="preserve"> teo nhất định và các </w:t>
      </w:r>
      <w:r w:rsidR="004E7D9C" w:rsidRPr="00A017E4">
        <w:rPr>
          <w:spacing w:val="-2"/>
          <w:sz w:val="28"/>
          <w:szCs w:val="28"/>
        </w:rPr>
        <w:t>sự</w:t>
      </w:r>
      <w:r w:rsidRPr="00A017E4">
        <w:rPr>
          <w:spacing w:val="-2"/>
          <w:sz w:val="28"/>
          <w:szCs w:val="28"/>
        </w:rPr>
        <w:t xml:space="preserve"> liên </w:t>
      </w:r>
      <w:r w:rsidR="004E7D9C" w:rsidRPr="00A017E4">
        <w:rPr>
          <w:spacing w:val="-2"/>
          <w:sz w:val="28"/>
          <w:szCs w:val="28"/>
        </w:rPr>
        <w:t>hệ</w:t>
      </w:r>
      <w:r w:rsidRPr="00A017E4">
        <w:rPr>
          <w:spacing w:val="-2"/>
          <w:sz w:val="28"/>
          <w:szCs w:val="28"/>
        </w:rPr>
        <w:t xml:space="preserve"> đến</w:t>
      </w:r>
      <w:r w:rsidR="004E7D9C" w:rsidRPr="00A017E4">
        <w:rPr>
          <w:spacing w:val="-2"/>
          <w:sz w:val="28"/>
          <w:szCs w:val="28"/>
        </w:rPr>
        <w:t xml:space="preserve"> triệu chứng</w:t>
      </w:r>
      <w:r w:rsidRPr="00A017E4">
        <w:rPr>
          <w:spacing w:val="-2"/>
          <w:sz w:val="28"/>
          <w:szCs w:val="28"/>
        </w:rPr>
        <w:t xml:space="preserve"> bệnh</w:t>
      </w:r>
      <w:r w:rsidR="004E7D9C" w:rsidRPr="00A017E4">
        <w:rPr>
          <w:spacing w:val="-2"/>
          <w:sz w:val="28"/>
          <w:szCs w:val="28"/>
        </w:rPr>
        <w:t xml:space="preserve"> tương ứng</w:t>
      </w:r>
      <w:r w:rsidRPr="00A017E4">
        <w:rPr>
          <w:spacing w:val="-2"/>
          <w:sz w:val="28"/>
          <w:szCs w:val="28"/>
        </w:rPr>
        <w:t xml:space="preserve">. Trong một số trường hợp, mô hình </w:t>
      </w:r>
      <w:r w:rsidR="008A1BC9">
        <w:rPr>
          <w:spacing w:val="-2"/>
          <w:sz w:val="28"/>
          <w:szCs w:val="28"/>
        </w:rPr>
        <w:t>VDDM</w:t>
      </w:r>
      <w:r w:rsidRPr="00A017E4">
        <w:rPr>
          <w:spacing w:val="-2"/>
          <w:sz w:val="28"/>
          <w:szCs w:val="28"/>
        </w:rPr>
        <w:t xml:space="preserve"> thường phù hợp để dự đoán bệnh loét </w:t>
      </w:r>
      <w:r w:rsidR="006E347D">
        <w:rPr>
          <w:spacing w:val="-2"/>
          <w:sz w:val="28"/>
          <w:szCs w:val="28"/>
        </w:rPr>
        <w:t>DD</w:t>
      </w:r>
      <w:r w:rsidRPr="00A017E4">
        <w:rPr>
          <w:spacing w:val="-2"/>
          <w:sz w:val="28"/>
          <w:szCs w:val="28"/>
        </w:rPr>
        <w:t xml:space="preserve"> tá tràng hoặc nguy cơ</w:t>
      </w:r>
      <w:r w:rsidR="002F23EC" w:rsidRPr="00A017E4">
        <w:rPr>
          <w:spacing w:val="-2"/>
          <w:sz w:val="28"/>
          <w:szCs w:val="28"/>
        </w:rPr>
        <w:t xml:space="preserve"> UTDD </w:t>
      </w:r>
      <w:r w:rsidR="004E7D9C" w:rsidRPr="00A017E4">
        <w:rPr>
          <w:spacing w:val="-2"/>
          <w:sz w:val="28"/>
          <w:szCs w:val="28"/>
        </w:rPr>
        <w:fldChar w:fldCharType="begin"/>
      </w:r>
      <w:r w:rsidR="004E4F0E">
        <w:rPr>
          <w:spacing w:val="-2"/>
          <w:sz w:val="28"/>
          <w:szCs w:val="28"/>
        </w:rPr>
        <w:instrText xml:space="preserve"> ADDIN EN.CITE &lt;EndNote&gt;&lt;Cite&gt;&lt;Author&gt;Correa P.&lt;/Author&gt;&lt;Year&gt;2000&lt;/Year&gt;&lt;RecNum&gt;191&lt;/RecNum&gt;&lt;DisplayText&gt;[12]&lt;/DisplayText&gt;&lt;record&gt;&lt;rec-number&gt;191&lt;/rec-number&gt;&lt;foreign-keys&gt;&lt;key app="EN" db-id="zx5rfe9e7artwrezf59p9azwv2f9dzdsw2rz" timestamp="1624093123"&gt;191&lt;/key&gt;&lt;/foreign-keys&gt;&lt;ref-type name="Journal Article"&gt;17&lt;/ref-type&gt;&lt;contributors&gt;&lt;authors&gt;&lt;author&gt;Correa P., Fontham ETH., Bravo JC.&lt;/author&gt;&lt;/authors&gt;&lt;/contributors&gt;&lt;titles&gt;&lt;title&gt;Chemoprevention of Gastric Dysplasia: Randomized Trial of Antioxidant Supplements and Anti-Helicobacter pylori Therapy&lt;/title&gt;&lt;secondary-title&gt;J Natl Cancer Inst.&lt;/secondary-title&gt;&lt;/titles&gt;&lt;periodical&gt;&lt;full-title&gt;J Natl Cancer Inst.&lt;/full-title&gt;&lt;/periodical&gt;&lt;pages&gt;1881-8&lt;/pages&gt;&lt;volume&gt;92&lt;/volume&gt;&lt;number&gt;23&lt;/number&gt;&lt;dates&gt;&lt;year&gt;2000&lt;/year&gt;&lt;/dates&gt;&lt;urls&gt;&lt;/urls&gt;&lt;/record&gt;&lt;/Cite&gt;&lt;/EndNote&gt;</w:instrText>
      </w:r>
      <w:r w:rsidR="004E7D9C" w:rsidRPr="00A017E4">
        <w:rPr>
          <w:spacing w:val="-2"/>
          <w:sz w:val="28"/>
          <w:szCs w:val="28"/>
        </w:rPr>
        <w:fldChar w:fldCharType="separate"/>
      </w:r>
      <w:r w:rsidR="004E4F0E">
        <w:rPr>
          <w:noProof/>
          <w:spacing w:val="-2"/>
          <w:sz w:val="28"/>
          <w:szCs w:val="28"/>
        </w:rPr>
        <w:t>[12]</w:t>
      </w:r>
      <w:r w:rsidR="004E7D9C" w:rsidRPr="00A017E4">
        <w:rPr>
          <w:spacing w:val="-2"/>
          <w:sz w:val="28"/>
          <w:szCs w:val="28"/>
        </w:rPr>
        <w:fldChar w:fldCharType="end"/>
      </w:r>
      <w:r w:rsidR="002F23EC" w:rsidRPr="00A017E4">
        <w:rPr>
          <w:spacing w:val="-2"/>
          <w:sz w:val="28"/>
          <w:szCs w:val="28"/>
        </w:rPr>
        <w:t>.</w:t>
      </w:r>
    </w:p>
    <w:p w14:paraId="397B8F55" w14:textId="24456B12" w:rsidR="008B5ECB" w:rsidRPr="004E7D9C" w:rsidRDefault="004E7D9C" w:rsidP="00D32645">
      <w:pPr>
        <w:pStyle w:val="NormalWeb"/>
        <w:tabs>
          <w:tab w:val="left" w:pos="966"/>
        </w:tabs>
        <w:spacing w:before="120" w:after="0" w:line="374" w:lineRule="auto"/>
        <w:ind w:firstLine="709"/>
        <w:jc w:val="both"/>
        <w:rPr>
          <w:sz w:val="28"/>
          <w:szCs w:val="28"/>
        </w:rPr>
      </w:pPr>
      <w:r>
        <w:rPr>
          <w:sz w:val="28"/>
          <w:szCs w:val="28"/>
        </w:rPr>
        <w:t>Viêm t</w:t>
      </w:r>
      <w:r w:rsidR="008B5ECB" w:rsidRPr="004E7D9C">
        <w:rPr>
          <w:sz w:val="28"/>
          <w:szCs w:val="28"/>
        </w:rPr>
        <w:t xml:space="preserve">eo niêm mạc </w:t>
      </w:r>
      <w:r w:rsidR="000469D8">
        <w:rPr>
          <w:sz w:val="28"/>
          <w:szCs w:val="28"/>
        </w:rPr>
        <w:t>DD</w:t>
      </w:r>
      <w:r w:rsidR="008B5ECB" w:rsidRPr="004E7D9C">
        <w:rPr>
          <w:sz w:val="28"/>
          <w:szCs w:val="28"/>
        </w:rPr>
        <w:t xml:space="preserve"> được </w:t>
      </w:r>
      <w:r>
        <w:rPr>
          <w:sz w:val="28"/>
          <w:szCs w:val="28"/>
        </w:rPr>
        <w:t xml:space="preserve">chẩn đoán </w:t>
      </w:r>
      <w:r w:rsidR="008B5ECB" w:rsidRPr="004E7D9C">
        <w:rPr>
          <w:sz w:val="28"/>
          <w:szCs w:val="28"/>
        </w:rPr>
        <w:t xml:space="preserve">là tình trạng mất </w:t>
      </w:r>
      <w:r>
        <w:rPr>
          <w:sz w:val="28"/>
          <w:szCs w:val="28"/>
        </w:rPr>
        <w:t xml:space="preserve">biểu </w:t>
      </w:r>
      <w:r w:rsidR="008B5ECB" w:rsidRPr="004E7D9C">
        <w:rPr>
          <w:sz w:val="28"/>
          <w:szCs w:val="28"/>
        </w:rPr>
        <w:t>mô tuyến. Sự mất hoặc mỏng</w:t>
      </w:r>
      <w:r>
        <w:rPr>
          <w:sz w:val="28"/>
          <w:szCs w:val="28"/>
        </w:rPr>
        <w:t xml:space="preserve"> biểu mô</w:t>
      </w:r>
      <w:r w:rsidR="008B5ECB" w:rsidRPr="004E7D9C">
        <w:rPr>
          <w:sz w:val="28"/>
          <w:szCs w:val="28"/>
        </w:rPr>
        <w:t xml:space="preserve"> này là chung cho tất cả các quá trình bệnh lý gây ra tổn thương niêm mạc. Sự teo niêm mạc</w:t>
      </w:r>
      <w:r w:rsidR="00357381">
        <w:rPr>
          <w:sz w:val="28"/>
          <w:szCs w:val="28"/>
        </w:rPr>
        <w:t xml:space="preserve"> vùng </w:t>
      </w:r>
      <w:r w:rsidR="000469D8">
        <w:rPr>
          <w:sz w:val="28"/>
          <w:szCs w:val="28"/>
        </w:rPr>
        <w:t>TB</w:t>
      </w:r>
      <w:r w:rsidR="00357381">
        <w:rPr>
          <w:sz w:val="28"/>
          <w:szCs w:val="28"/>
        </w:rPr>
        <w:t xml:space="preserve"> thành</w:t>
      </w:r>
      <w:r w:rsidR="008B5ECB" w:rsidRPr="004E7D9C">
        <w:rPr>
          <w:sz w:val="28"/>
          <w:szCs w:val="28"/>
        </w:rPr>
        <w:t xml:space="preserve"> </w:t>
      </w:r>
      <w:r w:rsidR="006E347D">
        <w:rPr>
          <w:sz w:val="28"/>
          <w:szCs w:val="28"/>
        </w:rPr>
        <w:t>DD</w:t>
      </w:r>
      <w:r w:rsidR="008B5ECB" w:rsidRPr="004E7D9C">
        <w:rPr>
          <w:sz w:val="28"/>
          <w:szCs w:val="28"/>
        </w:rPr>
        <w:t xml:space="preserve"> có liên quan chặt chẽ với việc mất bài tiết a</w:t>
      </w:r>
      <w:r w:rsidR="000469D8">
        <w:rPr>
          <w:sz w:val="28"/>
          <w:szCs w:val="28"/>
        </w:rPr>
        <w:t>cid</w:t>
      </w:r>
      <w:r w:rsidR="008B5ECB" w:rsidRPr="004E7D9C">
        <w:rPr>
          <w:sz w:val="28"/>
          <w:szCs w:val="28"/>
        </w:rPr>
        <w:t xml:space="preserve"> và sự phát triển của </w:t>
      </w:r>
      <w:r w:rsidR="000469D8">
        <w:rPr>
          <w:sz w:val="28"/>
          <w:szCs w:val="28"/>
        </w:rPr>
        <w:t>DSR</w:t>
      </w:r>
      <w:r w:rsidR="008B5ECB" w:rsidRPr="004E7D9C">
        <w:rPr>
          <w:sz w:val="28"/>
          <w:szCs w:val="28"/>
        </w:rPr>
        <w:t xml:space="preserve">, do đó, có liên quan đến việc tăng nguy cơ </w:t>
      </w:r>
      <w:r w:rsidR="002F23EC">
        <w:rPr>
          <w:sz w:val="28"/>
          <w:szCs w:val="28"/>
        </w:rPr>
        <w:t xml:space="preserve">UTDD </w:t>
      </w:r>
      <w:r w:rsidR="00357381">
        <w:rPr>
          <w:sz w:val="28"/>
          <w:szCs w:val="28"/>
        </w:rPr>
        <w:fldChar w:fldCharType="begin"/>
      </w:r>
      <w:r w:rsidR="004E4F0E">
        <w:rPr>
          <w:sz w:val="28"/>
          <w:szCs w:val="28"/>
        </w:rPr>
        <w:instrText xml:space="preserve"> ADDIN EN.CITE &lt;EndNote&gt;&lt;Cite&gt;&lt;Author&gt;Ohata H.&lt;/Author&gt;&lt;Year&gt;2004&lt;/Year&gt;&lt;RecNum&gt;199&lt;/RecNum&gt;&lt;DisplayText&gt;[42]&lt;/DisplayText&gt;&lt;record&gt;&lt;rec-number&gt;199&lt;/rec-number&gt;&lt;foreign-keys&gt;&lt;key app="EN" db-id="zx5rfe9e7artwrezf59p9azwv2f9dzdsw2rz" timestamp="1624384357"&gt;199&lt;/key&gt;&lt;/foreign-keys&gt;&lt;ref-type name="Journal Article"&gt;17&lt;/ref-type&gt;&lt;contributors&gt;&lt;authors&gt;&lt;author&gt;Ohata H., Kitauchi S., Yoshimura N., et al.&lt;/author&gt;&lt;/authors&gt;&lt;/contributors&gt;&lt;titles&gt;&lt;title&gt;Progression of chronic atrophic gastritis associated with Helicobacter pylori infection increases risk of gastric cancer&lt;/title&gt;&lt;secondary-title&gt;Int J Cancer.&lt;/secondary-title&gt;&lt;/titles&gt;&lt;periodical&gt;&lt;full-title&gt;Int J Cancer.&lt;/full-title&gt;&lt;/periodical&gt;&lt;pages&gt;138-43&lt;/pages&gt;&lt;volume&gt;109&lt;/volume&gt;&lt;number&gt;1&lt;/number&gt;&lt;dates&gt;&lt;year&gt;2004&lt;/year&gt;&lt;/dates&gt;&lt;urls&gt;&lt;/urls&gt;&lt;/record&gt;&lt;/Cite&gt;&lt;/EndNote&gt;</w:instrText>
      </w:r>
      <w:r w:rsidR="00357381">
        <w:rPr>
          <w:sz w:val="28"/>
          <w:szCs w:val="28"/>
        </w:rPr>
        <w:fldChar w:fldCharType="separate"/>
      </w:r>
      <w:r w:rsidR="004E4F0E">
        <w:rPr>
          <w:noProof/>
          <w:sz w:val="28"/>
          <w:szCs w:val="28"/>
        </w:rPr>
        <w:t>[42]</w:t>
      </w:r>
      <w:r w:rsidR="00357381">
        <w:rPr>
          <w:sz w:val="28"/>
          <w:szCs w:val="28"/>
        </w:rPr>
        <w:fldChar w:fldCharType="end"/>
      </w:r>
      <w:r w:rsidR="002F23EC">
        <w:rPr>
          <w:sz w:val="28"/>
          <w:szCs w:val="28"/>
        </w:rPr>
        <w:t>.</w:t>
      </w:r>
    </w:p>
    <w:p w14:paraId="54367317" w14:textId="2E402FA7" w:rsidR="008B5ECB" w:rsidRPr="00357381" w:rsidRDefault="008B5ECB" w:rsidP="00D32645">
      <w:pPr>
        <w:pStyle w:val="NormalWeb"/>
        <w:tabs>
          <w:tab w:val="left" w:pos="966"/>
        </w:tabs>
        <w:spacing w:before="120" w:after="0" w:line="360" w:lineRule="auto"/>
        <w:ind w:firstLine="709"/>
        <w:jc w:val="both"/>
        <w:rPr>
          <w:sz w:val="28"/>
          <w:szCs w:val="28"/>
        </w:rPr>
      </w:pPr>
      <w:r w:rsidRPr="00357381">
        <w:rPr>
          <w:sz w:val="28"/>
          <w:szCs w:val="28"/>
        </w:rPr>
        <w:lastRenderedPageBreak/>
        <w:t xml:space="preserve">Các phát hiện mô học khác như </w:t>
      </w:r>
      <w:r w:rsidR="002F23EC">
        <w:rPr>
          <w:sz w:val="28"/>
          <w:szCs w:val="28"/>
        </w:rPr>
        <w:t>đám</w:t>
      </w:r>
      <w:r w:rsidR="00357381" w:rsidRPr="00357381">
        <w:rPr>
          <w:sz w:val="28"/>
          <w:szCs w:val="28"/>
        </w:rPr>
        <w:t xml:space="preserve"> </w:t>
      </w:r>
      <w:r w:rsidRPr="00357381">
        <w:rPr>
          <w:sz w:val="28"/>
          <w:szCs w:val="28"/>
        </w:rPr>
        <w:t>tăng sản</w:t>
      </w:r>
      <w:r w:rsidR="002F23EC">
        <w:rPr>
          <w:sz w:val="28"/>
          <w:szCs w:val="28"/>
        </w:rPr>
        <w:t>,</w:t>
      </w:r>
      <w:r w:rsidRPr="00357381">
        <w:rPr>
          <w:sz w:val="28"/>
          <w:szCs w:val="28"/>
        </w:rPr>
        <w:t xml:space="preserve"> tăng sản </w:t>
      </w:r>
      <w:r w:rsidR="00347573">
        <w:rPr>
          <w:sz w:val="28"/>
          <w:szCs w:val="28"/>
        </w:rPr>
        <w:t>TB</w:t>
      </w:r>
      <w:r w:rsidRPr="00357381">
        <w:rPr>
          <w:sz w:val="28"/>
          <w:szCs w:val="28"/>
        </w:rPr>
        <w:t xml:space="preserve"> nội tiết có liên quan đến </w:t>
      </w:r>
      <w:r w:rsidR="00357381">
        <w:rPr>
          <w:sz w:val="28"/>
          <w:szCs w:val="28"/>
        </w:rPr>
        <w:t>tình trạng</w:t>
      </w:r>
      <w:r w:rsidRPr="00357381">
        <w:rPr>
          <w:sz w:val="28"/>
          <w:szCs w:val="28"/>
        </w:rPr>
        <w:t xml:space="preserve"> </w:t>
      </w:r>
      <w:r w:rsidR="002F23EC">
        <w:rPr>
          <w:sz w:val="28"/>
          <w:szCs w:val="28"/>
        </w:rPr>
        <w:t>viêm</w:t>
      </w:r>
      <w:r w:rsidRPr="00357381">
        <w:rPr>
          <w:sz w:val="28"/>
          <w:szCs w:val="28"/>
        </w:rPr>
        <w:t xml:space="preserve"> và kết quả tiên lượng</w:t>
      </w:r>
      <w:r w:rsidR="00357381">
        <w:rPr>
          <w:sz w:val="28"/>
          <w:szCs w:val="28"/>
        </w:rPr>
        <w:t xml:space="preserve"> sau này</w:t>
      </w:r>
      <w:r w:rsidRPr="00357381">
        <w:rPr>
          <w:sz w:val="28"/>
          <w:szCs w:val="28"/>
        </w:rPr>
        <w:t xml:space="preserve">. </w:t>
      </w:r>
      <w:r w:rsidR="002F23EC">
        <w:rPr>
          <w:sz w:val="28"/>
          <w:szCs w:val="28"/>
        </w:rPr>
        <w:t>D</w:t>
      </w:r>
      <w:r w:rsidR="00347573">
        <w:rPr>
          <w:sz w:val="28"/>
          <w:szCs w:val="28"/>
        </w:rPr>
        <w:t>SR</w:t>
      </w:r>
      <w:r w:rsidRPr="00357381">
        <w:rPr>
          <w:sz w:val="28"/>
          <w:szCs w:val="28"/>
        </w:rPr>
        <w:t xml:space="preserve"> thường gặp trong </w:t>
      </w:r>
      <w:r w:rsidR="00357381">
        <w:rPr>
          <w:sz w:val="28"/>
          <w:szCs w:val="28"/>
        </w:rPr>
        <w:t>trường hợp</w:t>
      </w:r>
      <w:r w:rsidRPr="00357381">
        <w:rPr>
          <w:sz w:val="28"/>
          <w:szCs w:val="28"/>
        </w:rPr>
        <w:t xml:space="preserve"> </w:t>
      </w:r>
      <w:r w:rsidR="00357381">
        <w:rPr>
          <w:sz w:val="28"/>
          <w:szCs w:val="28"/>
        </w:rPr>
        <w:t>VDDM</w:t>
      </w:r>
      <w:r w:rsidRPr="00357381">
        <w:rPr>
          <w:sz w:val="28"/>
          <w:szCs w:val="28"/>
        </w:rPr>
        <w:t xml:space="preserve"> do mọi nguyên nhân và được coi là một tình trạng dễ dẫn đến </w:t>
      </w:r>
      <w:r w:rsidR="00357381">
        <w:rPr>
          <w:sz w:val="28"/>
          <w:szCs w:val="28"/>
        </w:rPr>
        <w:t>tổn thương</w:t>
      </w:r>
      <w:r w:rsidRPr="00357381">
        <w:rPr>
          <w:sz w:val="28"/>
          <w:szCs w:val="28"/>
        </w:rPr>
        <w:t xml:space="preserve"> ác tính. </w:t>
      </w:r>
      <w:r w:rsidR="00357381">
        <w:rPr>
          <w:sz w:val="28"/>
          <w:szCs w:val="28"/>
        </w:rPr>
        <w:t>Những nốt t</w:t>
      </w:r>
      <w:r w:rsidRPr="00357381">
        <w:rPr>
          <w:sz w:val="28"/>
          <w:szCs w:val="28"/>
        </w:rPr>
        <w:t xml:space="preserve">ăng </w:t>
      </w:r>
      <w:r w:rsidR="00357381">
        <w:rPr>
          <w:sz w:val="28"/>
          <w:szCs w:val="28"/>
        </w:rPr>
        <w:t>sản</w:t>
      </w:r>
      <w:r w:rsidRPr="00357381">
        <w:rPr>
          <w:sz w:val="28"/>
          <w:szCs w:val="28"/>
        </w:rPr>
        <w:t xml:space="preserve"> gặp ở tất cả các dạng </w:t>
      </w:r>
      <w:r w:rsidR="00347573">
        <w:rPr>
          <w:sz w:val="28"/>
          <w:szCs w:val="28"/>
        </w:rPr>
        <w:t>VDD</w:t>
      </w:r>
      <w:r w:rsidRPr="00357381">
        <w:rPr>
          <w:sz w:val="28"/>
          <w:szCs w:val="28"/>
        </w:rPr>
        <w:t xml:space="preserve"> nhưng biểu hiện rõ nhất trong </w:t>
      </w:r>
      <w:r w:rsidR="00347573">
        <w:rPr>
          <w:sz w:val="28"/>
          <w:szCs w:val="28"/>
        </w:rPr>
        <w:t>VDD</w:t>
      </w:r>
      <w:r w:rsidRPr="00357381">
        <w:rPr>
          <w:sz w:val="28"/>
          <w:szCs w:val="28"/>
        </w:rPr>
        <w:t xml:space="preserve"> do hóa chất. Sự gia tăng số lượng các </w:t>
      </w:r>
      <w:r w:rsidR="006E347D">
        <w:rPr>
          <w:sz w:val="28"/>
          <w:szCs w:val="28"/>
        </w:rPr>
        <w:t>TB</w:t>
      </w:r>
      <w:r w:rsidRPr="00357381">
        <w:rPr>
          <w:sz w:val="28"/>
          <w:szCs w:val="28"/>
        </w:rPr>
        <w:t xml:space="preserve"> nội tiết được thấy trong bệnh </w:t>
      </w:r>
      <w:r w:rsidR="00347573">
        <w:rPr>
          <w:sz w:val="28"/>
          <w:szCs w:val="28"/>
        </w:rPr>
        <w:t>VDD</w:t>
      </w:r>
      <w:r w:rsidRPr="00357381">
        <w:rPr>
          <w:sz w:val="28"/>
          <w:szCs w:val="28"/>
        </w:rPr>
        <w:t xml:space="preserve"> teo tự miễn, và ở một số ít bệnh nhân này, sự tăng sản tiến triển thành khối u carcinoid</w:t>
      </w:r>
      <w:r w:rsidR="00A71319">
        <w:rPr>
          <w:sz w:val="28"/>
          <w:szCs w:val="28"/>
        </w:rPr>
        <w:t xml:space="preserve"> </w:t>
      </w:r>
      <w:r w:rsidR="009F481D">
        <w:rPr>
          <w:sz w:val="28"/>
          <w:szCs w:val="28"/>
        </w:rPr>
        <w:fldChar w:fldCharType="begin"/>
      </w:r>
      <w:r w:rsidR="004E4F0E">
        <w:rPr>
          <w:sz w:val="28"/>
          <w:szCs w:val="28"/>
        </w:rPr>
        <w:instrText xml:space="preserve"> ADDIN EN.CITE &lt;EndNote&gt;&lt;Cite&gt;&lt;Author&gt;Ohata H.&lt;/Author&gt;&lt;Year&gt;2004&lt;/Year&gt;&lt;RecNum&gt;199&lt;/RecNum&gt;&lt;DisplayText&gt;[42]&lt;/DisplayText&gt;&lt;record&gt;&lt;rec-number&gt;199&lt;/rec-number&gt;&lt;foreign-keys&gt;&lt;key app="EN" db-id="zx5rfe9e7artwrezf59p9azwv2f9dzdsw2rz" timestamp="1624384357"&gt;199&lt;/key&gt;&lt;/foreign-keys&gt;&lt;ref-type name="Journal Article"&gt;17&lt;/ref-type&gt;&lt;contributors&gt;&lt;authors&gt;&lt;author&gt;Ohata H., Kitauchi S., Yoshimura N., et al.&lt;/author&gt;&lt;/authors&gt;&lt;/contributors&gt;&lt;titles&gt;&lt;title&gt;Progression of chronic atrophic gastritis associated with Helicobacter pylori infection increases risk of gastric cancer&lt;/title&gt;&lt;secondary-title&gt;Int J Cancer.&lt;/secondary-title&gt;&lt;/titles&gt;&lt;periodical&gt;&lt;full-title&gt;Int J Cancer.&lt;/full-title&gt;&lt;/periodical&gt;&lt;pages&gt;138-43&lt;/pages&gt;&lt;volume&gt;109&lt;/volume&gt;&lt;number&gt;1&lt;/number&gt;&lt;dates&gt;&lt;year&gt;2004&lt;/year&gt;&lt;/dates&gt;&lt;urls&gt;&lt;/urls&gt;&lt;/record&gt;&lt;/Cite&gt;&lt;/EndNote&gt;</w:instrText>
      </w:r>
      <w:r w:rsidR="009F481D">
        <w:rPr>
          <w:sz w:val="28"/>
          <w:szCs w:val="28"/>
        </w:rPr>
        <w:fldChar w:fldCharType="separate"/>
      </w:r>
      <w:r w:rsidR="004E4F0E">
        <w:rPr>
          <w:noProof/>
          <w:sz w:val="28"/>
          <w:szCs w:val="28"/>
        </w:rPr>
        <w:t>[42]</w:t>
      </w:r>
      <w:r w:rsidR="009F481D">
        <w:rPr>
          <w:sz w:val="28"/>
          <w:szCs w:val="28"/>
        </w:rPr>
        <w:fldChar w:fldCharType="end"/>
      </w:r>
      <w:r w:rsidR="009F481D">
        <w:rPr>
          <w:sz w:val="28"/>
          <w:szCs w:val="28"/>
        </w:rPr>
        <w:t xml:space="preserve">, </w:t>
      </w:r>
      <w:r w:rsidR="009F481D">
        <w:rPr>
          <w:sz w:val="28"/>
          <w:szCs w:val="28"/>
        </w:rPr>
        <w:fldChar w:fldCharType="begin"/>
      </w:r>
      <w:r w:rsidR="004E4F0E">
        <w:rPr>
          <w:sz w:val="28"/>
          <w:szCs w:val="28"/>
        </w:rPr>
        <w:instrText xml:space="preserve"> ADDIN EN.CITE &lt;EndNote&gt;&lt;Cite&gt;&lt;Author&gt;Rugge M.&lt;/Author&gt;&lt;Year&gt;2011&lt;/Year&gt;&lt;RecNum&gt;59&lt;/RecNum&gt;&lt;DisplayText&gt;[43]&lt;/DisplayText&gt;&lt;record&gt;&lt;rec-number&gt;59&lt;/rec-number&gt;&lt;foreign-keys&gt;&lt;key app="EN" db-id="zx5rfe9e7artwrezf59p9azwv2f9dzdsw2rz" timestamp="1593858881"&gt;59&lt;/key&gt;&lt;/foreign-keys&gt;&lt;ref-type name="Journal Article"&gt;17&lt;/ref-type&gt;&lt;contributors&gt;&lt;authors&gt;&lt;author&gt;Rugge M.,&lt;/author&gt;&lt;author&gt;Pennelli G.,&lt;/author&gt;&lt;author&gt;Pilozzi E.,&lt;/author&gt;&lt;author&gt;Fassan M.,&lt;/author&gt;&lt;/authors&gt;&lt;/contributors&gt;&lt;titles&gt;&lt;title&gt;Gastritis: The histology report&lt;/title&gt;&lt;secondary-title&gt;Digestive and Liver Disease&lt;/secondary-title&gt;&lt;/titles&gt;&lt;periodical&gt;&lt;full-title&gt;Digestive and Liver Disease&lt;/full-title&gt;&lt;/periodical&gt;&lt;pages&gt;S373–S384&lt;/pages&gt;&lt;volume&gt;43S&lt;/volume&gt;&lt;dates&gt;&lt;year&gt;2011&lt;/year&gt;&lt;/dates&gt;&lt;urls&gt;&lt;/urls&gt;&lt;language&gt;a&lt;/language&gt;&lt;/record&gt;&lt;/Cite&gt;&lt;/EndNote&gt;</w:instrText>
      </w:r>
      <w:r w:rsidR="009F481D">
        <w:rPr>
          <w:sz w:val="28"/>
          <w:szCs w:val="28"/>
        </w:rPr>
        <w:fldChar w:fldCharType="separate"/>
      </w:r>
      <w:r w:rsidR="004E4F0E">
        <w:rPr>
          <w:noProof/>
          <w:sz w:val="28"/>
          <w:szCs w:val="28"/>
        </w:rPr>
        <w:t>[43]</w:t>
      </w:r>
      <w:r w:rsidR="009F481D">
        <w:rPr>
          <w:sz w:val="28"/>
          <w:szCs w:val="28"/>
        </w:rPr>
        <w:fldChar w:fldCharType="end"/>
      </w:r>
      <w:r w:rsidR="00A71319">
        <w:rPr>
          <w:sz w:val="28"/>
          <w:szCs w:val="28"/>
        </w:rPr>
        <w:t>.</w:t>
      </w:r>
    </w:p>
    <w:p w14:paraId="5E96AACF" w14:textId="0EF28DD0" w:rsidR="008B5ECB" w:rsidRPr="00014344" w:rsidRDefault="008B5ECB" w:rsidP="00D32645">
      <w:pPr>
        <w:pStyle w:val="NormalWeb"/>
        <w:tabs>
          <w:tab w:val="left" w:pos="966"/>
        </w:tabs>
        <w:spacing w:before="120" w:after="0" w:line="360" w:lineRule="auto"/>
        <w:ind w:firstLine="709"/>
        <w:jc w:val="both"/>
        <w:rPr>
          <w:sz w:val="28"/>
          <w:szCs w:val="28"/>
        </w:rPr>
      </w:pPr>
      <w:r w:rsidRPr="009F481D">
        <w:rPr>
          <w:sz w:val="28"/>
          <w:szCs w:val="28"/>
        </w:rPr>
        <w:t xml:space="preserve">Các mối liên quan dịch tễ học của </w:t>
      </w:r>
      <w:r w:rsidR="00347573">
        <w:rPr>
          <w:sz w:val="28"/>
          <w:szCs w:val="28"/>
        </w:rPr>
        <w:t>VDDM</w:t>
      </w:r>
      <w:r w:rsidRPr="009F481D">
        <w:rPr>
          <w:sz w:val="28"/>
          <w:szCs w:val="28"/>
        </w:rPr>
        <w:t xml:space="preserve"> có liên quan chặt chẽ đến các mô hình viêm và teo. Ví dụ, </w:t>
      </w:r>
      <w:r w:rsidR="009F481D">
        <w:rPr>
          <w:sz w:val="28"/>
          <w:szCs w:val="28"/>
        </w:rPr>
        <w:t>tổn thương</w:t>
      </w:r>
      <w:r w:rsidRPr="009F481D">
        <w:rPr>
          <w:sz w:val="28"/>
          <w:szCs w:val="28"/>
        </w:rPr>
        <w:t xml:space="preserve"> </w:t>
      </w:r>
      <w:r w:rsidR="00347573">
        <w:rPr>
          <w:sz w:val="28"/>
          <w:szCs w:val="28"/>
        </w:rPr>
        <w:t xml:space="preserve">VDD </w:t>
      </w:r>
      <w:r w:rsidRPr="009F481D">
        <w:rPr>
          <w:sz w:val="28"/>
          <w:szCs w:val="28"/>
        </w:rPr>
        <w:t xml:space="preserve">do </w:t>
      </w:r>
      <w:r w:rsidRPr="009F481D">
        <w:rPr>
          <w:i/>
          <w:iCs/>
          <w:sz w:val="28"/>
          <w:szCs w:val="28"/>
        </w:rPr>
        <w:t>H</w:t>
      </w:r>
      <w:r w:rsidR="005E0FC4">
        <w:rPr>
          <w:i/>
          <w:iCs/>
          <w:sz w:val="28"/>
          <w:szCs w:val="28"/>
        </w:rPr>
        <w:t>.</w:t>
      </w:r>
      <w:r w:rsidRPr="009F481D">
        <w:rPr>
          <w:i/>
          <w:iCs/>
          <w:sz w:val="28"/>
          <w:szCs w:val="28"/>
        </w:rPr>
        <w:t xml:space="preserve"> pylori</w:t>
      </w:r>
      <w:r w:rsidRPr="009F481D">
        <w:rPr>
          <w:sz w:val="28"/>
          <w:szCs w:val="28"/>
        </w:rPr>
        <w:t xml:space="preserve"> sẽ biểu hiện tình trạng viêm nổi bật ở </w:t>
      </w:r>
      <w:r w:rsidR="009F481D">
        <w:rPr>
          <w:sz w:val="28"/>
          <w:szCs w:val="28"/>
        </w:rPr>
        <w:t>hang vị</w:t>
      </w:r>
      <w:r w:rsidR="00A71319">
        <w:rPr>
          <w:sz w:val="28"/>
          <w:szCs w:val="28"/>
        </w:rPr>
        <w:t xml:space="preserve"> hơn</w:t>
      </w:r>
      <w:r w:rsidR="009F481D">
        <w:rPr>
          <w:sz w:val="28"/>
          <w:szCs w:val="28"/>
        </w:rPr>
        <w:t xml:space="preserve"> so với thân vị</w:t>
      </w:r>
      <w:r w:rsidRPr="009F481D">
        <w:rPr>
          <w:sz w:val="28"/>
          <w:szCs w:val="28"/>
        </w:rPr>
        <w:t xml:space="preserve">. Khi thấy </w:t>
      </w:r>
      <w:r w:rsidR="00347573">
        <w:rPr>
          <w:sz w:val="28"/>
          <w:szCs w:val="28"/>
        </w:rPr>
        <w:t>VDD</w:t>
      </w:r>
      <w:r w:rsidRPr="009F481D">
        <w:rPr>
          <w:sz w:val="28"/>
          <w:szCs w:val="28"/>
        </w:rPr>
        <w:t xml:space="preserve"> chủ yếu </w:t>
      </w:r>
      <w:r w:rsidR="009F481D">
        <w:rPr>
          <w:sz w:val="28"/>
          <w:szCs w:val="28"/>
        </w:rPr>
        <w:t>ở thân vị</w:t>
      </w:r>
      <w:r w:rsidRPr="009F481D">
        <w:rPr>
          <w:sz w:val="28"/>
          <w:szCs w:val="28"/>
        </w:rPr>
        <w:t xml:space="preserve">, đặc biệt là khi có teo </w:t>
      </w:r>
      <w:r w:rsidR="009F481D">
        <w:rPr>
          <w:sz w:val="28"/>
          <w:szCs w:val="28"/>
        </w:rPr>
        <w:t>ở vùng hang vị</w:t>
      </w:r>
      <w:r w:rsidRPr="009F481D">
        <w:rPr>
          <w:sz w:val="28"/>
          <w:szCs w:val="28"/>
        </w:rPr>
        <w:t xml:space="preserve">, nên nghĩ đến </w:t>
      </w:r>
      <w:r w:rsidR="00347573">
        <w:rPr>
          <w:sz w:val="28"/>
          <w:szCs w:val="28"/>
        </w:rPr>
        <w:t>VDD</w:t>
      </w:r>
      <w:r w:rsidRPr="009F481D">
        <w:rPr>
          <w:sz w:val="28"/>
          <w:szCs w:val="28"/>
        </w:rPr>
        <w:t xml:space="preserve"> tự miễn. Viêm teo </w:t>
      </w:r>
      <w:r w:rsidR="00347573">
        <w:rPr>
          <w:sz w:val="28"/>
          <w:szCs w:val="28"/>
        </w:rPr>
        <w:t>DD</w:t>
      </w:r>
      <w:r w:rsidR="0059430B">
        <w:rPr>
          <w:sz w:val="28"/>
          <w:szCs w:val="28"/>
        </w:rPr>
        <w:t xml:space="preserve"> </w:t>
      </w:r>
      <w:r w:rsidRPr="009F481D">
        <w:rPr>
          <w:sz w:val="28"/>
          <w:szCs w:val="28"/>
        </w:rPr>
        <w:t xml:space="preserve">đa ổ có liên quan đến bệnh loét </w:t>
      </w:r>
      <w:r w:rsidR="00347573">
        <w:rPr>
          <w:sz w:val="28"/>
          <w:szCs w:val="28"/>
        </w:rPr>
        <w:t>DD</w:t>
      </w:r>
      <w:r w:rsidRPr="009F481D">
        <w:rPr>
          <w:sz w:val="28"/>
          <w:szCs w:val="28"/>
        </w:rPr>
        <w:t xml:space="preserve"> và </w:t>
      </w:r>
      <w:r w:rsidR="0059430B">
        <w:rPr>
          <w:sz w:val="28"/>
          <w:szCs w:val="28"/>
        </w:rPr>
        <w:t xml:space="preserve">có thể gây </w:t>
      </w:r>
      <w:r w:rsidRPr="009F481D">
        <w:rPr>
          <w:sz w:val="28"/>
          <w:szCs w:val="28"/>
        </w:rPr>
        <w:t xml:space="preserve">tăng nguy cơ </w:t>
      </w:r>
      <w:r w:rsidR="00A71319">
        <w:rPr>
          <w:sz w:val="28"/>
          <w:szCs w:val="28"/>
        </w:rPr>
        <w:t>UTDD</w:t>
      </w:r>
      <w:r w:rsidRPr="009F481D">
        <w:rPr>
          <w:sz w:val="28"/>
          <w:szCs w:val="28"/>
        </w:rPr>
        <w:t xml:space="preserve">. Mô hình này có thể được thấy với </w:t>
      </w:r>
      <w:r w:rsidRPr="0059430B">
        <w:rPr>
          <w:i/>
          <w:iCs/>
          <w:sz w:val="28"/>
          <w:szCs w:val="28"/>
        </w:rPr>
        <w:t>H</w:t>
      </w:r>
      <w:r w:rsidR="0059430B">
        <w:rPr>
          <w:i/>
          <w:iCs/>
          <w:sz w:val="28"/>
          <w:szCs w:val="28"/>
        </w:rPr>
        <w:t>.</w:t>
      </w:r>
      <w:r w:rsidR="005E0FC4">
        <w:rPr>
          <w:i/>
          <w:iCs/>
          <w:sz w:val="28"/>
          <w:szCs w:val="28"/>
        </w:rPr>
        <w:t xml:space="preserve"> </w:t>
      </w:r>
      <w:r w:rsidRPr="0059430B">
        <w:rPr>
          <w:i/>
          <w:iCs/>
          <w:sz w:val="28"/>
          <w:szCs w:val="28"/>
        </w:rPr>
        <w:t>pylori</w:t>
      </w:r>
      <w:r w:rsidRPr="009F481D">
        <w:rPr>
          <w:sz w:val="28"/>
          <w:szCs w:val="28"/>
        </w:rPr>
        <w:t xml:space="preserve"> nhưng có thể là do các yếu tố khác như sử dụng thuốc chống viêm không steroid, chế độ ăn uống và trào ngược dịch mật. Trong bệnh </w:t>
      </w:r>
      <w:r w:rsidR="00347573">
        <w:rPr>
          <w:sz w:val="28"/>
          <w:szCs w:val="28"/>
        </w:rPr>
        <w:t>VDDM</w:t>
      </w:r>
      <w:r w:rsidRPr="009F481D">
        <w:rPr>
          <w:sz w:val="28"/>
          <w:szCs w:val="28"/>
        </w:rPr>
        <w:t xml:space="preserve"> hoạt động có </w:t>
      </w:r>
      <w:r w:rsidRPr="0059430B">
        <w:rPr>
          <w:i/>
          <w:iCs/>
          <w:sz w:val="28"/>
          <w:szCs w:val="28"/>
        </w:rPr>
        <w:t>H</w:t>
      </w:r>
      <w:r w:rsidR="005E0FC4">
        <w:rPr>
          <w:i/>
          <w:iCs/>
          <w:sz w:val="28"/>
          <w:szCs w:val="28"/>
        </w:rPr>
        <w:t>.</w:t>
      </w:r>
      <w:r w:rsidRPr="0059430B">
        <w:rPr>
          <w:i/>
          <w:iCs/>
          <w:sz w:val="28"/>
          <w:szCs w:val="28"/>
        </w:rPr>
        <w:t xml:space="preserve"> pylori</w:t>
      </w:r>
      <w:r w:rsidRPr="009F481D">
        <w:rPr>
          <w:sz w:val="28"/>
          <w:szCs w:val="28"/>
        </w:rPr>
        <w:t xml:space="preserve"> âm tính, bệnh Crohn </w:t>
      </w:r>
      <w:r w:rsidR="0059430B">
        <w:rPr>
          <w:sz w:val="28"/>
          <w:szCs w:val="28"/>
        </w:rPr>
        <w:t xml:space="preserve">có thể </w:t>
      </w:r>
      <w:r w:rsidR="00A71319">
        <w:rPr>
          <w:sz w:val="28"/>
          <w:szCs w:val="28"/>
        </w:rPr>
        <w:t>cân nhắc</w:t>
      </w:r>
      <w:r w:rsidR="00F61532">
        <w:rPr>
          <w:sz w:val="28"/>
          <w:szCs w:val="28"/>
        </w:rPr>
        <w:t xml:space="preserve"> là</w:t>
      </w:r>
      <w:r w:rsidRPr="009F481D">
        <w:rPr>
          <w:sz w:val="28"/>
          <w:szCs w:val="28"/>
        </w:rPr>
        <w:t xml:space="preserve"> chẩn đoán</w:t>
      </w:r>
      <w:r w:rsidR="00A71319">
        <w:rPr>
          <w:sz w:val="28"/>
          <w:szCs w:val="28"/>
        </w:rPr>
        <w:t xml:space="preserve"> </w:t>
      </w:r>
      <w:r w:rsidR="0059430B">
        <w:rPr>
          <w:sz w:val="28"/>
          <w:szCs w:val="28"/>
        </w:rPr>
        <w:fldChar w:fldCharType="begin"/>
      </w:r>
      <w:r w:rsidR="004E4F0E">
        <w:rPr>
          <w:sz w:val="28"/>
          <w:szCs w:val="28"/>
        </w:rPr>
        <w:instrText xml:space="preserve"> ADDIN EN.CITE &lt;EndNote&gt;&lt;Cite&gt;&lt;Author&gt;Dixon M.F.&lt;/Author&gt;&lt;Year&gt;1996&lt;/Year&gt;&lt;RecNum&gt;4&lt;/RecNum&gt;&lt;DisplayText&gt;[41]&lt;/DisplayText&gt;&lt;record&gt;&lt;rec-number&gt;4&lt;/rec-number&gt;&lt;foreign-keys&gt;&lt;key app="EN" db-id="zx5rfe9e7artwrezf59p9azwv2f9dzdsw2rz" timestamp="1593858869"&gt;4&lt;/key&gt;&lt;/foreign-keys&gt;&lt;ref-type name="Journal Article"&gt;17&lt;/ref-type&gt;&lt;contributors&gt;&lt;authors&gt;&lt;author&gt;Dixon M.F., Genta R.M., Yardley J.H., Correa P.,&lt;/author&gt;&lt;/authors&gt;&lt;/contributors&gt;&lt;titles&gt;&lt;title&gt;Classification and Grading of Gastritis: The Updated Sydney System&lt;/title&gt;&lt;secondary-title&gt;American Journal of Surgey Pathology&lt;/secondary-title&gt;&lt;/titles&gt;&lt;periodical&gt;&lt;full-title&gt;American Journal of Surgey Pathology&lt;/full-title&gt;&lt;/periodical&gt;&lt;pages&gt;1161 - 1181&lt;/pages&gt;&lt;volume&gt;20&lt;/volume&gt;&lt;number&gt;10&lt;/number&gt;&lt;dates&gt;&lt;year&gt;1996&lt;/year&gt;&lt;/dates&gt;&lt;urls&gt;&lt;/urls&gt;&lt;language&gt;a&lt;/language&gt;&lt;/record&gt;&lt;/Cite&gt;&lt;/EndNote&gt;</w:instrText>
      </w:r>
      <w:r w:rsidR="0059430B">
        <w:rPr>
          <w:sz w:val="28"/>
          <w:szCs w:val="28"/>
        </w:rPr>
        <w:fldChar w:fldCharType="separate"/>
      </w:r>
      <w:r w:rsidR="004E4F0E">
        <w:rPr>
          <w:noProof/>
          <w:sz w:val="28"/>
          <w:szCs w:val="28"/>
        </w:rPr>
        <w:t>[41]</w:t>
      </w:r>
      <w:r w:rsidR="0059430B">
        <w:rPr>
          <w:sz w:val="28"/>
          <w:szCs w:val="28"/>
        </w:rPr>
        <w:fldChar w:fldCharType="end"/>
      </w:r>
      <w:r w:rsidR="00A71319">
        <w:rPr>
          <w:sz w:val="28"/>
          <w:szCs w:val="28"/>
        </w:rPr>
        <w:t>.</w:t>
      </w:r>
    </w:p>
    <w:p w14:paraId="2A3EA822" w14:textId="39506EC8" w:rsidR="008C4B86" w:rsidRPr="003D11F1" w:rsidRDefault="0010638A" w:rsidP="00D32645">
      <w:pPr>
        <w:pStyle w:val="q2"/>
        <w:spacing w:before="120"/>
        <w:jc w:val="both"/>
      </w:pPr>
      <w:bookmarkStart w:id="51" w:name="_Toc483313113"/>
      <w:bookmarkStart w:id="52" w:name="_Toc81311189"/>
      <w:r w:rsidRPr="003D11F1">
        <w:t>1.</w:t>
      </w:r>
      <w:r w:rsidR="00924222">
        <w:t>3</w:t>
      </w:r>
      <w:r w:rsidR="008C4B86" w:rsidRPr="003D11F1">
        <w:t xml:space="preserve">. </w:t>
      </w:r>
      <w:r w:rsidR="008C4B86" w:rsidRPr="00E460CE">
        <w:rPr>
          <w:i/>
          <w:iCs/>
        </w:rPr>
        <w:t xml:space="preserve">Helicobacter </w:t>
      </w:r>
      <w:r w:rsidR="00E460CE" w:rsidRPr="00E460CE">
        <w:rPr>
          <w:i/>
          <w:iCs/>
        </w:rPr>
        <w:t>p</w:t>
      </w:r>
      <w:r w:rsidR="008C4B86" w:rsidRPr="00E460CE">
        <w:rPr>
          <w:i/>
          <w:iCs/>
        </w:rPr>
        <w:t>ylori</w:t>
      </w:r>
      <w:bookmarkEnd w:id="49"/>
      <w:bookmarkEnd w:id="51"/>
      <w:bookmarkEnd w:id="52"/>
    </w:p>
    <w:p w14:paraId="40C4DA0C" w14:textId="5DB6CF89" w:rsidR="008C4B86" w:rsidRPr="003D11F1" w:rsidRDefault="0010638A" w:rsidP="00D32645">
      <w:pPr>
        <w:pStyle w:val="q3"/>
        <w:spacing w:before="120"/>
      </w:pPr>
      <w:bookmarkStart w:id="53" w:name="_Toc456283625"/>
      <w:bookmarkStart w:id="54" w:name="_Toc483313114"/>
      <w:bookmarkStart w:id="55" w:name="_Toc81311190"/>
      <w:r w:rsidRPr="003D11F1">
        <w:t>1.</w:t>
      </w:r>
      <w:r w:rsidR="00924222">
        <w:t>3</w:t>
      </w:r>
      <w:r w:rsidR="008C4B86" w:rsidRPr="003D11F1">
        <w:t>.1. Vi khuẩn học</w:t>
      </w:r>
      <w:bookmarkEnd w:id="53"/>
      <w:bookmarkEnd w:id="54"/>
      <w:bookmarkEnd w:id="55"/>
    </w:p>
    <w:p w14:paraId="5AEDD2F4" w14:textId="5ABC2640" w:rsidR="008C4B86" w:rsidRPr="00FB4108" w:rsidRDefault="000C2F5A" w:rsidP="00D32645">
      <w:pPr>
        <w:pStyle w:val="NormalWeb"/>
        <w:spacing w:before="120" w:after="0" w:line="360" w:lineRule="auto"/>
        <w:ind w:firstLine="709"/>
        <w:jc w:val="both"/>
        <w:rPr>
          <w:spacing w:val="-6"/>
          <w:sz w:val="28"/>
          <w:szCs w:val="28"/>
          <w:lang w:val="da-DK"/>
        </w:rPr>
      </w:pPr>
      <w:r w:rsidRPr="00FB4108">
        <w:rPr>
          <w:i/>
          <w:iCs/>
          <w:spacing w:val="-6"/>
          <w:sz w:val="28"/>
          <w:szCs w:val="28"/>
        </w:rPr>
        <w:t>H. pylori</w:t>
      </w:r>
      <w:r w:rsidR="008C4B86" w:rsidRPr="00FB4108">
        <w:rPr>
          <w:spacing w:val="-6"/>
          <w:sz w:val="28"/>
          <w:szCs w:val="28"/>
          <w:lang w:val="da-DK"/>
        </w:rPr>
        <w:t xml:space="preserve"> là vi khuẩn hình chữ S, dấu phẩ</w:t>
      </w:r>
      <w:r w:rsidR="00347573">
        <w:rPr>
          <w:spacing w:val="-6"/>
          <w:sz w:val="28"/>
          <w:szCs w:val="28"/>
          <w:lang w:val="da-DK"/>
        </w:rPr>
        <w:t>y</w:t>
      </w:r>
      <w:r w:rsidR="008C4B86" w:rsidRPr="00FB4108">
        <w:rPr>
          <w:spacing w:val="-6"/>
          <w:sz w:val="28"/>
          <w:szCs w:val="28"/>
          <w:lang w:val="da-DK"/>
        </w:rPr>
        <w:t xml:space="preserve"> hoặc hình cong, có từ 3-5 roi, khi nhuộm bắt màu gram (-), được nuôi cấy trong môi trường thạch chocolat hoặc thạch máu. </w:t>
      </w:r>
      <w:r w:rsidRPr="00FB4108">
        <w:rPr>
          <w:i/>
          <w:iCs/>
          <w:spacing w:val="-6"/>
          <w:sz w:val="28"/>
          <w:szCs w:val="28"/>
        </w:rPr>
        <w:t>H. pylori</w:t>
      </w:r>
      <w:r w:rsidR="008C4B86" w:rsidRPr="00FB4108">
        <w:rPr>
          <w:spacing w:val="-6"/>
          <w:sz w:val="28"/>
          <w:szCs w:val="28"/>
          <w:lang w:val="da-DK"/>
        </w:rPr>
        <w:t xml:space="preserve"> có các tính chất sinh hóa và men học như: catalase (+), oxydase (+), urease (+)</w:t>
      </w:r>
      <w:r w:rsidR="00A71319">
        <w:rPr>
          <w:spacing w:val="-6"/>
          <w:sz w:val="28"/>
          <w:szCs w:val="28"/>
          <w:lang w:val="da-DK"/>
        </w:rPr>
        <w:t>,</w:t>
      </w:r>
      <w:r w:rsidR="008C4B86" w:rsidRPr="00FB4108">
        <w:rPr>
          <w:spacing w:val="-6"/>
          <w:sz w:val="28"/>
          <w:szCs w:val="28"/>
          <w:lang w:val="da-DK"/>
        </w:rPr>
        <w:t xml:space="preserve"> photphatase kiềm (+)</w:t>
      </w:r>
      <w:r w:rsidR="00A71319">
        <w:rPr>
          <w:spacing w:val="-6"/>
          <w:sz w:val="28"/>
          <w:szCs w:val="28"/>
          <w:lang w:val="da-DK"/>
        </w:rPr>
        <w:t>,</w:t>
      </w:r>
      <w:r w:rsidR="008C4B86" w:rsidRPr="00FB4108">
        <w:rPr>
          <w:spacing w:val="-6"/>
          <w:sz w:val="28"/>
          <w:szCs w:val="28"/>
          <w:lang w:val="da-DK"/>
        </w:rPr>
        <w:t xml:space="preserve"> hippuricase (-)</w:t>
      </w:r>
      <w:r w:rsidR="00A71319">
        <w:rPr>
          <w:spacing w:val="-6"/>
          <w:sz w:val="28"/>
          <w:szCs w:val="28"/>
          <w:lang w:val="da-DK"/>
        </w:rPr>
        <w:t>,</w:t>
      </w:r>
      <w:r w:rsidR="008C4B86" w:rsidRPr="00FB4108">
        <w:rPr>
          <w:spacing w:val="-6"/>
          <w:sz w:val="28"/>
          <w:szCs w:val="28"/>
          <w:lang w:val="da-DK"/>
        </w:rPr>
        <w:t xml:space="preserve"> nitrate redutase (-).</w:t>
      </w:r>
    </w:p>
    <w:p w14:paraId="0FF53E6D" w14:textId="73595454" w:rsidR="00E95A64" w:rsidRPr="0052409C" w:rsidRDefault="008C4B86" w:rsidP="00D32645">
      <w:pPr>
        <w:pStyle w:val="NormalWeb"/>
        <w:spacing w:before="120" w:after="0" w:line="360" w:lineRule="auto"/>
        <w:ind w:firstLine="709"/>
        <w:jc w:val="both"/>
        <w:rPr>
          <w:sz w:val="28"/>
          <w:szCs w:val="28"/>
          <w:lang w:val="da-DK"/>
        </w:rPr>
      </w:pPr>
      <w:r w:rsidRPr="003D11F1">
        <w:rPr>
          <w:sz w:val="28"/>
          <w:szCs w:val="28"/>
          <w:lang w:val="da-DK"/>
        </w:rPr>
        <w:t xml:space="preserve">Người là vật chủ chủ yếu của </w:t>
      </w:r>
      <w:r w:rsidR="000C2F5A" w:rsidRPr="00DB3DB6">
        <w:rPr>
          <w:i/>
          <w:iCs/>
          <w:sz w:val="28"/>
          <w:szCs w:val="28"/>
        </w:rPr>
        <w:t>H. pylori</w:t>
      </w:r>
      <w:r w:rsidRPr="003D11F1">
        <w:rPr>
          <w:sz w:val="28"/>
          <w:szCs w:val="28"/>
          <w:lang w:val="da-DK"/>
        </w:rPr>
        <w:t>. Ở DD vi khuẩn khu trú trong lớp chất nhầy và bám vào bề mặt TB</w:t>
      </w:r>
      <w:r w:rsidR="00A4572F">
        <w:rPr>
          <w:sz w:val="28"/>
          <w:szCs w:val="28"/>
          <w:lang w:val="da-DK"/>
        </w:rPr>
        <w:t xml:space="preserve"> biểu mô</w:t>
      </w:r>
      <w:r w:rsidRPr="003D11F1">
        <w:rPr>
          <w:sz w:val="28"/>
          <w:szCs w:val="28"/>
          <w:lang w:val="da-DK"/>
        </w:rPr>
        <w:t xml:space="preserve">. Hình xoắn và các roi giúp cho </w:t>
      </w:r>
      <w:r w:rsidR="000C2F5A" w:rsidRPr="00E460CE">
        <w:rPr>
          <w:i/>
          <w:iCs/>
          <w:sz w:val="28"/>
          <w:szCs w:val="28"/>
        </w:rPr>
        <w:t>H. pylori</w:t>
      </w:r>
      <w:r w:rsidRPr="003D11F1">
        <w:rPr>
          <w:sz w:val="28"/>
          <w:szCs w:val="28"/>
          <w:lang w:val="da-DK"/>
        </w:rPr>
        <w:t xml:space="preserve"> chuyển động trong môi trường dịch nhầy, tiết ra urease bảo vệ nó chống lại a</w:t>
      </w:r>
      <w:r w:rsidR="00A4572F">
        <w:rPr>
          <w:sz w:val="28"/>
          <w:szCs w:val="28"/>
          <w:lang w:val="da-DK"/>
        </w:rPr>
        <w:t>cid</w:t>
      </w:r>
      <w:r w:rsidRPr="003D11F1">
        <w:rPr>
          <w:sz w:val="28"/>
          <w:szCs w:val="28"/>
          <w:lang w:val="da-DK"/>
        </w:rPr>
        <w:t xml:space="preserve"> bằng cách thúc đẩy sự thủy phân urea tạo thành amoniac.</w:t>
      </w:r>
      <w:bookmarkStart w:id="56" w:name="_Toc456283626"/>
      <w:bookmarkStart w:id="57" w:name="_Toc483313115"/>
      <w:r w:rsidR="00E95A64">
        <w:br w:type="page"/>
      </w:r>
    </w:p>
    <w:p w14:paraId="26665174" w14:textId="2D7845EE" w:rsidR="008C4B86" w:rsidRPr="003D11F1" w:rsidRDefault="0010638A" w:rsidP="000C4F33">
      <w:pPr>
        <w:pStyle w:val="q3"/>
        <w:spacing w:before="120"/>
      </w:pPr>
      <w:bookmarkStart w:id="58" w:name="_Toc81311191"/>
      <w:r w:rsidRPr="003D11F1">
        <w:lastRenderedPageBreak/>
        <w:t>1.</w:t>
      </w:r>
      <w:r w:rsidR="00924222">
        <w:t>3</w:t>
      </w:r>
      <w:r w:rsidR="008C4B86" w:rsidRPr="003D11F1">
        <w:t>.2. Các yếu tố liên quan tới đ</w:t>
      </w:r>
      <w:r w:rsidR="003A224C">
        <w:t>ộc</w:t>
      </w:r>
      <w:r w:rsidR="008C4B86" w:rsidRPr="003D11F1">
        <w:t xml:space="preserve"> lực của </w:t>
      </w:r>
      <w:bookmarkEnd w:id="56"/>
      <w:bookmarkEnd w:id="57"/>
      <w:r w:rsidR="000C2F5A" w:rsidRPr="003D11F1">
        <w:t>H</w:t>
      </w:r>
      <w:r w:rsidR="00F56991">
        <w:t>elicobacter</w:t>
      </w:r>
      <w:r w:rsidR="000C2F5A" w:rsidRPr="003D11F1">
        <w:t xml:space="preserve"> pylori</w:t>
      </w:r>
      <w:bookmarkEnd w:id="58"/>
    </w:p>
    <w:p w14:paraId="7D4E858A" w14:textId="7B0D8732" w:rsidR="008C4B86" w:rsidRPr="003D11F1" w:rsidRDefault="008C4B86" w:rsidP="0010638A">
      <w:pPr>
        <w:pStyle w:val="99"/>
      </w:pPr>
      <w:bookmarkStart w:id="59" w:name="_Toc456283861"/>
      <w:bookmarkStart w:id="60" w:name="_Toc77932770"/>
      <w:bookmarkStart w:id="61" w:name="_Toc81311347"/>
      <w:r w:rsidRPr="003D11F1">
        <w:t xml:space="preserve">Bảng </w:t>
      </w:r>
      <w:r w:rsidR="0010638A" w:rsidRPr="003D11F1">
        <w:t>1.</w:t>
      </w:r>
      <w:r w:rsidRPr="003D11F1">
        <w:t xml:space="preserve">1. Độc lực của vi khuẩn </w:t>
      </w:r>
      <w:r w:rsidRPr="00E460CE">
        <w:rPr>
          <w:i/>
          <w:iCs w:val="0"/>
        </w:rPr>
        <w:t>Helicobacter pylori</w:t>
      </w:r>
      <w:bookmarkEnd w:id="59"/>
      <w:bookmarkEnd w:id="60"/>
      <w:bookmarkEnd w:id="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27"/>
        <w:gridCol w:w="5560"/>
      </w:tblGrid>
      <w:tr w:rsidR="008C4B86" w:rsidRPr="003D11F1" w14:paraId="4DCE5746" w14:textId="77777777" w:rsidTr="00AC1DBA">
        <w:trPr>
          <w:jc w:val="center"/>
        </w:trPr>
        <w:tc>
          <w:tcPr>
            <w:tcW w:w="3240" w:type="dxa"/>
            <w:tcBorders>
              <w:left w:val="nil"/>
              <w:right w:val="nil"/>
            </w:tcBorders>
          </w:tcPr>
          <w:p w14:paraId="486608ED" w14:textId="77777777" w:rsidR="008C4B86" w:rsidRPr="003D11F1" w:rsidRDefault="008C4B86" w:rsidP="00E95A64">
            <w:pPr>
              <w:pStyle w:val="NormalWeb"/>
              <w:spacing w:before="60" w:after="0" w:line="360" w:lineRule="auto"/>
              <w:jc w:val="center"/>
              <w:rPr>
                <w:b/>
                <w:bCs/>
                <w:sz w:val="28"/>
                <w:szCs w:val="28"/>
              </w:rPr>
            </w:pPr>
            <w:r w:rsidRPr="003D11F1">
              <w:rPr>
                <w:b/>
                <w:bCs/>
                <w:sz w:val="28"/>
                <w:szCs w:val="28"/>
              </w:rPr>
              <w:t>Độc lực</w:t>
            </w:r>
          </w:p>
        </w:tc>
        <w:tc>
          <w:tcPr>
            <w:tcW w:w="5622" w:type="dxa"/>
            <w:tcBorders>
              <w:left w:val="nil"/>
              <w:right w:val="nil"/>
            </w:tcBorders>
          </w:tcPr>
          <w:p w14:paraId="0D714770" w14:textId="77777777" w:rsidR="008C4B86" w:rsidRPr="003D11F1" w:rsidRDefault="008C4B86" w:rsidP="00E95A64">
            <w:pPr>
              <w:pStyle w:val="NormalWeb"/>
              <w:spacing w:before="60" w:after="0" w:line="360" w:lineRule="auto"/>
              <w:jc w:val="center"/>
              <w:rPr>
                <w:b/>
                <w:bCs/>
                <w:sz w:val="28"/>
                <w:szCs w:val="28"/>
              </w:rPr>
            </w:pPr>
            <w:r w:rsidRPr="003D11F1">
              <w:rPr>
                <w:b/>
                <w:bCs/>
                <w:sz w:val="28"/>
                <w:szCs w:val="28"/>
              </w:rPr>
              <w:t>Đặc tính</w:t>
            </w:r>
          </w:p>
        </w:tc>
      </w:tr>
      <w:tr w:rsidR="008C4B86" w:rsidRPr="003D11F1" w14:paraId="3ECD5D58" w14:textId="77777777" w:rsidTr="00AC1DBA">
        <w:trPr>
          <w:jc w:val="center"/>
        </w:trPr>
        <w:tc>
          <w:tcPr>
            <w:tcW w:w="8862" w:type="dxa"/>
            <w:gridSpan w:val="2"/>
            <w:tcBorders>
              <w:left w:val="nil"/>
              <w:bottom w:val="single" w:sz="4" w:space="0" w:color="000000"/>
              <w:right w:val="nil"/>
            </w:tcBorders>
          </w:tcPr>
          <w:p w14:paraId="7FF6EC1F" w14:textId="77777777" w:rsidR="008C4B86" w:rsidRPr="003D11F1" w:rsidRDefault="008C4B86" w:rsidP="00E95A64">
            <w:pPr>
              <w:pStyle w:val="NormalWeb"/>
              <w:spacing w:before="60" w:after="0" w:line="360" w:lineRule="auto"/>
              <w:jc w:val="both"/>
              <w:rPr>
                <w:b/>
                <w:bCs/>
                <w:sz w:val="28"/>
                <w:szCs w:val="28"/>
              </w:rPr>
            </w:pPr>
            <w:r w:rsidRPr="003D11F1">
              <w:rPr>
                <w:b/>
                <w:bCs/>
                <w:sz w:val="28"/>
                <w:szCs w:val="28"/>
              </w:rPr>
              <w:t>Yếu tố xâm nhập</w:t>
            </w:r>
          </w:p>
        </w:tc>
      </w:tr>
      <w:tr w:rsidR="008C4B86" w:rsidRPr="003D11F1" w14:paraId="3804DFC6" w14:textId="77777777" w:rsidTr="00AC1DBA">
        <w:trPr>
          <w:jc w:val="center"/>
        </w:trPr>
        <w:tc>
          <w:tcPr>
            <w:tcW w:w="3240" w:type="dxa"/>
            <w:tcBorders>
              <w:top w:val="single" w:sz="4" w:space="0" w:color="000000"/>
              <w:left w:val="nil"/>
              <w:bottom w:val="nil"/>
              <w:right w:val="nil"/>
            </w:tcBorders>
          </w:tcPr>
          <w:p w14:paraId="6782CB03" w14:textId="77777777" w:rsidR="008C4B86" w:rsidRPr="003D11F1" w:rsidRDefault="008C4B86" w:rsidP="00E95A64">
            <w:pPr>
              <w:pStyle w:val="NormalWeb"/>
              <w:spacing w:before="60" w:after="0" w:line="360" w:lineRule="auto"/>
              <w:jc w:val="both"/>
              <w:rPr>
                <w:sz w:val="28"/>
                <w:szCs w:val="28"/>
              </w:rPr>
            </w:pPr>
            <w:r w:rsidRPr="003D11F1">
              <w:rPr>
                <w:sz w:val="28"/>
                <w:szCs w:val="28"/>
              </w:rPr>
              <w:t>Lông</w:t>
            </w:r>
          </w:p>
        </w:tc>
        <w:tc>
          <w:tcPr>
            <w:tcW w:w="5622" w:type="dxa"/>
            <w:tcBorders>
              <w:top w:val="single" w:sz="4" w:space="0" w:color="000000"/>
              <w:left w:val="nil"/>
              <w:bottom w:val="nil"/>
              <w:right w:val="nil"/>
            </w:tcBorders>
          </w:tcPr>
          <w:p w14:paraId="1FB32E53" w14:textId="55F381CD" w:rsidR="008C4B86" w:rsidRPr="003D11F1" w:rsidRDefault="008C4B86" w:rsidP="00E95A64">
            <w:pPr>
              <w:pStyle w:val="NormalWeb"/>
              <w:spacing w:before="60" w:after="0" w:line="360" w:lineRule="auto"/>
              <w:jc w:val="both"/>
              <w:rPr>
                <w:sz w:val="28"/>
                <w:szCs w:val="28"/>
              </w:rPr>
            </w:pPr>
            <w:r w:rsidRPr="003D11F1">
              <w:rPr>
                <w:sz w:val="28"/>
                <w:szCs w:val="28"/>
              </w:rPr>
              <w:t xml:space="preserve">Giúp vi khuẩn chuyển động ở niêm mạc </w:t>
            </w:r>
            <w:r w:rsidR="00A4572F">
              <w:rPr>
                <w:sz w:val="28"/>
                <w:szCs w:val="28"/>
              </w:rPr>
              <w:t>DD</w:t>
            </w:r>
          </w:p>
        </w:tc>
      </w:tr>
      <w:tr w:rsidR="008C4B86" w:rsidRPr="003D11F1" w14:paraId="326FF45F" w14:textId="77777777" w:rsidTr="00AC1DBA">
        <w:trPr>
          <w:jc w:val="center"/>
        </w:trPr>
        <w:tc>
          <w:tcPr>
            <w:tcW w:w="3240" w:type="dxa"/>
            <w:tcBorders>
              <w:top w:val="nil"/>
              <w:left w:val="nil"/>
              <w:bottom w:val="nil"/>
              <w:right w:val="nil"/>
            </w:tcBorders>
          </w:tcPr>
          <w:p w14:paraId="2E097C8F" w14:textId="77777777" w:rsidR="008C4B86" w:rsidRPr="003D11F1" w:rsidRDefault="008C4B86" w:rsidP="00E95A64">
            <w:pPr>
              <w:pStyle w:val="NormalWeb"/>
              <w:spacing w:before="60" w:after="0" w:line="360" w:lineRule="auto"/>
              <w:jc w:val="both"/>
              <w:rPr>
                <w:sz w:val="28"/>
                <w:szCs w:val="28"/>
              </w:rPr>
            </w:pPr>
            <w:r w:rsidRPr="003D11F1">
              <w:rPr>
                <w:sz w:val="28"/>
                <w:szCs w:val="28"/>
              </w:rPr>
              <w:t>Urease</w:t>
            </w:r>
          </w:p>
        </w:tc>
        <w:tc>
          <w:tcPr>
            <w:tcW w:w="5622" w:type="dxa"/>
            <w:tcBorders>
              <w:top w:val="nil"/>
              <w:left w:val="nil"/>
              <w:bottom w:val="nil"/>
              <w:right w:val="nil"/>
            </w:tcBorders>
          </w:tcPr>
          <w:p w14:paraId="3CFC3452" w14:textId="23F236C1" w:rsidR="008C4B86" w:rsidRPr="003D11F1" w:rsidRDefault="008C4B86" w:rsidP="00E95A64">
            <w:pPr>
              <w:pStyle w:val="NormalWeb"/>
              <w:spacing w:before="60" w:after="0" w:line="360" w:lineRule="auto"/>
              <w:jc w:val="both"/>
              <w:rPr>
                <w:sz w:val="28"/>
                <w:szCs w:val="28"/>
              </w:rPr>
            </w:pPr>
            <w:r w:rsidRPr="003D11F1">
              <w:rPr>
                <w:sz w:val="28"/>
                <w:szCs w:val="28"/>
              </w:rPr>
              <w:t xml:space="preserve">Làm trung tính môi trường acid </w:t>
            </w:r>
            <w:r w:rsidR="00A4572F">
              <w:rPr>
                <w:sz w:val="28"/>
                <w:szCs w:val="28"/>
              </w:rPr>
              <w:t>DD</w:t>
            </w:r>
          </w:p>
        </w:tc>
      </w:tr>
      <w:tr w:rsidR="008C4B86" w:rsidRPr="003D11F1" w14:paraId="5E69A5A2" w14:textId="77777777" w:rsidTr="00AC1DBA">
        <w:trPr>
          <w:jc w:val="center"/>
        </w:trPr>
        <w:tc>
          <w:tcPr>
            <w:tcW w:w="3240" w:type="dxa"/>
            <w:tcBorders>
              <w:top w:val="nil"/>
              <w:left w:val="nil"/>
              <w:bottom w:val="single" w:sz="4" w:space="0" w:color="000000"/>
              <w:right w:val="nil"/>
            </w:tcBorders>
          </w:tcPr>
          <w:p w14:paraId="0BFEBE66" w14:textId="77777777" w:rsidR="008C4B86" w:rsidRPr="003D11F1" w:rsidRDefault="008C4B86" w:rsidP="00E95A64">
            <w:pPr>
              <w:pStyle w:val="NormalWeb"/>
              <w:spacing w:before="60" w:after="0" w:line="360" w:lineRule="auto"/>
              <w:jc w:val="both"/>
              <w:rPr>
                <w:sz w:val="28"/>
                <w:szCs w:val="28"/>
              </w:rPr>
            </w:pPr>
            <w:r w:rsidRPr="003D11F1">
              <w:rPr>
                <w:sz w:val="28"/>
                <w:szCs w:val="28"/>
              </w:rPr>
              <w:t>Yếu tố bám dính</w:t>
            </w:r>
          </w:p>
        </w:tc>
        <w:tc>
          <w:tcPr>
            <w:tcW w:w="5622" w:type="dxa"/>
            <w:tcBorders>
              <w:top w:val="nil"/>
              <w:left w:val="nil"/>
              <w:bottom w:val="single" w:sz="4" w:space="0" w:color="000000"/>
              <w:right w:val="nil"/>
            </w:tcBorders>
          </w:tcPr>
          <w:p w14:paraId="46DB1962" w14:textId="1D27B213" w:rsidR="008C4B86" w:rsidRPr="003D11F1" w:rsidRDefault="008C4B86" w:rsidP="00E95A64">
            <w:pPr>
              <w:pStyle w:val="NormalWeb"/>
              <w:spacing w:before="60" w:after="0" w:line="360" w:lineRule="auto"/>
              <w:jc w:val="both"/>
              <w:rPr>
                <w:sz w:val="28"/>
                <w:szCs w:val="28"/>
              </w:rPr>
            </w:pPr>
            <w:r w:rsidRPr="003D11F1">
              <w:rPr>
                <w:sz w:val="28"/>
                <w:szCs w:val="28"/>
              </w:rPr>
              <w:t xml:space="preserve">Giúp vi khuẩn bám vào </w:t>
            </w:r>
            <w:r w:rsidR="006E347D">
              <w:rPr>
                <w:sz w:val="28"/>
                <w:szCs w:val="28"/>
              </w:rPr>
              <w:t>TB</w:t>
            </w:r>
            <w:r w:rsidRPr="003D11F1">
              <w:rPr>
                <w:sz w:val="28"/>
                <w:szCs w:val="28"/>
              </w:rPr>
              <w:t xml:space="preserve"> niêm mạc</w:t>
            </w:r>
            <w:r w:rsidR="00A4572F">
              <w:rPr>
                <w:sz w:val="28"/>
                <w:szCs w:val="28"/>
              </w:rPr>
              <w:t xml:space="preserve"> DD</w:t>
            </w:r>
          </w:p>
        </w:tc>
      </w:tr>
      <w:tr w:rsidR="008C4B86" w:rsidRPr="003D11F1" w14:paraId="3672161A" w14:textId="77777777" w:rsidTr="00AC1DBA">
        <w:trPr>
          <w:jc w:val="center"/>
        </w:trPr>
        <w:tc>
          <w:tcPr>
            <w:tcW w:w="8862" w:type="dxa"/>
            <w:gridSpan w:val="2"/>
            <w:tcBorders>
              <w:top w:val="single" w:sz="4" w:space="0" w:color="000000"/>
              <w:left w:val="nil"/>
              <w:bottom w:val="single" w:sz="4" w:space="0" w:color="000000"/>
              <w:right w:val="nil"/>
            </w:tcBorders>
          </w:tcPr>
          <w:p w14:paraId="16041A4F" w14:textId="77777777" w:rsidR="008C4B86" w:rsidRPr="003D11F1" w:rsidRDefault="008C4B86" w:rsidP="00E95A64">
            <w:pPr>
              <w:pStyle w:val="NormalWeb"/>
              <w:spacing w:before="60" w:after="0" w:line="360" w:lineRule="auto"/>
              <w:jc w:val="both"/>
              <w:rPr>
                <w:b/>
                <w:bCs/>
                <w:sz w:val="28"/>
                <w:szCs w:val="28"/>
              </w:rPr>
            </w:pPr>
            <w:r w:rsidRPr="003D11F1">
              <w:rPr>
                <w:b/>
                <w:bCs/>
                <w:sz w:val="28"/>
                <w:szCs w:val="28"/>
              </w:rPr>
              <w:t>Yếu tố phá hủy niêm mạc</w:t>
            </w:r>
          </w:p>
        </w:tc>
      </w:tr>
      <w:tr w:rsidR="008C4B86" w:rsidRPr="003D11F1" w14:paraId="395C601C" w14:textId="77777777" w:rsidTr="00AC1DBA">
        <w:trPr>
          <w:jc w:val="center"/>
        </w:trPr>
        <w:tc>
          <w:tcPr>
            <w:tcW w:w="3240" w:type="dxa"/>
            <w:tcBorders>
              <w:left w:val="nil"/>
              <w:bottom w:val="nil"/>
              <w:right w:val="nil"/>
            </w:tcBorders>
          </w:tcPr>
          <w:p w14:paraId="51C6AF46" w14:textId="77777777" w:rsidR="008C4B86" w:rsidRPr="003D11F1" w:rsidRDefault="008C4B86" w:rsidP="00E95A64">
            <w:pPr>
              <w:pStyle w:val="NormalWeb"/>
              <w:spacing w:before="60" w:after="0" w:line="360" w:lineRule="auto"/>
              <w:jc w:val="both"/>
              <w:rPr>
                <w:sz w:val="28"/>
                <w:szCs w:val="28"/>
                <w:lang w:val="fr-FR"/>
              </w:rPr>
            </w:pPr>
            <w:r w:rsidRPr="003D11F1">
              <w:rPr>
                <w:sz w:val="28"/>
                <w:szCs w:val="28"/>
                <w:lang w:val="fr-FR"/>
              </w:rPr>
              <w:t>Các enzym thủy phân</w:t>
            </w:r>
          </w:p>
          <w:p w14:paraId="4E3EE360" w14:textId="77777777" w:rsidR="008C4B86" w:rsidRPr="003D11F1" w:rsidRDefault="008C4B86" w:rsidP="00E95A64">
            <w:pPr>
              <w:pStyle w:val="NormalWeb"/>
              <w:spacing w:before="60" w:after="0" w:line="360" w:lineRule="auto"/>
              <w:jc w:val="both"/>
              <w:rPr>
                <w:sz w:val="28"/>
                <w:szCs w:val="28"/>
                <w:lang w:val="fr-FR"/>
              </w:rPr>
            </w:pPr>
            <w:r w:rsidRPr="003D11F1">
              <w:rPr>
                <w:sz w:val="28"/>
                <w:szCs w:val="28"/>
                <w:lang w:val="fr-FR"/>
              </w:rPr>
              <w:t>protein</w:t>
            </w:r>
          </w:p>
        </w:tc>
        <w:tc>
          <w:tcPr>
            <w:tcW w:w="5622" w:type="dxa"/>
            <w:tcBorders>
              <w:left w:val="nil"/>
              <w:bottom w:val="nil"/>
              <w:right w:val="nil"/>
            </w:tcBorders>
          </w:tcPr>
          <w:p w14:paraId="5DA5B6A2" w14:textId="60C99317" w:rsidR="008C4B86" w:rsidRPr="003D11F1" w:rsidRDefault="008C4B86" w:rsidP="00E95A64">
            <w:pPr>
              <w:pStyle w:val="NormalWeb"/>
              <w:spacing w:before="60" w:after="0" w:line="360" w:lineRule="auto"/>
              <w:jc w:val="both"/>
              <w:rPr>
                <w:sz w:val="28"/>
                <w:szCs w:val="28"/>
                <w:lang w:val="fr-FR"/>
              </w:rPr>
            </w:pPr>
            <w:r w:rsidRPr="003D11F1">
              <w:rPr>
                <w:sz w:val="28"/>
                <w:szCs w:val="28"/>
                <w:lang w:val="fr-FR"/>
              </w:rPr>
              <w:t xml:space="preserve">Phân hủy lớp mucin </w:t>
            </w:r>
            <w:r w:rsidR="00A4572F">
              <w:rPr>
                <w:sz w:val="28"/>
                <w:szCs w:val="28"/>
                <w:lang w:val="fr-FR"/>
              </w:rPr>
              <w:t>DD</w:t>
            </w:r>
          </w:p>
        </w:tc>
      </w:tr>
      <w:tr w:rsidR="008C4B86" w:rsidRPr="003D11F1" w14:paraId="3CCB777E" w14:textId="77777777" w:rsidTr="00AC1DBA">
        <w:trPr>
          <w:jc w:val="center"/>
        </w:trPr>
        <w:tc>
          <w:tcPr>
            <w:tcW w:w="3240" w:type="dxa"/>
            <w:tcBorders>
              <w:top w:val="nil"/>
              <w:left w:val="nil"/>
              <w:bottom w:val="nil"/>
              <w:right w:val="nil"/>
            </w:tcBorders>
          </w:tcPr>
          <w:p w14:paraId="27DFE44C" w14:textId="666E6005" w:rsidR="008C4B86" w:rsidRPr="003D11F1" w:rsidRDefault="003A224C" w:rsidP="00E95A64">
            <w:pPr>
              <w:pStyle w:val="NormalWeb"/>
              <w:spacing w:before="60" w:after="0" w:line="360" w:lineRule="auto"/>
              <w:jc w:val="both"/>
              <w:rPr>
                <w:i/>
                <w:iCs/>
                <w:sz w:val="28"/>
                <w:szCs w:val="28"/>
              </w:rPr>
            </w:pPr>
            <w:r>
              <w:rPr>
                <w:i/>
                <w:iCs/>
                <w:sz w:val="28"/>
                <w:szCs w:val="28"/>
              </w:rPr>
              <w:t>c</w:t>
            </w:r>
            <w:r w:rsidR="008C4B86" w:rsidRPr="003D11F1">
              <w:rPr>
                <w:i/>
                <w:iCs/>
                <w:sz w:val="28"/>
                <w:szCs w:val="28"/>
              </w:rPr>
              <w:t>ag A</w:t>
            </w:r>
          </w:p>
        </w:tc>
        <w:tc>
          <w:tcPr>
            <w:tcW w:w="5622" w:type="dxa"/>
            <w:tcBorders>
              <w:top w:val="nil"/>
              <w:left w:val="nil"/>
              <w:bottom w:val="nil"/>
              <w:right w:val="nil"/>
            </w:tcBorders>
          </w:tcPr>
          <w:p w14:paraId="5345EE15" w14:textId="29DDAD22" w:rsidR="008C4B86" w:rsidRPr="003D11F1" w:rsidRDefault="008C4B86" w:rsidP="00E95A64">
            <w:pPr>
              <w:pStyle w:val="NormalWeb"/>
              <w:spacing w:before="60" w:after="0" w:line="360" w:lineRule="auto"/>
              <w:jc w:val="both"/>
              <w:rPr>
                <w:sz w:val="28"/>
                <w:szCs w:val="28"/>
              </w:rPr>
            </w:pPr>
            <w:r w:rsidRPr="003D11F1">
              <w:rPr>
                <w:sz w:val="28"/>
                <w:szCs w:val="28"/>
              </w:rPr>
              <w:t xml:space="preserve">Liên quan tới viêm và loét </w:t>
            </w:r>
            <w:r w:rsidR="00A4572F">
              <w:rPr>
                <w:sz w:val="28"/>
                <w:szCs w:val="28"/>
              </w:rPr>
              <w:t>DD</w:t>
            </w:r>
          </w:p>
        </w:tc>
      </w:tr>
      <w:tr w:rsidR="008C4B86" w:rsidRPr="003D11F1" w14:paraId="0254E394" w14:textId="77777777" w:rsidTr="00AC1DBA">
        <w:trPr>
          <w:jc w:val="center"/>
        </w:trPr>
        <w:tc>
          <w:tcPr>
            <w:tcW w:w="3240" w:type="dxa"/>
            <w:tcBorders>
              <w:top w:val="nil"/>
              <w:left w:val="nil"/>
              <w:bottom w:val="nil"/>
              <w:right w:val="nil"/>
            </w:tcBorders>
          </w:tcPr>
          <w:p w14:paraId="64B3EAC6" w14:textId="33668A38" w:rsidR="008C4B86" w:rsidRPr="003D11F1" w:rsidRDefault="003A224C" w:rsidP="00E95A64">
            <w:pPr>
              <w:pStyle w:val="NormalWeb"/>
              <w:spacing w:before="60" w:after="0" w:line="360" w:lineRule="auto"/>
              <w:jc w:val="both"/>
              <w:rPr>
                <w:i/>
                <w:iCs/>
                <w:sz w:val="28"/>
                <w:szCs w:val="28"/>
              </w:rPr>
            </w:pPr>
            <w:r>
              <w:rPr>
                <w:i/>
                <w:iCs/>
                <w:sz w:val="28"/>
                <w:szCs w:val="28"/>
              </w:rPr>
              <w:t>v</w:t>
            </w:r>
            <w:r w:rsidR="008C4B86" w:rsidRPr="003D11F1">
              <w:rPr>
                <w:i/>
                <w:iCs/>
                <w:sz w:val="28"/>
                <w:szCs w:val="28"/>
              </w:rPr>
              <w:t>ac A</w:t>
            </w:r>
          </w:p>
          <w:p w14:paraId="65428B23" w14:textId="7FD14295" w:rsidR="008C4B86" w:rsidRPr="003D11F1" w:rsidRDefault="003A224C" w:rsidP="00E95A64">
            <w:pPr>
              <w:pStyle w:val="NormalWeb"/>
              <w:spacing w:before="60" w:after="0" w:line="360" w:lineRule="auto"/>
              <w:jc w:val="both"/>
              <w:rPr>
                <w:i/>
                <w:iCs/>
                <w:sz w:val="28"/>
                <w:szCs w:val="28"/>
              </w:rPr>
            </w:pPr>
            <w:r>
              <w:rPr>
                <w:i/>
                <w:iCs/>
                <w:sz w:val="28"/>
                <w:szCs w:val="28"/>
              </w:rPr>
              <w:t>i</w:t>
            </w:r>
            <w:r w:rsidR="008C4B86" w:rsidRPr="003D11F1">
              <w:rPr>
                <w:i/>
                <w:iCs/>
                <w:sz w:val="28"/>
                <w:szCs w:val="28"/>
              </w:rPr>
              <w:t>ceA</w:t>
            </w:r>
          </w:p>
        </w:tc>
        <w:tc>
          <w:tcPr>
            <w:tcW w:w="5622" w:type="dxa"/>
            <w:tcBorders>
              <w:top w:val="nil"/>
              <w:left w:val="nil"/>
              <w:bottom w:val="nil"/>
              <w:right w:val="nil"/>
            </w:tcBorders>
          </w:tcPr>
          <w:p w14:paraId="44E0BC6B" w14:textId="71E0CEAA" w:rsidR="008C4B86" w:rsidRPr="003D11F1" w:rsidRDefault="008C4B86" w:rsidP="00E95A64">
            <w:pPr>
              <w:pStyle w:val="NormalWeb"/>
              <w:spacing w:before="60" w:after="0" w:line="360" w:lineRule="auto"/>
              <w:jc w:val="both"/>
              <w:rPr>
                <w:sz w:val="28"/>
                <w:szCs w:val="28"/>
              </w:rPr>
            </w:pPr>
            <w:r w:rsidRPr="003D11F1">
              <w:rPr>
                <w:sz w:val="28"/>
                <w:szCs w:val="28"/>
              </w:rPr>
              <w:t xml:space="preserve">Phá hủy các </w:t>
            </w:r>
            <w:r w:rsidR="00A4572F">
              <w:rPr>
                <w:sz w:val="28"/>
                <w:szCs w:val="28"/>
              </w:rPr>
              <w:t>TB</w:t>
            </w:r>
            <w:r w:rsidRPr="003D11F1">
              <w:rPr>
                <w:sz w:val="28"/>
                <w:szCs w:val="28"/>
              </w:rPr>
              <w:t xml:space="preserve"> niêm mạc</w:t>
            </w:r>
          </w:p>
          <w:p w14:paraId="7CA934A0" w14:textId="20FDD457" w:rsidR="008C4B86" w:rsidRPr="003D11F1" w:rsidRDefault="008C4B86" w:rsidP="00E95A64">
            <w:pPr>
              <w:pStyle w:val="NormalWeb"/>
              <w:spacing w:before="60" w:after="0" w:line="360" w:lineRule="auto"/>
              <w:jc w:val="both"/>
              <w:rPr>
                <w:sz w:val="28"/>
                <w:szCs w:val="28"/>
              </w:rPr>
            </w:pPr>
            <w:r w:rsidRPr="003D11F1">
              <w:rPr>
                <w:sz w:val="28"/>
                <w:szCs w:val="28"/>
              </w:rPr>
              <w:t xml:space="preserve">Liên quan viêm và loét </w:t>
            </w:r>
            <w:r w:rsidR="00A4572F">
              <w:rPr>
                <w:sz w:val="28"/>
                <w:szCs w:val="28"/>
              </w:rPr>
              <w:t>DD</w:t>
            </w:r>
          </w:p>
        </w:tc>
      </w:tr>
      <w:tr w:rsidR="008C4B86" w:rsidRPr="003D11F1" w14:paraId="33E7A254" w14:textId="77777777" w:rsidTr="00AC1DBA">
        <w:trPr>
          <w:jc w:val="center"/>
        </w:trPr>
        <w:tc>
          <w:tcPr>
            <w:tcW w:w="3240" w:type="dxa"/>
            <w:tcBorders>
              <w:top w:val="nil"/>
              <w:left w:val="nil"/>
              <w:bottom w:val="nil"/>
              <w:right w:val="nil"/>
            </w:tcBorders>
          </w:tcPr>
          <w:p w14:paraId="0DAB4537" w14:textId="77777777" w:rsidR="008C4B86" w:rsidRPr="003D11F1" w:rsidRDefault="008C4B86" w:rsidP="00E95A64">
            <w:pPr>
              <w:pStyle w:val="NormalWeb"/>
              <w:spacing w:before="60" w:after="0" w:line="360" w:lineRule="auto"/>
              <w:jc w:val="both"/>
              <w:rPr>
                <w:sz w:val="28"/>
                <w:szCs w:val="28"/>
              </w:rPr>
            </w:pPr>
            <w:r w:rsidRPr="003D11F1">
              <w:rPr>
                <w:sz w:val="28"/>
                <w:szCs w:val="28"/>
              </w:rPr>
              <w:t>Urease</w:t>
            </w:r>
          </w:p>
        </w:tc>
        <w:tc>
          <w:tcPr>
            <w:tcW w:w="5622" w:type="dxa"/>
            <w:tcBorders>
              <w:top w:val="nil"/>
              <w:left w:val="nil"/>
              <w:bottom w:val="nil"/>
              <w:right w:val="nil"/>
            </w:tcBorders>
          </w:tcPr>
          <w:p w14:paraId="7E8AF50B" w14:textId="5539CBEC" w:rsidR="008C4B86" w:rsidRPr="003D11F1" w:rsidRDefault="008C4B86" w:rsidP="00E95A64">
            <w:pPr>
              <w:pStyle w:val="NormalWeb"/>
              <w:spacing w:before="60" w:after="0" w:line="360" w:lineRule="auto"/>
              <w:jc w:val="both"/>
              <w:rPr>
                <w:sz w:val="28"/>
                <w:szCs w:val="28"/>
              </w:rPr>
            </w:pPr>
            <w:r w:rsidRPr="003D11F1">
              <w:rPr>
                <w:sz w:val="28"/>
                <w:szCs w:val="28"/>
              </w:rPr>
              <w:t xml:space="preserve">Gây độc cho các </w:t>
            </w:r>
            <w:r w:rsidR="00A4572F">
              <w:rPr>
                <w:sz w:val="28"/>
                <w:szCs w:val="28"/>
              </w:rPr>
              <w:t>TB</w:t>
            </w:r>
            <w:r w:rsidRPr="003D11F1">
              <w:rPr>
                <w:sz w:val="28"/>
                <w:szCs w:val="28"/>
              </w:rPr>
              <w:t xml:space="preserve"> niêm mạc, phá vỡ liên kết giữa các </w:t>
            </w:r>
            <w:r w:rsidR="00A4572F">
              <w:rPr>
                <w:sz w:val="28"/>
                <w:szCs w:val="28"/>
              </w:rPr>
              <w:t>TB</w:t>
            </w:r>
          </w:p>
        </w:tc>
      </w:tr>
      <w:tr w:rsidR="008C4B86" w:rsidRPr="003D11F1" w14:paraId="0D88CE33" w14:textId="77777777" w:rsidTr="00AC1DBA">
        <w:trPr>
          <w:jc w:val="center"/>
        </w:trPr>
        <w:tc>
          <w:tcPr>
            <w:tcW w:w="3240" w:type="dxa"/>
            <w:tcBorders>
              <w:top w:val="nil"/>
              <w:left w:val="nil"/>
              <w:bottom w:val="nil"/>
              <w:right w:val="nil"/>
            </w:tcBorders>
          </w:tcPr>
          <w:p w14:paraId="584B49C1" w14:textId="77777777" w:rsidR="008C4B86" w:rsidRPr="003D11F1" w:rsidRDefault="008C4B86" w:rsidP="00E95A64">
            <w:pPr>
              <w:pStyle w:val="NormalWeb"/>
              <w:spacing w:before="60" w:after="0" w:line="360" w:lineRule="auto"/>
              <w:jc w:val="both"/>
              <w:rPr>
                <w:sz w:val="28"/>
                <w:szCs w:val="28"/>
              </w:rPr>
            </w:pPr>
            <w:r w:rsidRPr="003D11F1">
              <w:rPr>
                <w:sz w:val="28"/>
                <w:szCs w:val="28"/>
              </w:rPr>
              <w:t>Phospholipase A</w:t>
            </w:r>
          </w:p>
        </w:tc>
        <w:tc>
          <w:tcPr>
            <w:tcW w:w="5622" w:type="dxa"/>
            <w:tcBorders>
              <w:top w:val="nil"/>
              <w:left w:val="nil"/>
              <w:bottom w:val="nil"/>
              <w:right w:val="nil"/>
            </w:tcBorders>
          </w:tcPr>
          <w:p w14:paraId="5B5957C4" w14:textId="01FAD145" w:rsidR="008C4B86" w:rsidRPr="003D11F1" w:rsidRDefault="008C4B86" w:rsidP="00E95A64">
            <w:pPr>
              <w:pStyle w:val="NormalWeb"/>
              <w:spacing w:before="60" w:after="0" w:line="360" w:lineRule="auto"/>
              <w:jc w:val="both"/>
              <w:rPr>
                <w:sz w:val="28"/>
                <w:szCs w:val="28"/>
              </w:rPr>
            </w:pPr>
            <w:r w:rsidRPr="003D11F1">
              <w:rPr>
                <w:sz w:val="28"/>
                <w:szCs w:val="28"/>
              </w:rPr>
              <w:t xml:space="preserve">Hủy phospholipids ở màng </w:t>
            </w:r>
            <w:r w:rsidR="00A4572F">
              <w:rPr>
                <w:sz w:val="28"/>
                <w:szCs w:val="28"/>
              </w:rPr>
              <w:t>TB</w:t>
            </w:r>
          </w:p>
        </w:tc>
      </w:tr>
      <w:tr w:rsidR="008C4B86" w:rsidRPr="003D11F1" w14:paraId="47528800" w14:textId="77777777" w:rsidTr="00AC1DBA">
        <w:trPr>
          <w:jc w:val="center"/>
        </w:trPr>
        <w:tc>
          <w:tcPr>
            <w:tcW w:w="3240" w:type="dxa"/>
            <w:tcBorders>
              <w:top w:val="nil"/>
              <w:left w:val="nil"/>
              <w:right w:val="nil"/>
            </w:tcBorders>
          </w:tcPr>
          <w:p w14:paraId="545B45C1" w14:textId="77777777" w:rsidR="008C4B86" w:rsidRPr="003D11F1" w:rsidRDefault="008C4B86" w:rsidP="00E95A64">
            <w:pPr>
              <w:pStyle w:val="NormalWeb"/>
              <w:spacing w:before="60" w:after="0" w:line="360" w:lineRule="auto"/>
              <w:jc w:val="both"/>
              <w:rPr>
                <w:sz w:val="28"/>
                <w:szCs w:val="28"/>
              </w:rPr>
            </w:pPr>
            <w:r w:rsidRPr="003D11F1">
              <w:rPr>
                <w:sz w:val="28"/>
                <w:szCs w:val="28"/>
              </w:rPr>
              <w:t>Alcohol dehydrogenase</w:t>
            </w:r>
          </w:p>
        </w:tc>
        <w:tc>
          <w:tcPr>
            <w:tcW w:w="5622" w:type="dxa"/>
            <w:tcBorders>
              <w:top w:val="nil"/>
              <w:left w:val="nil"/>
              <w:right w:val="nil"/>
            </w:tcBorders>
          </w:tcPr>
          <w:p w14:paraId="4C8FE50A" w14:textId="10D730CD" w:rsidR="008C4B86" w:rsidRPr="003D11F1" w:rsidRDefault="008C4B86" w:rsidP="00E95A64">
            <w:pPr>
              <w:pStyle w:val="NormalWeb"/>
              <w:spacing w:before="60" w:after="0" w:line="360" w:lineRule="auto"/>
              <w:jc w:val="both"/>
              <w:rPr>
                <w:sz w:val="28"/>
                <w:szCs w:val="28"/>
              </w:rPr>
            </w:pPr>
            <w:r w:rsidRPr="003D11F1">
              <w:rPr>
                <w:sz w:val="28"/>
                <w:szCs w:val="28"/>
              </w:rPr>
              <w:t xml:space="preserve">Tổn thương niêm mạc </w:t>
            </w:r>
            <w:r w:rsidR="00A4572F">
              <w:rPr>
                <w:sz w:val="28"/>
                <w:szCs w:val="28"/>
              </w:rPr>
              <w:t>DD</w:t>
            </w:r>
          </w:p>
        </w:tc>
      </w:tr>
      <w:tr w:rsidR="008C4B86" w:rsidRPr="003D11F1" w14:paraId="3C11F47D" w14:textId="77777777" w:rsidTr="00AC1DBA">
        <w:trPr>
          <w:jc w:val="center"/>
        </w:trPr>
        <w:tc>
          <w:tcPr>
            <w:tcW w:w="8862" w:type="dxa"/>
            <w:gridSpan w:val="2"/>
            <w:tcBorders>
              <w:left w:val="nil"/>
              <w:bottom w:val="single" w:sz="4" w:space="0" w:color="000000"/>
              <w:right w:val="nil"/>
            </w:tcBorders>
          </w:tcPr>
          <w:p w14:paraId="443839E6" w14:textId="1DD68778" w:rsidR="008C4B86" w:rsidRPr="003D11F1" w:rsidRDefault="008C4B86" w:rsidP="00E95A64">
            <w:pPr>
              <w:pStyle w:val="NormalWeb"/>
              <w:spacing w:before="60" w:after="0" w:line="360" w:lineRule="auto"/>
              <w:jc w:val="both"/>
              <w:rPr>
                <w:b/>
                <w:bCs/>
                <w:sz w:val="28"/>
                <w:szCs w:val="28"/>
              </w:rPr>
            </w:pPr>
            <w:r w:rsidRPr="003D11F1">
              <w:rPr>
                <w:b/>
                <w:bCs/>
                <w:sz w:val="28"/>
                <w:szCs w:val="28"/>
              </w:rPr>
              <w:t xml:space="preserve">Yếu tố để </w:t>
            </w:r>
            <w:r w:rsidR="000C2F5A" w:rsidRPr="003D11F1">
              <w:rPr>
                <w:b/>
                <w:bCs/>
                <w:i/>
                <w:iCs/>
                <w:sz w:val="28"/>
                <w:szCs w:val="28"/>
              </w:rPr>
              <w:t>H. pylori</w:t>
            </w:r>
            <w:r w:rsidRPr="003D11F1">
              <w:rPr>
                <w:b/>
                <w:bCs/>
                <w:sz w:val="28"/>
                <w:szCs w:val="28"/>
              </w:rPr>
              <w:t xml:space="preserve"> tồn tại trong môi trường </w:t>
            </w:r>
            <w:r w:rsidR="00F56991">
              <w:rPr>
                <w:b/>
                <w:bCs/>
                <w:sz w:val="28"/>
                <w:szCs w:val="28"/>
              </w:rPr>
              <w:t>dạ dày</w:t>
            </w:r>
          </w:p>
        </w:tc>
      </w:tr>
      <w:tr w:rsidR="008C4B86" w:rsidRPr="003D11F1" w14:paraId="0486631E" w14:textId="77777777" w:rsidTr="00AC1DBA">
        <w:trPr>
          <w:jc w:val="center"/>
        </w:trPr>
        <w:tc>
          <w:tcPr>
            <w:tcW w:w="3240" w:type="dxa"/>
            <w:tcBorders>
              <w:left w:val="nil"/>
              <w:bottom w:val="nil"/>
              <w:right w:val="nil"/>
            </w:tcBorders>
          </w:tcPr>
          <w:p w14:paraId="17DD2146" w14:textId="77777777" w:rsidR="008C4B86" w:rsidRPr="00A017E4" w:rsidRDefault="008C4B86" w:rsidP="00E95A64">
            <w:pPr>
              <w:pStyle w:val="NormalWeb"/>
              <w:spacing w:before="60" w:after="0" w:line="360" w:lineRule="auto"/>
              <w:jc w:val="both"/>
              <w:rPr>
                <w:sz w:val="28"/>
                <w:szCs w:val="28"/>
              </w:rPr>
            </w:pPr>
            <w:r w:rsidRPr="00A017E4">
              <w:rPr>
                <w:sz w:val="28"/>
                <w:szCs w:val="28"/>
              </w:rPr>
              <w:t>Superoxide dismutase</w:t>
            </w:r>
          </w:p>
        </w:tc>
        <w:tc>
          <w:tcPr>
            <w:tcW w:w="5622" w:type="dxa"/>
            <w:tcBorders>
              <w:left w:val="nil"/>
              <w:bottom w:val="nil"/>
              <w:right w:val="nil"/>
            </w:tcBorders>
          </w:tcPr>
          <w:p w14:paraId="1952474F" w14:textId="77777777" w:rsidR="008C4B86" w:rsidRPr="003D11F1" w:rsidRDefault="008C4B86" w:rsidP="00E95A64">
            <w:pPr>
              <w:pStyle w:val="NormalWeb"/>
              <w:spacing w:before="60" w:after="0" w:line="360" w:lineRule="auto"/>
              <w:jc w:val="both"/>
              <w:rPr>
                <w:sz w:val="28"/>
                <w:szCs w:val="28"/>
              </w:rPr>
            </w:pPr>
            <w:r w:rsidRPr="003D11F1">
              <w:rPr>
                <w:sz w:val="28"/>
                <w:szCs w:val="28"/>
              </w:rPr>
              <w:t>Chống lại đại thực bào</w:t>
            </w:r>
          </w:p>
        </w:tc>
      </w:tr>
      <w:tr w:rsidR="008C4B86" w:rsidRPr="003D11F1" w14:paraId="14E15332" w14:textId="77777777" w:rsidTr="00AC1DBA">
        <w:trPr>
          <w:jc w:val="center"/>
        </w:trPr>
        <w:tc>
          <w:tcPr>
            <w:tcW w:w="3240" w:type="dxa"/>
            <w:tcBorders>
              <w:top w:val="nil"/>
              <w:left w:val="nil"/>
              <w:bottom w:val="nil"/>
              <w:right w:val="nil"/>
            </w:tcBorders>
          </w:tcPr>
          <w:p w14:paraId="329518F7" w14:textId="77777777" w:rsidR="008C4B86" w:rsidRPr="003D11F1" w:rsidRDefault="008C4B86" w:rsidP="00E95A64">
            <w:pPr>
              <w:pStyle w:val="NormalWeb"/>
              <w:spacing w:before="60" w:after="0" w:line="360" w:lineRule="auto"/>
              <w:jc w:val="both"/>
              <w:rPr>
                <w:sz w:val="28"/>
                <w:szCs w:val="28"/>
              </w:rPr>
            </w:pPr>
            <w:r w:rsidRPr="003D11F1">
              <w:rPr>
                <w:sz w:val="28"/>
                <w:szCs w:val="28"/>
              </w:rPr>
              <w:t>Catalase</w:t>
            </w:r>
          </w:p>
        </w:tc>
        <w:tc>
          <w:tcPr>
            <w:tcW w:w="5622" w:type="dxa"/>
            <w:tcBorders>
              <w:top w:val="nil"/>
              <w:left w:val="nil"/>
              <w:bottom w:val="nil"/>
              <w:right w:val="nil"/>
            </w:tcBorders>
          </w:tcPr>
          <w:p w14:paraId="1CEB95DF" w14:textId="77777777" w:rsidR="008C4B86" w:rsidRPr="003D11F1" w:rsidRDefault="008C4B86" w:rsidP="00E95A64">
            <w:pPr>
              <w:pStyle w:val="NormalWeb"/>
              <w:spacing w:before="60" w:after="0" w:line="360" w:lineRule="auto"/>
              <w:jc w:val="both"/>
              <w:rPr>
                <w:sz w:val="28"/>
                <w:szCs w:val="28"/>
              </w:rPr>
            </w:pPr>
            <w:r w:rsidRPr="003D11F1">
              <w:rPr>
                <w:sz w:val="28"/>
                <w:szCs w:val="28"/>
              </w:rPr>
              <w:t>Chống lại đại thực bào</w:t>
            </w:r>
          </w:p>
        </w:tc>
      </w:tr>
      <w:tr w:rsidR="008C4B86" w:rsidRPr="003D11F1" w14:paraId="4B9A865E" w14:textId="77777777" w:rsidTr="00AC1DBA">
        <w:trPr>
          <w:jc w:val="center"/>
        </w:trPr>
        <w:tc>
          <w:tcPr>
            <w:tcW w:w="3240" w:type="dxa"/>
            <w:tcBorders>
              <w:top w:val="nil"/>
              <w:left w:val="nil"/>
              <w:right w:val="nil"/>
            </w:tcBorders>
          </w:tcPr>
          <w:p w14:paraId="23416E12" w14:textId="77777777" w:rsidR="008C4B86" w:rsidRPr="003D11F1" w:rsidRDefault="008C4B86" w:rsidP="00E95A64">
            <w:pPr>
              <w:pStyle w:val="NormalWeb"/>
              <w:spacing w:before="60" w:after="0" w:line="360" w:lineRule="auto"/>
              <w:jc w:val="both"/>
              <w:rPr>
                <w:sz w:val="28"/>
                <w:szCs w:val="28"/>
              </w:rPr>
            </w:pPr>
            <w:r w:rsidRPr="003D11F1">
              <w:rPr>
                <w:sz w:val="28"/>
                <w:szCs w:val="28"/>
              </w:rPr>
              <w:t>Protein sốc nhiệt</w:t>
            </w:r>
          </w:p>
        </w:tc>
        <w:tc>
          <w:tcPr>
            <w:tcW w:w="5622" w:type="dxa"/>
            <w:tcBorders>
              <w:top w:val="nil"/>
              <w:left w:val="nil"/>
              <w:right w:val="nil"/>
            </w:tcBorders>
          </w:tcPr>
          <w:p w14:paraId="20287844" w14:textId="77777777" w:rsidR="008C4B86" w:rsidRPr="003D11F1" w:rsidRDefault="008C4B86" w:rsidP="00E95A64">
            <w:pPr>
              <w:pStyle w:val="NormalWeb"/>
              <w:spacing w:before="60" w:after="0" w:line="360" w:lineRule="auto"/>
              <w:jc w:val="both"/>
              <w:rPr>
                <w:sz w:val="28"/>
                <w:szCs w:val="28"/>
              </w:rPr>
            </w:pPr>
            <w:r w:rsidRPr="003D11F1">
              <w:rPr>
                <w:sz w:val="28"/>
                <w:szCs w:val="28"/>
              </w:rPr>
              <w:t>Kháng nguyên bảo vệ lớp ngoài</w:t>
            </w:r>
          </w:p>
        </w:tc>
      </w:tr>
      <w:tr w:rsidR="008C4B86" w:rsidRPr="003D11F1" w14:paraId="6188441F" w14:textId="77777777" w:rsidTr="00AC1DBA">
        <w:trPr>
          <w:jc w:val="center"/>
        </w:trPr>
        <w:tc>
          <w:tcPr>
            <w:tcW w:w="8862" w:type="dxa"/>
            <w:gridSpan w:val="2"/>
            <w:tcBorders>
              <w:left w:val="nil"/>
              <w:bottom w:val="single" w:sz="4" w:space="0" w:color="000000"/>
              <w:right w:val="nil"/>
            </w:tcBorders>
          </w:tcPr>
          <w:p w14:paraId="0221B0CC" w14:textId="77777777" w:rsidR="008C4B86" w:rsidRPr="003D11F1" w:rsidRDefault="008C4B86" w:rsidP="00E95A64">
            <w:pPr>
              <w:pStyle w:val="NormalWeb"/>
              <w:spacing w:before="60" w:after="0" w:line="360" w:lineRule="auto"/>
              <w:jc w:val="both"/>
              <w:rPr>
                <w:b/>
                <w:bCs/>
                <w:sz w:val="28"/>
                <w:szCs w:val="28"/>
              </w:rPr>
            </w:pPr>
            <w:r w:rsidRPr="003D11F1">
              <w:rPr>
                <w:b/>
                <w:bCs/>
                <w:sz w:val="28"/>
                <w:szCs w:val="28"/>
              </w:rPr>
              <w:t>Khác</w:t>
            </w:r>
          </w:p>
        </w:tc>
      </w:tr>
      <w:tr w:rsidR="008C4B86" w:rsidRPr="003D11F1" w14:paraId="5D9CB729" w14:textId="77777777" w:rsidTr="00AC1DBA">
        <w:trPr>
          <w:jc w:val="center"/>
        </w:trPr>
        <w:tc>
          <w:tcPr>
            <w:tcW w:w="3240" w:type="dxa"/>
            <w:tcBorders>
              <w:left w:val="nil"/>
              <w:bottom w:val="nil"/>
              <w:right w:val="nil"/>
            </w:tcBorders>
          </w:tcPr>
          <w:p w14:paraId="43AA3414" w14:textId="77777777" w:rsidR="008C4B86" w:rsidRPr="00A017E4" w:rsidRDefault="008C4B86" w:rsidP="00E95A64">
            <w:pPr>
              <w:pStyle w:val="NormalWeb"/>
              <w:spacing w:before="60" w:after="0" w:line="360" w:lineRule="auto"/>
              <w:jc w:val="both"/>
              <w:rPr>
                <w:sz w:val="28"/>
                <w:szCs w:val="28"/>
              </w:rPr>
            </w:pPr>
            <w:r w:rsidRPr="00A017E4">
              <w:rPr>
                <w:sz w:val="28"/>
                <w:szCs w:val="28"/>
              </w:rPr>
              <w:t>Lipopolysaccharide</w:t>
            </w:r>
          </w:p>
        </w:tc>
        <w:tc>
          <w:tcPr>
            <w:tcW w:w="5622" w:type="dxa"/>
            <w:tcBorders>
              <w:left w:val="nil"/>
              <w:bottom w:val="nil"/>
              <w:right w:val="nil"/>
            </w:tcBorders>
          </w:tcPr>
          <w:p w14:paraId="739CB370" w14:textId="77777777" w:rsidR="008C4B86" w:rsidRPr="003D11F1" w:rsidRDefault="008C4B86" w:rsidP="00E95A64">
            <w:pPr>
              <w:pStyle w:val="NormalWeb"/>
              <w:spacing w:before="60" w:after="0" w:line="360" w:lineRule="auto"/>
              <w:jc w:val="both"/>
              <w:rPr>
                <w:sz w:val="28"/>
                <w:szCs w:val="28"/>
              </w:rPr>
            </w:pPr>
            <w:r w:rsidRPr="003D11F1">
              <w:rPr>
                <w:sz w:val="28"/>
                <w:szCs w:val="28"/>
              </w:rPr>
              <w:t>Ức chế phản ứng bảo vệ của cơ thể chủ</w:t>
            </w:r>
          </w:p>
        </w:tc>
      </w:tr>
      <w:tr w:rsidR="008C4B86" w:rsidRPr="003D11F1" w14:paraId="637A7207" w14:textId="77777777" w:rsidTr="00AC1DBA">
        <w:trPr>
          <w:jc w:val="center"/>
        </w:trPr>
        <w:tc>
          <w:tcPr>
            <w:tcW w:w="3240" w:type="dxa"/>
            <w:tcBorders>
              <w:top w:val="nil"/>
              <w:left w:val="nil"/>
              <w:right w:val="nil"/>
            </w:tcBorders>
          </w:tcPr>
          <w:p w14:paraId="602B9A40" w14:textId="77777777" w:rsidR="008C4B86" w:rsidRPr="003D11F1" w:rsidRDefault="008C4B86" w:rsidP="00E95A64">
            <w:pPr>
              <w:pStyle w:val="NormalWeb"/>
              <w:spacing w:before="60" w:after="0" w:line="360" w:lineRule="auto"/>
              <w:jc w:val="both"/>
              <w:rPr>
                <w:sz w:val="28"/>
                <w:szCs w:val="28"/>
              </w:rPr>
            </w:pPr>
            <w:r w:rsidRPr="003D11F1">
              <w:rPr>
                <w:sz w:val="28"/>
                <w:szCs w:val="28"/>
              </w:rPr>
              <w:t>Kháng nguyên Lewis X/Y</w:t>
            </w:r>
          </w:p>
        </w:tc>
        <w:tc>
          <w:tcPr>
            <w:tcW w:w="5622" w:type="dxa"/>
            <w:tcBorders>
              <w:top w:val="nil"/>
              <w:left w:val="nil"/>
              <w:right w:val="nil"/>
            </w:tcBorders>
          </w:tcPr>
          <w:p w14:paraId="03C97AD8" w14:textId="77777777" w:rsidR="008C4B86" w:rsidRPr="003D11F1" w:rsidRDefault="008C4B86" w:rsidP="00E95A64">
            <w:pPr>
              <w:pStyle w:val="NormalWeb"/>
              <w:spacing w:before="60" w:after="0" w:line="360" w:lineRule="auto"/>
              <w:jc w:val="both"/>
              <w:rPr>
                <w:sz w:val="28"/>
                <w:szCs w:val="28"/>
              </w:rPr>
            </w:pPr>
            <w:r w:rsidRPr="003D11F1">
              <w:rPr>
                <w:sz w:val="28"/>
                <w:szCs w:val="28"/>
              </w:rPr>
              <w:t>Lẩn tránh hệ miễn dịch của cơ thể chủ</w:t>
            </w:r>
          </w:p>
        </w:tc>
      </w:tr>
    </w:tbl>
    <w:p w14:paraId="6B757445" w14:textId="16A1B8C9" w:rsidR="008C4B86" w:rsidRPr="00F371BD" w:rsidRDefault="00CA0361" w:rsidP="008F799E">
      <w:pPr>
        <w:pStyle w:val="NormalWeb"/>
        <w:spacing w:after="0" w:line="360" w:lineRule="auto"/>
        <w:jc w:val="center"/>
        <w:rPr>
          <w:i/>
          <w:iCs/>
        </w:rPr>
      </w:pPr>
      <w:r w:rsidRPr="00F371BD">
        <w:rPr>
          <w:i/>
          <w:iCs/>
        </w:rPr>
        <w:t xml:space="preserve">* Nguồn: </w:t>
      </w:r>
      <w:r w:rsidR="003A224C">
        <w:rPr>
          <w:i/>
          <w:iCs/>
        </w:rPr>
        <w:t>t</w:t>
      </w:r>
      <w:r w:rsidRPr="00F371BD">
        <w:rPr>
          <w:i/>
          <w:iCs/>
        </w:rPr>
        <w:t xml:space="preserve">heo </w:t>
      </w:r>
      <w:r w:rsidR="00F371BD" w:rsidRPr="00F371BD">
        <w:rPr>
          <w:i/>
          <w:iCs/>
        </w:rPr>
        <w:t>Backert S.</w:t>
      </w:r>
      <w:r w:rsidR="00A4572F">
        <w:rPr>
          <w:i/>
          <w:iCs/>
        </w:rPr>
        <w:t xml:space="preserve"> và cs</w:t>
      </w:r>
      <w:r w:rsidR="00F371BD" w:rsidRPr="00F371BD">
        <w:rPr>
          <w:i/>
          <w:iCs/>
        </w:rPr>
        <w:t xml:space="preserve"> (2016) </w:t>
      </w:r>
      <w:r w:rsidR="00F371BD" w:rsidRPr="00F371BD">
        <w:rPr>
          <w:i/>
          <w:iCs/>
        </w:rPr>
        <w:fldChar w:fldCharType="begin"/>
      </w:r>
      <w:r w:rsidR="004E4F0E">
        <w:rPr>
          <w:i/>
          <w:iCs/>
        </w:rPr>
        <w:instrText xml:space="preserve"> ADDIN EN.CITE &lt;EndNote&gt;&lt;Cite&gt;&lt;Author&gt;Backert S.&lt;/Author&gt;&lt;Year&gt;2016&lt;/Year&gt;&lt;RecNum&gt;83&lt;/RecNum&gt;&lt;DisplayText&gt;[44]&lt;/DisplayText&gt;&lt;record&gt;&lt;rec-number&gt;83&lt;/rec-number&gt;&lt;foreign-keys&gt;&lt;key app="EN" db-id="zx5rfe9e7artwrezf59p9azwv2f9dzdsw2rz" timestamp="1593858886"&gt;83&lt;/key&gt;&lt;/foreign-keys&gt;&lt;ref-type name="Journal Article"&gt;17&lt;/ref-type&gt;&lt;contributors&gt;&lt;authors&gt;&lt;author&gt;Backert S.,&lt;/author&gt;&lt;author&gt;Blaser M. J.,&lt;/author&gt;&lt;/authors&gt;&lt;/contributors&gt;&lt;titles&gt;&lt;title&gt;The role of CagA in the gastric biology of Helicobacter pylori&lt;/title&gt;&lt;secondary-title&gt;Cancer Res&lt;/secondary-title&gt;&lt;/titles&gt;&lt;periodical&gt;&lt;full-title&gt;Cancer Res&lt;/full-title&gt;&lt;/periodical&gt;&lt;pages&gt;4028–4031&lt;/pages&gt;&lt;volume&gt;76&lt;/volume&gt;&lt;number&gt;14&lt;/number&gt;&lt;dates&gt;&lt;year&gt;2016&lt;/year&gt;&lt;/dates&gt;&lt;urls&gt;&lt;/urls&gt;&lt;/record&gt;&lt;/Cite&gt;&lt;/EndNote&gt;</w:instrText>
      </w:r>
      <w:r w:rsidR="00F371BD" w:rsidRPr="00F371BD">
        <w:rPr>
          <w:i/>
          <w:iCs/>
        </w:rPr>
        <w:fldChar w:fldCharType="separate"/>
      </w:r>
      <w:r w:rsidR="004E4F0E">
        <w:rPr>
          <w:i/>
          <w:iCs/>
          <w:noProof/>
        </w:rPr>
        <w:t>[44]</w:t>
      </w:r>
      <w:r w:rsidR="00F371BD" w:rsidRPr="00F371BD">
        <w:rPr>
          <w:i/>
          <w:iCs/>
        </w:rPr>
        <w:fldChar w:fldCharType="end"/>
      </w:r>
      <w:r w:rsidR="00F709A4">
        <w:rPr>
          <w:i/>
          <w:iCs/>
        </w:rPr>
        <w:t>.</w:t>
      </w:r>
    </w:p>
    <w:p w14:paraId="13FA7354" w14:textId="6BF99D4F" w:rsidR="008C4B86" w:rsidRPr="003D11F1" w:rsidRDefault="0010638A" w:rsidP="00EB6777">
      <w:pPr>
        <w:pStyle w:val="5"/>
        <w:spacing w:before="80"/>
      </w:pPr>
      <w:r w:rsidRPr="003D11F1">
        <w:lastRenderedPageBreak/>
        <w:t>1.</w:t>
      </w:r>
      <w:r w:rsidR="00924222">
        <w:t>3</w:t>
      </w:r>
      <w:r w:rsidR="002A4988">
        <w:t>.2.1. Lông và khả năng di động</w:t>
      </w:r>
    </w:p>
    <w:p w14:paraId="0A272586" w14:textId="011630DB" w:rsidR="008C4B86" w:rsidRPr="003D11F1" w:rsidRDefault="008C4B86" w:rsidP="008F799E">
      <w:pPr>
        <w:pStyle w:val="NormalWeb"/>
        <w:spacing w:before="80" w:after="0" w:line="336" w:lineRule="auto"/>
        <w:ind w:firstLine="720"/>
        <w:jc w:val="both"/>
        <w:rPr>
          <w:sz w:val="28"/>
          <w:szCs w:val="28"/>
          <w:lang w:val="da-DK"/>
        </w:rPr>
      </w:pPr>
      <w:r w:rsidRPr="003D11F1">
        <w:rPr>
          <w:sz w:val="28"/>
          <w:szCs w:val="28"/>
          <w:lang w:val="da-DK"/>
        </w:rPr>
        <w:t xml:space="preserve">Vi khuẩn </w:t>
      </w:r>
      <w:r w:rsidR="000C2F5A" w:rsidRPr="003D11F1">
        <w:rPr>
          <w:i/>
          <w:iCs/>
          <w:sz w:val="28"/>
          <w:szCs w:val="28"/>
        </w:rPr>
        <w:t>H. pylori</w:t>
      </w:r>
      <w:r w:rsidR="000C2F5A" w:rsidRPr="003D11F1">
        <w:rPr>
          <w:sz w:val="28"/>
          <w:szCs w:val="28"/>
          <w:lang w:val="da-DK"/>
        </w:rPr>
        <w:t xml:space="preserve"> </w:t>
      </w:r>
      <w:r w:rsidRPr="003D11F1">
        <w:rPr>
          <w:sz w:val="28"/>
          <w:szCs w:val="28"/>
          <w:lang w:val="da-DK"/>
        </w:rPr>
        <w:t xml:space="preserve">có hình thái cong xoắn nhẹ, kết hợp với lực đẩy của lông ở một đầu tận cùng tạo nên chuyển động dạng mũi tên khoan nên dễ dàng xâm nhập qua lớp mucin của </w:t>
      </w:r>
      <w:r w:rsidR="00A4572F">
        <w:rPr>
          <w:sz w:val="28"/>
          <w:szCs w:val="28"/>
          <w:lang w:val="da-DK"/>
        </w:rPr>
        <w:t>DD</w:t>
      </w:r>
      <w:r w:rsidRPr="003D11F1">
        <w:rPr>
          <w:sz w:val="28"/>
          <w:szCs w:val="28"/>
          <w:lang w:val="da-DK"/>
        </w:rPr>
        <w:t xml:space="preserve"> và lách vào khoảng giữa các </w:t>
      </w:r>
      <w:r w:rsidR="00A4572F">
        <w:rPr>
          <w:sz w:val="28"/>
          <w:szCs w:val="28"/>
          <w:lang w:val="da-DK"/>
        </w:rPr>
        <w:t>TB</w:t>
      </w:r>
      <w:r w:rsidRPr="003D11F1">
        <w:rPr>
          <w:sz w:val="28"/>
          <w:szCs w:val="28"/>
          <w:lang w:val="da-DK"/>
        </w:rPr>
        <w:t xml:space="preserve"> của lớp niêm mạc </w:t>
      </w:r>
      <w:r w:rsidR="00A4572F">
        <w:rPr>
          <w:sz w:val="28"/>
          <w:szCs w:val="28"/>
          <w:lang w:val="da-DK"/>
        </w:rPr>
        <w:t>DD</w:t>
      </w:r>
      <w:r w:rsidRPr="003D11F1">
        <w:rPr>
          <w:sz w:val="28"/>
          <w:szCs w:val="28"/>
          <w:lang w:val="da-DK"/>
        </w:rPr>
        <w:t>.</w:t>
      </w:r>
    </w:p>
    <w:p w14:paraId="1AD74E83" w14:textId="6214D124" w:rsidR="008C4B86" w:rsidRPr="003D11F1" w:rsidRDefault="0010638A" w:rsidP="008F799E">
      <w:pPr>
        <w:pStyle w:val="5"/>
        <w:spacing w:before="80" w:line="336" w:lineRule="auto"/>
      </w:pPr>
      <w:r w:rsidRPr="003D11F1">
        <w:t>1.</w:t>
      </w:r>
      <w:r w:rsidR="00924222">
        <w:t>3</w:t>
      </w:r>
      <w:r w:rsidR="008C4B86" w:rsidRPr="003D11F1">
        <w:t>.2.2. Urease</w:t>
      </w:r>
    </w:p>
    <w:p w14:paraId="7F3ED81E" w14:textId="71549C4A" w:rsidR="008C4B86" w:rsidRPr="003D11F1" w:rsidRDefault="008C4B86" w:rsidP="008F799E">
      <w:pPr>
        <w:pStyle w:val="NormalWeb"/>
        <w:spacing w:before="80" w:after="0" w:line="336" w:lineRule="auto"/>
        <w:ind w:firstLine="720"/>
        <w:jc w:val="both"/>
        <w:rPr>
          <w:sz w:val="28"/>
          <w:szCs w:val="28"/>
          <w:lang w:val="da-DK"/>
        </w:rPr>
      </w:pPr>
      <w:r w:rsidRPr="003D11F1">
        <w:rPr>
          <w:sz w:val="28"/>
          <w:szCs w:val="28"/>
          <w:lang w:val="da-DK"/>
        </w:rPr>
        <w:t xml:space="preserve">Urease rất cần thiết cho </w:t>
      </w:r>
      <w:r w:rsidR="000C2F5A" w:rsidRPr="003D11F1">
        <w:rPr>
          <w:i/>
          <w:iCs/>
          <w:sz w:val="28"/>
          <w:szCs w:val="28"/>
        </w:rPr>
        <w:t>H. pylori</w:t>
      </w:r>
      <w:r w:rsidR="000C2F5A" w:rsidRPr="003D11F1">
        <w:rPr>
          <w:sz w:val="28"/>
          <w:szCs w:val="28"/>
          <w:lang w:val="da-DK"/>
        </w:rPr>
        <w:t xml:space="preserve"> </w:t>
      </w:r>
      <w:r w:rsidRPr="003D11F1">
        <w:rPr>
          <w:sz w:val="28"/>
          <w:szCs w:val="28"/>
          <w:lang w:val="da-DK"/>
        </w:rPr>
        <w:t xml:space="preserve">để tạo ra và duy trì vi môi trường pH trung tính bao quanh </w:t>
      </w:r>
      <w:r w:rsidR="000C2F5A" w:rsidRPr="003D11F1">
        <w:rPr>
          <w:i/>
          <w:iCs/>
          <w:sz w:val="28"/>
          <w:szCs w:val="28"/>
        </w:rPr>
        <w:t>H. pylori</w:t>
      </w:r>
      <w:r w:rsidRPr="003D11F1">
        <w:rPr>
          <w:sz w:val="28"/>
          <w:szCs w:val="28"/>
          <w:lang w:val="da-DK"/>
        </w:rPr>
        <w:t>, mang tính quan trọng</w:t>
      </w:r>
      <w:r w:rsidR="00EA6958">
        <w:rPr>
          <w:sz w:val="28"/>
          <w:szCs w:val="28"/>
          <w:lang w:val="da-DK"/>
        </w:rPr>
        <w:t xml:space="preserve"> sống còn đối với vi khuẩn này. U</w:t>
      </w:r>
      <w:r w:rsidRPr="003D11F1">
        <w:rPr>
          <w:sz w:val="28"/>
          <w:szCs w:val="28"/>
          <w:lang w:val="da-DK"/>
        </w:rPr>
        <w:t>rease gây tổn thương niêm mạc thông qua việc giáng hóa ure tạo thành ammon</w:t>
      </w:r>
      <w:r w:rsidR="00A4572F">
        <w:rPr>
          <w:sz w:val="28"/>
          <w:szCs w:val="28"/>
          <w:lang w:val="da-DK"/>
        </w:rPr>
        <w:t>iac</w:t>
      </w:r>
      <w:r w:rsidRPr="003D11F1">
        <w:rPr>
          <w:sz w:val="28"/>
          <w:szCs w:val="28"/>
          <w:lang w:val="da-DK"/>
        </w:rPr>
        <w:t xml:space="preserve">, gây độc trực tiếp lên </w:t>
      </w:r>
      <w:r w:rsidR="00A4572F">
        <w:rPr>
          <w:sz w:val="28"/>
          <w:szCs w:val="28"/>
          <w:lang w:val="da-DK"/>
        </w:rPr>
        <w:t>TB</w:t>
      </w:r>
      <w:r w:rsidRPr="003D11F1">
        <w:rPr>
          <w:sz w:val="28"/>
          <w:szCs w:val="28"/>
          <w:lang w:val="da-DK"/>
        </w:rPr>
        <w:t xml:space="preserve"> quan sát thấy trên vitro, ngoài ra chúng còn làm phá vỡ liên kết giữa các </w:t>
      </w:r>
      <w:r w:rsidR="006E347D">
        <w:rPr>
          <w:sz w:val="28"/>
          <w:szCs w:val="28"/>
          <w:lang w:val="da-DK"/>
        </w:rPr>
        <w:t>TB</w:t>
      </w:r>
      <w:r w:rsidRPr="003D11F1">
        <w:rPr>
          <w:sz w:val="28"/>
          <w:szCs w:val="28"/>
          <w:lang w:val="da-DK"/>
        </w:rPr>
        <w:t xml:space="preserve">. Urease là một chất gây miễn dịch rất mạnh đối với </w:t>
      </w:r>
      <w:r w:rsidR="006E347D">
        <w:rPr>
          <w:sz w:val="28"/>
          <w:szCs w:val="28"/>
          <w:lang w:val="da-DK"/>
        </w:rPr>
        <w:t>TB</w:t>
      </w:r>
      <w:r w:rsidRPr="003D11F1">
        <w:rPr>
          <w:sz w:val="28"/>
          <w:szCs w:val="28"/>
          <w:lang w:val="da-DK"/>
        </w:rPr>
        <w:t xml:space="preserve"> thực bào.</w:t>
      </w:r>
    </w:p>
    <w:p w14:paraId="28F5E32C" w14:textId="7B25CFF0" w:rsidR="008C4B86" w:rsidRPr="00A017E4" w:rsidRDefault="0010638A" w:rsidP="008F799E">
      <w:pPr>
        <w:pStyle w:val="q3"/>
        <w:spacing w:before="80" w:line="336" w:lineRule="auto"/>
        <w:rPr>
          <w:b w:val="0"/>
          <w:bCs w:val="0"/>
        </w:rPr>
      </w:pPr>
      <w:bookmarkStart w:id="62" w:name="_Toc456283627"/>
      <w:bookmarkStart w:id="63" w:name="_Toc483313116"/>
      <w:bookmarkStart w:id="64" w:name="_Toc77577342"/>
      <w:bookmarkStart w:id="65" w:name="_Toc77932630"/>
      <w:bookmarkStart w:id="66" w:name="_Toc81311192"/>
      <w:r w:rsidRPr="00A017E4">
        <w:rPr>
          <w:b w:val="0"/>
          <w:bCs w:val="0"/>
        </w:rPr>
        <w:t>1.</w:t>
      </w:r>
      <w:r w:rsidR="00924222" w:rsidRPr="00A017E4">
        <w:rPr>
          <w:b w:val="0"/>
          <w:bCs w:val="0"/>
        </w:rPr>
        <w:t>3</w:t>
      </w:r>
      <w:r w:rsidR="008C4B86" w:rsidRPr="00A017E4">
        <w:rPr>
          <w:b w:val="0"/>
          <w:bCs w:val="0"/>
        </w:rPr>
        <w:t>.</w:t>
      </w:r>
      <w:r w:rsidR="003A224C" w:rsidRPr="00A017E4">
        <w:rPr>
          <w:b w:val="0"/>
          <w:bCs w:val="0"/>
        </w:rPr>
        <w:t>2.</w:t>
      </w:r>
      <w:r w:rsidR="008C4B86" w:rsidRPr="00A017E4">
        <w:rPr>
          <w:b w:val="0"/>
          <w:bCs w:val="0"/>
        </w:rPr>
        <w:t>3. Các yếu tố kết dính</w:t>
      </w:r>
      <w:bookmarkEnd w:id="62"/>
      <w:bookmarkEnd w:id="63"/>
      <w:bookmarkEnd w:id="64"/>
      <w:bookmarkEnd w:id="65"/>
      <w:bookmarkEnd w:id="66"/>
    </w:p>
    <w:p w14:paraId="7C18D497" w14:textId="758E3196" w:rsidR="008C4B86" w:rsidRPr="003D11F1" w:rsidRDefault="008C4B86" w:rsidP="008F799E">
      <w:pPr>
        <w:spacing w:before="80" w:line="336" w:lineRule="auto"/>
        <w:ind w:firstLine="720"/>
        <w:jc w:val="both"/>
        <w:rPr>
          <w:rFonts w:ascii="Times New Roman" w:hAnsi="Times New Roman" w:cs="Times New Roman"/>
          <w:lang w:val="da-DK"/>
        </w:rPr>
      </w:pPr>
      <w:r w:rsidRPr="003D11F1">
        <w:rPr>
          <w:rFonts w:ascii="Times New Roman" w:hAnsi="Times New Roman" w:cs="Times New Roman"/>
          <w:lang w:val="da-DK"/>
        </w:rPr>
        <w:t xml:space="preserve">Adhesin poteins được mã hóa bởi gen </w:t>
      </w:r>
      <w:r w:rsidR="000C2F5A" w:rsidRPr="003D11F1">
        <w:rPr>
          <w:rFonts w:ascii="Times New Roman" w:hAnsi="Times New Roman" w:cs="Times New Roman"/>
          <w:i/>
          <w:iCs/>
          <w:lang w:val="da-DK"/>
        </w:rPr>
        <w:t>b</w:t>
      </w:r>
      <w:r w:rsidRPr="003D11F1">
        <w:rPr>
          <w:rFonts w:ascii="Times New Roman" w:hAnsi="Times New Roman" w:cs="Times New Roman"/>
          <w:i/>
          <w:iCs/>
          <w:lang w:val="da-DK"/>
        </w:rPr>
        <w:t xml:space="preserve">abA </w:t>
      </w:r>
      <w:r w:rsidR="00233768" w:rsidRPr="00233768">
        <w:rPr>
          <w:rFonts w:ascii="Times New Roman" w:hAnsi="Times New Roman" w:cs="Times New Roman"/>
          <w:lang w:val="da-DK"/>
        </w:rPr>
        <w:t>và</w:t>
      </w:r>
      <w:r w:rsidRPr="003D11F1">
        <w:rPr>
          <w:rFonts w:ascii="Times New Roman" w:hAnsi="Times New Roman" w:cs="Times New Roman"/>
          <w:i/>
          <w:iCs/>
          <w:lang w:val="da-DK"/>
        </w:rPr>
        <w:t xml:space="preserve"> </w:t>
      </w:r>
      <w:r w:rsidR="000C2F5A" w:rsidRPr="003D11F1">
        <w:rPr>
          <w:rFonts w:ascii="Times New Roman" w:hAnsi="Times New Roman" w:cs="Times New Roman"/>
          <w:i/>
          <w:iCs/>
          <w:lang w:val="da-DK"/>
        </w:rPr>
        <w:t>b</w:t>
      </w:r>
      <w:r w:rsidRPr="003D11F1">
        <w:rPr>
          <w:rFonts w:ascii="Times New Roman" w:hAnsi="Times New Roman" w:cs="Times New Roman"/>
          <w:i/>
          <w:iCs/>
          <w:lang w:val="da-DK"/>
        </w:rPr>
        <w:t>abB</w:t>
      </w:r>
      <w:r w:rsidR="003A224C">
        <w:rPr>
          <w:rFonts w:ascii="Times New Roman" w:hAnsi="Times New Roman" w:cs="Times New Roman"/>
          <w:i/>
          <w:iCs/>
          <w:lang w:val="da-DK"/>
        </w:rPr>
        <w:t xml:space="preserve"> </w:t>
      </w:r>
      <w:r w:rsidR="003A224C" w:rsidRPr="00A017E4">
        <w:rPr>
          <w:rFonts w:ascii="Times New Roman" w:hAnsi="Times New Roman" w:cs="Times New Roman"/>
          <w:lang w:val="da-DK"/>
        </w:rPr>
        <w:t>của</w:t>
      </w:r>
      <w:r w:rsidRPr="003D11F1">
        <w:rPr>
          <w:rFonts w:ascii="Times New Roman" w:hAnsi="Times New Roman" w:cs="Times New Roman"/>
          <w:lang w:val="da-DK"/>
        </w:rPr>
        <w:t xml:space="preserve"> </w:t>
      </w:r>
      <w:r w:rsidRPr="003D11F1">
        <w:rPr>
          <w:rFonts w:ascii="Times New Roman" w:hAnsi="Times New Roman" w:cs="Times New Roman"/>
          <w:i/>
          <w:iCs/>
          <w:lang w:val="da-DK"/>
        </w:rPr>
        <w:t>H. pylori</w:t>
      </w:r>
      <w:r w:rsidRPr="003D11F1">
        <w:rPr>
          <w:rFonts w:ascii="Times New Roman" w:hAnsi="Times New Roman" w:cs="Times New Roman"/>
          <w:lang w:val="da-DK"/>
        </w:rPr>
        <w:t xml:space="preserve"> bám vào lớp mucin và các </w:t>
      </w:r>
      <w:r w:rsidR="006E347D">
        <w:rPr>
          <w:rFonts w:ascii="Times New Roman" w:hAnsi="Times New Roman" w:cs="Times New Roman"/>
          <w:lang w:val="da-DK"/>
        </w:rPr>
        <w:t>TB</w:t>
      </w:r>
      <w:r w:rsidRPr="003D11F1">
        <w:rPr>
          <w:rFonts w:ascii="Times New Roman" w:hAnsi="Times New Roman" w:cs="Times New Roman"/>
          <w:lang w:val="da-DK"/>
        </w:rPr>
        <w:t xml:space="preserve"> niêm mạc </w:t>
      </w:r>
      <w:r w:rsidR="006E347D">
        <w:rPr>
          <w:rFonts w:ascii="Times New Roman" w:hAnsi="Times New Roman" w:cs="Times New Roman"/>
          <w:lang w:val="da-DK"/>
        </w:rPr>
        <w:t>DD</w:t>
      </w:r>
      <w:r w:rsidRPr="003D11F1">
        <w:rPr>
          <w:rFonts w:ascii="Times New Roman" w:hAnsi="Times New Roman" w:cs="Times New Roman"/>
          <w:lang w:val="da-DK"/>
        </w:rPr>
        <w:t xml:space="preserve"> nhờ các điểm bám dính. </w:t>
      </w:r>
      <w:r w:rsidR="003A224C">
        <w:rPr>
          <w:rFonts w:ascii="Times New Roman" w:hAnsi="Times New Roman" w:cs="Times New Roman"/>
          <w:lang w:val="da-DK"/>
        </w:rPr>
        <w:t>Một số nghiên cứu</w:t>
      </w:r>
      <w:r w:rsidRPr="003D11F1">
        <w:rPr>
          <w:rFonts w:ascii="Times New Roman" w:hAnsi="Times New Roman" w:cs="Times New Roman"/>
          <w:lang w:val="da-DK"/>
        </w:rPr>
        <w:t xml:space="preserve"> đã xác định được hai điểm bám dính của </w:t>
      </w:r>
      <w:r w:rsidR="000C2F5A" w:rsidRPr="003D11F1">
        <w:rPr>
          <w:rFonts w:ascii="Times New Roman" w:hAnsi="Times New Roman" w:cs="Times New Roman"/>
          <w:i/>
          <w:iCs/>
        </w:rPr>
        <w:t>H. pylori</w:t>
      </w:r>
      <w:r w:rsidR="000C2F5A" w:rsidRPr="003D11F1">
        <w:rPr>
          <w:rFonts w:ascii="Times New Roman" w:hAnsi="Times New Roman" w:cs="Times New Roman"/>
          <w:lang w:val="da-DK"/>
        </w:rPr>
        <w:t xml:space="preserve"> </w:t>
      </w:r>
      <w:r w:rsidRPr="003D11F1">
        <w:rPr>
          <w:rFonts w:ascii="Times New Roman" w:hAnsi="Times New Roman" w:cs="Times New Roman"/>
          <w:lang w:val="da-DK"/>
        </w:rPr>
        <w:t xml:space="preserve">vào kháng nguyên nhóm máu </w:t>
      </w:r>
      <w:r w:rsidR="000C2F5A" w:rsidRPr="003D11F1">
        <w:rPr>
          <w:rFonts w:ascii="Times New Roman" w:hAnsi="Times New Roman" w:cs="Times New Roman"/>
          <w:lang w:val="da-DK"/>
        </w:rPr>
        <w:t>b</w:t>
      </w:r>
      <w:r w:rsidRPr="003D11F1">
        <w:rPr>
          <w:rFonts w:ascii="Times New Roman" w:hAnsi="Times New Roman" w:cs="Times New Roman"/>
          <w:lang w:val="da-DK"/>
        </w:rPr>
        <w:t>abA</w:t>
      </w:r>
      <w:r w:rsidR="003A224C">
        <w:rPr>
          <w:rFonts w:ascii="Times New Roman" w:hAnsi="Times New Roman" w:cs="Times New Roman"/>
          <w:lang w:val="da-DK"/>
        </w:rPr>
        <w:t xml:space="preserve"> và</w:t>
      </w:r>
      <w:r w:rsidRPr="003D11F1">
        <w:rPr>
          <w:rFonts w:ascii="Times New Roman" w:hAnsi="Times New Roman" w:cs="Times New Roman"/>
          <w:lang w:val="da-DK"/>
        </w:rPr>
        <w:t xml:space="preserve"> </w:t>
      </w:r>
      <w:r w:rsidR="000C2F5A" w:rsidRPr="003D11F1">
        <w:rPr>
          <w:rFonts w:ascii="Times New Roman" w:hAnsi="Times New Roman" w:cs="Times New Roman"/>
          <w:lang w:val="da-DK"/>
        </w:rPr>
        <w:t>b</w:t>
      </w:r>
      <w:r w:rsidRPr="003D11F1">
        <w:rPr>
          <w:rFonts w:ascii="Times New Roman" w:hAnsi="Times New Roman" w:cs="Times New Roman"/>
          <w:lang w:val="da-DK"/>
        </w:rPr>
        <w:t xml:space="preserve">abB hai thành phần này có cấu trúc protein liên quan chặt chẽ với nhau, có trọng lượng phân tử 70Kda, được mã hóa bởi các gen </w:t>
      </w:r>
      <w:r w:rsidRPr="003D11F1">
        <w:rPr>
          <w:rFonts w:ascii="Times New Roman" w:hAnsi="Times New Roman" w:cs="Times New Roman"/>
          <w:i/>
          <w:iCs/>
          <w:lang w:val="da-DK"/>
        </w:rPr>
        <w:t>babA</w:t>
      </w:r>
      <w:r w:rsidRPr="003D11F1">
        <w:rPr>
          <w:rFonts w:ascii="Times New Roman" w:hAnsi="Times New Roman" w:cs="Times New Roman"/>
          <w:lang w:val="da-DK"/>
        </w:rPr>
        <w:t xml:space="preserve"> và </w:t>
      </w:r>
      <w:r w:rsidRPr="003D11F1">
        <w:rPr>
          <w:rFonts w:ascii="Times New Roman" w:hAnsi="Times New Roman" w:cs="Times New Roman"/>
          <w:i/>
          <w:iCs/>
          <w:lang w:val="da-DK"/>
        </w:rPr>
        <w:t>babB</w:t>
      </w:r>
      <w:r w:rsidRPr="003D11F1">
        <w:rPr>
          <w:rFonts w:ascii="Times New Roman" w:hAnsi="Times New Roman" w:cs="Times New Roman"/>
          <w:lang w:val="da-DK"/>
        </w:rPr>
        <w:t xml:space="preserve">. Các điểm bán dính này có vai trò cố định vi khuẩn </w:t>
      </w:r>
      <w:r w:rsidR="000C2F5A" w:rsidRPr="003D11F1">
        <w:rPr>
          <w:rFonts w:ascii="Times New Roman" w:hAnsi="Times New Roman" w:cs="Times New Roman"/>
          <w:i/>
          <w:iCs/>
        </w:rPr>
        <w:t>H. pylori</w:t>
      </w:r>
      <w:r w:rsidR="000C2F5A" w:rsidRPr="003D11F1">
        <w:rPr>
          <w:rFonts w:ascii="Times New Roman" w:hAnsi="Times New Roman" w:cs="Times New Roman"/>
          <w:lang w:val="da-DK"/>
        </w:rPr>
        <w:t xml:space="preserve"> </w:t>
      </w:r>
      <w:r w:rsidRPr="003D11F1">
        <w:rPr>
          <w:rFonts w:ascii="Times New Roman" w:hAnsi="Times New Roman" w:cs="Times New Roman"/>
          <w:lang w:val="da-DK"/>
        </w:rPr>
        <w:t xml:space="preserve">lên </w:t>
      </w:r>
      <w:r w:rsidR="006E347D">
        <w:rPr>
          <w:rFonts w:ascii="Times New Roman" w:hAnsi="Times New Roman" w:cs="Times New Roman"/>
          <w:lang w:val="da-DK"/>
        </w:rPr>
        <w:t>TB</w:t>
      </w:r>
      <w:r w:rsidRPr="003D11F1">
        <w:rPr>
          <w:rFonts w:ascii="Times New Roman" w:hAnsi="Times New Roman" w:cs="Times New Roman"/>
          <w:lang w:val="da-DK"/>
        </w:rPr>
        <w:t xml:space="preserve"> niêm mạc </w:t>
      </w:r>
      <w:r w:rsidR="006E347D">
        <w:rPr>
          <w:rFonts w:ascii="Times New Roman" w:hAnsi="Times New Roman" w:cs="Times New Roman"/>
          <w:lang w:val="da-DK"/>
        </w:rPr>
        <w:t>DD</w:t>
      </w:r>
      <w:r w:rsidR="003A224C">
        <w:rPr>
          <w:rFonts w:ascii="Times New Roman" w:hAnsi="Times New Roman" w:cs="Times New Roman"/>
          <w:lang w:val="da-DK"/>
        </w:rPr>
        <w:t xml:space="preserve"> </w:t>
      </w:r>
      <w:r w:rsidR="003A224C">
        <w:rPr>
          <w:rFonts w:ascii="Times New Roman" w:hAnsi="Times New Roman" w:cs="Times New Roman"/>
          <w:lang w:val="da-DK"/>
        </w:rPr>
        <w:fldChar w:fldCharType="begin"/>
      </w:r>
      <w:r w:rsidR="004E4F0E">
        <w:rPr>
          <w:rFonts w:ascii="Times New Roman" w:hAnsi="Times New Roman" w:cs="Times New Roman"/>
          <w:lang w:val="da-DK"/>
        </w:rPr>
        <w:instrText xml:space="preserve"> ADDIN EN.CITE &lt;EndNote&gt;&lt;Cite&gt;&lt;Author&gt;Chomvarin C.&lt;/Author&gt;&lt;Year&gt;2008&lt;/Year&gt;&lt;RecNum&gt;24&lt;/RecNum&gt;&lt;DisplayText&gt;[45]&lt;/DisplayText&gt;&lt;record&gt;&lt;rec-number&gt;24&lt;/rec-number&gt;&lt;foreign-keys&gt;&lt;key app="EN" db-id="zx5rfe9e7artwrezf59p9azwv2f9dzdsw2rz" timestamp="1593858874"&gt;24&lt;/key&gt;&lt;/foreign-keys&gt;&lt;ref-type name="Journal Article"&gt;17&lt;/ref-type&gt;&lt;contributors&gt;&lt;authors&gt;&lt;author&gt;Chomvarin C.,&lt;/author&gt;&lt;author&gt;Namwat W.,&lt;/author&gt;&lt;author&gt;Chaicumpar K.,&lt;/author&gt;&lt;author&gt;Mairiang P.,&lt;/author&gt;&lt;/authors&gt;&lt;/contributors&gt;&lt;titles&gt;&lt;title&gt;Prevalence of Helicobacter pylori vacA, cagA, cagE, iceA and babA2 genotypes in Thai dyspeptic patients&lt;/title&gt;&lt;secondary-title&gt;International Journal of Infectious Diseases&lt;/secondary-title&gt;&lt;/titles&gt;&lt;periodical&gt;&lt;full-title&gt;International Journal of Infectious Diseases&lt;/full-title&gt;&lt;/periodical&gt;&lt;pages&gt;30-36&lt;/pages&gt;&lt;volume&gt;12&lt;/volume&gt;&lt;dates&gt;&lt;year&gt;2008&lt;/year&gt;&lt;/dates&gt;&lt;urls&gt;&lt;/urls&gt;&lt;/record&gt;&lt;/Cite&gt;&lt;/EndNote&gt;</w:instrText>
      </w:r>
      <w:r w:rsidR="003A224C">
        <w:rPr>
          <w:rFonts w:ascii="Times New Roman" w:hAnsi="Times New Roman" w:cs="Times New Roman"/>
          <w:lang w:val="da-DK"/>
        </w:rPr>
        <w:fldChar w:fldCharType="separate"/>
      </w:r>
      <w:r w:rsidR="004E4F0E">
        <w:rPr>
          <w:rFonts w:ascii="Times New Roman" w:hAnsi="Times New Roman" w:cs="Times New Roman"/>
          <w:noProof/>
          <w:lang w:val="da-DK"/>
        </w:rPr>
        <w:t>[45]</w:t>
      </w:r>
      <w:r w:rsidR="003A224C">
        <w:rPr>
          <w:rFonts w:ascii="Times New Roman" w:hAnsi="Times New Roman" w:cs="Times New Roman"/>
          <w:lang w:val="da-DK"/>
        </w:rPr>
        <w:fldChar w:fldCharType="end"/>
      </w:r>
      <w:r w:rsidR="003A224C">
        <w:rPr>
          <w:rFonts w:ascii="Times New Roman" w:hAnsi="Times New Roman" w:cs="Times New Roman"/>
          <w:lang w:val="da-DK"/>
        </w:rPr>
        <w:t xml:space="preserve">, </w:t>
      </w:r>
      <w:r w:rsidR="003A224C">
        <w:rPr>
          <w:rFonts w:ascii="Times New Roman" w:hAnsi="Times New Roman" w:cs="Times New Roman"/>
          <w:lang w:val="da-DK"/>
        </w:rPr>
        <w:fldChar w:fldCharType="begin"/>
      </w:r>
      <w:r w:rsidR="004E4F0E">
        <w:rPr>
          <w:rFonts w:ascii="Times New Roman" w:hAnsi="Times New Roman" w:cs="Times New Roman"/>
          <w:lang w:val="da-DK"/>
        </w:rPr>
        <w:instrText xml:space="preserve"> ADDIN EN.CITE &lt;EndNote&gt;&lt;Cite&gt;&lt;Author&gt;Bartpho T. S.&lt;/Author&gt;&lt;Year&gt;2020&lt;/Year&gt;&lt;RecNum&gt;65&lt;/RecNum&gt;&lt;DisplayText&gt;[46]&lt;/DisplayText&gt;&lt;record&gt;&lt;rec-number&gt;65&lt;/rec-number&gt;&lt;foreign-keys&gt;&lt;key app="EN" db-id="zx5rfe9e7artwrezf59p9azwv2f9dzdsw2rz" timestamp="1593858883"&gt;65&lt;/key&gt;&lt;/foreign-keys&gt;&lt;ref-type name="Journal Article"&gt;17&lt;/ref-type&gt;&lt;contributors&gt;&lt;authors&gt;&lt;author&gt;Bartpho T. S.,&lt;/author&gt;&lt;author&gt;Wattanawongdon W.,&lt;/author&gt;&lt;author&gt;Tongtawee T.,&lt;/author&gt;&lt;author&gt;Paoin C.,&lt;/author&gt;&lt;/authors&gt;&lt;/contributors&gt;&lt;titles&gt;&lt;title&gt;Precancerous Gastric Lesions with Helicobacter pylori vacA +/babA2+/oipA + Genotype Increase the Risk of Gastric Cancer&lt;/title&gt;&lt;secondary-title&gt;Biomed Res Int&lt;/secondary-title&gt;&lt;/titles&gt;&lt;periodical&gt;&lt;full-title&gt;Biomed Res Int&lt;/full-title&gt;&lt;/periodical&gt;&lt;pages&gt;18page&lt;/pages&gt;&lt;number&gt;Article ID 7243029&lt;/number&gt;&lt;dates&gt;&lt;year&gt;2020&lt;/year&gt;&lt;/dates&gt;&lt;urls&gt;&lt;/urls&gt;&lt;/record&gt;&lt;/Cite&gt;&lt;/EndNote&gt;</w:instrText>
      </w:r>
      <w:r w:rsidR="003A224C">
        <w:rPr>
          <w:rFonts w:ascii="Times New Roman" w:hAnsi="Times New Roman" w:cs="Times New Roman"/>
          <w:lang w:val="da-DK"/>
        </w:rPr>
        <w:fldChar w:fldCharType="separate"/>
      </w:r>
      <w:r w:rsidR="004E4F0E">
        <w:rPr>
          <w:rFonts w:ascii="Times New Roman" w:hAnsi="Times New Roman" w:cs="Times New Roman"/>
          <w:noProof/>
          <w:lang w:val="da-DK"/>
        </w:rPr>
        <w:t>[46]</w:t>
      </w:r>
      <w:r w:rsidR="003A224C">
        <w:rPr>
          <w:rFonts w:ascii="Times New Roman" w:hAnsi="Times New Roman" w:cs="Times New Roman"/>
          <w:lang w:val="da-DK"/>
        </w:rPr>
        <w:fldChar w:fldCharType="end"/>
      </w:r>
      <w:r w:rsidRPr="003D11F1">
        <w:rPr>
          <w:rFonts w:ascii="Times New Roman" w:hAnsi="Times New Roman" w:cs="Times New Roman"/>
          <w:lang w:val="da-DK"/>
        </w:rPr>
        <w:t>.</w:t>
      </w:r>
    </w:p>
    <w:p w14:paraId="5FA09B3E" w14:textId="7126EFDD" w:rsidR="008C4B86" w:rsidRPr="00A017E4" w:rsidRDefault="0010638A" w:rsidP="008F799E">
      <w:pPr>
        <w:pStyle w:val="q3"/>
        <w:spacing w:before="80" w:line="336" w:lineRule="auto"/>
        <w:rPr>
          <w:b w:val="0"/>
          <w:bCs w:val="0"/>
        </w:rPr>
      </w:pPr>
      <w:bookmarkStart w:id="67" w:name="_Toc456283628"/>
      <w:bookmarkStart w:id="68" w:name="_Toc483313117"/>
      <w:bookmarkStart w:id="69" w:name="_Toc77577343"/>
      <w:bookmarkStart w:id="70" w:name="_Toc77932631"/>
      <w:bookmarkStart w:id="71" w:name="_Toc81311193"/>
      <w:r w:rsidRPr="00A017E4">
        <w:rPr>
          <w:b w:val="0"/>
          <w:bCs w:val="0"/>
        </w:rPr>
        <w:t>1.</w:t>
      </w:r>
      <w:r w:rsidR="00924222" w:rsidRPr="00A017E4">
        <w:rPr>
          <w:b w:val="0"/>
          <w:bCs w:val="0"/>
        </w:rPr>
        <w:t>3</w:t>
      </w:r>
      <w:r w:rsidR="008C4B86" w:rsidRPr="00A017E4">
        <w:rPr>
          <w:b w:val="0"/>
          <w:bCs w:val="0"/>
        </w:rPr>
        <w:t>.</w:t>
      </w:r>
      <w:r w:rsidR="00D017CF" w:rsidRPr="00A017E4">
        <w:rPr>
          <w:b w:val="0"/>
          <w:bCs w:val="0"/>
        </w:rPr>
        <w:t>2.</w:t>
      </w:r>
      <w:r w:rsidR="008C4B86" w:rsidRPr="00A017E4">
        <w:rPr>
          <w:b w:val="0"/>
          <w:bCs w:val="0"/>
        </w:rPr>
        <w:t xml:space="preserve">4. Gen </w:t>
      </w:r>
      <w:r w:rsidR="00682A22" w:rsidRPr="00A017E4">
        <w:rPr>
          <w:b w:val="0"/>
          <w:bCs w:val="0"/>
        </w:rPr>
        <w:t>c</w:t>
      </w:r>
      <w:r w:rsidR="008C4B86" w:rsidRPr="00A017E4">
        <w:rPr>
          <w:b w:val="0"/>
          <w:bCs w:val="0"/>
        </w:rPr>
        <w:t>agA</w:t>
      </w:r>
      <w:bookmarkEnd w:id="67"/>
      <w:bookmarkEnd w:id="68"/>
      <w:bookmarkEnd w:id="69"/>
      <w:bookmarkEnd w:id="70"/>
      <w:bookmarkEnd w:id="71"/>
    </w:p>
    <w:p w14:paraId="2F707310" w14:textId="0A371F29" w:rsidR="008C4B86" w:rsidRPr="003D11F1" w:rsidRDefault="008C4B86" w:rsidP="008F799E">
      <w:pPr>
        <w:pStyle w:val="NormalWeb"/>
        <w:spacing w:before="80" w:after="0" w:line="336" w:lineRule="auto"/>
        <w:ind w:firstLine="720"/>
        <w:jc w:val="both"/>
        <w:rPr>
          <w:sz w:val="28"/>
          <w:szCs w:val="28"/>
        </w:rPr>
      </w:pPr>
      <w:r w:rsidRPr="00233768">
        <w:rPr>
          <w:sz w:val="28"/>
          <w:szCs w:val="28"/>
          <w:lang w:val="da-DK"/>
        </w:rPr>
        <w:t>CagA</w:t>
      </w:r>
      <w:r w:rsidRPr="003D11F1">
        <w:rPr>
          <w:sz w:val="28"/>
          <w:szCs w:val="28"/>
          <w:lang w:val="da-DK"/>
        </w:rPr>
        <w:t xml:space="preserve"> là một protein có tính độc của </w:t>
      </w:r>
      <w:r w:rsidR="000C2F5A" w:rsidRPr="003D11F1">
        <w:rPr>
          <w:i/>
          <w:iCs/>
          <w:sz w:val="28"/>
          <w:szCs w:val="28"/>
        </w:rPr>
        <w:t>H. pylori</w:t>
      </w:r>
      <w:r w:rsidRPr="003D11F1">
        <w:rPr>
          <w:sz w:val="28"/>
          <w:szCs w:val="28"/>
          <w:lang w:val="da-DK"/>
        </w:rPr>
        <w:t xml:space="preserve"> được mã hóa bởi gen </w:t>
      </w:r>
      <w:r w:rsidR="000C2F5A" w:rsidRPr="003D11F1">
        <w:rPr>
          <w:i/>
          <w:iCs/>
          <w:sz w:val="28"/>
          <w:szCs w:val="28"/>
          <w:lang w:val="da-DK"/>
        </w:rPr>
        <w:t>c</w:t>
      </w:r>
      <w:r w:rsidRPr="003D11F1">
        <w:rPr>
          <w:i/>
          <w:iCs/>
          <w:sz w:val="28"/>
          <w:szCs w:val="28"/>
          <w:lang w:val="da-DK"/>
        </w:rPr>
        <w:t>agA</w:t>
      </w:r>
      <w:r w:rsidRPr="003D11F1">
        <w:rPr>
          <w:sz w:val="28"/>
          <w:szCs w:val="28"/>
          <w:lang w:val="da-DK"/>
        </w:rPr>
        <w:t xml:space="preserve">. </w:t>
      </w:r>
      <w:r w:rsidRPr="003D11F1">
        <w:rPr>
          <w:sz w:val="28"/>
          <w:szCs w:val="28"/>
        </w:rPr>
        <w:t xml:space="preserve">Gen </w:t>
      </w:r>
      <w:r w:rsidR="000C2F5A" w:rsidRPr="00E460CE">
        <w:rPr>
          <w:i/>
          <w:iCs/>
          <w:sz w:val="28"/>
          <w:szCs w:val="28"/>
        </w:rPr>
        <w:t>c</w:t>
      </w:r>
      <w:r w:rsidRPr="00E460CE">
        <w:rPr>
          <w:i/>
          <w:iCs/>
          <w:sz w:val="28"/>
          <w:szCs w:val="28"/>
        </w:rPr>
        <w:t>agA</w:t>
      </w:r>
      <w:r w:rsidRPr="003D11F1">
        <w:rPr>
          <w:sz w:val="28"/>
          <w:szCs w:val="28"/>
        </w:rPr>
        <w:t xml:space="preserve"> (</w:t>
      </w:r>
      <w:r w:rsidRPr="003D11F1">
        <w:rPr>
          <w:i/>
          <w:iCs/>
          <w:sz w:val="28"/>
          <w:szCs w:val="28"/>
        </w:rPr>
        <w:t>Cytoxin as</w:t>
      </w:r>
      <w:r w:rsidR="00F61532">
        <w:rPr>
          <w:i/>
          <w:iCs/>
          <w:sz w:val="28"/>
          <w:szCs w:val="28"/>
        </w:rPr>
        <w:t>s</w:t>
      </w:r>
      <w:r w:rsidRPr="003D11F1">
        <w:rPr>
          <w:i/>
          <w:iCs/>
          <w:sz w:val="28"/>
          <w:szCs w:val="28"/>
        </w:rPr>
        <w:t>ociated gene A</w:t>
      </w:r>
      <w:r w:rsidRPr="003D11F1">
        <w:rPr>
          <w:sz w:val="28"/>
          <w:szCs w:val="28"/>
        </w:rPr>
        <w:t xml:space="preserve">) có trọng lượng phân tử 128kDa. Chỉ có 60-70% </w:t>
      </w:r>
      <w:r w:rsidR="000C2F5A" w:rsidRPr="003D11F1">
        <w:rPr>
          <w:i/>
          <w:iCs/>
          <w:sz w:val="28"/>
          <w:szCs w:val="28"/>
        </w:rPr>
        <w:t>H. pylori</w:t>
      </w:r>
      <w:r w:rsidRPr="003D11F1">
        <w:rPr>
          <w:sz w:val="28"/>
          <w:szCs w:val="28"/>
        </w:rPr>
        <w:t xml:space="preserve"> mang gen </w:t>
      </w:r>
      <w:r w:rsidR="000C2F5A" w:rsidRPr="003D11F1">
        <w:rPr>
          <w:i/>
          <w:iCs/>
          <w:sz w:val="28"/>
          <w:szCs w:val="28"/>
        </w:rPr>
        <w:t>c</w:t>
      </w:r>
      <w:r w:rsidRPr="003D11F1">
        <w:rPr>
          <w:i/>
          <w:iCs/>
          <w:sz w:val="28"/>
          <w:szCs w:val="28"/>
        </w:rPr>
        <w:t>agA</w:t>
      </w:r>
      <w:r w:rsidRPr="003D11F1">
        <w:rPr>
          <w:sz w:val="28"/>
          <w:szCs w:val="28"/>
        </w:rPr>
        <w:t xml:space="preserve"> nhưng tất cả các t</w:t>
      </w:r>
      <w:r w:rsidR="006E347D">
        <w:rPr>
          <w:sz w:val="28"/>
          <w:szCs w:val="28"/>
        </w:rPr>
        <w:t>ý</w:t>
      </w:r>
      <w:r w:rsidRPr="003D11F1">
        <w:rPr>
          <w:sz w:val="28"/>
          <w:szCs w:val="28"/>
        </w:rPr>
        <w:t xml:space="preserve">p </w:t>
      </w:r>
      <w:r w:rsidR="000C2F5A" w:rsidRPr="003D11F1">
        <w:rPr>
          <w:i/>
          <w:iCs/>
          <w:sz w:val="28"/>
          <w:szCs w:val="28"/>
        </w:rPr>
        <w:t>H. pylori</w:t>
      </w:r>
      <w:r w:rsidRPr="003D11F1">
        <w:rPr>
          <w:sz w:val="28"/>
          <w:szCs w:val="28"/>
        </w:rPr>
        <w:t xml:space="preserve"> </w:t>
      </w:r>
      <w:r w:rsidR="00E460CE">
        <w:rPr>
          <w:i/>
          <w:iCs/>
          <w:sz w:val="28"/>
          <w:szCs w:val="28"/>
        </w:rPr>
        <w:t>c</w:t>
      </w:r>
      <w:r w:rsidRPr="003D11F1">
        <w:rPr>
          <w:i/>
          <w:iCs/>
          <w:sz w:val="28"/>
          <w:szCs w:val="28"/>
        </w:rPr>
        <w:t>agA</w:t>
      </w:r>
      <w:r w:rsidRPr="003D11F1">
        <w:rPr>
          <w:sz w:val="28"/>
          <w:szCs w:val="28"/>
        </w:rPr>
        <w:t xml:space="preserve">(+) đều sản xuất ra </w:t>
      </w:r>
      <w:r w:rsidR="00D017CF">
        <w:rPr>
          <w:sz w:val="28"/>
          <w:szCs w:val="28"/>
        </w:rPr>
        <w:t>p</w:t>
      </w:r>
      <w:r w:rsidRPr="003D11F1">
        <w:rPr>
          <w:sz w:val="28"/>
          <w:szCs w:val="28"/>
        </w:rPr>
        <w:t xml:space="preserve">rotein </w:t>
      </w:r>
      <w:r w:rsidR="000C2F5A" w:rsidRPr="00E460CE">
        <w:rPr>
          <w:sz w:val="28"/>
          <w:szCs w:val="28"/>
        </w:rPr>
        <w:t>C</w:t>
      </w:r>
      <w:r w:rsidRPr="00E460CE">
        <w:rPr>
          <w:sz w:val="28"/>
          <w:szCs w:val="28"/>
        </w:rPr>
        <w:t>agA</w:t>
      </w:r>
      <w:r w:rsidRPr="003D11F1">
        <w:rPr>
          <w:sz w:val="28"/>
          <w:szCs w:val="28"/>
        </w:rPr>
        <w:t xml:space="preserve">. Sự có mặt của protein CagA có liên quan đến cytokin và các yếu tố tiền viêm, đặc biệt là kích thích các </w:t>
      </w:r>
      <w:r w:rsidR="006E347D">
        <w:rPr>
          <w:sz w:val="28"/>
          <w:szCs w:val="28"/>
        </w:rPr>
        <w:t>TB</w:t>
      </w:r>
      <w:r w:rsidRPr="003D11F1">
        <w:rPr>
          <w:sz w:val="28"/>
          <w:szCs w:val="28"/>
        </w:rPr>
        <w:t xml:space="preserve"> thực bào tăng tiết </w:t>
      </w:r>
      <w:r w:rsidRPr="003D11F1">
        <w:rPr>
          <w:i/>
          <w:iCs/>
          <w:sz w:val="28"/>
          <w:szCs w:val="28"/>
        </w:rPr>
        <w:t>IL-8</w:t>
      </w:r>
      <w:r w:rsidRPr="003D11F1">
        <w:rPr>
          <w:sz w:val="28"/>
          <w:szCs w:val="28"/>
        </w:rPr>
        <w:t xml:space="preserve"> gây mất điều hòa miễn dịch, chuyển quá trình viêm thành </w:t>
      </w:r>
      <w:r w:rsidR="004E4F0E">
        <w:rPr>
          <w:sz w:val="28"/>
          <w:szCs w:val="28"/>
        </w:rPr>
        <w:t>UT</w:t>
      </w:r>
      <w:r w:rsidRPr="003D11F1">
        <w:rPr>
          <w:sz w:val="28"/>
          <w:szCs w:val="28"/>
        </w:rPr>
        <w:t xml:space="preserve"> hóa.</w:t>
      </w:r>
      <w:r w:rsidR="004E4F0E" w:rsidRPr="003D11F1">
        <w:rPr>
          <w:sz w:val="28"/>
          <w:szCs w:val="28"/>
        </w:rPr>
        <w:t xml:space="preserve"> </w:t>
      </w:r>
    </w:p>
    <w:p w14:paraId="07FB08FA" w14:textId="31829110" w:rsidR="008C4B86" w:rsidRPr="003D11F1" w:rsidRDefault="008C4B86" w:rsidP="005E0FC4">
      <w:pPr>
        <w:pStyle w:val="NormalWeb"/>
        <w:spacing w:before="120" w:after="0" w:line="360" w:lineRule="auto"/>
        <w:jc w:val="both"/>
        <w:rPr>
          <w:sz w:val="28"/>
          <w:szCs w:val="28"/>
        </w:rPr>
      </w:pPr>
      <w:r w:rsidRPr="003D11F1">
        <w:rPr>
          <w:sz w:val="28"/>
          <w:szCs w:val="28"/>
        </w:rPr>
        <w:lastRenderedPageBreak/>
        <w:t>Hiện nay</w:t>
      </w:r>
      <w:r w:rsidR="008805CA">
        <w:rPr>
          <w:sz w:val="28"/>
          <w:szCs w:val="28"/>
        </w:rPr>
        <w:t xml:space="preserve">, </w:t>
      </w:r>
      <w:r w:rsidRPr="003D11F1">
        <w:rPr>
          <w:sz w:val="28"/>
          <w:szCs w:val="28"/>
        </w:rPr>
        <w:t xml:space="preserve">nhiều tác giả cho rằng nhiễm </w:t>
      </w:r>
      <w:r w:rsidR="000C2F5A" w:rsidRPr="003D11F1">
        <w:rPr>
          <w:i/>
          <w:iCs/>
          <w:sz w:val="28"/>
          <w:szCs w:val="28"/>
        </w:rPr>
        <w:t>H. pylori</w:t>
      </w:r>
      <w:r w:rsidRPr="003D11F1">
        <w:rPr>
          <w:sz w:val="28"/>
          <w:szCs w:val="28"/>
        </w:rPr>
        <w:t xml:space="preserve"> </w:t>
      </w:r>
      <w:r w:rsidR="005E0FC4">
        <w:rPr>
          <w:sz w:val="28"/>
          <w:szCs w:val="28"/>
        </w:rPr>
        <w:t xml:space="preserve">mang gen </w:t>
      </w:r>
      <w:r w:rsidR="00E460CE">
        <w:rPr>
          <w:i/>
          <w:iCs/>
          <w:sz w:val="28"/>
          <w:szCs w:val="28"/>
        </w:rPr>
        <w:t>c</w:t>
      </w:r>
      <w:r w:rsidRPr="003D11F1">
        <w:rPr>
          <w:i/>
          <w:iCs/>
          <w:sz w:val="28"/>
          <w:szCs w:val="28"/>
        </w:rPr>
        <w:t>agA</w:t>
      </w:r>
      <w:r w:rsidRPr="003D11F1">
        <w:rPr>
          <w:sz w:val="28"/>
          <w:szCs w:val="28"/>
        </w:rPr>
        <w:t>(+) có khả năng gây bệnh cao hơn so với t</w:t>
      </w:r>
      <w:r w:rsidR="004E4F0E">
        <w:rPr>
          <w:sz w:val="28"/>
          <w:szCs w:val="28"/>
        </w:rPr>
        <w:t>ý</w:t>
      </w:r>
      <w:r w:rsidRPr="003D11F1">
        <w:rPr>
          <w:sz w:val="28"/>
          <w:szCs w:val="28"/>
        </w:rPr>
        <w:t xml:space="preserve">p </w:t>
      </w:r>
      <w:r w:rsidR="000C2F5A" w:rsidRPr="003D11F1">
        <w:rPr>
          <w:i/>
          <w:iCs/>
          <w:sz w:val="28"/>
          <w:szCs w:val="28"/>
        </w:rPr>
        <w:t>H. pylori</w:t>
      </w:r>
      <w:r w:rsidRPr="003D11F1">
        <w:rPr>
          <w:sz w:val="28"/>
          <w:szCs w:val="28"/>
        </w:rPr>
        <w:t xml:space="preserve"> </w:t>
      </w:r>
      <w:r w:rsidR="00E460CE">
        <w:rPr>
          <w:i/>
          <w:iCs/>
          <w:sz w:val="28"/>
          <w:szCs w:val="28"/>
        </w:rPr>
        <w:t>c</w:t>
      </w:r>
      <w:r w:rsidRPr="003D11F1">
        <w:rPr>
          <w:i/>
          <w:iCs/>
          <w:sz w:val="28"/>
          <w:szCs w:val="28"/>
        </w:rPr>
        <w:t>agA</w:t>
      </w:r>
      <w:r w:rsidRPr="003D11F1">
        <w:rPr>
          <w:sz w:val="28"/>
          <w:szCs w:val="28"/>
        </w:rPr>
        <w:t xml:space="preserve">(-). Nghiên cứu của Blaser cho thấy những người bị nhiễm </w:t>
      </w:r>
      <w:r w:rsidR="000C2F5A" w:rsidRPr="003D11F1">
        <w:rPr>
          <w:i/>
          <w:iCs/>
          <w:sz w:val="28"/>
          <w:szCs w:val="28"/>
        </w:rPr>
        <w:t>H. pylori</w:t>
      </w:r>
      <w:r w:rsidR="000C2F5A" w:rsidRPr="003D11F1">
        <w:rPr>
          <w:sz w:val="28"/>
          <w:szCs w:val="28"/>
        </w:rPr>
        <w:t xml:space="preserve"> </w:t>
      </w:r>
      <w:r w:rsidRPr="003D11F1">
        <w:rPr>
          <w:sz w:val="28"/>
          <w:szCs w:val="28"/>
        </w:rPr>
        <w:t xml:space="preserve">mà </w:t>
      </w:r>
      <w:r w:rsidR="00E460CE">
        <w:rPr>
          <w:i/>
          <w:iCs/>
          <w:sz w:val="28"/>
          <w:szCs w:val="28"/>
        </w:rPr>
        <w:t>c</w:t>
      </w:r>
      <w:r w:rsidRPr="003D11F1">
        <w:rPr>
          <w:i/>
          <w:iCs/>
          <w:sz w:val="28"/>
          <w:szCs w:val="28"/>
        </w:rPr>
        <w:t>agA</w:t>
      </w:r>
      <w:r w:rsidRPr="003D11F1">
        <w:rPr>
          <w:sz w:val="28"/>
          <w:szCs w:val="28"/>
        </w:rPr>
        <w:t xml:space="preserve">(+) có nguy cơ UTDD </w:t>
      </w:r>
      <w:r w:rsidR="004D7B99">
        <w:rPr>
          <w:sz w:val="28"/>
          <w:szCs w:val="28"/>
        </w:rPr>
        <w:t>hơn</w:t>
      </w:r>
      <w:r w:rsidRPr="003D11F1">
        <w:rPr>
          <w:sz w:val="28"/>
          <w:szCs w:val="28"/>
        </w:rPr>
        <w:t xml:space="preserve"> so với người không mang </w:t>
      </w:r>
      <w:r w:rsidR="00E460CE">
        <w:rPr>
          <w:i/>
          <w:iCs/>
          <w:sz w:val="28"/>
          <w:szCs w:val="28"/>
        </w:rPr>
        <w:t>c</w:t>
      </w:r>
      <w:r w:rsidRPr="003D11F1">
        <w:rPr>
          <w:i/>
          <w:iCs/>
          <w:sz w:val="28"/>
          <w:szCs w:val="28"/>
        </w:rPr>
        <w:t>agA</w:t>
      </w:r>
      <w:r w:rsidR="004E4F0E">
        <w:rPr>
          <w:sz w:val="28"/>
          <w:szCs w:val="28"/>
        </w:rPr>
        <w:t xml:space="preserve"> </w:t>
      </w:r>
      <w:r w:rsidR="009A5F94">
        <w:rPr>
          <w:sz w:val="28"/>
          <w:szCs w:val="28"/>
        </w:rPr>
        <w:fldChar w:fldCharType="begin"/>
      </w:r>
      <w:r w:rsidR="009A5F94">
        <w:rPr>
          <w:sz w:val="28"/>
          <w:szCs w:val="28"/>
        </w:rPr>
        <w:instrText xml:space="preserve"> ADDIN EN.CITE &lt;EndNote&gt;&lt;Cite&gt;&lt;Author&gt;Backert S.&lt;/Author&gt;&lt;Year&gt;2016&lt;/Year&gt;&lt;RecNum&gt;83&lt;/RecNum&gt;&lt;DisplayText&gt;[44]&lt;/DisplayText&gt;&lt;record&gt;&lt;rec-number&gt;83&lt;/rec-number&gt;&lt;foreign-keys&gt;&lt;key app="EN" db-id="zx5rfe9e7artwrezf59p9azwv2f9dzdsw2rz" timestamp="1593858886"&gt;83&lt;/key&gt;&lt;/foreign-keys&gt;&lt;ref-type name="Journal Article"&gt;17&lt;/ref-type&gt;&lt;contributors&gt;&lt;authors&gt;&lt;author&gt;Backert S.,&lt;/author&gt;&lt;author&gt;Blaser M. J.,&lt;/author&gt;&lt;/authors&gt;&lt;/contributors&gt;&lt;titles&gt;&lt;title&gt;The role of CagA in the gastric biology of Helicobacter pylori&lt;/title&gt;&lt;secondary-title&gt;Cancer Res&lt;/secondary-title&gt;&lt;/titles&gt;&lt;periodical&gt;&lt;full-title&gt;Cancer Res&lt;/full-title&gt;&lt;/periodical&gt;&lt;pages&gt;4028–4031&lt;/pages&gt;&lt;volume&gt;76&lt;/volume&gt;&lt;number&gt;14&lt;/number&gt;&lt;dates&gt;&lt;year&gt;2016&lt;/year&gt;&lt;/dates&gt;&lt;urls&gt;&lt;/urls&gt;&lt;/record&gt;&lt;/Cite&gt;&lt;/EndNote&gt;</w:instrText>
      </w:r>
      <w:r w:rsidR="009A5F94">
        <w:rPr>
          <w:sz w:val="28"/>
          <w:szCs w:val="28"/>
        </w:rPr>
        <w:fldChar w:fldCharType="separate"/>
      </w:r>
      <w:r w:rsidR="009A5F94">
        <w:rPr>
          <w:noProof/>
          <w:sz w:val="28"/>
          <w:szCs w:val="28"/>
        </w:rPr>
        <w:t>[44]</w:t>
      </w:r>
      <w:r w:rsidR="009A5F94">
        <w:rPr>
          <w:sz w:val="28"/>
          <w:szCs w:val="28"/>
        </w:rPr>
        <w:fldChar w:fldCharType="end"/>
      </w:r>
      <w:r w:rsidR="009A5F94">
        <w:rPr>
          <w:sz w:val="28"/>
          <w:szCs w:val="28"/>
        </w:rPr>
        <w:t>,</w:t>
      </w:r>
      <w:r w:rsidR="004E4F0E">
        <w:rPr>
          <w:sz w:val="28"/>
          <w:szCs w:val="28"/>
        </w:rPr>
        <w:fldChar w:fldCharType="begin"/>
      </w:r>
      <w:r w:rsidR="004E4F0E">
        <w:rPr>
          <w:sz w:val="28"/>
          <w:szCs w:val="28"/>
        </w:rPr>
        <w:instrText xml:space="preserve"> ADDIN EN.CITE &lt;EndNote&gt;&lt;Cite&gt;&lt;Author&gt;Blaser M. J.&lt;/Author&gt;&lt;Year&gt;1995&lt;/Year&gt;&lt;RecNum&gt;78&lt;/RecNum&gt;&lt;DisplayText&gt;[47]&lt;/DisplayText&gt;&lt;record&gt;&lt;rec-number&gt;78&lt;/rec-number&gt;&lt;foreign-keys&gt;&lt;key app="EN" db-id="zx5rfe9e7artwrezf59p9azwv2f9dzdsw2rz" timestamp="1593858885"&gt;78&lt;/key&gt;&lt;/foreign-keys&gt;&lt;ref-type name="Journal Article"&gt;17&lt;/ref-type&gt;&lt;contributors&gt;&lt;authors&gt;&lt;author&gt;Blaser M. J.,&lt;/author&gt;&lt;author&gt;Guillermo I.,&lt;/author&gt;&lt;author&gt;Perez P.,&lt;/author&gt;&lt;author&gt;Kleanthous H.,&lt;/author&gt;&lt;/authors&gt;&lt;/contributors&gt;&lt;titles&gt;&lt;title&gt;Infection with Helicobacter pylori strains possessing CagA is associated with an increased risk of developing adenocarcinoma of the stomach&lt;/title&gt;&lt;secondary-title&gt;Cancer researche&lt;/secondary-title&gt;&lt;/titles&gt;&lt;periodical&gt;&lt;full-title&gt;Cancer researche&lt;/full-title&gt;&lt;/periodical&gt;&lt;pages&gt;2111-2115&lt;/pages&gt;&lt;volume&gt;55&lt;/volume&gt;&lt;dates&gt;&lt;year&gt;1995&lt;/year&gt;&lt;/dates&gt;&lt;urls&gt;&lt;/urls&gt;&lt;/record&gt;&lt;/Cite&gt;&lt;/EndNote&gt;</w:instrText>
      </w:r>
      <w:r w:rsidR="004E4F0E">
        <w:rPr>
          <w:sz w:val="28"/>
          <w:szCs w:val="28"/>
        </w:rPr>
        <w:fldChar w:fldCharType="separate"/>
      </w:r>
      <w:r w:rsidR="004E4F0E">
        <w:rPr>
          <w:noProof/>
          <w:sz w:val="28"/>
          <w:szCs w:val="28"/>
        </w:rPr>
        <w:t>[47]</w:t>
      </w:r>
      <w:r w:rsidR="004E4F0E">
        <w:rPr>
          <w:sz w:val="28"/>
          <w:szCs w:val="28"/>
        </w:rPr>
        <w:fldChar w:fldCharType="end"/>
      </w:r>
      <w:r w:rsidRPr="003D11F1">
        <w:rPr>
          <w:sz w:val="28"/>
          <w:szCs w:val="28"/>
        </w:rPr>
        <w:t>.</w:t>
      </w:r>
    </w:p>
    <w:p w14:paraId="44942255" w14:textId="36D652EE" w:rsidR="008C4B86" w:rsidRPr="003D11F1" w:rsidRDefault="008C4B86" w:rsidP="00476253">
      <w:pPr>
        <w:pStyle w:val="NormalWeb"/>
        <w:spacing w:before="120" w:after="0" w:line="360" w:lineRule="auto"/>
        <w:ind w:firstLine="720"/>
        <w:jc w:val="both"/>
        <w:rPr>
          <w:sz w:val="28"/>
          <w:szCs w:val="28"/>
        </w:rPr>
      </w:pPr>
      <w:r w:rsidRPr="003D11F1">
        <w:rPr>
          <w:sz w:val="28"/>
          <w:szCs w:val="28"/>
        </w:rPr>
        <w:t xml:space="preserve">Người nhiễm </w:t>
      </w:r>
      <w:r w:rsidR="000C2F5A" w:rsidRPr="003D11F1">
        <w:rPr>
          <w:i/>
          <w:iCs/>
          <w:sz w:val="28"/>
          <w:szCs w:val="28"/>
        </w:rPr>
        <w:t>H. pylori</w:t>
      </w:r>
      <w:r w:rsidR="008805CA">
        <w:rPr>
          <w:sz w:val="28"/>
          <w:szCs w:val="28"/>
        </w:rPr>
        <w:t xml:space="preserve"> </w:t>
      </w:r>
      <w:r w:rsidR="00E460CE">
        <w:rPr>
          <w:i/>
          <w:iCs/>
          <w:sz w:val="28"/>
          <w:szCs w:val="28"/>
        </w:rPr>
        <w:t>c</w:t>
      </w:r>
      <w:r w:rsidRPr="003D11F1">
        <w:rPr>
          <w:i/>
          <w:iCs/>
          <w:sz w:val="28"/>
          <w:szCs w:val="28"/>
        </w:rPr>
        <w:t>agA</w:t>
      </w:r>
      <w:r w:rsidRPr="003D11F1">
        <w:rPr>
          <w:sz w:val="28"/>
          <w:szCs w:val="28"/>
        </w:rPr>
        <w:t>(+) có nguy cơ cao UTDD do các t</w:t>
      </w:r>
      <w:r w:rsidR="000C2F5A" w:rsidRPr="003D11F1">
        <w:rPr>
          <w:sz w:val="28"/>
          <w:szCs w:val="28"/>
        </w:rPr>
        <w:t>ý</w:t>
      </w:r>
      <w:r w:rsidRPr="003D11F1">
        <w:rPr>
          <w:sz w:val="28"/>
          <w:szCs w:val="28"/>
        </w:rPr>
        <w:t xml:space="preserve">p </w:t>
      </w:r>
      <w:r w:rsidR="000C2F5A" w:rsidRPr="003D11F1">
        <w:rPr>
          <w:i/>
          <w:iCs/>
          <w:sz w:val="28"/>
          <w:szCs w:val="28"/>
        </w:rPr>
        <w:t>H. pylori</w:t>
      </w:r>
      <w:r w:rsidRPr="003D11F1">
        <w:rPr>
          <w:sz w:val="28"/>
          <w:szCs w:val="28"/>
        </w:rPr>
        <w:t xml:space="preserve"> này gây sự biến đổi lớn ở niêm mạc DD. T</w:t>
      </w:r>
      <w:r w:rsidR="000C2F5A" w:rsidRPr="003D11F1">
        <w:rPr>
          <w:sz w:val="28"/>
          <w:szCs w:val="28"/>
        </w:rPr>
        <w:t>ý</w:t>
      </w:r>
      <w:r w:rsidRPr="003D11F1">
        <w:rPr>
          <w:sz w:val="28"/>
          <w:szCs w:val="28"/>
        </w:rPr>
        <w:t xml:space="preserve">p </w:t>
      </w:r>
      <w:r w:rsidR="000C2F5A" w:rsidRPr="003D11F1">
        <w:rPr>
          <w:i/>
          <w:iCs/>
          <w:sz w:val="28"/>
          <w:szCs w:val="28"/>
        </w:rPr>
        <w:t>H. pylori</w:t>
      </w:r>
      <w:r w:rsidRPr="003D11F1">
        <w:rPr>
          <w:sz w:val="28"/>
          <w:szCs w:val="28"/>
        </w:rPr>
        <w:t xml:space="preserve"> </w:t>
      </w:r>
      <w:r w:rsidR="000C2F5A" w:rsidRPr="003D11F1">
        <w:rPr>
          <w:i/>
          <w:iCs/>
          <w:sz w:val="28"/>
          <w:szCs w:val="28"/>
        </w:rPr>
        <w:t>c</w:t>
      </w:r>
      <w:r w:rsidRPr="003D11F1">
        <w:rPr>
          <w:i/>
          <w:iCs/>
          <w:sz w:val="28"/>
          <w:szCs w:val="28"/>
        </w:rPr>
        <w:t>ag</w:t>
      </w:r>
      <w:r w:rsidR="000C2F5A" w:rsidRPr="003D11F1">
        <w:rPr>
          <w:i/>
          <w:iCs/>
          <w:sz w:val="28"/>
          <w:szCs w:val="28"/>
        </w:rPr>
        <w:t>A</w:t>
      </w:r>
      <w:r w:rsidRPr="003D11F1">
        <w:rPr>
          <w:sz w:val="28"/>
          <w:szCs w:val="28"/>
        </w:rPr>
        <w:t>(+) phối hợp chặt chẽ với hiện tượng viêm teo niêm mạc DD. Gần như hầu hết các t</w:t>
      </w:r>
      <w:r w:rsidR="008805CA">
        <w:rPr>
          <w:sz w:val="28"/>
          <w:szCs w:val="28"/>
        </w:rPr>
        <w:t>ý</w:t>
      </w:r>
      <w:r w:rsidRPr="003D11F1">
        <w:rPr>
          <w:sz w:val="28"/>
          <w:szCs w:val="28"/>
        </w:rPr>
        <w:t xml:space="preserve">p </w:t>
      </w:r>
      <w:r w:rsidR="000C2F5A" w:rsidRPr="003D11F1">
        <w:rPr>
          <w:i/>
          <w:iCs/>
          <w:sz w:val="28"/>
          <w:szCs w:val="28"/>
        </w:rPr>
        <w:t>H. pylori</w:t>
      </w:r>
      <w:r w:rsidRPr="003D11F1">
        <w:rPr>
          <w:sz w:val="28"/>
          <w:szCs w:val="28"/>
        </w:rPr>
        <w:t xml:space="preserve"> ở các BN loét DD, viêm DD teo và UTDD đều có </w:t>
      </w:r>
      <w:r w:rsidR="000C2F5A" w:rsidRPr="003D11F1">
        <w:rPr>
          <w:i/>
          <w:iCs/>
          <w:sz w:val="28"/>
          <w:szCs w:val="28"/>
        </w:rPr>
        <w:t>c</w:t>
      </w:r>
      <w:r w:rsidRPr="003D11F1">
        <w:rPr>
          <w:i/>
          <w:iCs/>
          <w:sz w:val="28"/>
          <w:szCs w:val="28"/>
        </w:rPr>
        <w:t>agA</w:t>
      </w:r>
      <w:r w:rsidRPr="003D11F1">
        <w:rPr>
          <w:sz w:val="28"/>
          <w:szCs w:val="28"/>
        </w:rPr>
        <w:t>(+).</w:t>
      </w:r>
      <w:r w:rsidR="003636FF">
        <w:rPr>
          <w:sz w:val="28"/>
          <w:szCs w:val="28"/>
        </w:rPr>
        <w:t xml:space="preserve"> </w:t>
      </w:r>
      <w:r w:rsidR="003636FF" w:rsidRPr="003636FF">
        <w:rPr>
          <w:sz w:val="28"/>
          <w:szCs w:val="28"/>
        </w:rPr>
        <w:t xml:space="preserve">CagA của </w:t>
      </w:r>
      <w:r w:rsidR="003636FF" w:rsidRPr="003636FF">
        <w:rPr>
          <w:i/>
          <w:iCs/>
          <w:sz w:val="28"/>
          <w:szCs w:val="28"/>
        </w:rPr>
        <w:t>H. pylori</w:t>
      </w:r>
      <w:r w:rsidR="003636FF" w:rsidRPr="003636FF">
        <w:rPr>
          <w:sz w:val="28"/>
          <w:szCs w:val="28"/>
        </w:rPr>
        <w:t xml:space="preserve"> là một protein gây </w:t>
      </w:r>
      <w:r w:rsidR="004E4F0E">
        <w:rPr>
          <w:sz w:val="28"/>
          <w:szCs w:val="28"/>
        </w:rPr>
        <w:t>UT</w:t>
      </w:r>
      <w:r w:rsidR="003636FF" w:rsidRPr="003636FF">
        <w:rPr>
          <w:sz w:val="28"/>
          <w:szCs w:val="28"/>
        </w:rPr>
        <w:t xml:space="preserve"> và là một yếu tố độc lực chính liên quan đến </w:t>
      </w:r>
      <w:r w:rsidR="00D017CF">
        <w:rPr>
          <w:sz w:val="28"/>
          <w:szCs w:val="28"/>
        </w:rPr>
        <w:t>UTDD</w:t>
      </w:r>
      <w:r w:rsidR="003636FF" w:rsidRPr="003636FF">
        <w:rPr>
          <w:sz w:val="28"/>
          <w:szCs w:val="28"/>
        </w:rPr>
        <w:t xml:space="preserve">. </w:t>
      </w:r>
      <w:r w:rsidR="003636FF">
        <w:rPr>
          <w:sz w:val="28"/>
          <w:szCs w:val="28"/>
        </w:rPr>
        <w:t>Gen</w:t>
      </w:r>
      <w:r w:rsidR="003636FF" w:rsidRPr="003636FF">
        <w:rPr>
          <w:sz w:val="28"/>
          <w:szCs w:val="28"/>
        </w:rPr>
        <w:t xml:space="preserve"> </w:t>
      </w:r>
      <w:r w:rsidR="003636FF" w:rsidRPr="003636FF">
        <w:rPr>
          <w:i/>
          <w:iCs/>
          <w:sz w:val="28"/>
          <w:szCs w:val="28"/>
        </w:rPr>
        <w:t>cagA</w:t>
      </w:r>
      <w:r w:rsidR="003636FF" w:rsidRPr="003636FF">
        <w:rPr>
          <w:sz w:val="28"/>
          <w:szCs w:val="28"/>
        </w:rPr>
        <w:t xml:space="preserve"> của </w:t>
      </w:r>
      <w:r w:rsidR="003636FF" w:rsidRPr="003636FF">
        <w:rPr>
          <w:i/>
          <w:iCs/>
          <w:sz w:val="28"/>
          <w:szCs w:val="28"/>
        </w:rPr>
        <w:t>H. pylori</w:t>
      </w:r>
      <w:r w:rsidR="003636FF" w:rsidRPr="003636FF">
        <w:rPr>
          <w:sz w:val="28"/>
          <w:szCs w:val="28"/>
        </w:rPr>
        <w:t xml:space="preserve"> ở các khu vực khác nhau thay đổi từ 50% đến 60% ở một số nước phương Tây đến gần như 100% ở Đông Á</w:t>
      </w:r>
      <w:r w:rsidR="00D017CF">
        <w:rPr>
          <w:sz w:val="28"/>
          <w:szCs w:val="28"/>
        </w:rPr>
        <w:t xml:space="preserve"> </w:t>
      </w:r>
      <w:r w:rsidR="003636FF">
        <w:rPr>
          <w:sz w:val="28"/>
          <w:szCs w:val="28"/>
        </w:rPr>
        <w:fldChar w:fldCharType="begin"/>
      </w:r>
      <w:r w:rsidR="004E4F0E">
        <w:rPr>
          <w:sz w:val="28"/>
          <w:szCs w:val="28"/>
        </w:rPr>
        <w:instrText xml:space="preserve"> ADDIN EN.CITE &lt;EndNote&gt;&lt;Cite&gt;&lt;Author&gt;Y.&lt;/Author&gt;&lt;Year&gt;2010&lt;/Year&gt;&lt;RecNum&gt;208&lt;/RecNum&gt;&lt;DisplayText&gt;[48]&lt;/DisplayText&gt;&lt;record&gt;&lt;rec-number&gt;208&lt;/rec-number&gt;&lt;foreign-keys&gt;&lt;key app="EN" db-id="zx5rfe9e7artwrezf59p9azwv2f9dzdsw2rz" timestamp="1625283337"&gt;208&lt;/key&gt;&lt;/foreign-keys&gt;&lt;ref-type name="Journal Article"&gt;17&lt;/ref-type&gt;&lt;contributors&gt;&lt;authors&gt;&lt;author&gt;Yamaoka Y.&lt;/author&gt;&lt;/authors&gt;&lt;/contributors&gt;&lt;titles&gt;&lt;title&gt;Mechanisms of disease: Helicobacter pylori virulence factors&lt;/title&gt;&lt;secondary-title&gt;Nat Rev Gastroenterol Hepatol.&lt;/secondary-title&gt;&lt;/titles&gt;&lt;periodical&gt;&lt;full-title&gt;Nat Rev Gastroenterol Hepatol.&lt;/full-title&gt;&lt;/periodical&gt;&lt;pages&gt;629–641&lt;/pages&gt;&lt;volume&gt;7&lt;/volume&gt;&lt;number&gt;11&lt;/number&gt;&lt;dates&gt;&lt;year&gt;2010&lt;/year&gt;&lt;/dates&gt;&lt;urls&gt;&lt;/urls&gt;&lt;/record&gt;&lt;/Cite&gt;&lt;/EndNote&gt;</w:instrText>
      </w:r>
      <w:r w:rsidR="003636FF">
        <w:rPr>
          <w:sz w:val="28"/>
          <w:szCs w:val="28"/>
        </w:rPr>
        <w:fldChar w:fldCharType="separate"/>
      </w:r>
      <w:r w:rsidR="004E4F0E">
        <w:rPr>
          <w:noProof/>
          <w:sz w:val="28"/>
          <w:szCs w:val="28"/>
        </w:rPr>
        <w:t>[48]</w:t>
      </w:r>
      <w:r w:rsidR="003636FF">
        <w:rPr>
          <w:sz w:val="28"/>
          <w:szCs w:val="28"/>
        </w:rPr>
        <w:fldChar w:fldCharType="end"/>
      </w:r>
      <w:r w:rsidR="003636FF">
        <w:rPr>
          <w:sz w:val="28"/>
          <w:szCs w:val="28"/>
        </w:rPr>
        <w:t>.</w:t>
      </w:r>
    </w:p>
    <w:p w14:paraId="01F5E39C" w14:textId="0C07A48F" w:rsidR="008C4B86" w:rsidRPr="00A017E4" w:rsidRDefault="0010638A" w:rsidP="00476253">
      <w:pPr>
        <w:pStyle w:val="q3"/>
        <w:spacing w:before="120"/>
        <w:rPr>
          <w:b w:val="0"/>
          <w:bCs w:val="0"/>
        </w:rPr>
      </w:pPr>
      <w:bookmarkStart w:id="72" w:name="_Toc77577344"/>
      <w:bookmarkStart w:id="73" w:name="_Toc77932632"/>
      <w:bookmarkStart w:id="74" w:name="_Toc81311194"/>
      <w:r w:rsidRPr="00A017E4">
        <w:rPr>
          <w:b w:val="0"/>
          <w:bCs w:val="0"/>
        </w:rPr>
        <w:t>1.</w:t>
      </w:r>
      <w:r w:rsidR="00924222" w:rsidRPr="00A017E4">
        <w:rPr>
          <w:b w:val="0"/>
          <w:bCs w:val="0"/>
        </w:rPr>
        <w:t>3</w:t>
      </w:r>
      <w:r w:rsidR="008C4B86" w:rsidRPr="00A017E4">
        <w:rPr>
          <w:b w:val="0"/>
          <w:bCs w:val="0"/>
        </w:rPr>
        <w:t>.</w:t>
      </w:r>
      <w:r w:rsidR="00D017CF" w:rsidRPr="00A017E4">
        <w:rPr>
          <w:b w:val="0"/>
          <w:bCs w:val="0"/>
        </w:rPr>
        <w:t>2.</w:t>
      </w:r>
      <w:r w:rsidR="008C4B86" w:rsidRPr="00A017E4">
        <w:rPr>
          <w:b w:val="0"/>
          <w:bCs w:val="0"/>
        </w:rPr>
        <w:t>5. Tiểu đảo bệnh lý cagPAI</w:t>
      </w:r>
      <w:bookmarkEnd w:id="72"/>
      <w:bookmarkEnd w:id="73"/>
      <w:bookmarkEnd w:id="74"/>
    </w:p>
    <w:p w14:paraId="51298B26" w14:textId="0B52163C" w:rsidR="008C4B86" w:rsidRPr="003D11F1" w:rsidRDefault="008C4B86" w:rsidP="00476253">
      <w:pPr>
        <w:spacing w:before="120" w:line="360" w:lineRule="auto"/>
        <w:ind w:firstLine="720"/>
        <w:jc w:val="both"/>
        <w:rPr>
          <w:rFonts w:ascii="Times New Roman" w:hAnsi="Times New Roman" w:cs="Times New Roman"/>
          <w:spacing w:val="4"/>
        </w:rPr>
      </w:pPr>
      <w:r w:rsidRPr="003D11F1">
        <w:rPr>
          <w:rFonts w:ascii="Times New Roman" w:hAnsi="Times New Roman" w:cs="Times New Roman"/>
          <w:i/>
          <w:iCs/>
        </w:rPr>
        <w:t>CagPAI</w:t>
      </w:r>
      <w:r w:rsidRPr="003D11F1">
        <w:rPr>
          <w:rFonts w:ascii="Times New Roman" w:hAnsi="Times New Roman" w:cs="Times New Roman"/>
        </w:rPr>
        <w:t xml:space="preserve"> là phần tử c</w:t>
      </w:r>
      <w:r w:rsidRPr="003D11F1">
        <w:rPr>
          <w:rFonts w:ascii="Times New Roman" w:hAnsi="Times New Roman" w:cs="Times New Roman"/>
          <w:spacing w:val="4"/>
        </w:rPr>
        <w:t>hèn DNA, có cấu tr</w:t>
      </w:r>
      <w:r w:rsidR="00D017CF">
        <w:rPr>
          <w:rFonts w:ascii="Times New Roman" w:hAnsi="Times New Roman" w:cs="Times New Roman"/>
          <w:spacing w:val="4"/>
        </w:rPr>
        <w:t>ú</w:t>
      </w:r>
      <w:r w:rsidRPr="003D11F1">
        <w:rPr>
          <w:rFonts w:ascii="Times New Roman" w:hAnsi="Times New Roman" w:cs="Times New Roman"/>
          <w:spacing w:val="4"/>
        </w:rPr>
        <w:t xml:space="preserve">c DNA mã hóa 40-kb trong gen vi khuẩn, trong đó có khoảng 32 gen - được sử dụng để mã hóa thông tin di truyền cho </w:t>
      </w:r>
      <w:r w:rsidRPr="003D11F1">
        <w:rPr>
          <w:rFonts w:ascii="Times New Roman" w:hAnsi="Times New Roman" w:cs="Times New Roman"/>
          <w:i/>
          <w:iCs/>
          <w:spacing w:val="4"/>
        </w:rPr>
        <w:t>cagA</w:t>
      </w:r>
      <w:r w:rsidRPr="003D11F1">
        <w:rPr>
          <w:rFonts w:ascii="Times New Roman" w:hAnsi="Times New Roman" w:cs="Times New Roman"/>
          <w:spacing w:val="4"/>
        </w:rPr>
        <w:t xml:space="preserve">, hệ thống bài tiết loại IV (T4SS). Do đó, các protein </w:t>
      </w:r>
      <w:r w:rsidRPr="00E460CE">
        <w:rPr>
          <w:rFonts w:ascii="Times New Roman" w:hAnsi="Times New Roman" w:cs="Times New Roman"/>
          <w:spacing w:val="4"/>
        </w:rPr>
        <w:t>CagA</w:t>
      </w:r>
      <w:r w:rsidRPr="003D11F1">
        <w:rPr>
          <w:rFonts w:ascii="Times New Roman" w:hAnsi="Times New Roman" w:cs="Times New Roman"/>
          <w:spacing w:val="4"/>
        </w:rPr>
        <w:t xml:space="preserve"> có thể được coi là một dấu hiệu cho sự hiện diện của gen</w:t>
      </w:r>
      <w:r w:rsidR="000C2F5A" w:rsidRPr="003D11F1">
        <w:rPr>
          <w:rFonts w:ascii="Times New Roman" w:hAnsi="Times New Roman" w:cs="Times New Roman"/>
          <w:spacing w:val="4"/>
        </w:rPr>
        <w:t>e</w:t>
      </w:r>
      <w:r w:rsidRPr="003D11F1">
        <w:rPr>
          <w:rFonts w:ascii="Times New Roman" w:hAnsi="Times New Roman" w:cs="Times New Roman"/>
          <w:spacing w:val="4"/>
        </w:rPr>
        <w:t xml:space="preserve"> </w:t>
      </w:r>
      <w:r w:rsidRPr="003D11F1">
        <w:rPr>
          <w:rFonts w:ascii="Times New Roman" w:hAnsi="Times New Roman" w:cs="Times New Roman"/>
          <w:i/>
          <w:iCs/>
          <w:spacing w:val="4"/>
        </w:rPr>
        <w:t>cagPAI</w:t>
      </w:r>
      <w:r w:rsidRPr="003D11F1">
        <w:rPr>
          <w:rFonts w:ascii="Times New Roman" w:hAnsi="Times New Roman" w:cs="Times New Roman"/>
          <w:spacing w:val="4"/>
        </w:rPr>
        <w:t xml:space="preserve">. Cụ thể, </w:t>
      </w:r>
      <w:r w:rsidRPr="003D11F1">
        <w:rPr>
          <w:rFonts w:ascii="Times New Roman" w:hAnsi="Times New Roman" w:cs="Times New Roman"/>
          <w:i/>
          <w:iCs/>
          <w:spacing w:val="4"/>
        </w:rPr>
        <w:t>cagPAI</w:t>
      </w:r>
      <w:r w:rsidRPr="003D11F1">
        <w:rPr>
          <w:rFonts w:ascii="Times New Roman" w:hAnsi="Times New Roman" w:cs="Times New Roman"/>
          <w:spacing w:val="4"/>
        </w:rPr>
        <w:t xml:space="preserve"> có thể được tìm thấy ở 60-70% các chủng </w:t>
      </w:r>
      <w:r w:rsidR="000C2F5A" w:rsidRPr="003D11F1">
        <w:rPr>
          <w:rFonts w:ascii="Times New Roman" w:hAnsi="Times New Roman" w:cs="Times New Roman"/>
          <w:i/>
          <w:iCs/>
          <w:spacing w:val="4"/>
        </w:rPr>
        <w:t>H. pylori</w:t>
      </w:r>
      <w:r w:rsidR="000C2F5A" w:rsidRPr="003D11F1">
        <w:rPr>
          <w:rFonts w:ascii="Times New Roman" w:hAnsi="Times New Roman" w:cs="Times New Roman"/>
          <w:spacing w:val="4"/>
        </w:rPr>
        <w:t xml:space="preserve"> </w:t>
      </w:r>
      <w:r w:rsidRPr="003D11F1">
        <w:rPr>
          <w:rFonts w:ascii="Times New Roman" w:hAnsi="Times New Roman" w:cs="Times New Roman"/>
          <w:spacing w:val="4"/>
        </w:rPr>
        <w:t xml:space="preserve">phân lập ở các nước phương Tây, trong khi nó được tìm thấy ở hầu hết mọi chủng phân lập ở Đông Á. Các chủng </w:t>
      </w:r>
      <w:r w:rsidRPr="003D11F1">
        <w:rPr>
          <w:rFonts w:ascii="Times New Roman" w:hAnsi="Times New Roman" w:cs="Times New Roman"/>
          <w:i/>
          <w:iCs/>
          <w:spacing w:val="4"/>
        </w:rPr>
        <w:t>cagA</w:t>
      </w:r>
      <w:r w:rsidRPr="003D11F1">
        <w:rPr>
          <w:rFonts w:ascii="Times New Roman" w:hAnsi="Times New Roman" w:cs="Times New Roman"/>
          <w:spacing w:val="4"/>
        </w:rPr>
        <w:t xml:space="preserve"> </w:t>
      </w:r>
      <w:r w:rsidR="005E0FC4">
        <w:rPr>
          <w:rFonts w:ascii="Times New Roman" w:hAnsi="Times New Roman" w:cs="Times New Roman"/>
          <w:spacing w:val="4"/>
        </w:rPr>
        <w:t>(+)</w:t>
      </w:r>
      <w:r w:rsidRPr="003D11F1">
        <w:rPr>
          <w:rFonts w:ascii="Times New Roman" w:hAnsi="Times New Roman" w:cs="Times New Roman"/>
          <w:spacing w:val="4"/>
        </w:rPr>
        <w:t xml:space="preserve"> được quan sát gắn liền với các </w:t>
      </w:r>
      <w:r w:rsidR="006E347D">
        <w:rPr>
          <w:rFonts w:ascii="Times New Roman" w:hAnsi="Times New Roman" w:cs="Times New Roman"/>
          <w:spacing w:val="4"/>
        </w:rPr>
        <w:t>TB</w:t>
      </w:r>
      <w:r w:rsidRPr="003D11F1">
        <w:rPr>
          <w:rFonts w:ascii="Times New Roman" w:hAnsi="Times New Roman" w:cs="Times New Roman"/>
          <w:spacing w:val="4"/>
        </w:rPr>
        <w:t xml:space="preserve"> biểu mô </w:t>
      </w:r>
      <w:r w:rsidR="006E347D">
        <w:rPr>
          <w:rFonts w:ascii="Times New Roman" w:hAnsi="Times New Roman" w:cs="Times New Roman"/>
          <w:spacing w:val="4"/>
        </w:rPr>
        <w:t>DD</w:t>
      </w:r>
      <w:r w:rsidRPr="003D11F1">
        <w:rPr>
          <w:rFonts w:ascii="Times New Roman" w:hAnsi="Times New Roman" w:cs="Times New Roman"/>
          <w:spacing w:val="4"/>
        </w:rPr>
        <w:t xml:space="preserve"> hoặc nằm gần đó, trong khi hầu hết các chủng </w:t>
      </w:r>
      <w:r w:rsidRPr="003D11F1">
        <w:rPr>
          <w:rFonts w:ascii="Times New Roman" w:hAnsi="Times New Roman" w:cs="Times New Roman"/>
          <w:i/>
          <w:iCs/>
          <w:spacing w:val="4"/>
        </w:rPr>
        <w:t>cagA</w:t>
      </w:r>
      <w:r w:rsidR="005E0FC4">
        <w:rPr>
          <w:rFonts w:ascii="Times New Roman" w:hAnsi="Times New Roman" w:cs="Times New Roman"/>
          <w:i/>
          <w:iCs/>
          <w:spacing w:val="4"/>
        </w:rPr>
        <w:t>(-)</w:t>
      </w:r>
      <w:r w:rsidRPr="003D11F1">
        <w:rPr>
          <w:rFonts w:ascii="Times New Roman" w:hAnsi="Times New Roman" w:cs="Times New Roman"/>
          <w:spacing w:val="4"/>
        </w:rPr>
        <w:t xml:space="preserve"> được xác định trong các lớp niêm mạc. Do đó, </w:t>
      </w:r>
      <w:r w:rsidR="00D017CF">
        <w:rPr>
          <w:rFonts w:ascii="Times New Roman" w:hAnsi="Times New Roman" w:cs="Times New Roman"/>
          <w:spacing w:val="4"/>
        </w:rPr>
        <w:t>tiểu đảo</w:t>
      </w:r>
      <w:r w:rsidRPr="003D11F1">
        <w:rPr>
          <w:rFonts w:ascii="Times New Roman" w:hAnsi="Times New Roman" w:cs="Times New Roman"/>
          <w:spacing w:val="4"/>
        </w:rPr>
        <w:t xml:space="preserve"> </w:t>
      </w:r>
      <w:r w:rsidRPr="003D11F1">
        <w:rPr>
          <w:rFonts w:ascii="Times New Roman" w:hAnsi="Times New Roman" w:cs="Times New Roman"/>
          <w:i/>
          <w:iCs/>
          <w:spacing w:val="4"/>
        </w:rPr>
        <w:t xml:space="preserve">cagPAI </w:t>
      </w:r>
      <w:r w:rsidRPr="003D11F1">
        <w:rPr>
          <w:rFonts w:ascii="Times New Roman" w:hAnsi="Times New Roman" w:cs="Times New Roman"/>
          <w:spacing w:val="4"/>
        </w:rPr>
        <w:t xml:space="preserve">là một yếu tố </w:t>
      </w:r>
      <w:r w:rsidR="00D017CF">
        <w:rPr>
          <w:rFonts w:ascii="Times New Roman" w:hAnsi="Times New Roman" w:cs="Times New Roman"/>
          <w:spacing w:val="4"/>
        </w:rPr>
        <w:t xml:space="preserve">gây bệnh </w:t>
      </w:r>
      <w:r w:rsidRPr="003D11F1">
        <w:rPr>
          <w:rFonts w:ascii="Times New Roman" w:hAnsi="Times New Roman" w:cs="Times New Roman"/>
          <w:spacing w:val="4"/>
        </w:rPr>
        <w:t>do vị trí</w:t>
      </w:r>
      <w:r w:rsidR="00D017CF">
        <w:rPr>
          <w:rFonts w:ascii="Times New Roman" w:hAnsi="Times New Roman" w:cs="Times New Roman"/>
          <w:spacing w:val="4"/>
        </w:rPr>
        <w:t xml:space="preserve"> vi khuẩn</w:t>
      </w:r>
      <w:r w:rsidRPr="003D11F1">
        <w:rPr>
          <w:rFonts w:ascii="Times New Roman" w:hAnsi="Times New Roman" w:cs="Times New Roman"/>
          <w:spacing w:val="4"/>
        </w:rPr>
        <w:t xml:space="preserve"> </w:t>
      </w:r>
      <w:r w:rsidR="00D017CF">
        <w:rPr>
          <w:rFonts w:ascii="Times New Roman" w:hAnsi="Times New Roman" w:cs="Times New Roman"/>
          <w:spacing w:val="4"/>
        </w:rPr>
        <w:t>tiếp xúc niêm mạc</w:t>
      </w:r>
      <w:r w:rsidRPr="003D11F1">
        <w:rPr>
          <w:rFonts w:ascii="Times New Roman" w:hAnsi="Times New Roman" w:cs="Times New Roman"/>
          <w:spacing w:val="4"/>
        </w:rPr>
        <w:t xml:space="preserve"> </w:t>
      </w:r>
      <w:r w:rsidR="006E347D">
        <w:rPr>
          <w:rFonts w:ascii="Times New Roman" w:hAnsi="Times New Roman" w:cs="Times New Roman"/>
          <w:spacing w:val="4"/>
        </w:rPr>
        <w:t>DD</w:t>
      </w:r>
      <w:r w:rsidR="00D017CF">
        <w:rPr>
          <w:rFonts w:ascii="Times New Roman" w:hAnsi="Times New Roman" w:cs="Times New Roman"/>
          <w:spacing w:val="4"/>
        </w:rPr>
        <w:t xml:space="preserve"> được gắn với</w:t>
      </w:r>
      <w:r w:rsidRPr="003D11F1">
        <w:rPr>
          <w:rFonts w:ascii="Times New Roman" w:hAnsi="Times New Roman" w:cs="Times New Roman"/>
          <w:spacing w:val="4"/>
        </w:rPr>
        <w:t xml:space="preserve"> </w:t>
      </w:r>
      <w:r w:rsidRPr="003D11F1">
        <w:rPr>
          <w:rFonts w:ascii="Times New Roman" w:hAnsi="Times New Roman" w:cs="Times New Roman"/>
          <w:i/>
          <w:iCs/>
          <w:spacing w:val="4"/>
        </w:rPr>
        <w:t>T4SS</w:t>
      </w:r>
      <w:r w:rsidRPr="003D11F1">
        <w:rPr>
          <w:rFonts w:ascii="Times New Roman" w:hAnsi="Times New Roman" w:cs="Times New Roman"/>
          <w:spacing w:val="4"/>
        </w:rPr>
        <w:t xml:space="preserve">, </w:t>
      </w:r>
      <w:r w:rsidR="00D017CF">
        <w:rPr>
          <w:rFonts w:ascii="Times New Roman" w:hAnsi="Times New Roman" w:cs="Times New Roman"/>
          <w:spacing w:val="4"/>
        </w:rPr>
        <w:t>hệ thống bài tiết với hình dạng</w:t>
      </w:r>
      <w:r w:rsidRPr="003D11F1">
        <w:rPr>
          <w:rFonts w:ascii="Times New Roman" w:hAnsi="Times New Roman" w:cs="Times New Roman"/>
          <w:spacing w:val="4"/>
        </w:rPr>
        <w:t xml:space="preserve"> nhô ra như kim, tham gia vận chuyển từ </w:t>
      </w:r>
      <w:r w:rsidR="006E347D">
        <w:rPr>
          <w:rFonts w:ascii="Times New Roman" w:hAnsi="Times New Roman" w:cs="Times New Roman"/>
          <w:spacing w:val="4"/>
        </w:rPr>
        <w:t>TB</w:t>
      </w:r>
      <w:r w:rsidRPr="003D11F1">
        <w:rPr>
          <w:rFonts w:ascii="Times New Roman" w:hAnsi="Times New Roman" w:cs="Times New Roman"/>
          <w:spacing w:val="4"/>
        </w:rPr>
        <w:t xml:space="preserve"> chất của vi khuẩn vào </w:t>
      </w:r>
      <w:r w:rsidR="006E347D">
        <w:rPr>
          <w:rFonts w:ascii="Times New Roman" w:hAnsi="Times New Roman" w:cs="Times New Roman"/>
          <w:spacing w:val="4"/>
        </w:rPr>
        <w:t>TB</w:t>
      </w:r>
      <w:r w:rsidRPr="003D11F1">
        <w:rPr>
          <w:rFonts w:ascii="Times New Roman" w:hAnsi="Times New Roman" w:cs="Times New Roman"/>
          <w:spacing w:val="4"/>
        </w:rPr>
        <w:t xml:space="preserve"> vật chủ. </w:t>
      </w:r>
    </w:p>
    <w:p w14:paraId="41CC027B" w14:textId="2DAE2FF5" w:rsidR="008C4B86" w:rsidRPr="003D11F1" w:rsidRDefault="00D017CF" w:rsidP="00476253">
      <w:pPr>
        <w:spacing w:before="120" w:line="360" w:lineRule="auto"/>
        <w:ind w:firstLine="720"/>
        <w:jc w:val="both"/>
        <w:rPr>
          <w:rFonts w:ascii="Times New Roman" w:hAnsi="Times New Roman" w:cs="Times New Roman"/>
          <w:spacing w:val="-4"/>
        </w:rPr>
      </w:pPr>
      <w:r>
        <w:rPr>
          <w:rFonts w:ascii="Times New Roman" w:hAnsi="Times New Roman" w:cs="Times New Roman"/>
          <w:spacing w:val="-4"/>
        </w:rPr>
        <w:t>Xâm nhập</w:t>
      </w:r>
      <w:r w:rsidR="008C4B86" w:rsidRPr="003D11F1">
        <w:rPr>
          <w:rFonts w:ascii="Times New Roman" w:hAnsi="Times New Roman" w:cs="Times New Roman"/>
          <w:spacing w:val="-4"/>
        </w:rPr>
        <w:t xml:space="preserve"> </w:t>
      </w:r>
      <w:r w:rsidR="000C2F5A" w:rsidRPr="003D11F1">
        <w:rPr>
          <w:rFonts w:ascii="Times New Roman" w:hAnsi="Times New Roman" w:cs="Times New Roman"/>
          <w:i/>
          <w:iCs/>
          <w:spacing w:val="-4"/>
        </w:rPr>
        <w:t>c</w:t>
      </w:r>
      <w:r w:rsidR="008C4B86" w:rsidRPr="003D11F1">
        <w:rPr>
          <w:rFonts w:ascii="Times New Roman" w:hAnsi="Times New Roman" w:cs="Times New Roman"/>
          <w:i/>
          <w:iCs/>
          <w:spacing w:val="-4"/>
        </w:rPr>
        <w:t>agA</w:t>
      </w:r>
      <w:r w:rsidR="008C4B86" w:rsidRPr="003D11F1">
        <w:rPr>
          <w:rFonts w:ascii="Times New Roman" w:hAnsi="Times New Roman" w:cs="Times New Roman"/>
          <w:spacing w:val="-4"/>
        </w:rPr>
        <w:t xml:space="preserve"> </w:t>
      </w:r>
      <w:r>
        <w:rPr>
          <w:rFonts w:ascii="Times New Roman" w:hAnsi="Times New Roman" w:cs="Times New Roman"/>
          <w:spacing w:val="-4"/>
        </w:rPr>
        <w:t xml:space="preserve">vào </w:t>
      </w:r>
      <w:r w:rsidR="008C4B86" w:rsidRPr="003D11F1">
        <w:rPr>
          <w:rFonts w:ascii="Times New Roman" w:hAnsi="Times New Roman" w:cs="Times New Roman"/>
          <w:spacing w:val="-4"/>
        </w:rPr>
        <w:t xml:space="preserve">nội bào </w:t>
      </w:r>
      <w:r>
        <w:rPr>
          <w:rFonts w:ascii="Times New Roman" w:hAnsi="Times New Roman" w:cs="Times New Roman"/>
          <w:spacing w:val="-4"/>
        </w:rPr>
        <w:t>theo sơ đồ</w:t>
      </w:r>
      <w:r w:rsidR="008C4B86" w:rsidRPr="003D11F1">
        <w:rPr>
          <w:rFonts w:ascii="Times New Roman" w:hAnsi="Times New Roman" w:cs="Times New Roman"/>
          <w:spacing w:val="-4"/>
        </w:rPr>
        <w:t xml:space="preserve"> như sau</w:t>
      </w:r>
      <w:r w:rsidR="00BD26E5">
        <w:rPr>
          <w:rFonts w:ascii="Times New Roman" w:hAnsi="Times New Roman" w:cs="Times New Roman"/>
          <w:spacing w:val="-4"/>
        </w:rPr>
        <w:t>:</w:t>
      </w:r>
    </w:p>
    <w:p w14:paraId="4A87F2B6" w14:textId="334A8B71" w:rsidR="008C4B86" w:rsidRPr="003D11F1" w:rsidRDefault="00CB791E" w:rsidP="00C61942">
      <w:pPr>
        <w:jc w:val="center"/>
        <w:rPr>
          <w:rFonts w:ascii="Times New Roman" w:hAnsi="Times New Roman" w:cs="Times New Roman"/>
          <w:noProof/>
        </w:rPr>
      </w:pPr>
      <w:r w:rsidRPr="003D11F1">
        <w:rPr>
          <w:noProof/>
        </w:rPr>
        <w:lastRenderedPageBreak/>
        <w:drawing>
          <wp:inline distT="0" distB="0" distL="0" distR="0" wp14:anchorId="4E79C99D" wp14:editId="140672A7">
            <wp:extent cx="4134395" cy="293458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40408_1_En_5_Fig1_HTML.gif"/>
                    <pic:cNvPicPr/>
                  </pic:nvPicPr>
                  <pic:blipFill>
                    <a:blip r:embed="rId21">
                      <a:extLst>
                        <a:ext uri="{28A0092B-C50C-407E-A947-70E740481C1C}">
                          <a14:useLocalDpi xmlns:a14="http://schemas.microsoft.com/office/drawing/2010/main" val="0"/>
                        </a:ext>
                      </a:extLst>
                    </a:blip>
                    <a:stretch>
                      <a:fillRect/>
                    </a:stretch>
                  </pic:blipFill>
                  <pic:spPr>
                    <a:xfrm>
                      <a:off x="0" y="0"/>
                      <a:ext cx="4163186" cy="2955022"/>
                    </a:xfrm>
                    <a:prstGeom prst="rect">
                      <a:avLst/>
                    </a:prstGeom>
                  </pic:spPr>
                </pic:pic>
              </a:graphicData>
            </a:graphic>
          </wp:inline>
        </w:drawing>
      </w:r>
    </w:p>
    <w:p w14:paraId="20BA48B3" w14:textId="2D410712" w:rsidR="008A7DED" w:rsidRDefault="0010638A" w:rsidP="002A4988">
      <w:pPr>
        <w:pStyle w:val="q7"/>
        <w:spacing w:line="240" w:lineRule="auto"/>
      </w:pPr>
      <w:bookmarkStart w:id="75" w:name="_Toc77933037"/>
      <w:bookmarkStart w:id="76" w:name="_Toc81311666"/>
      <w:r w:rsidRPr="003D11F1">
        <w:t>Hình 1.</w:t>
      </w:r>
      <w:r w:rsidR="005E3371">
        <w:t>3</w:t>
      </w:r>
      <w:r w:rsidR="00B17537">
        <w:t>.</w:t>
      </w:r>
      <w:r w:rsidR="00B17537" w:rsidRPr="003D11F1">
        <w:t xml:space="preserve"> </w:t>
      </w:r>
      <w:r w:rsidRPr="003D11F1">
        <w:t xml:space="preserve">Chuyển vị của </w:t>
      </w:r>
      <w:r w:rsidR="000C2F5A" w:rsidRPr="003D11F1">
        <w:rPr>
          <w:i/>
          <w:iCs/>
        </w:rPr>
        <w:t>c</w:t>
      </w:r>
      <w:r w:rsidRPr="003D11F1">
        <w:rPr>
          <w:i/>
          <w:iCs/>
        </w:rPr>
        <w:t>agA</w:t>
      </w:r>
      <w:r w:rsidRPr="003D11F1">
        <w:t xml:space="preserve"> bởi </w:t>
      </w:r>
      <w:r w:rsidRPr="003D11F1">
        <w:rPr>
          <w:i/>
          <w:iCs/>
        </w:rPr>
        <w:t>T4SS</w:t>
      </w:r>
      <w:r w:rsidRPr="003D11F1">
        <w:t xml:space="preserve"> của vi khuẩn</w:t>
      </w:r>
      <w:bookmarkEnd w:id="75"/>
      <w:bookmarkEnd w:id="76"/>
    </w:p>
    <w:p w14:paraId="5C771BA3" w14:textId="1DB71F82" w:rsidR="0010638A" w:rsidRPr="003D11F1" w:rsidRDefault="008A7DED" w:rsidP="0010638A">
      <w:pPr>
        <w:pStyle w:val="q7"/>
        <w:spacing w:line="480" w:lineRule="auto"/>
      </w:pPr>
      <w:bookmarkStart w:id="77" w:name="_Toc69244575"/>
      <w:bookmarkStart w:id="78" w:name="_Toc66884724"/>
      <w:bookmarkStart w:id="79" w:name="_Toc68458659"/>
      <w:bookmarkStart w:id="80" w:name="_Toc68270200"/>
      <w:bookmarkStart w:id="81" w:name="_Toc71292584"/>
      <w:bookmarkStart w:id="82" w:name="_Toc76735726"/>
      <w:bookmarkStart w:id="83" w:name="_Toc77933038"/>
      <w:bookmarkStart w:id="84" w:name="_Toc81311667"/>
      <w:bookmarkStart w:id="85" w:name="_Toc77578077"/>
      <w:r w:rsidRPr="008A7DED">
        <w:rPr>
          <w:i/>
          <w:iCs/>
          <w:sz w:val="24"/>
          <w:szCs w:val="24"/>
        </w:rPr>
        <w:t>* Nguồn: Theo Kim J</w:t>
      </w:r>
      <w:r w:rsidR="009A5F94">
        <w:rPr>
          <w:i/>
          <w:iCs/>
          <w:sz w:val="24"/>
          <w:szCs w:val="24"/>
        </w:rPr>
        <w:t>.</w:t>
      </w:r>
      <w:r w:rsidRPr="008A7DED">
        <w:rPr>
          <w:i/>
          <w:iCs/>
          <w:sz w:val="24"/>
          <w:szCs w:val="24"/>
        </w:rPr>
        <w:t>M.</w:t>
      </w:r>
      <w:r w:rsidR="00F56991">
        <w:rPr>
          <w:i/>
          <w:iCs/>
          <w:sz w:val="24"/>
          <w:szCs w:val="24"/>
        </w:rPr>
        <w:t xml:space="preserve"> và cs</w:t>
      </w:r>
      <w:r w:rsidRPr="008A7DED">
        <w:rPr>
          <w:i/>
          <w:iCs/>
          <w:sz w:val="24"/>
          <w:szCs w:val="24"/>
        </w:rPr>
        <w:t xml:space="preserve"> (2016)</w:t>
      </w:r>
      <w:bookmarkEnd w:id="77"/>
      <w:bookmarkEnd w:id="78"/>
      <w:bookmarkEnd w:id="79"/>
      <w:bookmarkEnd w:id="80"/>
      <w:bookmarkEnd w:id="81"/>
      <w:bookmarkEnd w:id="82"/>
      <w:r w:rsidR="00D017CF">
        <w:rPr>
          <w:i/>
          <w:iCs/>
          <w:sz w:val="24"/>
          <w:szCs w:val="24"/>
        </w:rPr>
        <w:fldChar w:fldCharType="begin"/>
      </w:r>
      <w:r w:rsidR="004E4F0E">
        <w:rPr>
          <w:i/>
          <w:iCs/>
          <w:sz w:val="24"/>
          <w:szCs w:val="24"/>
        </w:rPr>
        <w:instrText xml:space="preserve"> ADDIN EN.CITE &lt;EndNote&gt;&lt;Cite&gt;&lt;Author&gt;Kim JM.&lt;/Author&gt;&lt;Year&gt;2016&lt;/Year&gt;&lt;RecNum&gt;151&lt;/RecNum&gt;&lt;DisplayText&gt;[49]&lt;/DisplayText&gt;&lt;record&gt;&lt;rec-number&gt;151&lt;/rec-number&gt;&lt;foreign-keys&gt;&lt;key app="EN" db-id="zx5rfe9e7artwrezf59p9azwv2f9dzdsw2rz" timestamp="1600108994"&gt;151&lt;/key&gt;&lt;/foreign-keys&gt;&lt;ref-type name="Journal Article"&gt;17&lt;/ref-type&gt;&lt;contributors&gt;&lt;authors&gt;&lt;author&gt;Kim JM., &lt;/author&gt;&lt;/authors&gt;&lt;/contributors&gt;&lt;titles&gt;&lt;title&gt;H. pylori Virulence Factors: Toxins (CagA, VacA, DupA, OipA, IceA)&lt;/title&gt;&lt;secondary-title&gt;Helicobacter pylori&lt;/secondary-title&gt;&lt;/titles&gt;&lt;periodical&gt;&lt;full-title&gt;Helicobacter pylori&lt;/full-title&gt;&lt;/periodical&gt;&lt;pages&gt;78-81&lt;/pages&gt;&lt;volume&gt;Springer&lt;/volume&gt;&lt;dates&gt;&lt;year&gt;2016&lt;/year&gt;&lt;/dates&gt;&lt;urls&gt;&lt;/urls&gt;&lt;/record&gt;&lt;/Cite&gt;&lt;/EndNote&gt;</w:instrText>
      </w:r>
      <w:r w:rsidR="00D017CF">
        <w:rPr>
          <w:i/>
          <w:iCs/>
          <w:sz w:val="24"/>
          <w:szCs w:val="24"/>
        </w:rPr>
        <w:fldChar w:fldCharType="separate"/>
      </w:r>
      <w:bookmarkEnd w:id="85"/>
      <w:r w:rsidR="004E4F0E">
        <w:rPr>
          <w:i/>
          <w:iCs/>
          <w:noProof/>
          <w:sz w:val="24"/>
          <w:szCs w:val="24"/>
        </w:rPr>
        <w:t>[49]</w:t>
      </w:r>
      <w:bookmarkEnd w:id="83"/>
      <w:bookmarkEnd w:id="84"/>
      <w:r w:rsidR="00D017CF">
        <w:rPr>
          <w:i/>
          <w:iCs/>
          <w:sz w:val="24"/>
          <w:szCs w:val="24"/>
        </w:rPr>
        <w:fldChar w:fldCharType="end"/>
      </w:r>
      <w:r w:rsidR="00F371BD" w:rsidRPr="003D11F1">
        <w:t xml:space="preserve"> </w:t>
      </w:r>
    </w:p>
    <w:p w14:paraId="606C2F27" w14:textId="40EA7EB8" w:rsidR="008C4B86" w:rsidRPr="003D11F1" w:rsidRDefault="0010638A" w:rsidP="008F799E">
      <w:pPr>
        <w:pStyle w:val="NormalWeb"/>
        <w:spacing w:before="120" w:after="0" w:line="360" w:lineRule="auto"/>
        <w:ind w:firstLine="720"/>
        <w:jc w:val="both"/>
        <w:rPr>
          <w:sz w:val="28"/>
          <w:szCs w:val="28"/>
        </w:rPr>
      </w:pPr>
      <w:r w:rsidRPr="003D11F1">
        <w:rPr>
          <w:sz w:val="28"/>
          <w:szCs w:val="28"/>
        </w:rPr>
        <w:t>C</w:t>
      </w:r>
      <w:r w:rsidR="008C4B86" w:rsidRPr="003D11F1">
        <w:rPr>
          <w:sz w:val="28"/>
          <w:szCs w:val="28"/>
        </w:rPr>
        <w:t xml:space="preserve">huyển vị của </w:t>
      </w:r>
      <w:r w:rsidR="00E460CE">
        <w:rPr>
          <w:i/>
          <w:iCs/>
          <w:sz w:val="28"/>
          <w:szCs w:val="28"/>
        </w:rPr>
        <w:t>c</w:t>
      </w:r>
      <w:r w:rsidR="008C4B86" w:rsidRPr="003D11F1">
        <w:rPr>
          <w:i/>
          <w:iCs/>
          <w:sz w:val="28"/>
          <w:szCs w:val="28"/>
        </w:rPr>
        <w:t>agA</w:t>
      </w:r>
      <w:r w:rsidR="008C4B86" w:rsidRPr="003D11F1">
        <w:rPr>
          <w:sz w:val="28"/>
          <w:szCs w:val="28"/>
        </w:rPr>
        <w:t xml:space="preserve"> bởi </w:t>
      </w:r>
      <w:r w:rsidR="008C4B86" w:rsidRPr="003D11F1">
        <w:rPr>
          <w:i/>
          <w:iCs/>
          <w:sz w:val="28"/>
          <w:szCs w:val="28"/>
        </w:rPr>
        <w:t>T4SS</w:t>
      </w:r>
      <w:r w:rsidR="008C4B86" w:rsidRPr="003D11F1">
        <w:rPr>
          <w:sz w:val="28"/>
          <w:szCs w:val="28"/>
        </w:rPr>
        <w:t xml:space="preserve"> của vi khuẩn có thể dẫn đến sự kích hoạt các con đường tín hiệu của vật chủ như thúc đẩy phản ứng biểu mô như yếu tố gây </w:t>
      </w:r>
      <w:r w:rsidR="004E4F0E">
        <w:rPr>
          <w:sz w:val="28"/>
          <w:szCs w:val="28"/>
        </w:rPr>
        <w:t>UT</w:t>
      </w:r>
      <w:r w:rsidR="00267A98">
        <w:rPr>
          <w:sz w:val="28"/>
          <w:szCs w:val="28"/>
        </w:rPr>
        <w:t xml:space="preserve"> </w:t>
      </w:r>
      <w:r w:rsidR="0066192C">
        <w:rPr>
          <w:sz w:val="28"/>
          <w:szCs w:val="28"/>
        </w:rPr>
        <w:fldChar w:fldCharType="begin"/>
      </w:r>
      <w:r w:rsidR="004E4F0E">
        <w:rPr>
          <w:sz w:val="28"/>
          <w:szCs w:val="28"/>
        </w:rPr>
        <w:instrText xml:space="preserve"> ADDIN EN.CITE &lt;EndNote&gt;&lt;Cite&gt;&lt;Author&gt;Phuc BH.&lt;/Author&gt;&lt;Year&gt;2021&lt;/Year&gt;&lt;RecNum&gt;206&lt;/RecNum&gt;&lt;DisplayText&gt;[50]&lt;/DisplayText&gt;&lt;record&gt;&lt;rec-number&gt;206&lt;/rec-number&gt;&lt;foreign-keys&gt;&lt;key app="EN" db-id="zx5rfe9e7artwrezf59p9azwv2f9dzdsw2rz" timestamp="1625281376"&gt;206&lt;/key&gt;&lt;/foreign-keys&gt;&lt;ref-type name="Journal Article"&gt;17&lt;/ref-type&gt;&lt;contributors&gt;&lt;authors&gt;&lt;author&gt;Phuc BH., Tuan VP., Dung HDQ., et al.&lt;/author&gt;&lt;/authors&gt;&lt;/contributors&gt;&lt;titles&gt;&lt;title&gt;Helicobacter pylori type 4 secretion systems as gastroduodenal disease markers&lt;/title&gt;&lt;secondary-title&gt;Sci Rep.&lt;/secondary-title&gt;&lt;/titles&gt;&lt;periodical&gt;&lt;full-title&gt;Sci Rep.&lt;/full-title&gt;&lt;/periodical&gt;&lt;volume&gt;11&lt;/volume&gt;&lt;number&gt;4584&lt;/number&gt;&lt;dates&gt;&lt;year&gt;2021&lt;/year&gt;&lt;/dates&gt;&lt;urls&gt;&lt;/urls&gt;&lt;/record&gt;&lt;/Cite&gt;&lt;/EndNote&gt;</w:instrText>
      </w:r>
      <w:r w:rsidR="0066192C">
        <w:rPr>
          <w:sz w:val="28"/>
          <w:szCs w:val="28"/>
        </w:rPr>
        <w:fldChar w:fldCharType="separate"/>
      </w:r>
      <w:r w:rsidR="004E4F0E">
        <w:rPr>
          <w:noProof/>
          <w:sz w:val="28"/>
          <w:szCs w:val="28"/>
        </w:rPr>
        <w:t>[50]</w:t>
      </w:r>
      <w:r w:rsidR="0066192C">
        <w:rPr>
          <w:sz w:val="28"/>
          <w:szCs w:val="28"/>
        </w:rPr>
        <w:fldChar w:fldCharType="end"/>
      </w:r>
      <w:r w:rsidR="008C4B86" w:rsidRPr="003D11F1">
        <w:rPr>
          <w:sz w:val="28"/>
          <w:szCs w:val="28"/>
        </w:rPr>
        <w:t xml:space="preserve">. </w:t>
      </w:r>
      <w:r w:rsidR="008C4B86" w:rsidRPr="003D11F1">
        <w:rPr>
          <w:i/>
          <w:iCs/>
          <w:sz w:val="28"/>
          <w:szCs w:val="28"/>
        </w:rPr>
        <w:t>CagA</w:t>
      </w:r>
      <w:r w:rsidR="008C4B86" w:rsidRPr="003D11F1">
        <w:rPr>
          <w:sz w:val="28"/>
          <w:szCs w:val="28"/>
        </w:rPr>
        <w:t xml:space="preserve"> được phosphoryl hóa bởi kinase Src và Abl. Do đó, </w:t>
      </w:r>
      <w:r w:rsidR="00E460CE">
        <w:rPr>
          <w:i/>
          <w:iCs/>
          <w:sz w:val="28"/>
          <w:szCs w:val="28"/>
        </w:rPr>
        <w:t>c</w:t>
      </w:r>
      <w:r w:rsidR="008C4B86" w:rsidRPr="003D11F1">
        <w:rPr>
          <w:i/>
          <w:iCs/>
          <w:sz w:val="28"/>
          <w:szCs w:val="28"/>
        </w:rPr>
        <w:t>agA</w:t>
      </w:r>
      <w:r w:rsidR="008C4B86" w:rsidRPr="003D11F1">
        <w:rPr>
          <w:sz w:val="28"/>
          <w:szCs w:val="28"/>
        </w:rPr>
        <w:t xml:space="preserve"> phosphoryl hoá hoạt hóa phosphatase Src tương đồng 2-Src (SHP2) và Erk. Tín hiệu Erk được kích hoạt có liên quan đến sự thay đổi hình thái của các </w:t>
      </w:r>
      <w:r w:rsidR="006E347D">
        <w:rPr>
          <w:sz w:val="28"/>
          <w:szCs w:val="28"/>
        </w:rPr>
        <w:t>TB</w:t>
      </w:r>
      <w:r w:rsidR="008C4B86" w:rsidRPr="003D11F1">
        <w:rPr>
          <w:sz w:val="28"/>
          <w:szCs w:val="28"/>
        </w:rPr>
        <w:t xml:space="preserve"> biểu mô </w:t>
      </w:r>
      <w:r w:rsidR="006E347D">
        <w:rPr>
          <w:sz w:val="28"/>
          <w:szCs w:val="28"/>
        </w:rPr>
        <w:t>DD</w:t>
      </w:r>
      <w:r w:rsidR="008C4B86" w:rsidRPr="003D11F1">
        <w:rPr>
          <w:sz w:val="28"/>
          <w:szCs w:val="28"/>
        </w:rPr>
        <w:t xml:space="preserve">, bao gồm sự kéo dài </w:t>
      </w:r>
      <w:r w:rsidR="006E347D">
        <w:rPr>
          <w:sz w:val="28"/>
          <w:szCs w:val="28"/>
        </w:rPr>
        <w:t>TB</w:t>
      </w:r>
      <w:r w:rsidR="008C4B86" w:rsidRPr="003D11F1">
        <w:rPr>
          <w:sz w:val="28"/>
          <w:szCs w:val="28"/>
        </w:rPr>
        <w:t xml:space="preserve">. Ngoài ra, sự tương tác giữa </w:t>
      </w:r>
      <w:r w:rsidR="00E460CE">
        <w:rPr>
          <w:i/>
          <w:iCs/>
          <w:sz w:val="28"/>
          <w:szCs w:val="28"/>
        </w:rPr>
        <w:t>c</w:t>
      </w:r>
      <w:r w:rsidR="008C4B86" w:rsidRPr="003D11F1">
        <w:rPr>
          <w:i/>
          <w:iCs/>
          <w:sz w:val="28"/>
          <w:szCs w:val="28"/>
        </w:rPr>
        <w:t>agA</w:t>
      </w:r>
      <w:r w:rsidR="008C4B86" w:rsidRPr="003D11F1">
        <w:rPr>
          <w:sz w:val="28"/>
          <w:szCs w:val="28"/>
        </w:rPr>
        <w:t xml:space="preserve"> và SHP2 phosphoryl hóa dẫn đến sự bất hoạt của FAK, có thể kích hoạt Src. Trong mô hình này, phosphoryl hóa quá mức </w:t>
      </w:r>
      <w:r w:rsidR="00E460CE">
        <w:rPr>
          <w:i/>
          <w:sz w:val="28"/>
          <w:szCs w:val="28"/>
        </w:rPr>
        <w:t>c</w:t>
      </w:r>
      <w:r w:rsidR="008C4B86" w:rsidRPr="003D11F1">
        <w:rPr>
          <w:i/>
          <w:sz w:val="28"/>
          <w:szCs w:val="28"/>
        </w:rPr>
        <w:t>agA</w:t>
      </w:r>
      <w:r w:rsidR="008C4B86" w:rsidRPr="003D11F1">
        <w:rPr>
          <w:sz w:val="28"/>
          <w:szCs w:val="28"/>
        </w:rPr>
        <w:t xml:space="preserve"> có thể bị ức chế bởi c-Src kinase (Csk). Do đó, </w:t>
      </w:r>
      <w:r w:rsidR="00233768" w:rsidRPr="00233768">
        <w:rPr>
          <w:i/>
          <w:sz w:val="28"/>
          <w:szCs w:val="28"/>
        </w:rPr>
        <w:t>c</w:t>
      </w:r>
      <w:r w:rsidR="008C4B86" w:rsidRPr="00233768">
        <w:rPr>
          <w:i/>
          <w:sz w:val="28"/>
          <w:szCs w:val="28"/>
        </w:rPr>
        <w:t>agA</w:t>
      </w:r>
      <w:r w:rsidR="008C4B86" w:rsidRPr="003D11F1">
        <w:rPr>
          <w:sz w:val="28"/>
          <w:szCs w:val="28"/>
        </w:rPr>
        <w:t xml:space="preserve"> không biến đổi phosphate (không thay đổi </w:t>
      </w:r>
      <w:r w:rsidR="00233768" w:rsidRPr="00233768">
        <w:rPr>
          <w:i/>
          <w:iCs/>
          <w:sz w:val="28"/>
          <w:szCs w:val="28"/>
        </w:rPr>
        <w:t>c</w:t>
      </w:r>
      <w:r w:rsidR="008C4B86" w:rsidRPr="00233768">
        <w:rPr>
          <w:i/>
          <w:iCs/>
          <w:sz w:val="28"/>
          <w:szCs w:val="28"/>
        </w:rPr>
        <w:t>agA</w:t>
      </w:r>
      <w:r w:rsidR="008C4B86" w:rsidRPr="003D11F1">
        <w:rPr>
          <w:sz w:val="28"/>
          <w:szCs w:val="28"/>
        </w:rPr>
        <w:t xml:space="preserve">) dẫn đến sự thay đổi trong đáp ứng của </w:t>
      </w:r>
      <w:r w:rsidR="006E347D">
        <w:rPr>
          <w:sz w:val="28"/>
          <w:szCs w:val="28"/>
        </w:rPr>
        <w:t>TB</w:t>
      </w:r>
      <w:r w:rsidR="008C4B86" w:rsidRPr="003D11F1">
        <w:rPr>
          <w:sz w:val="28"/>
          <w:szCs w:val="28"/>
        </w:rPr>
        <w:t xml:space="preserve"> biểu mô và sự gia tăng thông qua việc kết hợp </w:t>
      </w:r>
      <w:r w:rsidR="008C4B86" w:rsidRPr="003D11F1">
        <w:rPr>
          <w:i/>
          <w:sz w:val="28"/>
          <w:szCs w:val="28"/>
        </w:rPr>
        <w:t>Grb / Sos / Ras</w:t>
      </w:r>
      <w:r w:rsidR="008C4B86" w:rsidRPr="003D11F1">
        <w:rPr>
          <w:sz w:val="28"/>
          <w:szCs w:val="28"/>
        </w:rPr>
        <w:t xml:space="preserve"> và kích hoạt đường đi </w:t>
      </w:r>
      <w:r w:rsidR="008C4B86" w:rsidRPr="003D11F1">
        <w:rPr>
          <w:i/>
          <w:sz w:val="28"/>
          <w:szCs w:val="28"/>
        </w:rPr>
        <w:t>Raf / MEK / Erk</w:t>
      </w:r>
      <w:r w:rsidR="008C4B86" w:rsidRPr="003D11F1">
        <w:rPr>
          <w:sz w:val="28"/>
          <w:szCs w:val="28"/>
        </w:rPr>
        <w:t xml:space="preserve">. Mặt khác, </w:t>
      </w:r>
      <w:r w:rsidR="00700656">
        <w:rPr>
          <w:sz w:val="28"/>
          <w:szCs w:val="28"/>
        </w:rPr>
        <w:t xml:space="preserve">protein </w:t>
      </w:r>
      <w:r w:rsidR="008C4B86" w:rsidRPr="00E460CE">
        <w:rPr>
          <w:iCs/>
          <w:sz w:val="28"/>
          <w:szCs w:val="28"/>
        </w:rPr>
        <w:t>CagA</w:t>
      </w:r>
      <w:r w:rsidR="008C4B86" w:rsidRPr="003D11F1">
        <w:rPr>
          <w:sz w:val="28"/>
          <w:szCs w:val="28"/>
        </w:rPr>
        <w:t xml:space="preserve"> không bị phosphoryl hóa có thể liên kết với các protein giao cắt chặt ZO-1 và JAM-A cũng như E-cadherin kết nối với yếu tố kết dính bề mặt </w:t>
      </w:r>
      <w:r w:rsidR="006E347D">
        <w:rPr>
          <w:sz w:val="28"/>
          <w:szCs w:val="28"/>
        </w:rPr>
        <w:t>TB</w:t>
      </w:r>
      <w:r w:rsidR="008C4B86" w:rsidRPr="003D11F1">
        <w:rPr>
          <w:sz w:val="28"/>
          <w:szCs w:val="28"/>
        </w:rPr>
        <w:t>, dẫn tới phức hợp liên kết rối loạn</w:t>
      </w:r>
      <w:r w:rsidR="00BB5A33">
        <w:rPr>
          <w:sz w:val="28"/>
          <w:szCs w:val="28"/>
        </w:rPr>
        <w:t xml:space="preserve"> </w:t>
      </w:r>
      <w:r w:rsidR="002236F1" w:rsidRPr="003D11F1">
        <w:rPr>
          <w:sz w:val="28"/>
          <w:szCs w:val="28"/>
        </w:rPr>
        <w:fldChar w:fldCharType="begin"/>
      </w:r>
      <w:r w:rsidR="004E4F0E">
        <w:rPr>
          <w:sz w:val="28"/>
          <w:szCs w:val="28"/>
        </w:rPr>
        <w:instrText xml:space="preserve"> ADDIN EN.CITE &lt;EndNote&gt;&lt;Cite&gt;&lt;Author&gt;Kim JM.&lt;/Author&gt;&lt;Year&gt;2016&lt;/Year&gt;&lt;RecNum&gt;151&lt;/RecNum&gt;&lt;DisplayText&gt;[49]&lt;/DisplayText&gt;&lt;record&gt;&lt;rec-number&gt;151&lt;/rec-number&gt;&lt;foreign-keys&gt;&lt;key app="EN" db-id="zx5rfe9e7artwrezf59p9azwv2f9dzdsw2rz" timestamp="1600108994"&gt;151&lt;/key&gt;&lt;/foreign-keys&gt;&lt;ref-type name="Journal Article"&gt;17&lt;/ref-type&gt;&lt;contributors&gt;&lt;authors&gt;&lt;author&gt;Kim JM., &lt;/author&gt;&lt;/authors&gt;&lt;/contributors&gt;&lt;titles&gt;&lt;title&gt;H. pylori Virulence Factors: Toxins (CagA, VacA, DupA, OipA, IceA)&lt;/title&gt;&lt;secondary-title&gt;Helicobacter pylori&lt;/secondary-title&gt;&lt;/titles&gt;&lt;periodical&gt;&lt;full-title&gt;Helicobacter pylori&lt;/full-title&gt;&lt;/periodical&gt;&lt;pages&gt;78-81&lt;/pages&gt;&lt;volume&gt;Springer&lt;/volume&gt;&lt;dates&gt;&lt;year&gt;2016&lt;/year&gt;&lt;/dates&gt;&lt;urls&gt;&lt;/urls&gt;&lt;/record&gt;&lt;/Cite&gt;&lt;/EndNote&gt;</w:instrText>
      </w:r>
      <w:r w:rsidR="002236F1" w:rsidRPr="003D11F1">
        <w:rPr>
          <w:sz w:val="28"/>
          <w:szCs w:val="28"/>
        </w:rPr>
        <w:fldChar w:fldCharType="separate"/>
      </w:r>
      <w:r w:rsidR="004E4F0E">
        <w:rPr>
          <w:noProof/>
          <w:sz w:val="28"/>
          <w:szCs w:val="28"/>
        </w:rPr>
        <w:t>[49]</w:t>
      </w:r>
      <w:r w:rsidR="002236F1" w:rsidRPr="003D11F1">
        <w:rPr>
          <w:sz w:val="28"/>
          <w:szCs w:val="28"/>
        </w:rPr>
        <w:fldChar w:fldCharType="end"/>
      </w:r>
      <w:r w:rsidR="008C4B86" w:rsidRPr="003D11F1">
        <w:rPr>
          <w:sz w:val="28"/>
          <w:szCs w:val="28"/>
        </w:rPr>
        <w:t xml:space="preserve">. Nhiều nghiên cứu đã được tiến hành để làm sáng tỏ các cơ chế phân tử liên quan đến các kết cục lâm sàng do </w:t>
      </w:r>
      <w:r w:rsidR="00233768" w:rsidRPr="00233768">
        <w:rPr>
          <w:i/>
          <w:iCs/>
          <w:sz w:val="28"/>
          <w:szCs w:val="28"/>
        </w:rPr>
        <w:t>c</w:t>
      </w:r>
      <w:r w:rsidR="008C4B86" w:rsidRPr="00233768">
        <w:rPr>
          <w:i/>
          <w:iCs/>
          <w:sz w:val="28"/>
          <w:szCs w:val="28"/>
        </w:rPr>
        <w:t>agA</w:t>
      </w:r>
      <w:r w:rsidR="008C4B86" w:rsidRPr="003D11F1">
        <w:rPr>
          <w:sz w:val="28"/>
          <w:szCs w:val="28"/>
        </w:rPr>
        <w:t xml:space="preserve"> gây ra và hy vọng sẽ lộ ra con đường tín hiệu mới.</w:t>
      </w:r>
    </w:p>
    <w:p w14:paraId="3159DD6F" w14:textId="1FC95AB0" w:rsidR="008C4B86" w:rsidRPr="00A017E4" w:rsidRDefault="0010638A" w:rsidP="000C4F33">
      <w:pPr>
        <w:pStyle w:val="q3"/>
        <w:spacing w:line="348" w:lineRule="auto"/>
        <w:rPr>
          <w:b w:val="0"/>
          <w:bCs w:val="0"/>
        </w:rPr>
      </w:pPr>
      <w:bookmarkStart w:id="86" w:name="_Toc456283629"/>
      <w:bookmarkStart w:id="87" w:name="_Toc483313118"/>
      <w:bookmarkStart w:id="88" w:name="_Toc77577345"/>
      <w:bookmarkStart w:id="89" w:name="_Toc77932633"/>
      <w:bookmarkStart w:id="90" w:name="_Toc81311195"/>
      <w:r w:rsidRPr="00A017E4">
        <w:rPr>
          <w:b w:val="0"/>
          <w:bCs w:val="0"/>
        </w:rPr>
        <w:lastRenderedPageBreak/>
        <w:t>1.</w:t>
      </w:r>
      <w:r w:rsidR="00924222" w:rsidRPr="00A017E4">
        <w:rPr>
          <w:b w:val="0"/>
          <w:bCs w:val="0"/>
        </w:rPr>
        <w:t>3</w:t>
      </w:r>
      <w:r w:rsidR="008C4B86" w:rsidRPr="00A017E4">
        <w:rPr>
          <w:b w:val="0"/>
          <w:bCs w:val="0"/>
        </w:rPr>
        <w:t>.</w:t>
      </w:r>
      <w:r w:rsidR="00267A98" w:rsidRPr="00A017E4">
        <w:rPr>
          <w:b w:val="0"/>
          <w:bCs w:val="0"/>
        </w:rPr>
        <w:t>2.</w:t>
      </w:r>
      <w:r w:rsidR="00D872C4" w:rsidRPr="00A017E4">
        <w:rPr>
          <w:b w:val="0"/>
          <w:bCs w:val="0"/>
        </w:rPr>
        <w:t>6</w:t>
      </w:r>
      <w:r w:rsidR="008C4B86" w:rsidRPr="00A017E4">
        <w:rPr>
          <w:b w:val="0"/>
          <w:bCs w:val="0"/>
        </w:rPr>
        <w:t xml:space="preserve">. Gen </w:t>
      </w:r>
      <w:r w:rsidR="00E460CE" w:rsidRPr="00A017E4">
        <w:rPr>
          <w:b w:val="0"/>
          <w:bCs w:val="0"/>
        </w:rPr>
        <w:t>v</w:t>
      </w:r>
      <w:r w:rsidR="008C4B86" w:rsidRPr="00A017E4">
        <w:rPr>
          <w:b w:val="0"/>
          <w:bCs w:val="0"/>
        </w:rPr>
        <w:t>acA</w:t>
      </w:r>
      <w:bookmarkEnd w:id="86"/>
      <w:bookmarkEnd w:id="87"/>
      <w:bookmarkEnd w:id="88"/>
      <w:bookmarkEnd w:id="89"/>
      <w:bookmarkEnd w:id="90"/>
    </w:p>
    <w:p w14:paraId="5F90C53D" w14:textId="0904D27A" w:rsidR="008C4B86" w:rsidRPr="003D11F1" w:rsidRDefault="008C4B86" w:rsidP="000C4F33">
      <w:pPr>
        <w:pStyle w:val="NormalWeb"/>
        <w:spacing w:after="0" w:line="348" w:lineRule="auto"/>
        <w:jc w:val="both"/>
        <w:rPr>
          <w:sz w:val="28"/>
          <w:szCs w:val="28"/>
        </w:rPr>
      </w:pPr>
      <w:r w:rsidRPr="003D11F1">
        <w:rPr>
          <w:sz w:val="28"/>
          <w:szCs w:val="28"/>
        </w:rPr>
        <w:tab/>
      </w:r>
      <w:r w:rsidR="00233768">
        <w:rPr>
          <w:sz w:val="28"/>
          <w:szCs w:val="28"/>
        </w:rPr>
        <w:t>V</w:t>
      </w:r>
      <w:r w:rsidRPr="00233768">
        <w:rPr>
          <w:sz w:val="28"/>
          <w:szCs w:val="28"/>
        </w:rPr>
        <w:t>acA</w:t>
      </w:r>
      <w:r w:rsidRPr="003D11F1">
        <w:rPr>
          <w:sz w:val="28"/>
          <w:szCs w:val="28"/>
        </w:rPr>
        <w:t xml:space="preserve"> là protein mã hóa </w:t>
      </w:r>
      <w:r w:rsidR="00233768">
        <w:rPr>
          <w:sz w:val="28"/>
          <w:szCs w:val="28"/>
        </w:rPr>
        <w:t xml:space="preserve">bởi gen </w:t>
      </w:r>
      <w:r w:rsidR="00233768" w:rsidRPr="00233768">
        <w:rPr>
          <w:i/>
          <w:iCs/>
          <w:sz w:val="28"/>
          <w:szCs w:val="28"/>
        </w:rPr>
        <w:t>vacA</w:t>
      </w:r>
      <w:r w:rsidR="00233768">
        <w:rPr>
          <w:sz w:val="28"/>
          <w:szCs w:val="28"/>
        </w:rPr>
        <w:t xml:space="preserve"> </w:t>
      </w:r>
      <w:r w:rsidRPr="003D11F1">
        <w:rPr>
          <w:sz w:val="28"/>
          <w:szCs w:val="28"/>
        </w:rPr>
        <w:t xml:space="preserve">có trọng lượng phân tử 124kDa, bao gồm các vùng như: vùng s (s region) mã hóa chuỗi báo hiệu nằm ở đầu 5’; vùng này được chia thành sl (sla, slb, slc) và s2; vùng m có m1 và m2. Gen </w:t>
      </w:r>
      <w:r w:rsidR="00E460CE">
        <w:rPr>
          <w:i/>
          <w:iCs/>
          <w:sz w:val="28"/>
          <w:szCs w:val="28"/>
        </w:rPr>
        <w:t>v</w:t>
      </w:r>
      <w:r w:rsidRPr="00DB3DB6">
        <w:rPr>
          <w:i/>
          <w:iCs/>
          <w:sz w:val="28"/>
          <w:szCs w:val="28"/>
        </w:rPr>
        <w:t>acA</w:t>
      </w:r>
      <w:r w:rsidRPr="003D11F1">
        <w:rPr>
          <w:sz w:val="28"/>
          <w:szCs w:val="28"/>
        </w:rPr>
        <w:t xml:space="preserve"> tồn tại ở tất cả các t</w:t>
      </w:r>
      <w:r w:rsidR="008805CA">
        <w:rPr>
          <w:sz w:val="28"/>
          <w:szCs w:val="28"/>
        </w:rPr>
        <w:t>ý</w:t>
      </w:r>
      <w:r w:rsidRPr="003D11F1">
        <w:rPr>
          <w:sz w:val="28"/>
          <w:szCs w:val="28"/>
        </w:rPr>
        <w:t xml:space="preserve">p </w:t>
      </w:r>
      <w:r w:rsidRPr="00E460CE">
        <w:rPr>
          <w:i/>
          <w:iCs/>
          <w:sz w:val="28"/>
          <w:szCs w:val="28"/>
        </w:rPr>
        <w:t>H</w:t>
      </w:r>
      <w:r w:rsidR="00A44B74" w:rsidRPr="00E460CE">
        <w:rPr>
          <w:i/>
          <w:iCs/>
          <w:sz w:val="28"/>
          <w:szCs w:val="28"/>
        </w:rPr>
        <w:t>. pylori</w:t>
      </w:r>
      <w:r w:rsidRPr="003D11F1">
        <w:rPr>
          <w:sz w:val="28"/>
          <w:szCs w:val="28"/>
        </w:rPr>
        <w:t xml:space="preserve"> nhưng chỉ có 40% bài tiết ra protein </w:t>
      </w:r>
      <w:r w:rsidR="00E460CE" w:rsidRPr="00E460CE">
        <w:rPr>
          <w:sz w:val="28"/>
          <w:szCs w:val="28"/>
        </w:rPr>
        <w:t>V</w:t>
      </w:r>
      <w:r w:rsidRPr="00E460CE">
        <w:rPr>
          <w:sz w:val="28"/>
          <w:szCs w:val="28"/>
        </w:rPr>
        <w:t>acA</w:t>
      </w:r>
      <w:r w:rsidRPr="003D11F1">
        <w:rPr>
          <w:sz w:val="28"/>
          <w:szCs w:val="28"/>
        </w:rPr>
        <w:t xml:space="preserve">, đây là yếu tố tạo hốc </w:t>
      </w:r>
      <w:r w:rsidR="006E347D">
        <w:rPr>
          <w:sz w:val="28"/>
          <w:szCs w:val="28"/>
        </w:rPr>
        <w:t>TB</w:t>
      </w:r>
      <w:r w:rsidRPr="003D11F1">
        <w:rPr>
          <w:sz w:val="28"/>
          <w:szCs w:val="28"/>
        </w:rPr>
        <w:t xml:space="preserve"> (</w:t>
      </w:r>
      <w:r w:rsidRPr="003D11F1">
        <w:rPr>
          <w:i/>
          <w:sz w:val="28"/>
          <w:szCs w:val="28"/>
        </w:rPr>
        <w:t>Vacuolating associated cytotoxin gene A</w:t>
      </w:r>
      <w:r w:rsidRPr="003D11F1">
        <w:rPr>
          <w:sz w:val="28"/>
          <w:szCs w:val="28"/>
        </w:rPr>
        <w:t xml:space="preserve">), yếu tố này phá hủy niêm mạc </w:t>
      </w:r>
      <w:r w:rsidR="006E347D">
        <w:rPr>
          <w:sz w:val="28"/>
          <w:szCs w:val="28"/>
        </w:rPr>
        <w:t>DD</w:t>
      </w:r>
      <w:r w:rsidRPr="003D11F1">
        <w:rPr>
          <w:sz w:val="28"/>
          <w:szCs w:val="28"/>
        </w:rPr>
        <w:t xml:space="preserve"> nghiêm trọng và nhiều nghiên cứu cho thấy nhiễm </w:t>
      </w:r>
      <w:r w:rsidRPr="00E460CE">
        <w:rPr>
          <w:i/>
          <w:iCs/>
          <w:sz w:val="28"/>
          <w:szCs w:val="28"/>
        </w:rPr>
        <w:t>H</w:t>
      </w:r>
      <w:r w:rsidR="00A44B74" w:rsidRPr="00E460CE">
        <w:rPr>
          <w:i/>
          <w:iCs/>
          <w:sz w:val="28"/>
          <w:szCs w:val="28"/>
        </w:rPr>
        <w:t>. pylori</w:t>
      </w:r>
      <w:r w:rsidRPr="00E460CE">
        <w:rPr>
          <w:i/>
          <w:sz w:val="28"/>
          <w:szCs w:val="28"/>
        </w:rPr>
        <w:t xml:space="preserve"> </w:t>
      </w:r>
      <w:r w:rsidR="00E460CE">
        <w:rPr>
          <w:i/>
          <w:sz w:val="28"/>
          <w:szCs w:val="28"/>
        </w:rPr>
        <w:t>v</w:t>
      </w:r>
      <w:r w:rsidRPr="00DB3DB6">
        <w:rPr>
          <w:i/>
          <w:sz w:val="28"/>
          <w:szCs w:val="28"/>
        </w:rPr>
        <w:t>acA (+)</w:t>
      </w:r>
      <w:r w:rsidRPr="003D11F1">
        <w:rPr>
          <w:sz w:val="28"/>
          <w:szCs w:val="28"/>
        </w:rPr>
        <w:t xml:space="preserve"> làm tăng nguy cơ loét </w:t>
      </w:r>
      <w:r w:rsidR="006E347D">
        <w:rPr>
          <w:sz w:val="28"/>
          <w:szCs w:val="28"/>
        </w:rPr>
        <w:t>DD</w:t>
      </w:r>
      <w:r w:rsidRPr="003D11F1">
        <w:rPr>
          <w:sz w:val="28"/>
          <w:szCs w:val="28"/>
        </w:rPr>
        <w:t>, UTDD.</w:t>
      </w:r>
    </w:p>
    <w:p w14:paraId="7D3E88B7" w14:textId="2C094EB9" w:rsidR="00D0721E" w:rsidRPr="003D11F1" w:rsidRDefault="00D0721E" w:rsidP="00476253">
      <w:pPr>
        <w:pStyle w:val="NormalWeb"/>
        <w:spacing w:after="0" w:line="348" w:lineRule="auto"/>
        <w:jc w:val="center"/>
        <w:rPr>
          <w:sz w:val="28"/>
          <w:szCs w:val="28"/>
        </w:rPr>
      </w:pPr>
      <w:r w:rsidRPr="003D11F1">
        <w:rPr>
          <w:noProof/>
          <w:sz w:val="28"/>
          <w:szCs w:val="28"/>
        </w:rPr>
        <w:drawing>
          <wp:inline distT="0" distB="0" distL="0" distR="0" wp14:anchorId="54A48163" wp14:editId="5669359A">
            <wp:extent cx="5397448" cy="35242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s2.0-B978012801078500008X-f08-01-9780128010785.jpg"/>
                    <pic:cNvPicPr/>
                  </pic:nvPicPr>
                  <pic:blipFill>
                    <a:blip r:embed="rId22">
                      <a:extLst>
                        <a:ext uri="{28A0092B-C50C-407E-A947-70E740481C1C}">
                          <a14:useLocalDpi xmlns:a14="http://schemas.microsoft.com/office/drawing/2010/main" val="0"/>
                        </a:ext>
                      </a:extLst>
                    </a:blip>
                    <a:stretch>
                      <a:fillRect/>
                    </a:stretch>
                  </pic:blipFill>
                  <pic:spPr>
                    <a:xfrm>
                      <a:off x="0" y="0"/>
                      <a:ext cx="5432198" cy="3546940"/>
                    </a:xfrm>
                    <a:prstGeom prst="rect">
                      <a:avLst/>
                    </a:prstGeom>
                  </pic:spPr>
                </pic:pic>
              </a:graphicData>
            </a:graphic>
          </wp:inline>
        </w:drawing>
      </w:r>
    </w:p>
    <w:p w14:paraId="7C1DD7E2" w14:textId="5F3123E9" w:rsidR="00E677EF" w:rsidRDefault="00E677EF" w:rsidP="00722F54">
      <w:pPr>
        <w:pStyle w:val="q7"/>
      </w:pPr>
      <w:bookmarkStart w:id="91" w:name="_Toc77933039"/>
      <w:bookmarkStart w:id="92" w:name="_Toc81311668"/>
      <w:r w:rsidRPr="003D11F1">
        <w:t>Hình 1.</w:t>
      </w:r>
      <w:r w:rsidR="005E3371">
        <w:t>4</w:t>
      </w:r>
      <w:r w:rsidR="00B17537">
        <w:t>.</w:t>
      </w:r>
      <w:r w:rsidR="00B17537" w:rsidRPr="003D11F1">
        <w:t xml:space="preserve"> </w:t>
      </w:r>
      <w:r w:rsidRPr="00722F54">
        <w:t xml:space="preserve">Tác động của chủng </w:t>
      </w:r>
      <w:r w:rsidRPr="00722F54">
        <w:rPr>
          <w:i/>
          <w:iCs/>
        </w:rPr>
        <w:t>H.pylori</w:t>
      </w:r>
      <w:r w:rsidRPr="00722F54">
        <w:t xml:space="preserve"> mang gen </w:t>
      </w:r>
      <w:r w:rsidR="00E460CE" w:rsidRPr="00722F54">
        <w:rPr>
          <w:i/>
          <w:iCs/>
        </w:rPr>
        <w:t>v</w:t>
      </w:r>
      <w:r w:rsidRPr="00722F54">
        <w:rPr>
          <w:i/>
          <w:iCs/>
        </w:rPr>
        <w:t>acA</w:t>
      </w:r>
      <w:r w:rsidRPr="00722F54">
        <w:t xml:space="preserve">, </w:t>
      </w:r>
      <w:r w:rsidR="00E460CE" w:rsidRPr="00722F54">
        <w:rPr>
          <w:i/>
          <w:iCs/>
        </w:rPr>
        <w:t>c</w:t>
      </w:r>
      <w:r w:rsidRPr="00722F54">
        <w:rPr>
          <w:i/>
          <w:iCs/>
        </w:rPr>
        <w:t xml:space="preserve">agA </w:t>
      </w:r>
      <w:r w:rsidRPr="00722F54">
        <w:t xml:space="preserve">trên </w:t>
      </w:r>
      <w:r w:rsidR="006E347D">
        <w:t>TB</w:t>
      </w:r>
      <w:r w:rsidRPr="00722F54">
        <w:t xml:space="preserve"> niêm mạc </w:t>
      </w:r>
      <w:r w:rsidR="006E347D">
        <w:t>DD</w:t>
      </w:r>
      <w:bookmarkEnd w:id="91"/>
      <w:bookmarkEnd w:id="92"/>
    </w:p>
    <w:p w14:paraId="36E1A12E" w14:textId="1243D784" w:rsidR="00722F54" w:rsidRPr="003D11F1" w:rsidRDefault="00722F54" w:rsidP="00476253">
      <w:pPr>
        <w:pStyle w:val="q7"/>
      </w:pPr>
      <w:bookmarkStart w:id="93" w:name="_Toc77933040"/>
      <w:bookmarkStart w:id="94" w:name="_Toc81311669"/>
      <w:bookmarkStart w:id="95" w:name="_Toc77578079"/>
      <w:bookmarkStart w:id="96" w:name="_Toc76735728"/>
      <w:bookmarkStart w:id="97" w:name="_Toc68270202"/>
      <w:bookmarkStart w:id="98" w:name="_Toc68458661"/>
      <w:bookmarkStart w:id="99" w:name="_Toc66884726"/>
      <w:bookmarkStart w:id="100" w:name="_Toc71292586"/>
      <w:bookmarkStart w:id="101" w:name="_Toc69244577"/>
      <w:r w:rsidRPr="00722F54">
        <w:rPr>
          <w:i/>
          <w:iCs/>
          <w:sz w:val="24"/>
          <w:szCs w:val="24"/>
        </w:rPr>
        <w:t xml:space="preserve">* Nguồn: </w:t>
      </w:r>
      <w:r w:rsidR="00267A98">
        <w:rPr>
          <w:i/>
          <w:iCs/>
          <w:sz w:val="24"/>
          <w:szCs w:val="24"/>
        </w:rPr>
        <w:t>t</w:t>
      </w:r>
      <w:r w:rsidRPr="00722F54">
        <w:rPr>
          <w:i/>
          <w:iCs/>
          <w:sz w:val="24"/>
          <w:szCs w:val="24"/>
        </w:rPr>
        <w:t>heo Testerman T</w:t>
      </w:r>
      <w:r w:rsidR="009A5F94">
        <w:rPr>
          <w:i/>
          <w:iCs/>
          <w:sz w:val="24"/>
          <w:szCs w:val="24"/>
        </w:rPr>
        <w:t>.</w:t>
      </w:r>
      <w:r w:rsidRPr="00722F54">
        <w:rPr>
          <w:i/>
          <w:iCs/>
          <w:sz w:val="24"/>
          <w:szCs w:val="24"/>
        </w:rPr>
        <w:t>L</w:t>
      </w:r>
      <w:r w:rsidR="009A5F94">
        <w:rPr>
          <w:i/>
          <w:iCs/>
          <w:sz w:val="24"/>
          <w:szCs w:val="24"/>
        </w:rPr>
        <w:t>.</w:t>
      </w:r>
      <w:r w:rsidR="00F56991">
        <w:rPr>
          <w:i/>
          <w:iCs/>
          <w:sz w:val="24"/>
          <w:szCs w:val="24"/>
        </w:rPr>
        <w:t xml:space="preserve"> và cs</w:t>
      </w:r>
      <w:r w:rsidRPr="00722F54">
        <w:rPr>
          <w:i/>
          <w:iCs/>
          <w:sz w:val="24"/>
          <w:szCs w:val="24"/>
        </w:rPr>
        <w:t xml:space="preserve"> (2016</w:t>
      </w:r>
      <w:r w:rsidRPr="00F371BD">
        <w:rPr>
          <w:sz w:val="24"/>
          <w:szCs w:val="24"/>
        </w:rPr>
        <w:t>)</w:t>
      </w:r>
      <w:r w:rsidRPr="00F371BD">
        <w:rPr>
          <w:i/>
          <w:iCs/>
          <w:sz w:val="24"/>
          <w:szCs w:val="24"/>
        </w:rPr>
        <w:t xml:space="preserve"> </w:t>
      </w:r>
      <w:r w:rsidR="00267A98">
        <w:rPr>
          <w:i/>
          <w:iCs/>
          <w:sz w:val="24"/>
          <w:szCs w:val="24"/>
        </w:rPr>
        <w:fldChar w:fldCharType="begin"/>
      </w:r>
      <w:r w:rsidR="004E4F0E">
        <w:rPr>
          <w:i/>
          <w:iCs/>
          <w:sz w:val="24"/>
          <w:szCs w:val="24"/>
        </w:rPr>
        <w:instrText xml:space="preserve"> ADDIN EN.CITE &lt;EndNote&gt;&lt;Cite&gt;&lt;Author&gt;TL.&lt;/Author&gt;&lt;Year&gt;2016&lt;/Year&gt;&lt;RecNum&gt;173&lt;/RecNum&gt;&lt;DisplayText&gt;[51]&lt;/DisplayText&gt;&lt;record&gt;&lt;rec-number&gt;173&lt;/rec-number&gt;&lt;foreign-keys&gt;&lt;key app="EN" db-id="zx5rfe9e7artwrezf59p9azwv2f9dzdsw2rz" timestamp="1614763827"&gt;173&lt;/key&gt;&lt;/foreign-keys&gt;&lt;ref-type name="Journal Article"&gt;17&lt;/ref-type&gt;&lt;contributors&gt;&lt;authors&gt;&lt;author&gt;Testerman TL.&lt;/author&gt;&lt;/authors&gt;&lt;/contributors&gt;&lt;titles&gt;&lt;title&gt;Helicobacter pylori&lt;/title&gt;&lt;secondary-title&gt;In: Vascular Responses to Pathogens.&lt;/secondary-title&gt;&lt;/titles&gt;&lt;periodical&gt;&lt;full-title&gt;In: Vascular Responses to Pathogens.&lt;/full-title&gt;&lt;/periodical&gt;&lt;pages&gt;87-109&lt;/pages&gt;&lt;number&gt;Academic Press, Shreveport,&lt;/number&gt;&lt;dates&gt;&lt;year&gt;2016&lt;/year&gt;&lt;/dates&gt;&lt;urls&gt;&lt;/urls&gt;&lt;/record&gt;&lt;/Cite&gt;&lt;Cite&gt;&lt;Author&gt;TL.&lt;/Author&gt;&lt;Year&gt;2016&lt;/Year&gt;&lt;RecNum&gt;173&lt;/RecNum&gt;&lt;record&gt;&lt;rec-number&gt;173&lt;/rec-number&gt;&lt;foreign-keys&gt;&lt;key app="EN" db-id="zx5rfe9e7artwrezf59p9azwv2f9dzdsw2rz" timestamp="1614763827"&gt;173&lt;/key&gt;&lt;/foreign-keys&gt;&lt;ref-type name="Journal Article"&gt;17&lt;/ref-type&gt;&lt;contributors&gt;&lt;authors&gt;&lt;author&gt;Testerman TL.&lt;/author&gt;&lt;/authors&gt;&lt;/contributors&gt;&lt;titles&gt;&lt;title&gt;Helicobacter pylori&lt;/title&gt;&lt;secondary-title&gt;In: Vascular Responses to Pathogens.&lt;/secondary-title&gt;&lt;/titles&gt;&lt;periodical&gt;&lt;full-title&gt;In: Vascular Responses to Pathogens.&lt;/full-title&gt;&lt;/periodical&gt;&lt;pages&gt;87-109&lt;/pages&gt;&lt;number&gt;Academic Press, Shreveport,&lt;/number&gt;&lt;dates&gt;&lt;year&gt;2016&lt;/year&gt;&lt;/dates&gt;&lt;urls&gt;&lt;/urls&gt;&lt;/record&gt;&lt;/Cite&gt;&lt;/EndNote&gt;</w:instrText>
      </w:r>
      <w:r w:rsidR="00267A98">
        <w:rPr>
          <w:i/>
          <w:iCs/>
          <w:sz w:val="24"/>
          <w:szCs w:val="24"/>
        </w:rPr>
        <w:fldChar w:fldCharType="separate"/>
      </w:r>
      <w:bookmarkEnd w:id="95"/>
      <w:r w:rsidR="004E4F0E">
        <w:rPr>
          <w:i/>
          <w:iCs/>
          <w:noProof/>
          <w:sz w:val="24"/>
          <w:szCs w:val="24"/>
        </w:rPr>
        <w:t>[51]</w:t>
      </w:r>
      <w:bookmarkEnd w:id="93"/>
      <w:bookmarkEnd w:id="94"/>
      <w:r w:rsidR="00267A98">
        <w:rPr>
          <w:i/>
          <w:iCs/>
          <w:sz w:val="24"/>
          <w:szCs w:val="24"/>
        </w:rPr>
        <w:fldChar w:fldCharType="end"/>
      </w:r>
      <w:bookmarkEnd w:id="96"/>
      <w:bookmarkEnd w:id="97"/>
      <w:bookmarkEnd w:id="98"/>
      <w:bookmarkEnd w:id="99"/>
      <w:bookmarkEnd w:id="100"/>
      <w:bookmarkEnd w:id="101"/>
    </w:p>
    <w:p w14:paraId="10DA522A" w14:textId="4023F20F" w:rsidR="008326B9" w:rsidRPr="003D11F1" w:rsidRDefault="008C4B86" w:rsidP="00E95A64">
      <w:pPr>
        <w:pStyle w:val="NormalWeb"/>
        <w:spacing w:after="0" w:line="360" w:lineRule="auto"/>
        <w:jc w:val="both"/>
        <w:rPr>
          <w:sz w:val="28"/>
          <w:szCs w:val="28"/>
        </w:rPr>
      </w:pPr>
      <w:r w:rsidRPr="003D11F1">
        <w:rPr>
          <w:sz w:val="28"/>
          <w:szCs w:val="28"/>
        </w:rPr>
        <w:tab/>
        <w:t xml:space="preserve">Nghiên cứu gen </w:t>
      </w:r>
      <w:r w:rsidR="000C2F5A" w:rsidRPr="003D11F1">
        <w:rPr>
          <w:i/>
          <w:iCs/>
          <w:sz w:val="28"/>
          <w:szCs w:val="28"/>
        </w:rPr>
        <w:t>v</w:t>
      </w:r>
      <w:r w:rsidRPr="003D11F1">
        <w:rPr>
          <w:i/>
          <w:iCs/>
          <w:sz w:val="28"/>
          <w:szCs w:val="28"/>
        </w:rPr>
        <w:t>acA</w:t>
      </w:r>
      <w:r w:rsidRPr="003D11F1">
        <w:rPr>
          <w:sz w:val="28"/>
          <w:szCs w:val="28"/>
        </w:rPr>
        <w:t>, tác giả xác định được đoạn gen mã hóa độc tố bài tiết (Tox</w:t>
      </w:r>
      <w:r w:rsidRPr="003D11F1">
        <w:rPr>
          <w:sz w:val="28"/>
          <w:szCs w:val="28"/>
          <w:vertAlign w:val="superscript"/>
        </w:rPr>
        <w:t>+</w:t>
      </w:r>
      <w:r w:rsidRPr="003D11F1">
        <w:rPr>
          <w:sz w:val="28"/>
          <w:szCs w:val="28"/>
        </w:rPr>
        <w:t>) và đoạn gen mã hóa protein không có độc tố (Tox</w:t>
      </w:r>
      <w:r w:rsidRPr="003D11F1">
        <w:rPr>
          <w:sz w:val="28"/>
          <w:szCs w:val="28"/>
          <w:vertAlign w:val="superscript"/>
        </w:rPr>
        <w:t>-</w:t>
      </w:r>
      <w:r w:rsidRPr="003D11F1">
        <w:rPr>
          <w:sz w:val="28"/>
          <w:szCs w:val="28"/>
        </w:rPr>
        <w:t xml:space="preserve">): </w:t>
      </w:r>
      <w:r w:rsidR="00F836F6" w:rsidRPr="00F836F6">
        <w:rPr>
          <w:i/>
          <w:iCs/>
          <w:sz w:val="28"/>
          <w:szCs w:val="28"/>
        </w:rPr>
        <w:t>v</w:t>
      </w:r>
      <w:r w:rsidRPr="003D11F1">
        <w:rPr>
          <w:i/>
          <w:sz w:val="28"/>
          <w:szCs w:val="28"/>
        </w:rPr>
        <w:t>acA Tox</w:t>
      </w:r>
      <w:r w:rsidRPr="003D11F1">
        <w:rPr>
          <w:sz w:val="28"/>
          <w:szCs w:val="28"/>
          <w:vertAlign w:val="superscript"/>
        </w:rPr>
        <w:t>+</w:t>
      </w:r>
      <w:r w:rsidRPr="003D11F1">
        <w:rPr>
          <w:sz w:val="28"/>
          <w:szCs w:val="28"/>
        </w:rPr>
        <w:t xml:space="preserve"> tương ứng với 33 nucleotit đầu của vùng </w:t>
      </w:r>
      <w:r w:rsidRPr="00D41FCB">
        <w:rPr>
          <w:i/>
          <w:iCs/>
          <w:sz w:val="28"/>
          <w:szCs w:val="28"/>
        </w:rPr>
        <w:t>s</w:t>
      </w:r>
      <w:r w:rsidRPr="003D11F1">
        <w:rPr>
          <w:sz w:val="28"/>
          <w:szCs w:val="28"/>
        </w:rPr>
        <w:t xml:space="preserve">, mã hóa protein có chứa 1296aa - protein </w:t>
      </w:r>
      <w:r w:rsidRPr="00A017E4">
        <w:rPr>
          <w:iCs/>
          <w:sz w:val="28"/>
          <w:szCs w:val="28"/>
        </w:rPr>
        <w:t>VacA</w:t>
      </w:r>
      <w:r w:rsidRPr="003D11F1">
        <w:rPr>
          <w:sz w:val="28"/>
          <w:szCs w:val="28"/>
        </w:rPr>
        <w:t xml:space="preserve"> có độc tính; </w:t>
      </w:r>
      <w:r w:rsidRPr="003D11F1">
        <w:rPr>
          <w:i/>
          <w:sz w:val="28"/>
          <w:szCs w:val="28"/>
        </w:rPr>
        <w:t>VacA Tox</w:t>
      </w:r>
      <w:r w:rsidRPr="003D11F1">
        <w:rPr>
          <w:sz w:val="28"/>
          <w:szCs w:val="28"/>
          <w:vertAlign w:val="superscript"/>
        </w:rPr>
        <w:t>-</w:t>
      </w:r>
      <w:r w:rsidRPr="003D11F1">
        <w:rPr>
          <w:sz w:val="28"/>
          <w:szCs w:val="28"/>
        </w:rPr>
        <w:t xml:space="preserve"> mã hóa protein 1310aa-protein </w:t>
      </w:r>
      <w:r w:rsidRPr="00E460CE">
        <w:rPr>
          <w:iCs/>
          <w:sz w:val="28"/>
          <w:szCs w:val="28"/>
        </w:rPr>
        <w:t>VacA</w:t>
      </w:r>
      <w:r w:rsidRPr="003D11F1">
        <w:rPr>
          <w:sz w:val="28"/>
          <w:szCs w:val="28"/>
        </w:rPr>
        <w:t xml:space="preserve"> không có độc tính</w:t>
      </w:r>
      <w:r w:rsidR="009A5F94">
        <w:rPr>
          <w:sz w:val="28"/>
          <w:szCs w:val="28"/>
        </w:rPr>
        <w:t xml:space="preserve"> </w:t>
      </w:r>
      <w:r w:rsidR="009A5F94">
        <w:rPr>
          <w:sz w:val="28"/>
          <w:szCs w:val="28"/>
        </w:rPr>
        <w:fldChar w:fldCharType="begin"/>
      </w:r>
      <w:r w:rsidR="009A5F94">
        <w:rPr>
          <w:sz w:val="28"/>
          <w:szCs w:val="28"/>
        </w:rPr>
        <w:instrText xml:space="preserve"> ADDIN EN.CITE &lt;EndNote&gt;&lt;Cite&gt;&lt;Author&gt;Palframan SL.&lt;/Author&gt;&lt;Year&gt;2012&lt;/Year&gt;&lt;RecNum&gt;159&lt;/RecNum&gt;&lt;DisplayText&gt;[52]&lt;/DisplayText&gt;&lt;record&gt;&lt;rec-number&gt;159&lt;/rec-number&gt;&lt;foreign-keys&gt;&lt;key app="EN" db-id="zx5rfe9e7artwrezf59p9azwv2f9dzdsw2rz" timestamp="1603619689"&gt;159&lt;/key&gt;&lt;/foreign-keys&gt;&lt;ref-type name="Journal Article"&gt;17&lt;/ref-type&gt;&lt;contributors&gt;&lt;authors&gt;&lt;author&gt;Palframan SL., et al&lt;/author&gt;&lt;/authors&gt;&lt;/contributors&gt;&lt;titles&gt;&lt;title&gt;Vaculating cytotoxin A (vacA), A key toxin for Helicobacter pylori pathogenesis&lt;/title&gt;&lt;secondary-title&gt;Frontiers in Cellular and Infection Microbiology&lt;/secondary-title&gt;&lt;/titles&gt;&lt;periodical&gt;&lt;full-title&gt;Frontiers in Cellular and Infection Microbiology&lt;/full-title&gt;&lt;/periodical&gt;&lt;volume&gt;2&lt;/volume&gt;&lt;number&gt;92&lt;/number&gt;&lt;dates&gt;&lt;year&gt;2012&lt;/year&gt;&lt;/dates&gt;&lt;urls&gt;&lt;/urls&gt;&lt;/record&gt;&lt;/Cite&gt;&lt;/EndNote&gt;</w:instrText>
      </w:r>
      <w:r w:rsidR="009A5F94">
        <w:rPr>
          <w:sz w:val="28"/>
          <w:szCs w:val="28"/>
        </w:rPr>
        <w:fldChar w:fldCharType="separate"/>
      </w:r>
      <w:r w:rsidR="009A5F94">
        <w:rPr>
          <w:noProof/>
          <w:sz w:val="28"/>
          <w:szCs w:val="28"/>
        </w:rPr>
        <w:t>[52]</w:t>
      </w:r>
      <w:r w:rsidR="009A5F94">
        <w:rPr>
          <w:sz w:val="28"/>
          <w:szCs w:val="28"/>
        </w:rPr>
        <w:fldChar w:fldCharType="end"/>
      </w:r>
      <w:r w:rsidRPr="003D11F1">
        <w:rPr>
          <w:sz w:val="28"/>
          <w:szCs w:val="28"/>
        </w:rPr>
        <w:t>.</w:t>
      </w:r>
    </w:p>
    <w:p w14:paraId="4FEB8DCD" w14:textId="2822CC7B" w:rsidR="008C4B86" w:rsidRPr="002A4988" w:rsidRDefault="00D0721E" w:rsidP="00E95A64">
      <w:pPr>
        <w:pStyle w:val="NormalWeb"/>
        <w:spacing w:after="0" w:line="348" w:lineRule="auto"/>
        <w:jc w:val="center"/>
        <w:rPr>
          <w:i/>
          <w:sz w:val="28"/>
          <w:szCs w:val="28"/>
        </w:rPr>
      </w:pPr>
      <w:r w:rsidRPr="002A4988">
        <w:rPr>
          <w:i/>
          <w:noProof/>
          <w:snapToGrid w:val="0"/>
          <w:color w:val="000000"/>
          <w:w w:val="0"/>
          <w:sz w:val="0"/>
          <w:szCs w:val="0"/>
          <w:bdr w:val="none" w:sz="0" w:space="0" w:color="000000"/>
          <w:shd w:val="clear" w:color="000000" w:fill="000000"/>
        </w:rPr>
        <w:lastRenderedPageBreak/>
        <w:drawing>
          <wp:inline distT="0" distB="0" distL="0" distR="0" wp14:anchorId="766E811C" wp14:editId="1D3A32FC">
            <wp:extent cx="4922520" cy="2488019"/>
            <wp:effectExtent l="0" t="0" r="0" b="7620"/>
            <wp:docPr id="72" name="Picture 72" descr="C:\Users\HP\Pictures\fcimb-02-00092-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Pictures\fcimb-02-00092-g0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22520" cy="2488019"/>
                    </a:xfrm>
                    <a:prstGeom prst="rect">
                      <a:avLst/>
                    </a:prstGeom>
                    <a:noFill/>
                    <a:ln>
                      <a:noFill/>
                    </a:ln>
                  </pic:spPr>
                </pic:pic>
              </a:graphicData>
            </a:graphic>
          </wp:inline>
        </w:drawing>
      </w:r>
    </w:p>
    <w:p w14:paraId="6E2D3D0A" w14:textId="4BF0001A" w:rsidR="002A4988" w:rsidRPr="008F799E" w:rsidRDefault="00E677EF" w:rsidP="002A4988">
      <w:pPr>
        <w:pStyle w:val="q7"/>
        <w:spacing w:before="0" w:line="288" w:lineRule="auto"/>
        <w:rPr>
          <w:spacing w:val="-8"/>
        </w:rPr>
      </w:pPr>
      <w:bookmarkStart w:id="102" w:name="_Toc77933041"/>
      <w:bookmarkStart w:id="103" w:name="_Toc81311670"/>
      <w:bookmarkStart w:id="104" w:name="_Toc456283630"/>
      <w:bookmarkStart w:id="105" w:name="_Toc483313119"/>
      <w:r w:rsidRPr="008F799E">
        <w:rPr>
          <w:spacing w:val="-8"/>
        </w:rPr>
        <w:t>Hình 1.</w:t>
      </w:r>
      <w:r w:rsidR="005E3371" w:rsidRPr="008F799E">
        <w:rPr>
          <w:spacing w:val="-8"/>
        </w:rPr>
        <w:t>5</w:t>
      </w:r>
      <w:r w:rsidR="00B17537" w:rsidRPr="008F799E">
        <w:rPr>
          <w:spacing w:val="-8"/>
        </w:rPr>
        <w:t xml:space="preserve">. </w:t>
      </w:r>
      <w:r w:rsidRPr="008F799E">
        <w:rPr>
          <w:spacing w:val="-8"/>
        </w:rPr>
        <w:t xml:space="preserve">Tác động của chủng </w:t>
      </w:r>
      <w:r w:rsidRPr="008F799E">
        <w:rPr>
          <w:i/>
          <w:iCs/>
          <w:spacing w:val="-8"/>
        </w:rPr>
        <w:t>H.</w:t>
      </w:r>
      <w:r w:rsidR="00135950">
        <w:rPr>
          <w:i/>
          <w:iCs/>
          <w:spacing w:val="-8"/>
        </w:rPr>
        <w:t xml:space="preserve"> </w:t>
      </w:r>
      <w:r w:rsidRPr="008F799E">
        <w:rPr>
          <w:i/>
          <w:iCs/>
          <w:spacing w:val="-8"/>
        </w:rPr>
        <w:t>pylori</w:t>
      </w:r>
      <w:r w:rsidRPr="008F799E">
        <w:rPr>
          <w:spacing w:val="-8"/>
        </w:rPr>
        <w:t xml:space="preserve"> mang gen </w:t>
      </w:r>
      <w:r w:rsidR="00E460CE" w:rsidRPr="008F799E">
        <w:rPr>
          <w:i/>
          <w:iCs/>
          <w:spacing w:val="-8"/>
        </w:rPr>
        <w:t>v</w:t>
      </w:r>
      <w:r w:rsidRPr="008F799E">
        <w:rPr>
          <w:i/>
          <w:iCs/>
          <w:spacing w:val="-8"/>
        </w:rPr>
        <w:t xml:space="preserve">acA </w:t>
      </w:r>
      <w:r w:rsidRPr="008F799E">
        <w:rPr>
          <w:spacing w:val="-8"/>
        </w:rPr>
        <w:t xml:space="preserve">trên </w:t>
      </w:r>
      <w:r w:rsidR="006E347D" w:rsidRPr="008F799E">
        <w:rPr>
          <w:spacing w:val="-8"/>
        </w:rPr>
        <w:t>TB</w:t>
      </w:r>
      <w:r w:rsidRPr="008F799E">
        <w:rPr>
          <w:spacing w:val="-8"/>
        </w:rPr>
        <w:t xml:space="preserve"> niêm mạc </w:t>
      </w:r>
      <w:r w:rsidR="006E347D" w:rsidRPr="008F799E">
        <w:rPr>
          <w:spacing w:val="-8"/>
        </w:rPr>
        <w:t>DD</w:t>
      </w:r>
      <w:r w:rsidRPr="008F799E">
        <w:rPr>
          <w:spacing w:val="-8"/>
        </w:rPr>
        <w:t>.</w:t>
      </w:r>
      <w:bookmarkEnd w:id="102"/>
      <w:bookmarkEnd w:id="103"/>
      <w:r w:rsidR="00794A36" w:rsidRPr="008F799E">
        <w:rPr>
          <w:spacing w:val="-8"/>
        </w:rPr>
        <w:t xml:space="preserve"> </w:t>
      </w:r>
    </w:p>
    <w:p w14:paraId="243BEA02" w14:textId="321A12D0" w:rsidR="00E677EF" w:rsidRPr="003D11F1" w:rsidRDefault="00794A36" w:rsidP="002A4988">
      <w:pPr>
        <w:pStyle w:val="q7"/>
        <w:spacing w:before="0" w:line="288" w:lineRule="auto"/>
      </w:pPr>
      <w:bookmarkStart w:id="106" w:name="_Toc77933042"/>
      <w:bookmarkStart w:id="107" w:name="_Toc81311671"/>
      <w:bookmarkStart w:id="108" w:name="_Toc77578081"/>
      <w:bookmarkStart w:id="109" w:name="_Toc76735730"/>
      <w:bookmarkStart w:id="110" w:name="_Toc68458663"/>
      <w:bookmarkStart w:id="111" w:name="_Toc71292588"/>
      <w:bookmarkStart w:id="112" w:name="_Toc69244579"/>
      <w:r w:rsidRPr="00794A36">
        <w:rPr>
          <w:i/>
          <w:iCs/>
          <w:sz w:val="24"/>
          <w:szCs w:val="24"/>
        </w:rPr>
        <w:t>*</w:t>
      </w:r>
      <w:r w:rsidR="002A4988">
        <w:rPr>
          <w:i/>
          <w:iCs/>
          <w:sz w:val="24"/>
          <w:szCs w:val="24"/>
        </w:rPr>
        <w:t xml:space="preserve"> </w:t>
      </w:r>
      <w:r w:rsidRPr="00794A36">
        <w:rPr>
          <w:i/>
          <w:iCs/>
          <w:sz w:val="24"/>
          <w:szCs w:val="24"/>
        </w:rPr>
        <w:t>Nguồn: Theo Palframan S</w:t>
      </w:r>
      <w:r w:rsidR="00D41FCB">
        <w:rPr>
          <w:i/>
          <w:iCs/>
          <w:sz w:val="24"/>
          <w:szCs w:val="24"/>
        </w:rPr>
        <w:t>.</w:t>
      </w:r>
      <w:r w:rsidRPr="00794A36">
        <w:rPr>
          <w:i/>
          <w:iCs/>
          <w:sz w:val="24"/>
          <w:szCs w:val="24"/>
        </w:rPr>
        <w:t>L</w:t>
      </w:r>
      <w:r w:rsidR="001F23E9">
        <w:rPr>
          <w:i/>
          <w:iCs/>
          <w:sz w:val="24"/>
          <w:szCs w:val="24"/>
        </w:rPr>
        <w:t>.</w:t>
      </w:r>
      <w:r w:rsidR="00F56991">
        <w:rPr>
          <w:i/>
          <w:iCs/>
          <w:sz w:val="24"/>
          <w:szCs w:val="24"/>
        </w:rPr>
        <w:t>và cs</w:t>
      </w:r>
      <w:r w:rsidRPr="00794A36">
        <w:rPr>
          <w:i/>
          <w:iCs/>
          <w:sz w:val="24"/>
          <w:szCs w:val="24"/>
        </w:rPr>
        <w:t xml:space="preserve"> (2012)</w:t>
      </w:r>
      <w:r w:rsidR="008A43F3" w:rsidRPr="00F371BD">
        <w:rPr>
          <w:i/>
          <w:iCs/>
          <w:sz w:val="24"/>
          <w:szCs w:val="24"/>
        </w:rPr>
        <w:fldChar w:fldCharType="begin"/>
      </w:r>
      <w:r w:rsidR="004E4F0E">
        <w:rPr>
          <w:i/>
          <w:iCs/>
          <w:sz w:val="24"/>
          <w:szCs w:val="24"/>
        </w:rPr>
        <w:instrText xml:space="preserve"> ADDIN EN.CITE &lt;EndNote&gt;&lt;Cite&gt;&lt;Author&gt;Palframan SL.&lt;/Author&gt;&lt;Year&gt;2012&lt;/Year&gt;&lt;RecNum&gt;159&lt;/RecNum&gt;&lt;DisplayText&gt;[52]&lt;/DisplayText&gt;&lt;record&gt;&lt;rec-number&gt;159&lt;/rec-number&gt;&lt;foreign-keys&gt;&lt;key app="EN" db-id="zx5rfe9e7artwrezf59p9azwv2f9dzdsw2rz" timestamp="1603619689"&gt;159&lt;/key&gt;&lt;/foreign-keys&gt;&lt;ref-type name="Journal Article"&gt;17&lt;/ref-type&gt;&lt;contributors&gt;&lt;authors&gt;&lt;author&gt;Palframan SL., et al&lt;/author&gt;&lt;/authors&gt;&lt;/contributors&gt;&lt;titles&gt;&lt;title&gt;Vaculating cytotoxin A (vacA), A key toxin for Helicobacter pylori pathogenesis&lt;/title&gt;&lt;secondary-title&gt;Frontiers in Cellular and Infection Microbiology&lt;/secondary-title&gt;&lt;/titles&gt;&lt;periodical&gt;&lt;full-title&gt;Frontiers in Cellular and Infection Microbiology&lt;/full-title&gt;&lt;/periodical&gt;&lt;volume&gt;2&lt;/volume&gt;&lt;number&gt;92&lt;/number&gt;&lt;dates&gt;&lt;year&gt;2012&lt;/year&gt;&lt;/dates&gt;&lt;urls&gt;&lt;/urls&gt;&lt;/record&gt;&lt;/Cite&gt;&lt;/EndNote&gt;</w:instrText>
      </w:r>
      <w:r w:rsidR="008A43F3" w:rsidRPr="00F371BD">
        <w:rPr>
          <w:i/>
          <w:iCs/>
          <w:sz w:val="24"/>
          <w:szCs w:val="24"/>
        </w:rPr>
        <w:fldChar w:fldCharType="separate"/>
      </w:r>
      <w:bookmarkEnd w:id="108"/>
      <w:bookmarkEnd w:id="109"/>
      <w:bookmarkEnd w:id="110"/>
      <w:bookmarkEnd w:id="111"/>
      <w:bookmarkEnd w:id="112"/>
      <w:r w:rsidR="004E4F0E">
        <w:rPr>
          <w:i/>
          <w:iCs/>
          <w:noProof/>
          <w:sz w:val="24"/>
          <w:szCs w:val="24"/>
        </w:rPr>
        <w:t>[52]</w:t>
      </w:r>
      <w:bookmarkEnd w:id="106"/>
      <w:bookmarkEnd w:id="107"/>
      <w:r w:rsidR="008A43F3" w:rsidRPr="00F371BD">
        <w:rPr>
          <w:i/>
          <w:iCs/>
          <w:sz w:val="24"/>
          <w:szCs w:val="24"/>
        </w:rPr>
        <w:fldChar w:fldCharType="end"/>
      </w:r>
    </w:p>
    <w:p w14:paraId="1AABC6BE" w14:textId="7F422A53" w:rsidR="008C4B86" w:rsidRPr="00A017E4" w:rsidRDefault="0010638A" w:rsidP="0010638A">
      <w:pPr>
        <w:pStyle w:val="q3"/>
        <w:rPr>
          <w:b w:val="0"/>
          <w:bCs w:val="0"/>
        </w:rPr>
      </w:pPr>
      <w:bookmarkStart w:id="113" w:name="_Toc77577346"/>
      <w:bookmarkStart w:id="114" w:name="_Toc77932634"/>
      <w:bookmarkStart w:id="115" w:name="_Toc81311196"/>
      <w:r w:rsidRPr="00A017E4">
        <w:rPr>
          <w:b w:val="0"/>
          <w:bCs w:val="0"/>
        </w:rPr>
        <w:t>1.</w:t>
      </w:r>
      <w:r w:rsidR="00924222" w:rsidRPr="00A017E4">
        <w:rPr>
          <w:b w:val="0"/>
          <w:bCs w:val="0"/>
        </w:rPr>
        <w:t>3</w:t>
      </w:r>
      <w:r w:rsidR="008C4B86" w:rsidRPr="00A017E4">
        <w:rPr>
          <w:b w:val="0"/>
          <w:bCs w:val="0"/>
        </w:rPr>
        <w:t>.</w:t>
      </w:r>
      <w:r w:rsidR="00267A98" w:rsidRPr="00A017E4">
        <w:rPr>
          <w:b w:val="0"/>
          <w:bCs w:val="0"/>
        </w:rPr>
        <w:t>2.</w:t>
      </w:r>
      <w:r w:rsidR="00D872C4" w:rsidRPr="00A017E4">
        <w:rPr>
          <w:b w:val="0"/>
          <w:bCs w:val="0"/>
        </w:rPr>
        <w:t>7</w:t>
      </w:r>
      <w:r w:rsidR="008C4B86" w:rsidRPr="00A017E4">
        <w:rPr>
          <w:b w:val="0"/>
          <w:bCs w:val="0"/>
        </w:rPr>
        <w:t xml:space="preserve">. Gen </w:t>
      </w:r>
      <w:r w:rsidR="000C2F5A" w:rsidRPr="00A017E4">
        <w:rPr>
          <w:b w:val="0"/>
          <w:bCs w:val="0"/>
        </w:rPr>
        <w:t>i</w:t>
      </w:r>
      <w:r w:rsidR="008C4B86" w:rsidRPr="00A017E4">
        <w:rPr>
          <w:b w:val="0"/>
          <w:bCs w:val="0"/>
        </w:rPr>
        <w:t>ceA</w:t>
      </w:r>
      <w:bookmarkEnd w:id="104"/>
      <w:bookmarkEnd w:id="105"/>
      <w:bookmarkEnd w:id="113"/>
      <w:bookmarkEnd w:id="114"/>
      <w:bookmarkEnd w:id="115"/>
    </w:p>
    <w:p w14:paraId="4A8724CC" w14:textId="16F6EF10" w:rsidR="0055606A" w:rsidRDefault="00812719" w:rsidP="00BB6B60">
      <w:pPr>
        <w:pStyle w:val="NormalWeb"/>
        <w:spacing w:after="0" w:line="336" w:lineRule="auto"/>
        <w:ind w:firstLine="720"/>
        <w:jc w:val="both"/>
        <w:rPr>
          <w:sz w:val="28"/>
          <w:szCs w:val="28"/>
          <w:lang w:val="fr-FR"/>
        </w:rPr>
      </w:pPr>
      <w:r>
        <w:rPr>
          <w:sz w:val="28"/>
          <w:szCs w:val="28"/>
          <w:lang w:val="fr-FR"/>
        </w:rPr>
        <w:t>Quá trình ph</w:t>
      </w:r>
      <w:r w:rsidR="00542D1B" w:rsidRPr="00542D1B">
        <w:rPr>
          <w:sz w:val="28"/>
          <w:szCs w:val="28"/>
          <w:lang w:val="fr-FR"/>
        </w:rPr>
        <w:t xml:space="preserve">ân lập </w:t>
      </w:r>
      <w:r w:rsidR="00267A98" w:rsidRPr="0060241F">
        <w:rPr>
          <w:i/>
          <w:sz w:val="28"/>
          <w:szCs w:val="28"/>
          <w:lang w:val="fr-FR"/>
        </w:rPr>
        <w:t>H. pylori</w:t>
      </w:r>
      <w:r w:rsidR="00267A98" w:rsidRPr="00542D1B">
        <w:rPr>
          <w:sz w:val="28"/>
          <w:szCs w:val="28"/>
          <w:lang w:val="fr-FR"/>
        </w:rPr>
        <w:t xml:space="preserve"> </w:t>
      </w:r>
      <w:r w:rsidR="00542D1B" w:rsidRPr="00542D1B">
        <w:rPr>
          <w:sz w:val="28"/>
          <w:szCs w:val="28"/>
          <w:lang w:val="fr-FR"/>
        </w:rPr>
        <w:t xml:space="preserve">trên lâm sàng đã xác định sự hiện diện của </w:t>
      </w:r>
      <w:r>
        <w:rPr>
          <w:sz w:val="28"/>
          <w:szCs w:val="28"/>
          <w:lang w:val="fr-FR"/>
        </w:rPr>
        <w:t xml:space="preserve">một </w:t>
      </w:r>
      <w:r w:rsidR="00542D1B" w:rsidRPr="00542D1B">
        <w:rPr>
          <w:sz w:val="28"/>
          <w:szCs w:val="28"/>
          <w:lang w:val="fr-FR"/>
        </w:rPr>
        <w:t xml:space="preserve">gen mới </w:t>
      </w:r>
      <w:r w:rsidR="00267A98">
        <w:rPr>
          <w:sz w:val="28"/>
          <w:szCs w:val="28"/>
          <w:lang w:val="fr-FR"/>
        </w:rPr>
        <w:t>liên quan</w:t>
      </w:r>
      <w:r w:rsidR="00542D1B" w:rsidRPr="00542D1B">
        <w:rPr>
          <w:sz w:val="28"/>
          <w:szCs w:val="28"/>
          <w:lang w:val="fr-FR"/>
        </w:rPr>
        <w:t xml:space="preserve"> mức độ IL-8 trong niêm mạc và tình trạng viêm </w:t>
      </w:r>
      <w:r w:rsidR="00267A98">
        <w:rPr>
          <w:sz w:val="28"/>
          <w:szCs w:val="28"/>
          <w:lang w:val="fr-FR"/>
        </w:rPr>
        <w:t>xuất hiện trong</w:t>
      </w:r>
      <w:r w:rsidR="00542D1B" w:rsidRPr="00542D1B">
        <w:rPr>
          <w:sz w:val="28"/>
          <w:szCs w:val="28"/>
          <w:lang w:val="fr-FR"/>
        </w:rPr>
        <w:t xml:space="preserve"> các mảnh sinh thiết </w:t>
      </w:r>
      <w:r w:rsidR="006E347D">
        <w:rPr>
          <w:sz w:val="28"/>
          <w:szCs w:val="28"/>
          <w:lang w:val="fr-FR"/>
        </w:rPr>
        <w:t>DD</w:t>
      </w:r>
      <w:r w:rsidR="00542D1B" w:rsidRPr="00542D1B">
        <w:rPr>
          <w:sz w:val="28"/>
          <w:szCs w:val="28"/>
          <w:lang w:val="fr-FR"/>
        </w:rPr>
        <w:t xml:space="preserve">. </w:t>
      </w:r>
      <w:r w:rsidR="00542D1B">
        <w:rPr>
          <w:sz w:val="28"/>
          <w:szCs w:val="28"/>
          <w:lang w:val="fr-FR"/>
        </w:rPr>
        <w:t xml:space="preserve">Peek </w:t>
      </w:r>
      <w:r w:rsidR="00D41FCB">
        <w:rPr>
          <w:sz w:val="28"/>
          <w:szCs w:val="28"/>
          <w:lang w:val="fr-FR"/>
        </w:rPr>
        <w:t xml:space="preserve">R.M. </w:t>
      </w:r>
      <w:r w:rsidR="00542D1B">
        <w:rPr>
          <w:sz w:val="28"/>
          <w:szCs w:val="28"/>
          <w:lang w:val="fr-FR"/>
        </w:rPr>
        <w:t xml:space="preserve">và cs đã </w:t>
      </w:r>
      <w:r w:rsidR="00267A98">
        <w:rPr>
          <w:sz w:val="28"/>
          <w:szCs w:val="28"/>
          <w:lang w:val="fr-FR"/>
        </w:rPr>
        <w:t>tìm</w:t>
      </w:r>
      <w:r w:rsidR="00542D1B">
        <w:rPr>
          <w:sz w:val="28"/>
          <w:szCs w:val="28"/>
          <w:lang w:val="fr-FR"/>
        </w:rPr>
        <w:t xml:space="preserve"> được m</w:t>
      </w:r>
      <w:r w:rsidR="00542D1B" w:rsidRPr="00542D1B">
        <w:rPr>
          <w:sz w:val="28"/>
          <w:szCs w:val="28"/>
          <w:lang w:val="fr-FR"/>
        </w:rPr>
        <w:t xml:space="preserve">ột gen mới của </w:t>
      </w:r>
      <w:r w:rsidR="00542D1B" w:rsidRPr="00F20E70">
        <w:rPr>
          <w:i/>
          <w:iCs/>
          <w:sz w:val="28"/>
          <w:szCs w:val="28"/>
          <w:lang w:val="fr-FR"/>
        </w:rPr>
        <w:t>H. pylori</w:t>
      </w:r>
      <w:r w:rsidR="00542D1B" w:rsidRPr="00542D1B">
        <w:rPr>
          <w:sz w:val="28"/>
          <w:szCs w:val="28"/>
          <w:lang w:val="fr-FR"/>
        </w:rPr>
        <w:t>,</w:t>
      </w:r>
      <w:r w:rsidR="00042D02">
        <w:rPr>
          <w:sz w:val="28"/>
          <w:szCs w:val="28"/>
          <w:lang w:val="fr-FR"/>
        </w:rPr>
        <w:t xml:space="preserve"> gen</w:t>
      </w:r>
      <w:r w:rsidR="00542D1B" w:rsidRPr="00542D1B">
        <w:rPr>
          <w:sz w:val="28"/>
          <w:szCs w:val="28"/>
          <w:lang w:val="fr-FR"/>
        </w:rPr>
        <w:t xml:space="preserve"> </w:t>
      </w:r>
      <w:r w:rsidR="00542D1B" w:rsidRPr="0060241F">
        <w:rPr>
          <w:i/>
          <w:sz w:val="28"/>
          <w:szCs w:val="28"/>
          <w:lang w:val="fr-FR"/>
        </w:rPr>
        <w:t>iceA</w:t>
      </w:r>
      <w:r w:rsidR="00542D1B" w:rsidRPr="00542D1B">
        <w:rPr>
          <w:sz w:val="28"/>
          <w:szCs w:val="28"/>
          <w:lang w:val="fr-FR"/>
        </w:rPr>
        <w:t xml:space="preserve"> (induced by contact with epithelium)</w:t>
      </w:r>
      <w:r w:rsidR="00542D1B">
        <w:rPr>
          <w:sz w:val="28"/>
          <w:szCs w:val="28"/>
          <w:lang w:val="fr-FR"/>
        </w:rPr>
        <w:t xml:space="preserve"> vào năm 1998</w:t>
      </w:r>
      <w:r w:rsidR="00542D1B" w:rsidRPr="00542D1B">
        <w:rPr>
          <w:sz w:val="28"/>
          <w:szCs w:val="28"/>
          <w:lang w:val="fr-FR"/>
        </w:rPr>
        <w:t xml:space="preserve">. </w:t>
      </w:r>
      <w:r w:rsidR="00CF1D98" w:rsidRPr="00CF1D98">
        <w:rPr>
          <w:sz w:val="28"/>
          <w:szCs w:val="28"/>
          <w:lang w:val="fr-FR"/>
        </w:rPr>
        <w:t xml:space="preserve">Sự biến đổi trình tự và cấu trúc di truyền của gen iceA đã được khảo sát ở các chủng </w:t>
      </w:r>
      <w:r w:rsidR="00CF1D98" w:rsidRPr="00CF1D98">
        <w:rPr>
          <w:i/>
          <w:iCs/>
          <w:sz w:val="28"/>
          <w:szCs w:val="28"/>
          <w:lang w:val="fr-FR"/>
        </w:rPr>
        <w:t>H. pylori</w:t>
      </w:r>
      <w:r w:rsidR="00CF1D98" w:rsidRPr="00CF1D98">
        <w:rPr>
          <w:sz w:val="28"/>
          <w:szCs w:val="28"/>
          <w:lang w:val="fr-FR"/>
        </w:rPr>
        <w:t xml:space="preserve"> phân lập từ các nguồn gốc địa lý khác nhau. Gen </w:t>
      </w:r>
      <w:r w:rsidR="00CF1D98" w:rsidRPr="00CF1D98">
        <w:rPr>
          <w:i/>
          <w:iCs/>
          <w:sz w:val="28"/>
          <w:szCs w:val="28"/>
          <w:lang w:val="fr-FR"/>
        </w:rPr>
        <w:t>iceA</w:t>
      </w:r>
      <w:r w:rsidR="00CF1D98" w:rsidRPr="00CF1D98">
        <w:rPr>
          <w:sz w:val="28"/>
          <w:szCs w:val="28"/>
          <w:lang w:val="fr-FR"/>
        </w:rPr>
        <w:t xml:space="preserve"> được phiên mã di truyền hai đầu bởi </w:t>
      </w:r>
      <w:r w:rsidR="00CF1D98" w:rsidRPr="00CF1D98">
        <w:rPr>
          <w:i/>
          <w:iCs/>
          <w:sz w:val="28"/>
          <w:szCs w:val="28"/>
          <w:lang w:val="fr-FR"/>
        </w:rPr>
        <w:t>cysE</w:t>
      </w:r>
      <w:r w:rsidR="00CF1D98" w:rsidRPr="00CF1D98">
        <w:rPr>
          <w:sz w:val="28"/>
          <w:szCs w:val="28"/>
          <w:lang w:val="fr-FR"/>
        </w:rPr>
        <w:t xml:space="preserve"> (một chất tương đồng của serine acetyltransferase) và ở giai đoạn chậm bởi </w:t>
      </w:r>
      <w:r w:rsidR="00CF1D98" w:rsidRPr="00CF1D98">
        <w:rPr>
          <w:i/>
          <w:iCs/>
          <w:sz w:val="28"/>
          <w:szCs w:val="28"/>
          <w:lang w:val="fr-FR"/>
        </w:rPr>
        <w:t>hpyIM</w:t>
      </w:r>
      <w:r w:rsidR="00CF1D98" w:rsidRPr="00CF1D98">
        <w:rPr>
          <w:sz w:val="28"/>
          <w:szCs w:val="28"/>
          <w:lang w:val="fr-FR"/>
        </w:rPr>
        <w:t xml:space="preserve"> (một DNA adenine methylase) </w:t>
      </w:r>
      <w:r w:rsidR="00CF1D98">
        <w:rPr>
          <w:sz w:val="28"/>
          <w:szCs w:val="28"/>
          <w:lang w:val="fr-FR"/>
        </w:rPr>
        <w:fldChar w:fldCharType="begin"/>
      </w:r>
      <w:r w:rsidR="00CF1D98">
        <w:rPr>
          <w:sz w:val="28"/>
          <w:szCs w:val="28"/>
          <w:lang w:val="fr-FR"/>
        </w:rPr>
        <w:instrText xml:space="preserve"> ADDIN EN.CITE &lt;EndNote&gt;&lt;Cite&gt;&lt;Author&gt;Peek RM.&lt;/Author&gt;&lt;Year&gt;1998&lt;/Year&gt;&lt;RecNum&gt;202&lt;/RecNum&gt;&lt;DisplayText&gt;[53]&lt;/DisplayText&gt;&lt;record&gt;&lt;rec-number&gt;202&lt;/rec-number&gt;&lt;foreign-keys&gt;&lt;key app="EN" db-id="zx5rfe9e7artwrezf59p9azwv2f9dzdsw2rz" timestamp="1624677935"&gt;202&lt;/key&gt;&lt;/foreign-keys&gt;&lt;ref-type name="Journal Article"&gt;17&lt;/ref-type&gt;&lt;contributors&gt;&lt;authors&gt;&lt;author&gt;Peek RM., Thompson SA., Donahue JP,. et al.&lt;/author&gt;&lt;/authors&gt;&lt;/contributors&gt;&lt;titles&gt;&lt;title&gt;Adherence to gastric epithelial cells induces expression of a Helicobacter pylori gene, iceA, that is associated with clinical outcome&lt;/title&gt;&lt;secondary-title&gt;Proc Assoc Am Physicians.&lt;/secondary-title&gt;&lt;/titles&gt;&lt;periodical&gt;&lt;full-title&gt;Proc Assoc Am Physicians.&lt;/full-title&gt;&lt;/periodical&gt;&lt;pages&gt;531-44&lt;/pages&gt;&lt;volume&gt;110&lt;/volume&gt;&lt;number&gt;6&lt;/number&gt;&lt;dates&gt;&lt;year&gt;1998&lt;/year&gt;&lt;/dates&gt;&lt;urls&gt;&lt;/urls&gt;&lt;/record&gt;&lt;/Cite&gt;&lt;/EndNote&gt;</w:instrText>
      </w:r>
      <w:r w:rsidR="00CF1D98">
        <w:rPr>
          <w:sz w:val="28"/>
          <w:szCs w:val="28"/>
          <w:lang w:val="fr-FR"/>
        </w:rPr>
        <w:fldChar w:fldCharType="separate"/>
      </w:r>
      <w:r w:rsidR="00CF1D98">
        <w:rPr>
          <w:noProof/>
          <w:sz w:val="28"/>
          <w:szCs w:val="28"/>
          <w:lang w:val="fr-FR"/>
        </w:rPr>
        <w:t>[53]</w:t>
      </w:r>
      <w:r w:rsidR="00CF1D98">
        <w:rPr>
          <w:sz w:val="28"/>
          <w:szCs w:val="28"/>
          <w:lang w:val="fr-FR"/>
        </w:rPr>
        <w:fldChar w:fldCharType="end"/>
      </w:r>
      <w:r w:rsidR="00CF1D98" w:rsidRPr="00CF1D98">
        <w:rPr>
          <w:sz w:val="28"/>
          <w:szCs w:val="28"/>
          <w:lang w:val="fr-FR"/>
        </w:rPr>
        <w:t>. Sự kết hợp khác nhau giữa cặp mồi thuận và nghịch, nằm hai đầu các gen đã được sử dụng với các bộ khuếch đại có chiều dài thay đổi (khoảng 800–1000 bp) từ 36 chủng phân lập từ các nguồn gốc địa lý khác nhau được chọn ngẫu nhiên để phân tích trình tự. Việc căn chỉnh các trình tự kết quả và kiểm tra các ORF, đã xác nhận sự hiện diện của hai biến thể riêng biệt được bộ lộ là kiểu gen iceA1 và iceA2</w:t>
      </w:r>
      <w:r w:rsidR="00542D1B">
        <w:rPr>
          <w:sz w:val="28"/>
          <w:szCs w:val="28"/>
          <w:lang w:val="fr-FR"/>
        </w:rPr>
        <w:t>Giải t</w:t>
      </w:r>
      <w:r w:rsidR="00542D1B" w:rsidRPr="00542D1B">
        <w:rPr>
          <w:sz w:val="28"/>
          <w:szCs w:val="28"/>
          <w:lang w:val="fr-FR"/>
        </w:rPr>
        <w:t>rình tự DNA cũng xác định được hai kiểu gen</w:t>
      </w:r>
      <w:r w:rsidR="00042D02">
        <w:rPr>
          <w:sz w:val="28"/>
          <w:szCs w:val="28"/>
          <w:lang w:val="fr-FR"/>
        </w:rPr>
        <w:t xml:space="preserve"> là</w:t>
      </w:r>
      <w:r w:rsidR="00542D1B" w:rsidRPr="00542D1B">
        <w:rPr>
          <w:sz w:val="28"/>
          <w:szCs w:val="28"/>
          <w:lang w:val="fr-FR"/>
        </w:rPr>
        <w:t xml:space="preserve"> </w:t>
      </w:r>
      <w:r w:rsidR="00542D1B" w:rsidRPr="0060241F">
        <w:rPr>
          <w:i/>
          <w:sz w:val="28"/>
          <w:szCs w:val="28"/>
          <w:lang w:val="fr-FR"/>
        </w:rPr>
        <w:t>iceA1</w:t>
      </w:r>
      <w:r w:rsidR="00542D1B" w:rsidRPr="00542D1B">
        <w:rPr>
          <w:sz w:val="28"/>
          <w:szCs w:val="28"/>
          <w:lang w:val="fr-FR"/>
        </w:rPr>
        <w:t xml:space="preserve"> và </w:t>
      </w:r>
      <w:r w:rsidR="00542D1B" w:rsidRPr="0060241F">
        <w:rPr>
          <w:i/>
          <w:sz w:val="28"/>
          <w:szCs w:val="28"/>
          <w:lang w:val="fr-FR"/>
        </w:rPr>
        <w:t>iceA2</w:t>
      </w:r>
      <w:r w:rsidR="00542D1B" w:rsidRPr="00542D1B">
        <w:rPr>
          <w:sz w:val="28"/>
          <w:szCs w:val="28"/>
          <w:lang w:val="fr-FR"/>
        </w:rPr>
        <w:t xml:space="preserve">. Các chủng </w:t>
      </w:r>
      <w:r w:rsidR="00542D1B" w:rsidRPr="00F20E70">
        <w:rPr>
          <w:i/>
          <w:iCs/>
          <w:sz w:val="28"/>
          <w:szCs w:val="28"/>
          <w:lang w:val="fr-FR"/>
        </w:rPr>
        <w:t>H.</w:t>
      </w:r>
      <w:r w:rsidR="00135950">
        <w:rPr>
          <w:i/>
          <w:iCs/>
          <w:sz w:val="28"/>
          <w:szCs w:val="28"/>
          <w:lang w:val="fr-FR"/>
        </w:rPr>
        <w:t xml:space="preserve"> </w:t>
      </w:r>
      <w:r w:rsidR="00542D1B" w:rsidRPr="00F20E70">
        <w:rPr>
          <w:i/>
          <w:iCs/>
          <w:sz w:val="28"/>
          <w:szCs w:val="28"/>
          <w:lang w:val="fr-FR"/>
        </w:rPr>
        <w:t>pylori</w:t>
      </w:r>
      <w:r w:rsidR="00542D1B">
        <w:rPr>
          <w:sz w:val="28"/>
          <w:szCs w:val="28"/>
          <w:lang w:val="fr-FR"/>
        </w:rPr>
        <w:t xml:space="preserve"> kiểu gen </w:t>
      </w:r>
      <w:r w:rsidR="00542D1B" w:rsidRPr="0060241F">
        <w:rPr>
          <w:i/>
          <w:sz w:val="28"/>
          <w:szCs w:val="28"/>
          <w:lang w:val="fr-FR"/>
        </w:rPr>
        <w:t>iceA1</w:t>
      </w:r>
      <w:r w:rsidR="00542D1B" w:rsidRPr="00542D1B">
        <w:rPr>
          <w:sz w:val="28"/>
          <w:szCs w:val="28"/>
          <w:lang w:val="fr-FR"/>
        </w:rPr>
        <w:t xml:space="preserve"> có liên quan </w:t>
      </w:r>
      <w:r w:rsidR="00542D1B">
        <w:rPr>
          <w:sz w:val="28"/>
          <w:szCs w:val="28"/>
          <w:lang w:val="fr-FR"/>
        </w:rPr>
        <w:t xml:space="preserve">rõ ràng </w:t>
      </w:r>
      <w:r w:rsidR="00542D1B" w:rsidRPr="00542D1B">
        <w:rPr>
          <w:sz w:val="28"/>
          <w:szCs w:val="28"/>
          <w:lang w:val="fr-FR"/>
        </w:rPr>
        <w:t>đến</w:t>
      </w:r>
      <w:r w:rsidR="00542D1B">
        <w:rPr>
          <w:sz w:val="28"/>
          <w:szCs w:val="28"/>
          <w:lang w:val="fr-FR"/>
        </w:rPr>
        <w:t xml:space="preserve"> bệnh</w:t>
      </w:r>
      <w:r w:rsidR="00542D1B" w:rsidRPr="00542D1B">
        <w:rPr>
          <w:sz w:val="28"/>
          <w:szCs w:val="28"/>
          <w:lang w:val="fr-FR"/>
        </w:rPr>
        <w:t xml:space="preserve"> loét </w:t>
      </w:r>
      <w:r w:rsidR="006E347D">
        <w:rPr>
          <w:sz w:val="28"/>
          <w:szCs w:val="28"/>
          <w:lang w:val="fr-FR"/>
        </w:rPr>
        <w:t>DD</w:t>
      </w:r>
      <w:r w:rsidR="00542D1B" w:rsidRPr="00542D1B">
        <w:rPr>
          <w:sz w:val="28"/>
          <w:szCs w:val="28"/>
          <w:lang w:val="fr-FR"/>
        </w:rPr>
        <w:t xml:space="preserve"> tá tràng và nguyên nhân gây bệnh </w:t>
      </w:r>
      <w:r w:rsidR="00542D1B">
        <w:rPr>
          <w:sz w:val="28"/>
          <w:szCs w:val="28"/>
          <w:lang w:val="fr-FR"/>
        </w:rPr>
        <w:t xml:space="preserve">được cho là </w:t>
      </w:r>
      <w:r w:rsidR="00542D1B" w:rsidRPr="00542D1B">
        <w:rPr>
          <w:sz w:val="28"/>
          <w:szCs w:val="28"/>
          <w:lang w:val="fr-FR"/>
        </w:rPr>
        <w:t>do</w:t>
      </w:r>
      <w:r>
        <w:rPr>
          <w:sz w:val="28"/>
          <w:szCs w:val="28"/>
          <w:lang w:val="fr-FR"/>
        </w:rPr>
        <w:t xml:space="preserve"> làm</w:t>
      </w:r>
      <w:r w:rsidR="00542D1B" w:rsidRPr="00542D1B">
        <w:rPr>
          <w:sz w:val="28"/>
          <w:szCs w:val="28"/>
          <w:lang w:val="fr-FR"/>
        </w:rPr>
        <w:t xml:space="preserve"> tăng nồng độ IL-8 trong niêm mạc. Cả hai kiểu gen </w:t>
      </w:r>
      <w:r w:rsidR="00542D1B" w:rsidRPr="00A017E4">
        <w:rPr>
          <w:i/>
          <w:iCs/>
          <w:sz w:val="28"/>
          <w:szCs w:val="28"/>
          <w:lang w:val="fr-FR"/>
        </w:rPr>
        <w:t>iceA1</w:t>
      </w:r>
      <w:r w:rsidR="00542D1B" w:rsidRPr="00542D1B">
        <w:rPr>
          <w:sz w:val="28"/>
          <w:szCs w:val="28"/>
          <w:lang w:val="fr-FR"/>
        </w:rPr>
        <w:t xml:space="preserve"> và </w:t>
      </w:r>
      <w:r w:rsidR="00542D1B" w:rsidRPr="00A017E4">
        <w:rPr>
          <w:i/>
          <w:iCs/>
          <w:sz w:val="28"/>
          <w:szCs w:val="28"/>
          <w:lang w:val="fr-FR"/>
        </w:rPr>
        <w:t>iceA2</w:t>
      </w:r>
      <w:r w:rsidR="00542D1B" w:rsidRPr="00542D1B">
        <w:rPr>
          <w:sz w:val="28"/>
          <w:szCs w:val="28"/>
          <w:lang w:val="fr-FR"/>
        </w:rPr>
        <w:t xml:space="preserve"> đều được </w:t>
      </w:r>
      <w:r w:rsidR="00042D02">
        <w:rPr>
          <w:sz w:val="28"/>
          <w:szCs w:val="28"/>
          <w:lang w:val="fr-FR"/>
        </w:rPr>
        <w:t>phát hiện</w:t>
      </w:r>
      <w:r w:rsidR="00542D1B" w:rsidRPr="00542D1B">
        <w:rPr>
          <w:sz w:val="28"/>
          <w:szCs w:val="28"/>
          <w:lang w:val="fr-FR"/>
        </w:rPr>
        <w:t xml:space="preserve"> trên lâm sàng </w:t>
      </w:r>
      <w:r>
        <w:rPr>
          <w:sz w:val="28"/>
          <w:szCs w:val="28"/>
          <w:lang w:val="fr-FR"/>
        </w:rPr>
        <w:t>ở</w:t>
      </w:r>
      <w:r w:rsidR="00542D1B" w:rsidRPr="00542D1B">
        <w:rPr>
          <w:sz w:val="28"/>
          <w:szCs w:val="28"/>
          <w:lang w:val="fr-FR"/>
        </w:rPr>
        <w:t xml:space="preserve"> các chủng </w:t>
      </w:r>
      <w:r w:rsidR="00542D1B" w:rsidRPr="00F20E70">
        <w:rPr>
          <w:i/>
          <w:iCs/>
          <w:sz w:val="28"/>
          <w:szCs w:val="28"/>
          <w:lang w:val="fr-FR"/>
        </w:rPr>
        <w:t>H.</w:t>
      </w:r>
      <w:r w:rsidR="00135950">
        <w:rPr>
          <w:i/>
          <w:iCs/>
          <w:sz w:val="28"/>
          <w:szCs w:val="28"/>
          <w:lang w:val="fr-FR"/>
        </w:rPr>
        <w:t xml:space="preserve"> </w:t>
      </w:r>
      <w:r w:rsidR="00542D1B" w:rsidRPr="00F20E70">
        <w:rPr>
          <w:i/>
          <w:iCs/>
          <w:sz w:val="28"/>
          <w:szCs w:val="28"/>
          <w:lang w:val="fr-FR"/>
        </w:rPr>
        <w:t>pylori</w:t>
      </w:r>
      <w:r w:rsidR="00542D1B" w:rsidRPr="00542D1B">
        <w:rPr>
          <w:sz w:val="28"/>
          <w:szCs w:val="28"/>
          <w:lang w:val="fr-FR"/>
        </w:rPr>
        <w:t xml:space="preserve"> </w:t>
      </w:r>
      <w:r w:rsidR="00042D02">
        <w:rPr>
          <w:sz w:val="28"/>
          <w:szCs w:val="28"/>
          <w:lang w:val="fr-FR"/>
        </w:rPr>
        <w:t>tìm thấy</w:t>
      </w:r>
      <w:r w:rsidR="00542D1B" w:rsidRPr="00542D1B">
        <w:rPr>
          <w:sz w:val="28"/>
          <w:szCs w:val="28"/>
          <w:lang w:val="fr-FR"/>
        </w:rPr>
        <w:t xml:space="preserve"> trong mảnh sinh thiết </w:t>
      </w:r>
      <w:r>
        <w:rPr>
          <w:sz w:val="28"/>
          <w:szCs w:val="28"/>
          <w:lang w:val="fr-FR"/>
        </w:rPr>
        <w:t xml:space="preserve">niêm </w:t>
      </w:r>
      <w:r>
        <w:rPr>
          <w:sz w:val="28"/>
          <w:szCs w:val="28"/>
          <w:lang w:val="fr-FR"/>
        </w:rPr>
        <w:lastRenderedPageBreak/>
        <w:t xml:space="preserve">mạc </w:t>
      </w:r>
      <w:r w:rsidR="006E347D">
        <w:rPr>
          <w:sz w:val="28"/>
          <w:szCs w:val="28"/>
          <w:lang w:val="fr-FR"/>
        </w:rPr>
        <w:t>DD</w:t>
      </w:r>
      <w:r w:rsidR="00042D02">
        <w:rPr>
          <w:sz w:val="28"/>
          <w:szCs w:val="28"/>
          <w:lang w:val="fr-FR"/>
        </w:rPr>
        <w:t xml:space="preserve"> </w:t>
      </w:r>
      <w:r w:rsidR="00542D1B">
        <w:rPr>
          <w:sz w:val="28"/>
          <w:szCs w:val="28"/>
          <w:lang w:val="fr-FR"/>
        </w:rPr>
        <w:fldChar w:fldCharType="begin"/>
      </w:r>
      <w:r w:rsidR="004E4F0E">
        <w:rPr>
          <w:sz w:val="28"/>
          <w:szCs w:val="28"/>
          <w:lang w:val="fr-FR"/>
        </w:rPr>
        <w:instrText xml:space="preserve"> ADDIN EN.CITE &lt;EndNote&gt;&lt;Cite&gt;&lt;Author&gt;Peek RM.&lt;/Author&gt;&lt;Year&gt;2000&lt;/Year&gt;&lt;RecNum&gt;201&lt;/RecNum&gt;&lt;DisplayText&gt;[54]&lt;/DisplayText&gt;&lt;record&gt;&lt;rec-number&gt;201&lt;/rec-number&gt;&lt;foreign-keys&gt;&lt;key app="EN" db-id="zx5rfe9e7artwrezf59p9azwv2f9dzdsw2rz" timestamp="1624674784"&gt;201&lt;/key&gt;&lt;/foreign-keys&gt;&lt;ref-type name="Journal Article"&gt;17&lt;/ref-type&gt;&lt;contributors&gt;&lt;authors&gt;&lt;author&gt;Peek RM., van Doorn LJ., Donahue JP.&lt;/author&gt;&lt;/authors&gt;&lt;/contributors&gt;&lt;titles&gt;&lt;title&gt;Quantitative Detection of Helicobacter pylori Gene Expression In Vivo and Relationship to Gastric Pathology&lt;/title&gt;&lt;secondary-title&gt;Infect Immun.&lt;/secondary-title&gt;&lt;/titles&gt;&lt;periodical&gt;&lt;full-title&gt;Infect Immun.&lt;/full-title&gt;&lt;/periodical&gt;&lt;pages&gt;5488–5495&lt;/pages&gt;&lt;volume&gt;68&lt;/volume&gt;&lt;number&gt;10&lt;/number&gt;&lt;dates&gt;&lt;year&gt;2000&lt;/year&gt;&lt;/dates&gt;&lt;urls&gt;&lt;/urls&gt;&lt;/record&gt;&lt;/Cite&gt;&lt;/EndNote&gt;</w:instrText>
      </w:r>
      <w:r w:rsidR="00542D1B">
        <w:rPr>
          <w:sz w:val="28"/>
          <w:szCs w:val="28"/>
          <w:lang w:val="fr-FR"/>
        </w:rPr>
        <w:fldChar w:fldCharType="separate"/>
      </w:r>
      <w:r w:rsidR="004E4F0E">
        <w:rPr>
          <w:noProof/>
          <w:sz w:val="28"/>
          <w:szCs w:val="28"/>
          <w:lang w:val="fr-FR"/>
        </w:rPr>
        <w:t>[54]</w:t>
      </w:r>
      <w:r w:rsidR="00542D1B">
        <w:rPr>
          <w:sz w:val="28"/>
          <w:szCs w:val="28"/>
          <w:lang w:val="fr-FR"/>
        </w:rPr>
        <w:fldChar w:fldCharType="end"/>
      </w:r>
      <w:r w:rsidR="00542D1B" w:rsidRPr="00542D1B">
        <w:rPr>
          <w:sz w:val="28"/>
          <w:szCs w:val="28"/>
          <w:lang w:val="fr-FR"/>
        </w:rPr>
        <w:t>.</w:t>
      </w:r>
      <w:r w:rsidR="00542D1B">
        <w:rPr>
          <w:sz w:val="28"/>
          <w:szCs w:val="28"/>
          <w:lang w:val="fr-FR"/>
        </w:rPr>
        <w:t xml:space="preserve"> C</w:t>
      </w:r>
      <w:r w:rsidR="008C4B86" w:rsidRPr="003D11F1">
        <w:rPr>
          <w:sz w:val="28"/>
          <w:szCs w:val="28"/>
          <w:lang w:val="fr-FR"/>
        </w:rPr>
        <w:t xml:space="preserve">ác nghiên cứu cho thấy rằng </w:t>
      </w:r>
      <w:r w:rsidR="000C2F5A" w:rsidRPr="003D11F1">
        <w:rPr>
          <w:i/>
          <w:iCs/>
          <w:sz w:val="28"/>
          <w:szCs w:val="28"/>
          <w:lang w:val="fr-FR"/>
        </w:rPr>
        <w:t>i</w:t>
      </w:r>
      <w:r w:rsidR="008C4B86" w:rsidRPr="003D11F1">
        <w:rPr>
          <w:i/>
          <w:iCs/>
          <w:sz w:val="28"/>
          <w:szCs w:val="28"/>
          <w:lang w:val="fr-FR"/>
        </w:rPr>
        <w:t>ceA</w:t>
      </w:r>
      <w:r w:rsidR="008C4B86" w:rsidRPr="003D11F1">
        <w:rPr>
          <w:sz w:val="28"/>
          <w:szCs w:val="28"/>
          <w:lang w:val="fr-FR"/>
        </w:rPr>
        <w:t xml:space="preserve"> (gây ra do tiếp xúc với các </w:t>
      </w:r>
      <w:r w:rsidR="006E347D">
        <w:rPr>
          <w:sz w:val="28"/>
          <w:szCs w:val="28"/>
          <w:lang w:val="fr-FR"/>
        </w:rPr>
        <w:t>TB</w:t>
      </w:r>
      <w:r w:rsidR="008C4B86" w:rsidRPr="003D11F1">
        <w:rPr>
          <w:sz w:val="28"/>
          <w:szCs w:val="28"/>
          <w:lang w:val="fr-FR"/>
        </w:rPr>
        <w:t xml:space="preserve"> biểu mô) </w:t>
      </w:r>
      <w:r w:rsidR="00542D1B">
        <w:rPr>
          <w:sz w:val="28"/>
          <w:szCs w:val="28"/>
          <w:lang w:val="fr-FR"/>
        </w:rPr>
        <w:t>với</w:t>
      </w:r>
      <w:r w:rsidR="008C4B86" w:rsidRPr="003D11F1">
        <w:rPr>
          <w:sz w:val="28"/>
          <w:szCs w:val="28"/>
          <w:lang w:val="fr-FR"/>
        </w:rPr>
        <w:t xml:space="preserve"> 2 biến thể </w:t>
      </w:r>
      <w:r w:rsidR="003C31AC" w:rsidRPr="003D11F1">
        <w:rPr>
          <w:sz w:val="28"/>
          <w:szCs w:val="28"/>
          <w:lang w:val="fr-FR"/>
        </w:rPr>
        <w:t>kiểu gen</w:t>
      </w:r>
      <w:r w:rsidR="008C4B86" w:rsidRPr="003D11F1">
        <w:rPr>
          <w:sz w:val="28"/>
          <w:szCs w:val="28"/>
          <w:lang w:val="fr-FR"/>
        </w:rPr>
        <w:t xml:space="preserve"> chính, </w:t>
      </w:r>
      <w:r w:rsidR="008C4B86" w:rsidRPr="003D11F1">
        <w:rPr>
          <w:i/>
          <w:iCs/>
          <w:sz w:val="28"/>
          <w:szCs w:val="28"/>
          <w:lang w:val="fr-FR"/>
        </w:rPr>
        <w:t>iceA1</w:t>
      </w:r>
      <w:r w:rsidR="008C4B86" w:rsidRPr="003D11F1">
        <w:rPr>
          <w:sz w:val="28"/>
          <w:szCs w:val="28"/>
          <w:lang w:val="fr-FR"/>
        </w:rPr>
        <w:t xml:space="preserve"> và </w:t>
      </w:r>
      <w:r w:rsidR="008C4B86" w:rsidRPr="003D11F1">
        <w:rPr>
          <w:i/>
          <w:iCs/>
          <w:sz w:val="28"/>
          <w:szCs w:val="28"/>
          <w:lang w:val="fr-FR"/>
        </w:rPr>
        <w:t>iceA2</w:t>
      </w:r>
      <w:r w:rsidR="00542D1B">
        <w:rPr>
          <w:i/>
          <w:iCs/>
          <w:sz w:val="28"/>
          <w:szCs w:val="28"/>
          <w:lang w:val="fr-FR"/>
        </w:rPr>
        <w:t>, trong đó</w:t>
      </w:r>
      <w:r w:rsidR="00542D1B">
        <w:rPr>
          <w:sz w:val="28"/>
          <w:szCs w:val="28"/>
          <w:lang w:val="fr-FR"/>
        </w:rPr>
        <w:t xml:space="preserve"> </w:t>
      </w:r>
      <w:r w:rsidR="00542D1B" w:rsidRPr="00542D1B">
        <w:rPr>
          <w:i/>
          <w:iCs/>
          <w:sz w:val="28"/>
          <w:szCs w:val="28"/>
          <w:lang w:val="fr-FR"/>
        </w:rPr>
        <w:t>i</w:t>
      </w:r>
      <w:r w:rsidR="008C4B86" w:rsidRPr="003D11F1">
        <w:rPr>
          <w:i/>
          <w:iCs/>
          <w:sz w:val="28"/>
          <w:szCs w:val="28"/>
          <w:lang w:val="fr-FR"/>
        </w:rPr>
        <w:t>ceA1</w:t>
      </w:r>
      <w:r w:rsidR="008C4B86" w:rsidRPr="003D11F1">
        <w:rPr>
          <w:sz w:val="28"/>
          <w:szCs w:val="28"/>
          <w:lang w:val="fr-FR"/>
        </w:rPr>
        <w:t xml:space="preserve"> </w:t>
      </w:r>
      <w:r w:rsidR="00042D02">
        <w:rPr>
          <w:sz w:val="28"/>
          <w:szCs w:val="28"/>
          <w:lang w:val="fr-FR"/>
        </w:rPr>
        <w:t xml:space="preserve">được </w:t>
      </w:r>
      <w:r w:rsidR="008C4B86" w:rsidRPr="003D11F1">
        <w:rPr>
          <w:sz w:val="28"/>
          <w:szCs w:val="28"/>
          <w:lang w:val="fr-FR"/>
        </w:rPr>
        <w:t xml:space="preserve">chứng minh </w:t>
      </w:r>
      <w:r w:rsidR="00042D02">
        <w:rPr>
          <w:sz w:val="28"/>
          <w:szCs w:val="28"/>
          <w:lang w:val="fr-FR"/>
        </w:rPr>
        <w:t xml:space="preserve">có </w:t>
      </w:r>
      <w:r w:rsidR="008C4B86" w:rsidRPr="003D11F1">
        <w:rPr>
          <w:sz w:val="28"/>
          <w:szCs w:val="28"/>
          <w:lang w:val="fr-FR"/>
        </w:rPr>
        <w:t>trình tự tương đồng với một gen từ</w:t>
      </w:r>
      <w:r w:rsidR="00042D02">
        <w:rPr>
          <w:sz w:val="28"/>
          <w:szCs w:val="28"/>
          <w:lang w:val="fr-FR"/>
        </w:rPr>
        <w:t xml:space="preserve"> vi khuẩn</w:t>
      </w:r>
      <w:r w:rsidR="008C4B86" w:rsidRPr="003D11F1">
        <w:rPr>
          <w:sz w:val="28"/>
          <w:szCs w:val="28"/>
          <w:lang w:val="fr-FR"/>
        </w:rPr>
        <w:t xml:space="preserve"> </w:t>
      </w:r>
      <w:r w:rsidR="008C4B86" w:rsidRPr="00F56991">
        <w:rPr>
          <w:i/>
          <w:iCs/>
          <w:sz w:val="28"/>
          <w:szCs w:val="28"/>
          <w:lang w:val="fr-FR"/>
        </w:rPr>
        <w:t>Neisseria lactamica</w:t>
      </w:r>
      <w:r w:rsidR="008C4B86" w:rsidRPr="003D11F1">
        <w:rPr>
          <w:sz w:val="28"/>
          <w:szCs w:val="28"/>
          <w:lang w:val="fr-FR"/>
        </w:rPr>
        <w:t xml:space="preserve">, nlaIIIR, mã hóa một </w:t>
      </w:r>
      <w:r w:rsidR="00042D02">
        <w:rPr>
          <w:sz w:val="28"/>
          <w:szCs w:val="28"/>
          <w:lang w:val="fr-FR"/>
        </w:rPr>
        <w:t>đoạn mã</w:t>
      </w:r>
      <w:r w:rsidR="008C4B86" w:rsidRPr="003D11F1">
        <w:rPr>
          <w:sz w:val="28"/>
          <w:szCs w:val="28"/>
          <w:lang w:val="fr-FR"/>
        </w:rPr>
        <w:t xml:space="preserve"> </w:t>
      </w:r>
      <w:r w:rsidR="00042D02">
        <w:rPr>
          <w:sz w:val="28"/>
          <w:szCs w:val="28"/>
          <w:lang w:val="fr-FR"/>
        </w:rPr>
        <w:t>giới hạn</w:t>
      </w:r>
      <w:r w:rsidR="008C4B86" w:rsidRPr="003D11F1">
        <w:rPr>
          <w:sz w:val="28"/>
          <w:szCs w:val="28"/>
          <w:lang w:val="fr-FR"/>
        </w:rPr>
        <w:t xml:space="preserve"> endonuclease CTAG</w:t>
      </w:r>
      <w:r w:rsidR="00042D02">
        <w:rPr>
          <w:sz w:val="28"/>
          <w:szCs w:val="28"/>
          <w:lang w:val="fr-FR"/>
        </w:rPr>
        <w:t xml:space="preserve"> </w:t>
      </w:r>
      <w:r w:rsidR="00593D5D">
        <w:rPr>
          <w:sz w:val="28"/>
          <w:szCs w:val="28"/>
          <w:lang w:val="fr-FR"/>
        </w:rPr>
        <w:fldChar w:fldCharType="begin"/>
      </w:r>
      <w:r w:rsidR="004E4F0E">
        <w:rPr>
          <w:sz w:val="28"/>
          <w:szCs w:val="28"/>
          <w:lang w:val="fr-FR"/>
        </w:rPr>
        <w:instrText xml:space="preserve"> ADDIN EN.CITE &lt;EndNote&gt;&lt;Cite&gt;&lt;Author&gt;Xu Q.&lt;/Author&gt;&lt;Year&gt;2002&lt;/Year&gt;&lt;RecNum&gt;177&lt;/RecNum&gt;&lt;DisplayText&gt;[55]&lt;/DisplayText&gt;&lt;record&gt;&lt;rec-number&gt;177&lt;/rec-number&gt;&lt;foreign-keys&gt;&lt;key app="EN" db-id="zx5rfe9e7artwrezf59p9azwv2f9dzdsw2rz" timestamp="1616210058"&gt;177&lt;/key&gt;&lt;/foreign-keys&gt;&lt;ref-type name="Journal Article"&gt;17&lt;/ref-type&gt;&lt;contributors&gt;&lt;authors&gt;&lt;author&gt;Xu Q., Morgan R.D., Roberts R.J.,&lt;/author&gt;&lt;/authors&gt;&lt;/contributors&gt;&lt;titles&gt;&lt;title&gt;Functional analysis of iceA1, a CATG-recognizing restriction endonuclease gene in Helicobacter pylori&lt;/title&gt;&lt;secondary-title&gt;Nucleic Acids Research&lt;/secondary-title&gt;&lt;/titles&gt;&lt;periodical&gt;&lt;full-title&gt;Nucleic Acids Research&lt;/full-title&gt;&lt;/periodical&gt;&lt;pages&gt;3839-3847&lt;/pages&gt;&lt;volume&gt;30&lt;/volume&gt;&lt;number&gt;17&lt;/number&gt;&lt;dates&gt;&lt;year&gt;2002&lt;/year&gt;&lt;/dates&gt;&lt;urls&gt;&lt;/urls&gt;&lt;/record&gt;&lt;/Cite&gt;&lt;/EndNote&gt;</w:instrText>
      </w:r>
      <w:r w:rsidR="00593D5D">
        <w:rPr>
          <w:sz w:val="28"/>
          <w:szCs w:val="28"/>
          <w:lang w:val="fr-FR"/>
        </w:rPr>
        <w:fldChar w:fldCharType="separate"/>
      </w:r>
      <w:r w:rsidR="004E4F0E">
        <w:rPr>
          <w:noProof/>
          <w:sz w:val="28"/>
          <w:szCs w:val="28"/>
          <w:lang w:val="fr-FR"/>
        </w:rPr>
        <w:t>[55]</w:t>
      </w:r>
      <w:r w:rsidR="00593D5D">
        <w:rPr>
          <w:sz w:val="28"/>
          <w:szCs w:val="28"/>
          <w:lang w:val="fr-FR"/>
        </w:rPr>
        <w:fldChar w:fldCharType="end"/>
      </w:r>
      <w:r w:rsidR="008C4B86" w:rsidRPr="003D11F1">
        <w:rPr>
          <w:sz w:val="28"/>
          <w:szCs w:val="28"/>
          <w:lang w:val="fr-FR"/>
        </w:rPr>
        <w:t>.</w:t>
      </w:r>
      <w:r w:rsidR="00042D02">
        <w:rPr>
          <w:sz w:val="28"/>
          <w:szCs w:val="28"/>
          <w:lang w:val="fr-FR"/>
        </w:rPr>
        <w:t xml:space="preserve"> Hiện</w:t>
      </w:r>
      <w:r w:rsidR="008C4B86" w:rsidRPr="003D11F1">
        <w:rPr>
          <w:sz w:val="28"/>
          <w:szCs w:val="28"/>
          <w:lang w:val="fr-FR"/>
        </w:rPr>
        <w:t xml:space="preserve"> </w:t>
      </w:r>
      <w:r>
        <w:rPr>
          <w:sz w:val="28"/>
          <w:szCs w:val="28"/>
          <w:lang w:val="fr-FR"/>
        </w:rPr>
        <w:t xml:space="preserve">kiểu gen </w:t>
      </w:r>
      <w:r w:rsidR="008C4B86" w:rsidRPr="003D11F1">
        <w:rPr>
          <w:i/>
          <w:iCs/>
          <w:sz w:val="28"/>
          <w:szCs w:val="28"/>
          <w:lang w:val="fr-FR"/>
        </w:rPr>
        <w:t>iceA2</w:t>
      </w:r>
      <w:r w:rsidR="008C4B86" w:rsidRPr="003D11F1">
        <w:rPr>
          <w:sz w:val="28"/>
          <w:szCs w:val="28"/>
          <w:lang w:val="fr-FR"/>
        </w:rPr>
        <w:t xml:space="preserve"> </w:t>
      </w:r>
      <w:r w:rsidR="00042D02">
        <w:rPr>
          <w:sz w:val="28"/>
          <w:szCs w:val="28"/>
          <w:lang w:val="fr-FR"/>
        </w:rPr>
        <w:t xml:space="preserve">chưa </w:t>
      </w:r>
      <w:r w:rsidR="001B542A">
        <w:rPr>
          <w:sz w:val="28"/>
          <w:szCs w:val="28"/>
          <w:lang w:val="fr-FR"/>
        </w:rPr>
        <w:t>xác định được</w:t>
      </w:r>
      <w:r w:rsidR="00042D02">
        <w:rPr>
          <w:sz w:val="28"/>
          <w:szCs w:val="28"/>
          <w:lang w:val="fr-FR"/>
        </w:rPr>
        <w:t xml:space="preserve"> sự</w:t>
      </w:r>
      <w:r w:rsidR="008C4B86" w:rsidRPr="003D11F1">
        <w:rPr>
          <w:sz w:val="28"/>
          <w:szCs w:val="28"/>
          <w:lang w:val="fr-FR"/>
        </w:rPr>
        <w:t xml:space="preserve"> tương đồng với gen </w:t>
      </w:r>
      <w:r w:rsidR="00042D02">
        <w:rPr>
          <w:sz w:val="28"/>
          <w:szCs w:val="28"/>
          <w:lang w:val="fr-FR"/>
        </w:rPr>
        <w:t>khác</w:t>
      </w:r>
      <w:r w:rsidR="008C4B86" w:rsidRPr="003D11F1">
        <w:rPr>
          <w:sz w:val="28"/>
          <w:szCs w:val="28"/>
          <w:lang w:val="fr-FR"/>
        </w:rPr>
        <w:t xml:space="preserve"> và chức năng </w:t>
      </w:r>
      <w:r w:rsidR="00042D02">
        <w:rPr>
          <w:sz w:val="28"/>
          <w:szCs w:val="28"/>
          <w:lang w:val="fr-FR"/>
        </w:rPr>
        <w:t>kiểu gen</w:t>
      </w:r>
      <w:r w:rsidR="008C4B86" w:rsidRPr="003D11F1">
        <w:rPr>
          <w:sz w:val="28"/>
          <w:szCs w:val="28"/>
          <w:lang w:val="fr-FR"/>
        </w:rPr>
        <w:t xml:space="preserve"> </w:t>
      </w:r>
      <w:r w:rsidR="001B542A">
        <w:rPr>
          <w:i/>
          <w:iCs/>
          <w:sz w:val="28"/>
          <w:szCs w:val="28"/>
          <w:lang w:val="fr-FR"/>
        </w:rPr>
        <w:t>này</w:t>
      </w:r>
      <w:r w:rsidR="008C4B86" w:rsidRPr="003D11F1">
        <w:rPr>
          <w:sz w:val="28"/>
          <w:szCs w:val="28"/>
          <w:lang w:val="fr-FR"/>
        </w:rPr>
        <w:t xml:space="preserve"> vẫn chưa rõ ràng. Doorn</w:t>
      </w:r>
      <w:r w:rsidR="00D41FCB">
        <w:rPr>
          <w:sz w:val="28"/>
          <w:szCs w:val="28"/>
          <w:lang w:val="fr-FR"/>
        </w:rPr>
        <w:t xml:space="preserve"> L.J.V.</w:t>
      </w:r>
      <w:r w:rsidR="008C4B86" w:rsidRPr="003D11F1">
        <w:rPr>
          <w:sz w:val="28"/>
          <w:szCs w:val="28"/>
          <w:lang w:val="fr-FR"/>
        </w:rPr>
        <w:t xml:space="preserve"> và c</w:t>
      </w:r>
      <w:r w:rsidR="00D41FCB">
        <w:rPr>
          <w:sz w:val="28"/>
          <w:szCs w:val="28"/>
          <w:lang w:val="fr-FR"/>
        </w:rPr>
        <w:t>s</w:t>
      </w:r>
      <w:r w:rsidR="008C4B86" w:rsidRPr="003D11F1">
        <w:rPr>
          <w:sz w:val="28"/>
          <w:szCs w:val="28"/>
          <w:lang w:val="fr-FR"/>
        </w:rPr>
        <w:t xml:space="preserve"> báo cáo rằng có thể các loại </w:t>
      </w:r>
      <w:r w:rsidR="001B542A">
        <w:rPr>
          <w:sz w:val="28"/>
          <w:szCs w:val="28"/>
          <w:lang w:val="fr-FR"/>
        </w:rPr>
        <w:t xml:space="preserve">gen </w:t>
      </w:r>
      <w:r w:rsidR="000C2F5A" w:rsidRPr="003D11F1">
        <w:rPr>
          <w:i/>
          <w:iCs/>
          <w:sz w:val="28"/>
          <w:szCs w:val="28"/>
          <w:lang w:val="fr-FR"/>
        </w:rPr>
        <w:t>i</w:t>
      </w:r>
      <w:r w:rsidR="008C4B86" w:rsidRPr="003D11F1">
        <w:rPr>
          <w:i/>
          <w:iCs/>
          <w:sz w:val="28"/>
          <w:szCs w:val="28"/>
          <w:lang w:val="fr-FR"/>
        </w:rPr>
        <w:t>ceA</w:t>
      </w:r>
      <w:r w:rsidR="008C4B86" w:rsidRPr="003D11F1">
        <w:rPr>
          <w:sz w:val="28"/>
          <w:szCs w:val="28"/>
          <w:lang w:val="fr-FR"/>
        </w:rPr>
        <w:t xml:space="preserve"> độc lập với các gen </w:t>
      </w:r>
      <w:r w:rsidR="008C4B86" w:rsidRPr="003D11F1">
        <w:rPr>
          <w:i/>
          <w:iCs/>
          <w:sz w:val="28"/>
          <w:szCs w:val="28"/>
          <w:lang w:val="fr-FR"/>
        </w:rPr>
        <w:t>cagA</w:t>
      </w:r>
      <w:r w:rsidR="008C4B86" w:rsidRPr="003D11F1">
        <w:rPr>
          <w:sz w:val="28"/>
          <w:szCs w:val="28"/>
          <w:lang w:val="fr-FR"/>
        </w:rPr>
        <w:t xml:space="preserve"> và </w:t>
      </w:r>
      <w:r w:rsidR="000C2F5A" w:rsidRPr="003D11F1">
        <w:rPr>
          <w:i/>
          <w:iCs/>
          <w:sz w:val="28"/>
          <w:szCs w:val="28"/>
          <w:lang w:val="fr-FR"/>
        </w:rPr>
        <w:t>v</w:t>
      </w:r>
      <w:r w:rsidR="008C4B86" w:rsidRPr="003D11F1">
        <w:rPr>
          <w:i/>
          <w:iCs/>
          <w:sz w:val="28"/>
          <w:szCs w:val="28"/>
          <w:lang w:val="fr-FR"/>
        </w:rPr>
        <w:t>ac</w:t>
      </w:r>
      <w:r w:rsidR="000C2F5A" w:rsidRPr="003D11F1">
        <w:rPr>
          <w:i/>
          <w:iCs/>
          <w:sz w:val="28"/>
          <w:szCs w:val="28"/>
          <w:lang w:val="fr-FR"/>
        </w:rPr>
        <w:t>A</w:t>
      </w:r>
      <w:r w:rsidR="00042D02">
        <w:rPr>
          <w:sz w:val="28"/>
          <w:szCs w:val="28"/>
          <w:lang w:val="fr-FR"/>
        </w:rPr>
        <w:t>,</w:t>
      </w:r>
      <w:r w:rsidR="008C4B86" w:rsidRPr="003D11F1">
        <w:rPr>
          <w:sz w:val="28"/>
          <w:szCs w:val="28"/>
          <w:lang w:val="fr-FR"/>
        </w:rPr>
        <w:t xml:space="preserve"> có liên </w:t>
      </w:r>
      <w:r w:rsidR="00042D02">
        <w:rPr>
          <w:sz w:val="28"/>
          <w:szCs w:val="28"/>
          <w:lang w:val="fr-FR"/>
        </w:rPr>
        <w:t>quan rõ ràng</w:t>
      </w:r>
      <w:r w:rsidR="008C4B86" w:rsidRPr="003D11F1">
        <w:rPr>
          <w:sz w:val="28"/>
          <w:szCs w:val="28"/>
          <w:lang w:val="fr-FR"/>
        </w:rPr>
        <w:t xml:space="preserve"> giữa sự hiện diện của kiểu</w:t>
      </w:r>
      <w:r w:rsidR="001B542A">
        <w:rPr>
          <w:sz w:val="28"/>
          <w:szCs w:val="28"/>
          <w:lang w:val="fr-FR"/>
        </w:rPr>
        <w:t xml:space="preserve"> gen</w:t>
      </w:r>
      <w:r w:rsidR="008C4B86" w:rsidRPr="003D11F1">
        <w:rPr>
          <w:sz w:val="28"/>
          <w:szCs w:val="28"/>
          <w:lang w:val="fr-FR"/>
        </w:rPr>
        <w:t xml:space="preserve"> </w:t>
      </w:r>
      <w:r w:rsidR="008C4B86" w:rsidRPr="003D11F1">
        <w:rPr>
          <w:i/>
          <w:iCs/>
          <w:sz w:val="28"/>
          <w:szCs w:val="28"/>
          <w:lang w:val="fr-FR"/>
        </w:rPr>
        <w:t>iceA1</w:t>
      </w:r>
      <w:r w:rsidR="008C4B86" w:rsidRPr="003D11F1">
        <w:rPr>
          <w:sz w:val="28"/>
          <w:szCs w:val="28"/>
          <w:lang w:val="fr-FR"/>
        </w:rPr>
        <w:t xml:space="preserve"> và</w:t>
      </w:r>
      <w:r w:rsidR="00042D02">
        <w:rPr>
          <w:sz w:val="28"/>
          <w:szCs w:val="28"/>
          <w:lang w:val="fr-FR"/>
        </w:rPr>
        <w:t xml:space="preserve"> bệnh</w:t>
      </w:r>
      <w:r w:rsidR="008C4B86" w:rsidRPr="003D11F1">
        <w:rPr>
          <w:sz w:val="28"/>
          <w:szCs w:val="28"/>
          <w:lang w:val="fr-FR"/>
        </w:rPr>
        <w:t xml:space="preserve"> loét tiêu hóa</w:t>
      </w:r>
      <w:r w:rsidR="00765E98">
        <w:rPr>
          <w:sz w:val="28"/>
          <w:szCs w:val="28"/>
          <w:lang w:val="fr-FR"/>
        </w:rPr>
        <w:t xml:space="preserve"> </w:t>
      </w:r>
      <w:r w:rsidR="008A43F3" w:rsidRPr="003D11F1">
        <w:rPr>
          <w:sz w:val="28"/>
          <w:szCs w:val="28"/>
          <w:lang w:val="fr-FR"/>
        </w:rPr>
        <w:fldChar w:fldCharType="begin"/>
      </w:r>
      <w:r w:rsidR="004E4F0E">
        <w:rPr>
          <w:sz w:val="28"/>
          <w:szCs w:val="28"/>
          <w:lang w:val="fr-FR"/>
        </w:rPr>
        <w:instrText xml:space="preserve"> ADDIN EN.CITE &lt;EndNote&gt;&lt;Cite&gt;&lt;Author&gt;van Doorn L.J.&lt;/Author&gt;&lt;Year&gt;1998&lt;/Year&gt;&lt;RecNum&gt;2&lt;/RecNum&gt;&lt;DisplayText&gt;[7]&lt;/DisplayText&gt;&lt;record&gt;&lt;rec-number&gt;2&lt;/rec-number&gt;&lt;foreign-keys&gt;&lt;key app="EN" db-id="zx5rfe9e7artwrezf59p9azwv2f9dzdsw2rz" timestamp="1593858869"&gt;2&lt;/key&gt;&lt;/foreign-keys&gt;&lt;ref-type name="Journal Article"&gt;17&lt;/ref-type&gt;&lt;contributors&gt;&lt;authors&gt;&lt;author&gt;van Doorn L.J.,&lt;/author&gt;&lt;author&gt;Figueiredo C.,&lt;/author&gt;&lt;author&gt;Sanna R.,&lt;/author&gt;&lt;author&gt;Plaisier A.,&lt;/author&gt;&lt;/authors&gt;&lt;/contributors&gt;&lt;titles&gt;&lt;title&gt;Clinical relevance of the cagA, vacA, and iceA status of Helicobacter pylori&lt;/title&gt;&lt;secondary-title&gt;Gastroenterology&lt;/secondary-title&gt;&lt;/titles&gt;&lt;periodical&gt;&lt;full-title&gt;Gastroenterology&lt;/full-title&gt;&lt;/periodical&gt;&lt;pages&gt;58-66&lt;/pages&gt;&lt;volume&gt;115&lt;/volume&gt;&lt;number&gt;1&lt;/number&gt;&lt;dates&gt;&lt;year&gt;1998&lt;/year&gt;&lt;/dates&gt;&lt;urls&gt;&lt;/urls&gt;&lt;/record&gt;&lt;/Cite&gt;&lt;/EndNote&gt;</w:instrText>
      </w:r>
      <w:r w:rsidR="008A43F3" w:rsidRPr="003D11F1">
        <w:rPr>
          <w:sz w:val="28"/>
          <w:szCs w:val="28"/>
          <w:lang w:val="fr-FR"/>
        </w:rPr>
        <w:fldChar w:fldCharType="separate"/>
      </w:r>
      <w:r w:rsidR="004E4F0E">
        <w:rPr>
          <w:noProof/>
          <w:sz w:val="28"/>
          <w:szCs w:val="28"/>
          <w:lang w:val="fr-FR"/>
        </w:rPr>
        <w:t>[7]</w:t>
      </w:r>
      <w:r w:rsidR="008A43F3" w:rsidRPr="003D11F1">
        <w:rPr>
          <w:sz w:val="28"/>
          <w:szCs w:val="28"/>
          <w:lang w:val="fr-FR"/>
        </w:rPr>
        <w:fldChar w:fldCharType="end"/>
      </w:r>
      <w:r w:rsidR="008C4B86" w:rsidRPr="003D11F1">
        <w:rPr>
          <w:sz w:val="28"/>
          <w:szCs w:val="28"/>
          <w:lang w:val="fr-FR"/>
        </w:rPr>
        <w:t>.</w:t>
      </w:r>
    </w:p>
    <w:p w14:paraId="0070B561" w14:textId="77777777" w:rsidR="0055606A" w:rsidRDefault="0055606A" w:rsidP="0055606A">
      <w:pPr>
        <w:spacing w:before="40" w:line="360" w:lineRule="auto"/>
        <w:jc w:val="both"/>
        <w:rPr>
          <w:rFonts w:ascii="Times New Roman" w:hAnsi="Times New Roman" w:cs="Times New Roman"/>
        </w:rPr>
      </w:pPr>
      <w:r>
        <w:rPr>
          <w:noProof/>
        </w:rPr>
        <w:drawing>
          <wp:inline distT="0" distB="0" distL="0" distR="0" wp14:anchorId="390516A8" wp14:editId="5CC29F73">
            <wp:extent cx="5575300" cy="933450"/>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75300" cy="933450"/>
                    </a:xfrm>
                    <a:prstGeom prst="rect">
                      <a:avLst/>
                    </a:prstGeom>
                    <a:noFill/>
                    <a:ln>
                      <a:noFill/>
                    </a:ln>
                  </pic:spPr>
                </pic:pic>
              </a:graphicData>
            </a:graphic>
          </wp:inline>
        </w:drawing>
      </w:r>
    </w:p>
    <w:p w14:paraId="7EEAF2C5" w14:textId="77777777" w:rsidR="0055606A" w:rsidRDefault="0055606A" w:rsidP="0055606A">
      <w:pPr>
        <w:spacing w:before="40" w:line="360" w:lineRule="auto"/>
        <w:jc w:val="both"/>
        <w:rPr>
          <w:rFonts w:ascii="Times New Roman" w:hAnsi="Times New Roman" w:cs="Times New Roman"/>
        </w:rPr>
      </w:pPr>
      <w:r>
        <w:rPr>
          <w:noProof/>
        </w:rPr>
        <w:drawing>
          <wp:inline distT="0" distB="0" distL="0" distR="0" wp14:anchorId="0A335250" wp14:editId="316BD792">
            <wp:extent cx="5579745" cy="874395"/>
            <wp:effectExtent l="0" t="0" r="1905"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79745" cy="874395"/>
                    </a:xfrm>
                    <a:prstGeom prst="rect">
                      <a:avLst/>
                    </a:prstGeom>
                  </pic:spPr>
                </pic:pic>
              </a:graphicData>
            </a:graphic>
          </wp:inline>
        </w:drawing>
      </w:r>
    </w:p>
    <w:p w14:paraId="16707A0A" w14:textId="0628EA19" w:rsidR="0055606A" w:rsidRDefault="0055606A" w:rsidP="00EB6777">
      <w:pPr>
        <w:pStyle w:val="q7"/>
      </w:pPr>
      <w:bookmarkStart w:id="116" w:name="_Toc77933043"/>
      <w:bookmarkStart w:id="117" w:name="_Toc81311672"/>
      <w:r>
        <w:t>Hình 1.6</w:t>
      </w:r>
      <w:r w:rsidR="00B17537">
        <w:t>.</w:t>
      </w:r>
      <w:r>
        <w:t xml:space="preserve"> Sơ đồ cấu trúc tổ chức di truyền của 2 kiểu gen </w:t>
      </w:r>
      <w:r w:rsidRPr="00F20E70">
        <w:rPr>
          <w:i/>
          <w:iCs/>
        </w:rPr>
        <w:t>iceA1</w:t>
      </w:r>
      <w:r>
        <w:t xml:space="preserve"> và </w:t>
      </w:r>
      <w:r w:rsidRPr="00F20E70">
        <w:rPr>
          <w:i/>
          <w:iCs/>
        </w:rPr>
        <w:t>iceaA2</w:t>
      </w:r>
      <w:bookmarkEnd w:id="116"/>
      <w:bookmarkEnd w:id="117"/>
    </w:p>
    <w:p w14:paraId="7406840F" w14:textId="3BB167CD" w:rsidR="0055606A" w:rsidRPr="003F2158" w:rsidRDefault="0055606A" w:rsidP="00D32645">
      <w:pPr>
        <w:spacing w:before="40" w:line="480" w:lineRule="auto"/>
        <w:jc w:val="center"/>
        <w:rPr>
          <w:rFonts w:ascii="Times New Roman" w:hAnsi="Times New Roman" w:cs="Times New Roman"/>
          <w:i/>
          <w:iCs/>
          <w:sz w:val="24"/>
          <w:szCs w:val="24"/>
        </w:rPr>
      </w:pPr>
      <w:r w:rsidRPr="003F2158">
        <w:rPr>
          <w:rFonts w:ascii="Times New Roman" w:hAnsi="Times New Roman" w:cs="Times New Roman"/>
          <w:i/>
          <w:iCs/>
          <w:sz w:val="24"/>
          <w:szCs w:val="24"/>
        </w:rPr>
        <w:t xml:space="preserve">* Nguồn: </w:t>
      </w:r>
      <w:r w:rsidR="00D41FCB">
        <w:rPr>
          <w:rFonts w:ascii="Times New Roman" w:hAnsi="Times New Roman" w:cs="Times New Roman"/>
          <w:i/>
          <w:iCs/>
          <w:sz w:val="24"/>
          <w:szCs w:val="24"/>
        </w:rPr>
        <w:t>T</w:t>
      </w:r>
      <w:r w:rsidRPr="003F2158">
        <w:rPr>
          <w:rFonts w:ascii="Times New Roman" w:hAnsi="Times New Roman" w:cs="Times New Roman"/>
          <w:i/>
          <w:iCs/>
          <w:sz w:val="24"/>
          <w:szCs w:val="24"/>
        </w:rPr>
        <w:t>heo Figueiredo C.</w:t>
      </w:r>
      <w:r w:rsidR="00D41FCB">
        <w:rPr>
          <w:rFonts w:ascii="Times New Roman" w:hAnsi="Times New Roman" w:cs="Times New Roman"/>
          <w:i/>
          <w:iCs/>
          <w:sz w:val="24"/>
          <w:szCs w:val="24"/>
        </w:rPr>
        <w:t xml:space="preserve"> và cs</w:t>
      </w:r>
      <w:r w:rsidRPr="003F2158">
        <w:rPr>
          <w:rFonts w:ascii="Times New Roman" w:hAnsi="Times New Roman" w:cs="Times New Roman"/>
          <w:i/>
          <w:iCs/>
          <w:sz w:val="24"/>
          <w:szCs w:val="24"/>
        </w:rPr>
        <w:t xml:space="preserve"> (2000) </w:t>
      </w:r>
      <w:r w:rsidRPr="003F2158">
        <w:rPr>
          <w:rFonts w:ascii="Times New Roman" w:hAnsi="Times New Roman" w:cs="Times New Roman"/>
          <w:i/>
          <w:iCs/>
          <w:sz w:val="24"/>
          <w:szCs w:val="24"/>
        </w:rPr>
        <w:fldChar w:fldCharType="begin"/>
      </w:r>
      <w:r w:rsidR="004E4F0E">
        <w:rPr>
          <w:rFonts w:ascii="Times New Roman" w:hAnsi="Times New Roman" w:cs="Times New Roman"/>
          <w:i/>
          <w:iCs/>
          <w:sz w:val="24"/>
          <w:szCs w:val="24"/>
        </w:rPr>
        <w:instrText xml:space="preserve"> ADDIN EN.CITE &lt;EndNote&gt;&lt;Cite&gt;&lt;Author&gt;Figueiredo C.&lt;/Author&gt;&lt;Year&gt;2000&lt;/Year&gt;&lt;RecNum&gt;71&lt;/RecNum&gt;&lt;DisplayText&gt;[56]&lt;/DisplayText&gt;&lt;record&gt;&lt;rec-number&gt;71&lt;/rec-number&gt;&lt;foreign-keys&gt;&lt;key app="EN" db-id="zx5rfe9e7artwrezf59p9azwv2f9dzdsw2rz" timestamp="1593858884"&gt;71&lt;/key&gt;&lt;/foreign-keys&gt;&lt;ref-type name="Journal Article"&gt;17&lt;/ref-type&gt;&lt;contributors&gt;&lt;authors&gt;&lt;author&gt;Figueiredo C.,&lt;/author&gt;&lt;author&gt;Quint W. G.,&lt;/author&gt;&lt;author&gt;Sanna R.,&lt;/author&gt;&lt;author&gt;Sablon E.,&lt;/author&gt;&lt;/authors&gt;&lt;/contributors&gt;&lt;titles&gt;&lt;title&gt;Genetic organization and heterogeneity of the iceA locus of Helicobacter pylori&lt;/title&gt;&lt;secondary-title&gt;Gene&lt;/secondary-title&gt;&lt;/titles&gt;&lt;periodical&gt;&lt;full-title&gt;Gene&lt;/full-title&gt;&lt;/periodical&gt;&lt;pages&gt;59-68&lt;/pages&gt;&lt;volume&gt;246&lt;/volume&gt;&lt;dates&gt;&lt;year&gt;2000&lt;/year&gt;&lt;/dates&gt;&lt;urls&gt;&lt;/urls&gt;&lt;/record&gt;&lt;/Cite&gt;&lt;/EndNote&gt;</w:instrText>
      </w:r>
      <w:r w:rsidRPr="003F2158">
        <w:rPr>
          <w:rFonts w:ascii="Times New Roman" w:hAnsi="Times New Roman" w:cs="Times New Roman"/>
          <w:i/>
          <w:iCs/>
          <w:sz w:val="24"/>
          <w:szCs w:val="24"/>
        </w:rPr>
        <w:fldChar w:fldCharType="separate"/>
      </w:r>
      <w:r w:rsidR="004E4F0E">
        <w:rPr>
          <w:rFonts w:ascii="Times New Roman" w:hAnsi="Times New Roman" w:cs="Times New Roman"/>
          <w:i/>
          <w:iCs/>
          <w:noProof/>
          <w:sz w:val="24"/>
          <w:szCs w:val="24"/>
        </w:rPr>
        <w:t>[56]</w:t>
      </w:r>
      <w:r w:rsidRPr="003F2158">
        <w:rPr>
          <w:rFonts w:ascii="Times New Roman" w:hAnsi="Times New Roman" w:cs="Times New Roman"/>
          <w:i/>
          <w:iCs/>
          <w:sz w:val="24"/>
          <w:szCs w:val="24"/>
        </w:rPr>
        <w:fldChar w:fldCharType="end"/>
      </w:r>
    </w:p>
    <w:p w14:paraId="4AF4359F" w14:textId="417AD820" w:rsidR="008C4B86" w:rsidRPr="003D11F1" w:rsidRDefault="007A23C9" w:rsidP="00EB6777">
      <w:pPr>
        <w:pStyle w:val="NormalWeb"/>
        <w:spacing w:after="0" w:line="360" w:lineRule="auto"/>
        <w:ind w:firstLine="720"/>
        <w:jc w:val="both"/>
        <w:rPr>
          <w:sz w:val="28"/>
          <w:szCs w:val="28"/>
          <w:lang w:val="fr-FR"/>
        </w:rPr>
      </w:pPr>
      <w:r w:rsidRPr="007A23C9">
        <w:rPr>
          <w:sz w:val="28"/>
          <w:szCs w:val="28"/>
          <w:lang w:val="fr-FR"/>
        </w:rPr>
        <w:t xml:space="preserve">Gen </w:t>
      </w:r>
      <w:r w:rsidRPr="007A23C9">
        <w:rPr>
          <w:i/>
          <w:iCs/>
          <w:sz w:val="28"/>
          <w:szCs w:val="28"/>
          <w:lang w:val="fr-FR"/>
        </w:rPr>
        <w:t>iceA1</w:t>
      </w:r>
      <w:r w:rsidRPr="007A23C9">
        <w:rPr>
          <w:sz w:val="28"/>
          <w:szCs w:val="28"/>
          <w:lang w:val="fr-FR"/>
        </w:rPr>
        <w:t xml:space="preserve"> mã hóa protein IceA1 tái tổ hợp</w:t>
      </w:r>
      <w:r>
        <w:rPr>
          <w:sz w:val="28"/>
          <w:szCs w:val="28"/>
          <w:lang w:val="fr-FR"/>
        </w:rPr>
        <w:t xml:space="preserve"> với</w:t>
      </w:r>
      <w:r w:rsidRPr="007A23C9">
        <w:rPr>
          <w:sz w:val="28"/>
          <w:szCs w:val="28"/>
          <w:lang w:val="fr-FR"/>
        </w:rPr>
        <w:t xml:space="preserve"> 228 a</w:t>
      </w:r>
      <w:r w:rsidR="009F1F68">
        <w:rPr>
          <w:sz w:val="28"/>
          <w:szCs w:val="28"/>
          <w:lang w:val="fr-FR"/>
        </w:rPr>
        <w:t>a</w:t>
      </w:r>
      <w:r w:rsidRPr="007A23C9">
        <w:rPr>
          <w:sz w:val="28"/>
          <w:szCs w:val="28"/>
          <w:lang w:val="fr-FR"/>
        </w:rPr>
        <w:t xml:space="preserve"> (MW 27,6 kDa, ORF hoàn chỉnh từ chủng PO31), hoặc 127 aa (MW 15,8 kDa, một phần của ORF 228 aa từ chủng CH4), được nhân bản và biểu hiện </w:t>
      </w:r>
      <w:r>
        <w:rPr>
          <w:sz w:val="28"/>
          <w:szCs w:val="28"/>
          <w:lang w:val="fr-FR"/>
        </w:rPr>
        <w:t xml:space="preserve">tương tự </w:t>
      </w:r>
      <w:r w:rsidRPr="007A23C9">
        <w:rPr>
          <w:sz w:val="28"/>
          <w:szCs w:val="28"/>
          <w:lang w:val="fr-FR"/>
        </w:rPr>
        <w:t xml:space="preserve">ở </w:t>
      </w:r>
      <w:r w:rsidRPr="007A23C9">
        <w:rPr>
          <w:i/>
          <w:iCs/>
          <w:sz w:val="28"/>
          <w:szCs w:val="28"/>
          <w:lang w:val="fr-FR"/>
        </w:rPr>
        <w:t>E. coli</w:t>
      </w:r>
      <w:r w:rsidRPr="007A23C9">
        <w:rPr>
          <w:sz w:val="28"/>
          <w:szCs w:val="28"/>
          <w:lang w:val="fr-FR"/>
        </w:rPr>
        <w:t xml:space="preserve">. Phân tích qua hệ thống Western blot, sử dụng các kháng thể </w:t>
      </w:r>
      <w:r>
        <w:rPr>
          <w:sz w:val="28"/>
          <w:szCs w:val="28"/>
          <w:lang w:val="fr-FR"/>
        </w:rPr>
        <w:t>gắn với vị trí</w:t>
      </w:r>
      <w:r w:rsidRPr="007A23C9">
        <w:rPr>
          <w:sz w:val="28"/>
          <w:szCs w:val="28"/>
          <w:lang w:val="fr-FR"/>
        </w:rPr>
        <w:t xml:space="preserve"> 6-His, đã xác nhận khả năng biểu hiện</w:t>
      </w:r>
      <w:r>
        <w:rPr>
          <w:sz w:val="28"/>
          <w:szCs w:val="28"/>
          <w:lang w:val="fr-FR"/>
        </w:rPr>
        <w:t xml:space="preserve"> trong lâm sàng</w:t>
      </w:r>
      <w:r w:rsidRPr="007A23C9">
        <w:rPr>
          <w:sz w:val="28"/>
          <w:szCs w:val="28"/>
          <w:lang w:val="fr-FR"/>
        </w:rPr>
        <w:t xml:space="preserve"> của ORFs</w:t>
      </w:r>
      <w:r>
        <w:rPr>
          <w:sz w:val="28"/>
          <w:szCs w:val="28"/>
          <w:lang w:val="fr-FR"/>
        </w:rPr>
        <w:t xml:space="preserve"> (</w:t>
      </w:r>
      <w:r w:rsidR="00A5348B">
        <w:rPr>
          <w:sz w:val="28"/>
          <w:szCs w:val="28"/>
          <w:lang w:val="fr-FR"/>
        </w:rPr>
        <w:t>khung di truyền đầy đủ)</w:t>
      </w:r>
      <w:r w:rsidRPr="007A23C9">
        <w:rPr>
          <w:sz w:val="28"/>
          <w:szCs w:val="28"/>
          <w:lang w:val="fr-FR"/>
        </w:rPr>
        <w:t>. Ngoài ra, phiên mã</w:t>
      </w:r>
      <w:r w:rsidR="00A5348B">
        <w:rPr>
          <w:sz w:val="28"/>
          <w:szCs w:val="28"/>
          <w:lang w:val="fr-FR"/>
        </w:rPr>
        <w:t xml:space="preserve"> kiểu gen</w:t>
      </w:r>
      <w:r w:rsidRPr="007A23C9">
        <w:rPr>
          <w:sz w:val="28"/>
          <w:szCs w:val="28"/>
          <w:lang w:val="fr-FR"/>
        </w:rPr>
        <w:t xml:space="preserve"> </w:t>
      </w:r>
      <w:r w:rsidRPr="00A5348B">
        <w:rPr>
          <w:i/>
          <w:iCs/>
          <w:sz w:val="28"/>
          <w:szCs w:val="28"/>
          <w:lang w:val="fr-FR"/>
        </w:rPr>
        <w:t>iceA1</w:t>
      </w:r>
      <w:r w:rsidRPr="007A23C9">
        <w:rPr>
          <w:sz w:val="28"/>
          <w:szCs w:val="28"/>
          <w:lang w:val="fr-FR"/>
        </w:rPr>
        <w:t xml:space="preserve"> đã được chứng minh</w:t>
      </w:r>
      <w:r w:rsidR="00A5348B">
        <w:rPr>
          <w:sz w:val="28"/>
          <w:szCs w:val="28"/>
          <w:lang w:val="fr-FR"/>
        </w:rPr>
        <w:t xml:space="preserve"> tồn tại</w:t>
      </w:r>
      <w:r w:rsidRPr="007A23C9">
        <w:rPr>
          <w:sz w:val="28"/>
          <w:szCs w:val="28"/>
          <w:lang w:val="fr-FR"/>
        </w:rPr>
        <w:t xml:space="preserve"> trong</w:t>
      </w:r>
      <w:r w:rsidR="00A5348B">
        <w:rPr>
          <w:sz w:val="28"/>
          <w:szCs w:val="28"/>
          <w:lang w:val="fr-FR"/>
        </w:rPr>
        <w:t xml:space="preserve"> mảnh</w:t>
      </w:r>
      <w:r w:rsidRPr="007A23C9">
        <w:rPr>
          <w:sz w:val="28"/>
          <w:szCs w:val="28"/>
          <w:lang w:val="fr-FR"/>
        </w:rPr>
        <w:t xml:space="preserve"> sinh thiết niêm mạc dạ dày từ những bệnh nhân bị nhiễm </w:t>
      </w:r>
      <w:r w:rsidR="00A5348B" w:rsidRPr="00A5348B">
        <w:rPr>
          <w:i/>
          <w:iCs/>
          <w:sz w:val="28"/>
          <w:szCs w:val="28"/>
          <w:lang w:val="fr-FR"/>
        </w:rPr>
        <w:t>H. pylori</w:t>
      </w:r>
      <w:r w:rsidR="00A5348B">
        <w:rPr>
          <w:sz w:val="28"/>
          <w:szCs w:val="28"/>
          <w:lang w:val="fr-FR"/>
        </w:rPr>
        <w:t xml:space="preserve"> trên lâm sàng</w:t>
      </w:r>
      <w:r>
        <w:rPr>
          <w:sz w:val="28"/>
          <w:szCs w:val="28"/>
          <w:lang w:val="fr-FR"/>
        </w:rPr>
        <w:t xml:space="preserve">. </w:t>
      </w:r>
      <w:r w:rsidRPr="007A23C9">
        <w:rPr>
          <w:sz w:val="28"/>
          <w:szCs w:val="28"/>
          <w:lang w:val="fr-FR"/>
        </w:rPr>
        <w:t xml:space="preserve">Trọng lượng phân tử của những protein này, bắt đầu từ trình tự tương ứng </w:t>
      </w:r>
      <w:r w:rsidR="00A5348B">
        <w:rPr>
          <w:sz w:val="28"/>
          <w:szCs w:val="28"/>
          <w:lang w:val="fr-FR"/>
        </w:rPr>
        <w:t xml:space="preserve">các chuỗi nucleotid </w:t>
      </w:r>
      <w:r w:rsidRPr="007A23C9">
        <w:rPr>
          <w:sz w:val="28"/>
          <w:szCs w:val="28"/>
          <w:lang w:val="fr-FR"/>
        </w:rPr>
        <w:t>ATG 617 và ATG</w:t>
      </w:r>
      <w:r w:rsidR="00A5348B">
        <w:rPr>
          <w:sz w:val="28"/>
          <w:szCs w:val="28"/>
          <w:lang w:val="fr-FR"/>
        </w:rPr>
        <w:t xml:space="preserve"> </w:t>
      </w:r>
      <w:r w:rsidRPr="007A23C9">
        <w:rPr>
          <w:sz w:val="28"/>
          <w:szCs w:val="28"/>
          <w:lang w:val="fr-FR"/>
        </w:rPr>
        <w:t>919</w:t>
      </w:r>
      <w:r w:rsidR="00A5348B">
        <w:rPr>
          <w:sz w:val="28"/>
          <w:szCs w:val="28"/>
          <w:lang w:val="fr-FR"/>
        </w:rPr>
        <w:t xml:space="preserve"> </w:t>
      </w:r>
      <w:r w:rsidR="00A5348B">
        <w:rPr>
          <w:sz w:val="28"/>
          <w:szCs w:val="28"/>
          <w:lang w:val="fr-FR"/>
        </w:rPr>
        <w:fldChar w:fldCharType="begin"/>
      </w:r>
      <w:r w:rsidR="00A5348B">
        <w:rPr>
          <w:sz w:val="28"/>
          <w:szCs w:val="28"/>
          <w:lang w:val="fr-FR"/>
        </w:rPr>
        <w:instrText xml:space="preserve"> ADDIN EN.CITE &lt;EndNote&gt;&lt;Cite&gt;&lt;Author&gt;Peek RM.&lt;/Author&gt;&lt;Year&gt;1998&lt;/Year&gt;&lt;RecNum&gt;202&lt;/RecNum&gt;&lt;DisplayText&gt;[53]&lt;/DisplayText&gt;&lt;record&gt;&lt;rec-number&gt;202&lt;/rec-number&gt;&lt;foreign-keys&gt;&lt;key app="EN" db-id="zx5rfe9e7artwrezf59p9azwv2f9dzdsw2rz" timestamp="1624677935"&gt;202&lt;/key&gt;&lt;/foreign-keys&gt;&lt;ref-type name="Journal Article"&gt;17&lt;/ref-type&gt;&lt;contributors&gt;&lt;authors&gt;&lt;author&gt;Peek RM., Thompson SA., Donahue JP,. et al.&lt;/author&gt;&lt;/authors&gt;&lt;/contributors&gt;&lt;titles&gt;&lt;title&gt;Adherence to gastric epithelial cells induces expression of a Helicobacter pylori gene, iceA, that is associated with clinical outcome&lt;/title&gt;&lt;secondary-title&gt;Proc Assoc Am Physicians.&lt;/secondary-title&gt;&lt;/titles&gt;&lt;periodical&gt;&lt;full-title&gt;Proc Assoc Am Physicians.&lt;/full-title&gt;&lt;/periodical&gt;&lt;pages&gt;531-44&lt;/pages&gt;&lt;volume&gt;110&lt;/volume&gt;&lt;number&gt;6&lt;/number&gt;&lt;dates&gt;&lt;year&gt;1998&lt;/year&gt;&lt;/dates&gt;&lt;urls&gt;&lt;/urls&gt;&lt;/record&gt;&lt;/Cite&gt;&lt;/EndNote&gt;</w:instrText>
      </w:r>
      <w:r w:rsidR="00A5348B">
        <w:rPr>
          <w:sz w:val="28"/>
          <w:szCs w:val="28"/>
          <w:lang w:val="fr-FR"/>
        </w:rPr>
        <w:fldChar w:fldCharType="separate"/>
      </w:r>
      <w:r w:rsidR="00A5348B">
        <w:rPr>
          <w:noProof/>
          <w:sz w:val="28"/>
          <w:szCs w:val="28"/>
          <w:lang w:val="fr-FR"/>
        </w:rPr>
        <w:t>[53]</w:t>
      </w:r>
      <w:r w:rsidR="00A5348B">
        <w:rPr>
          <w:sz w:val="28"/>
          <w:szCs w:val="28"/>
          <w:lang w:val="fr-FR"/>
        </w:rPr>
        <w:fldChar w:fldCharType="end"/>
      </w:r>
      <w:r w:rsidR="00A5348B">
        <w:rPr>
          <w:sz w:val="28"/>
          <w:szCs w:val="28"/>
          <w:lang w:val="fr-FR"/>
        </w:rPr>
        <w:t xml:space="preserve">, </w:t>
      </w:r>
      <w:r w:rsidR="00A5348B">
        <w:rPr>
          <w:sz w:val="28"/>
          <w:szCs w:val="28"/>
          <w:lang w:val="fr-FR"/>
        </w:rPr>
        <w:fldChar w:fldCharType="begin"/>
      </w:r>
      <w:r w:rsidR="00A5348B">
        <w:rPr>
          <w:sz w:val="28"/>
          <w:szCs w:val="28"/>
          <w:lang w:val="fr-FR"/>
        </w:rPr>
        <w:instrText xml:space="preserve"> ADDIN EN.CITE &lt;EndNote&gt;&lt;Cite&gt;&lt;Author&gt;Figueiredo C.&lt;/Author&gt;&lt;Year&gt;2000&lt;/Year&gt;&lt;RecNum&gt;71&lt;/RecNum&gt;&lt;DisplayText&gt;[56]&lt;/DisplayText&gt;&lt;record&gt;&lt;rec-number&gt;71&lt;/rec-number&gt;&lt;foreign-keys&gt;&lt;key app="EN" db-id="zx5rfe9e7artwrezf59p9azwv2f9dzdsw2rz" timestamp="1593858884"&gt;71&lt;/key&gt;&lt;/foreign-keys&gt;&lt;ref-type name="Journal Article"&gt;17&lt;/ref-type&gt;&lt;contributors&gt;&lt;authors&gt;&lt;author&gt;Figueiredo C.,&lt;/author&gt;&lt;author&gt;Quint W. G.,&lt;/author&gt;&lt;author&gt;Sanna R.,&lt;/author&gt;&lt;author&gt;Sablon E.,&lt;/author&gt;&lt;/authors&gt;&lt;/contributors&gt;&lt;titles&gt;&lt;title&gt;Genetic organization and heterogeneity of the iceA locus of Helicobacter pylori&lt;/title&gt;&lt;secondary-title&gt;Gene&lt;/secondary-title&gt;&lt;/titles&gt;&lt;periodical&gt;&lt;full-title&gt;Gene&lt;/full-title&gt;&lt;/periodical&gt;&lt;pages&gt;59-68&lt;/pages&gt;&lt;volume&gt;246&lt;/volume&gt;&lt;dates&gt;&lt;year&gt;2000&lt;/year&gt;&lt;/dates&gt;&lt;urls&gt;&lt;/urls&gt;&lt;/record&gt;&lt;/Cite&gt;&lt;/EndNote&gt;</w:instrText>
      </w:r>
      <w:r w:rsidR="00A5348B">
        <w:rPr>
          <w:sz w:val="28"/>
          <w:szCs w:val="28"/>
          <w:lang w:val="fr-FR"/>
        </w:rPr>
        <w:fldChar w:fldCharType="separate"/>
      </w:r>
      <w:r w:rsidR="00A5348B">
        <w:rPr>
          <w:noProof/>
          <w:sz w:val="28"/>
          <w:szCs w:val="28"/>
          <w:lang w:val="fr-FR"/>
        </w:rPr>
        <w:t>[56]</w:t>
      </w:r>
      <w:r w:rsidR="00A5348B">
        <w:rPr>
          <w:sz w:val="28"/>
          <w:szCs w:val="28"/>
          <w:lang w:val="fr-FR"/>
        </w:rPr>
        <w:fldChar w:fldCharType="end"/>
      </w:r>
      <w:r w:rsidR="00E3185D" w:rsidRPr="00E3185D">
        <w:rPr>
          <w:sz w:val="28"/>
          <w:szCs w:val="28"/>
          <w:lang w:val="fr-FR"/>
        </w:rPr>
        <w:t xml:space="preserve">. Trong số </w:t>
      </w:r>
      <w:r w:rsidR="00042D02">
        <w:rPr>
          <w:sz w:val="28"/>
          <w:szCs w:val="28"/>
          <w:lang w:val="fr-FR"/>
        </w:rPr>
        <w:t xml:space="preserve">kiểu gen </w:t>
      </w:r>
      <w:r w:rsidR="00E3185D" w:rsidRPr="0060241F">
        <w:rPr>
          <w:i/>
          <w:sz w:val="28"/>
          <w:szCs w:val="28"/>
          <w:lang w:val="fr-FR"/>
        </w:rPr>
        <w:t>iceA2</w:t>
      </w:r>
      <w:r w:rsidR="00E3185D" w:rsidRPr="00E3185D">
        <w:rPr>
          <w:sz w:val="28"/>
          <w:szCs w:val="28"/>
          <w:lang w:val="fr-FR"/>
        </w:rPr>
        <w:t>, 21 dòng sở hữu một</w:t>
      </w:r>
      <w:r w:rsidR="00042D02">
        <w:rPr>
          <w:sz w:val="28"/>
          <w:szCs w:val="28"/>
          <w:lang w:val="fr-FR"/>
        </w:rPr>
        <w:t xml:space="preserve"> chuỗi</w:t>
      </w:r>
      <w:r w:rsidR="00E3185D" w:rsidRPr="00E3185D">
        <w:rPr>
          <w:sz w:val="28"/>
          <w:szCs w:val="28"/>
          <w:lang w:val="fr-FR"/>
        </w:rPr>
        <w:t xml:space="preserve"> bên trong 35 aa trong khi 10 dòng sở hữu hai </w:t>
      </w:r>
      <w:r w:rsidR="00042D02">
        <w:rPr>
          <w:sz w:val="28"/>
          <w:szCs w:val="28"/>
          <w:lang w:val="fr-FR"/>
        </w:rPr>
        <w:t>chuỗi khác</w:t>
      </w:r>
      <w:r w:rsidR="00E3185D" w:rsidRPr="00E3185D">
        <w:rPr>
          <w:sz w:val="28"/>
          <w:szCs w:val="28"/>
          <w:lang w:val="fr-FR"/>
        </w:rPr>
        <w:t>. Trong số 19 mẫu dương tính với RNA</w:t>
      </w:r>
      <w:r w:rsidR="00E3185D" w:rsidRPr="0060241F">
        <w:rPr>
          <w:i/>
          <w:sz w:val="28"/>
          <w:szCs w:val="28"/>
          <w:lang w:val="fr-FR"/>
        </w:rPr>
        <w:t xml:space="preserve"> iceA2</w:t>
      </w:r>
      <w:r w:rsidR="00E3185D" w:rsidRPr="00E3185D">
        <w:rPr>
          <w:sz w:val="28"/>
          <w:szCs w:val="28"/>
          <w:lang w:val="fr-FR"/>
        </w:rPr>
        <w:t xml:space="preserve">, mức độ biểu hiện cao </w:t>
      </w:r>
      <w:r w:rsidR="00E3185D" w:rsidRPr="00E3185D">
        <w:rPr>
          <w:sz w:val="28"/>
          <w:szCs w:val="28"/>
          <w:lang w:val="fr-FR"/>
        </w:rPr>
        <w:lastRenderedPageBreak/>
        <w:t xml:space="preserve">hơn ở những người thuộc địa của các chủng sở hữu một so với hai cassette 35 aa bên trong (Hình </w:t>
      </w:r>
      <w:r w:rsidR="00042D02">
        <w:rPr>
          <w:sz w:val="28"/>
          <w:szCs w:val="28"/>
          <w:lang w:val="fr-FR"/>
        </w:rPr>
        <w:t>1.6</w:t>
      </w:r>
      <w:r w:rsidR="00E3185D" w:rsidRPr="00E3185D">
        <w:rPr>
          <w:sz w:val="28"/>
          <w:szCs w:val="28"/>
          <w:lang w:val="fr-FR"/>
        </w:rPr>
        <w:t xml:space="preserve">). Để đánh giá mối quan hệ giữa cấu trúc cassette và biểu hiện rRNA </w:t>
      </w:r>
      <w:r w:rsidR="00E3185D" w:rsidRPr="0060241F">
        <w:rPr>
          <w:i/>
          <w:sz w:val="28"/>
          <w:szCs w:val="28"/>
          <w:lang w:val="fr-FR"/>
        </w:rPr>
        <w:t xml:space="preserve">iceA2 </w:t>
      </w:r>
      <w:r w:rsidR="00E3185D" w:rsidRPr="00E3185D">
        <w:rPr>
          <w:sz w:val="28"/>
          <w:szCs w:val="28"/>
          <w:lang w:val="fr-FR"/>
        </w:rPr>
        <w:t xml:space="preserve">và 16S trong mỗi mẫu sinh thiết, </w:t>
      </w:r>
      <w:r w:rsidR="00BB5A33">
        <w:rPr>
          <w:sz w:val="28"/>
          <w:szCs w:val="28"/>
          <w:lang w:val="fr-FR"/>
        </w:rPr>
        <w:t>các tác giả</w:t>
      </w:r>
      <w:r w:rsidR="00042D02">
        <w:rPr>
          <w:sz w:val="28"/>
          <w:szCs w:val="28"/>
          <w:lang w:val="fr-FR"/>
        </w:rPr>
        <w:t xml:space="preserve"> </w:t>
      </w:r>
      <w:r w:rsidR="00E3185D" w:rsidRPr="00E3185D">
        <w:rPr>
          <w:sz w:val="28"/>
          <w:szCs w:val="28"/>
          <w:lang w:val="fr-FR"/>
        </w:rPr>
        <w:t xml:space="preserve">cũng rút ra tỷ lệ rRNA </w:t>
      </w:r>
      <w:r w:rsidR="00E3185D" w:rsidRPr="00F56991">
        <w:rPr>
          <w:i/>
          <w:iCs/>
          <w:sz w:val="28"/>
          <w:szCs w:val="28"/>
          <w:lang w:val="fr-FR"/>
        </w:rPr>
        <w:t>iceA2</w:t>
      </w:r>
      <w:r w:rsidR="00E3185D" w:rsidRPr="00E3185D">
        <w:rPr>
          <w:sz w:val="28"/>
          <w:szCs w:val="28"/>
          <w:lang w:val="fr-FR"/>
        </w:rPr>
        <w:t xml:space="preserve"> / 16S và so sánh các tỷ lệ này với tình trạng băng </w:t>
      </w:r>
      <w:r w:rsidR="00E3185D" w:rsidRPr="0060241F">
        <w:rPr>
          <w:i/>
          <w:sz w:val="28"/>
          <w:szCs w:val="28"/>
          <w:lang w:val="fr-FR"/>
        </w:rPr>
        <w:t>iceA2</w:t>
      </w:r>
      <w:r w:rsidR="00E3185D" w:rsidRPr="00E3185D">
        <w:rPr>
          <w:sz w:val="28"/>
          <w:szCs w:val="28"/>
          <w:lang w:val="fr-FR"/>
        </w:rPr>
        <w:t xml:space="preserve"> trong số 19 chủng RNA dương tính với </w:t>
      </w:r>
      <w:r w:rsidR="00E3185D" w:rsidRPr="0060241F">
        <w:rPr>
          <w:i/>
          <w:sz w:val="28"/>
          <w:szCs w:val="28"/>
          <w:lang w:val="fr-FR"/>
        </w:rPr>
        <w:t>iceA2.</w:t>
      </w:r>
      <w:r w:rsidR="00E3185D" w:rsidRPr="00E3185D">
        <w:rPr>
          <w:sz w:val="28"/>
          <w:szCs w:val="28"/>
          <w:lang w:val="fr-FR"/>
        </w:rPr>
        <w:t xml:space="preserve"> Phù hợp với kết quả đối với riêng RNA </w:t>
      </w:r>
      <w:r w:rsidR="00E3185D" w:rsidRPr="00F56991">
        <w:rPr>
          <w:i/>
          <w:iCs/>
          <w:sz w:val="28"/>
          <w:szCs w:val="28"/>
          <w:lang w:val="fr-FR"/>
        </w:rPr>
        <w:t>iceA2</w:t>
      </w:r>
      <w:r w:rsidR="00E3185D" w:rsidRPr="00E3185D">
        <w:rPr>
          <w:sz w:val="28"/>
          <w:szCs w:val="28"/>
          <w:lang w:val="fr-FR"/>
        </w:rPr>
        <w:t xml:space="preserve">, tỷ lệ phiên mã rRNA </w:t>
      </w:r>
      <w:r w:rsidR="00E3185D" w:rsidRPr="0060241F">
        <w:rPr>
          <w:i/>
          <w:sz w:val="28"/>
          <w:szCs w:val="28"/>
          <w:lang w:val="fr-FR"/>
        </w:rPr>
        <w:t>iceA2</w:t>
      </w:r>
      <w:r w:rsidR="00E3185D" w:rsidRPr="00E3185D">
        <w:rPr>
          <w:sz w:val="28"/>
          <w:szCs w:val="28"/>
          <w:lang w:val="fr-FR"/>
        </w:rPr>
        <w:t xml:space="preserve"> / 16S cao hơn đáng kể giữa các chủng chứa một so với hai cassette (P 5 0,018). Những kết quả này cho thấy rằng các cấu trúc gen </w:t>
      </w:r>
      <w:r w:rsidR="00E3185D" w:rsidRPr="0060241F">
        <w:rPr>
          <w:i/>
          <w:sz w:val="28"/>
          <w:szCs w:val="28"/>
          <w:lang w:val="fr-FR"/>
        </w:rPr>
        <w:t>iceA2</w:t>
      </w:r>
      <w:r w:rsidR="00E3185D" w:rsidRPr="00E3185D">
        <w:rPr>
          <w:sz w:val="28"/>
          <w:szCs w:val="28"/>
          <w:lang w:val="fr-FR"/>
        </w:rPr>
        <w:t xml:space="preserve"> cụ thể, chẳng hạn như sự hiện diện của một cassette bên trong 35-aa, có liên quan đến phiên mã iceA2 tăng cường và sự khác biệt này không phụ thuộc vào các biến thể về mật độ vi khuẩn</w:t>
      </w:r>
      <w:r w:rsidR="00BB5A33">
        <w:rPr>
          <w:sz w:val="28"/>
          <w:szCs w:val="28"/>
          <w:lang w:val="fr-FR"/>
        </w:rPr>
        <w:t xml:space="preserve">. </w:t>
      </w:r>
      <w:r w:rsidR="008C4B86" w:rsidRPr="003D11F1">
        <w:rPr>
          <w:sz w:val="28"/>
          <w:szCs w:val="28"/>
          <w:lang w:val="fr-FR"/>
        </w:rPr>
        <w:t xml:space="preserve">Sự biểu hiện của </w:t>
      </w:r>
      <w:r w:rsidR="00A44B74">
        <w:rPr>
          <w:sz w:val="28"/>
          <w:szCs w:val="28"/>
          <w:lang w:val="fr-FR"/>
        </w:rPr>
        <w:t xml:space="preserve">kiểu </w:t>
      </w:r>
      <w:r w:rsidR="008C4B86" w:rsidRPr="003D11F1">
        <w:rPr>
          <w:sz w:val="28"/>
          <w:szCs w:val="28"/>
          <w:lang w:val="fr-FR"/>
        </w:rPr>
        <w:t xml:space="preserve">gen </w:t>
      </w:r>
      <w:r w:rsidR="008C4B86" w:rsidRPr="003D11F1">
        <w:rPr>
          <w:i/>
          <w:iCs/>
          <w:sz w:val="28"/>
          <w:szCs w:val="28"/>
          <w:lang w:val="fr-FR"/>
        </w:rPr>
        <w:t>iceA1</w:t>
      </w:r>
      <w:r w:rsidR="008C4B86" w:rsidRPr="003D11F1">
        <w:rPr>
          <w:sz w:val="28"/>
          <w:szCs w:val="28"/>
          <w:lang w:val="fr-FR"/>
        </w:rPr>
        <w:t xml:space="preserve"> được nâng lên trên liên hệ giữa </w:t>
      </w:r>
      <w:r w:rsidR="008C4B86" w:rsidRPr="003D11F1">
        <w:rPr>
          <w:i/>
          <w:iCs/>
          <w:sz w:val="28"/>
          <w:szCs w:val="28"/>
          <w:lang w:val="fr-FR"/>
        </w:rPr>
        <w:t>H. pylori</w:t>
      </w:r>
      <w:r w:rsidR="008C4B86" w:rsidRPr="003D11F1">
        <w:rPr>
          <w:sz w:val="28"/>
          <w:szCs w:val="28"/>
          <w:lang w:val="fr-FR"/>
        </w:rPr>
        <w:t xml:space="preserve"> và các </w:t>
      </w:r>
      <w:r w:rsidR="006E347D">
        <w:rPr>
          <w:sz w:val="28"/>
          <w:szCs w:val="28"/>
          <w:lang w:val="fr-FR"/>
        </w:rPr>
        <w:t>TB</w:t>
      </w:r>
      <w:r w:rsidR="008C4B86" w:rsidRPr="003D11F1">
        <w:rPr>
          <w:sz w:val="28"/>
          <w:szCs w:val="28"/>
          <w:lang w:val="fr-FR"/>
        </w:rPr>
        <w:t xml:space="preserve"> biểu mô của con người, và các kiểu gen </w:t>
      </w:r>
      <w:r w:rsidR="008C4B86" w:rsidRPr="003D11F1">
        <w:rPr>
          <w:i/>
          <w:iCs/>
          <w:sz w:val="28"/>
          <w:szCs w:val="28"/>
          <w:lang w:val="fr-FR"/>
        </w:rPr>
        <w:t>iceA1</w:t>
      </w:r>
      <w:r w:rsidR="008C4B86" w:rsidRPr="003D11F1">
        <w:rPr>
          <w:sz w:val="28"/>
          <w:szCs w:val="28"/>
          <w:lang w:val="fr-FR"/>
        </w:rPr>
        <w:t xml:space="preserve"> được liên kết với tăng cường các interleukin (IL-8</w:t>
      </w:r>
      <w:r w:rsidR="00593D5D">
        <w:rPr>
          <w:sz w:val="28"/>
          <w:szCs w:val="28"/>
          <w:lang w:val="fr-FR"/>
        </w:rPr>
        <w:t>)</w:t>
      </w:r>
      <w:r w:rsidR="008C4B86" w:rsidRPr="003D11F1">
        <w:rPr>
          <w:sz w:val="28"/>
          <w:szCs w:val="28"/>
          <w:lang w:val="fr-FR"/>
        </w:rPr>
        <w:t xml:space="preserve"> </w:t>
      </w:r>
      <w:r w:rsidR="00593D5D">
        <w:rPr>
          <w:sz w:val="28"/>
          <w:szCs w:val="28"/>
          <w:lang w:val="fr-FR"/>
        </w:rPr>
        <w:t xml:space="preserve">ở niêm mạc </w:t>
      </w:r>
      <w:r w:rsidR="008C4B86" w:rsidRPr="003D11F1">
        <w:rPr>
          <w:sz w:val="28"/>
          <w:szCs w:val="28"/>
          <w:lang w:val="fr-FR"/>
        </w:rPr>
        <w:t>biểu</w:t>
      </w:r>
      <w:r w:rsidR="00593D5D">
        <w:rPr>
          <w:sz w:val="28"/>
          <w:szCs w:val="28"/>
          <w:lang w:val="fr-FR"/>
        </w:rPr>
        <w:t xml:space="preserve"> mô</w:t>
      </w:r>
      <w:r w:rsidR="008C4B86" w:rsidRPr="003D11F1">
        <w:rPr>
          <w:sz w:val="28"/>
          <w:szCs w:val="28"/>
          <w:lang w:val="fr-FR"/>
        </w:rPr>
        <w:t xml:space="preserve"> hang vị khi bị viêm cấp tính</w:t>
      </w:r>
      <w:r w:rsidR="00AA7A3C">
        <w:rPr>
          <w:sz w:val="28"/>
          <w:szCs w:val="28"/>
          <w:lang w:val="fr-FR"/>
        </w:rPr>
        <w:t xml:space="preserve"> </w:t>
      </w:r>
      <w:r w:rsidR="00AA7A3C">
        <w:rPr>
          <w:sz w:val="28"/>
          <w:szCs w:val="28"/>
          <w:lang w:val="fr-FR"/>
        </w:rPr>
        <w:fldChar w:fldCharType="begin"/>
      </w:r>
      <w:r w:rsidR="00AA7A3C">
        <w:rPr>
          <w:sz w:val="28"/>
          <w:szCs w:val="28"/>
          <w:lang w:val="fr-FR"/>
        </w:rPr>
        <w:instrText xml:space="preserve"> ADDIN EN.CITE &lt;EndNote&gt;&lt;Cite&gt;&lt;Author&gt;Figueiredo C.&lt;/Author&gt;&lt;Year&gt;2000&lt;/Year&gt;&lt;RecNum&gt;71&lt;/RecNum&gt;&lt;DisplayText&gt;[56]&lt;/DisplayText&gt;&lt;record&gt;&lt;rec-number&gt;71&lt;/rec-number&gt;&lt;foreign-keys&gt;&lt;key app="EN" db-id="zx5rfe9e7artwrezf59p9azwv2f9dzdsw2rz" timestamp="1593858884"&gt;71&lt;/key&gt;&lt;/foreign-keys&gt;&lt;ref-type name="Journal Article"&gt;17&lt;/ref-type&gt;&lt;contributors&gt;&lt;authors&gt;&lt;author&gt;Figueiredo C.,&lt;/author&gt;&lt;author&gt;Quint W. G.,&lt;/author&gt;&lt;author&gt;Sanna R.,&lt;/author&gt;&lt;author&gt;Sablon E.,&lt;/author&gt;&lt;/authors&gt;&lt;/contributors&gt;&lt;titles&gt;&lt;title&gt;Genetic organization and heterogeneity of the iceA locus of Helicobacter pylori&lt;/title&gt;&lt;secondary-title&gt;Gene&lt;/secondary-title&gt;&lt;/titles&gt;&lt;periodical&gt;&lt;full-title&gt;Gene&lt;/full-title&gt;&lt;/periodical&gt;&lt;pages&gt;59-68&lt;/pages&gt;&lt;volume&gt;246&lt;/volume&gt;&lt;dates&gt;&lt;year&gt;2000&lt;/year&gt;&lt;/dates&gt;&lt;urls&gt;&lt;/urls&gt;&lt;/record&gt;&lt;/Cite&gt;&lt;/EndNote&gt;</w:instrText>
      </w:r>
      <w:r w:rsidR="00AA7A3C">
        <w:rPr>
          <w:sz w:val="28"/>
          <w:szCs w:val="28"/>
          <w:lang w:val="fr-FR"/>
        </w:rPr>
        <w:fldChar w:fldCharType="separate"/>
      </w:r>
      <w:r w:rsidR="00AA7A3C">
        <w:rPr>
          <w:noProof/>
          <w:sz w:val="28"/>
          <w:szCs w:val="28"/>
          <w:lang w:val="fr-FR"/>
        </w:rPr>
        <w:t>[56]</w:t>
      </w:r>
      <w:r w:rsidR="00AA7A3C">
        <w:rPr>
          <w:sz w:val="28"/>
          <w:szCs w:val="28"/>
          <w:lang w:val="fr-FR"/>
        </w:rPr>
        <w:fldChar w:fldCharType="end"/>
      </w:r>
      <w:r w:rsidR="008C4B86" w:rsidRPr="003D11F1">
        <w:rPr>
          <w:sz w:val="28"/>
          <w:szCs w:val="28"/>
          <w:lang w:val="fr-FR"/>
        </w:rPr>
        <w:t>.</w:t>
      </w:r>
    </w:p>
    <w:p w14:paraId="15BA035C" w14:textId="42DB4AD3" w:rsidR="008C4B86" w:rsidRPr="002A4988" w:rsidRDefault="008C4B86" w:rsidP="00924222">
      <w:pPr>
        <w:pStyle w:val="NormalWeb"/>
        <w:spacing w:after="0" w:line="348" w:lineRule="auto"/>
        <w:ind w:firstLine="720"/>
        <w:jc w:val="both"/>
        <w:rPr>
          <w:spacing w:val="-4"/>
          <w:sz w:val="28"/>
          <w:szCs w:val="28"/>
          <w:lang w:val="fr-FR"/>
        </w:rPr>
      </w:pPr>
      <w:r w:rsidRPr="002A4988">
        <w:rPr>
          <w:spacing w:val="-4"/>
          <w:sz w:val="28"/>
          <w:szCs w:val="28"/>
          <w:lang w:val="fr-FR"/>
        </w:rPr>
        <w:t xml:space="preserve">Tuy nhiên, vai trò của </w:t>
      </w:r>
      <w:r w:rsidR="000264A3" w:rsidRPr="002A4988">
        <w:rPr>
          <w:i/>
          <w:iCs/>
          <w:spacing w:val="-4"/>
          <w:sz w:val="28"/>
          <w:szCs w:val="28"/>
          <w:lang w:val="fr-FR"/>
        </w:rPr>
        <w:t>i</w:t>
      </w:r>
      <w:r w:rsidRPr="002A4988">
        <w:rPr>
          <w:i/>
          <w:iCs/>
          <w:spacing w:val="-4"/>
          <w:sz w:val="28"/>
          <w:szCs w:val="28"/>
          <w:lang w:val="fr-FR"/>
        </w:rPr>
        <w:t>ceA</w:t>
      </w:r>
      <w:r w:rsidRPr="002A4988">
        <w:rPr>
          <w:spacing w:val="-4"/>
          <w:sz w:val="28"/>
          <w:szCs w:val="28"/>
          <w:lang w:val="fr-FR"/>
        </w:rPr>
        <w:t xml:space="preserve"> đã gây tranh cãi sau khi một số nghiên cứu </w:t>
      </w:r>
      <w:r w:rsidR="006B4D08">
        <w:rPr>
          <w:spacing w:val="-4"/>
          <w:sz w:val="28"/>
          <w:szCs w:val="28"/>
          <w:lang w:val="fr-FR"/>
        </w:rPr>
        <w:t>có</w:t>
      </w:r>
      <w:r w:rsidR="00BB5A33">
        <w:rPr>
          <w:spacing w:val="-4"/>
          <w:sz w:val="28"/>
          <w:szCs w:val="28"/>
          <w:lang w:val="fr-FR"/>
        </w:rPr>
        <w:t xml:space="preserve"> sự khác biệt </w:t>
      </w:r>
      <w:r w:rsidR="006B4D08">
        <w:rPr>
          <w:spacing w:val="-4"/>
          <w:sz w:val="28"/>
          <w:szCs w:val="28"/>
          <w:lang w:val="fr-FR"/>
        </w:rPr>
        <w:t>ở</w:t>
      </w:r>
      <w:r w:rsidR="00BB5A33">
        <w:rPr>
          <w:spacing w:val="-4"/>
          <w:sz w:val="28"/>
          <w:szCs w:val="28"/>
          <w:lang w:val="fr-FR"/>
        </w:rPr>
        <w:t xml:space="preserve"> quần thể dân cư, yếu tố địa lý</w:t>
      </w:r>
      <w:r w:rsidRPr="002A4988">
        <w:rPr>
          <w:spacing w:val="-4"/>
          <w:sz w:val="28"/>
          <w:szCs w:val="28"/>
          <w:lang w:val="fr-FR"/>
        </w:rPr>
        <w:t xml:space="preserve">. Kết quả sự </w:t>
      </w:r>
      <w:r w:rsidR="00BB5A33">
        <w:rPr>
          <w:spacing w:val="-4"/>
          <w:sz w:val="28"/>
          <w:szCs w:val="28"/>
          <w:lang w:val="fr-FR"/>
        </w:rPr>
        <w:t xml:space="preserve">khác biệt </w:t>
      </w:r>
      <w:r w:rsidRPr="002A4988">
        <w:rPr>
          <w:spacing w:val="-4"/>
          <w:sz w:val="28"/>
          <w:szCs w:val="28"/>
          <w:lang w:val="fr-FR"/>
        </w:rPr>
        <w:t xml:space="preserve">như vậy giữa các loại </w:t>
      </w:r>
      <w:r w:rsidR="002461DF" w:rsidRPr="002A4988">
        <w:rPr>
          <w:spacing w:val="-4"/>
          <w:sz w:val="28"/>
          <w:szCs w:val="28"/>
          <w:lang w:val="fr-FR"/>
        </w:rPr>
        <w:t xml:space="preserve">kiểu gen </w:t>
      </w:r>
      <w:r w:rsidR="000264A3" w:rsidRPr="002A4988">
        <w:rPr>
          <w:i/>
          <w:iCs/>
          <w:spacing w:val="-4"/>
          <w:sz w:val="28"/>
          <w:szCs w:val="28"/>
          <w:lang w:val="fr-FR"/>
        </w:rPr>
        <w:t>iceA</w:t>
      </w:r>
      <w:r w:rsidRPr="002A4988">
        <w:rPr>
          <w:spacing w:val="-4"/>
          <w:sz w:val="28"/>
          <w:szCs w:val="28"/>
          <w:lang w:val="fr-FR"/>
        </w:rPr>
        <w:t xml:space="preserve"> và lâm sàng có thể được giải thích bởi sự không đồng nhất về di truyền hoặc sự khác biệt về vị trí địa lý, mà trước đó đã được báo cáo </w:t>
      </w:r>
      <w:r w:rsidR="006B4D08">
        <w:rPr>
          <w:spacing w:val="-4"/>
          <w:sz w:val="28"/>
          <w:szCs w:val="28"/>
          <w:lang w:val="fr-FR"/>
        </w:rPr>
        <w:t>với</w:t>
      </w:r>
      <w:r w:rsidRPr="002A4988">
        <w:rPr>
          <w:spacing w:val="-4"/>
          <w:sz w:val="28"/>
          <w:szCs w:val="28"/>
          <w:lang w:val="fr-FR"/>
        </w:rPr>
        <w:t xml:space="preserve"> các gen độc lực khác</w:t>
      </w:r>
      <w:r w:rsidR="009C00CD">
        <w:rPr>
          <w:spacing w:val="-4"/>
          <w:sz w:val="28"/>
          <w:szCs w:val="28"/>
          <w:lang w:val="fr-FR"/>
        </w:rPr>
        <w:t xml:space="preserve"> </w:t>
      </w:r>
      <w:r w:rsidR="00D67A2C">
        <w:rPr>
          <w:spacing w:val="-4"/>
          <w:sz w:val="28"/>
          <w:szCs w:val="28"/>
          <w:lang w:val="fr-FR"/>
        </w:rPr>
        <w:fldChar w:fldCharType="begin"/>
      </w:r>
      <w:r w:rsidR="00AA7A3C">
        <w:rPr>
          <w:spacing w:val="-4"/>
          <w:sz w:val="28"/>
          <w:szCs w:val="28"/>
          <w:lang w:val="fr-FR"/>
        </w:rPr>
        <w:instrText xml:space="preserve"> ADDIN EN.CITE &lt;EndNote&gt;&lt;Cite&gt;&lt;Author&gt;Xue Z.&lt;/Author&gt;&lt;Year&gt;2021&lt;/Year&gt;&lt;RecNum&gt;205&lt;/RecNum&gt;&lt;DisplayText&gt;[57]&lt;/DisplayText&gt;&lt;record&gt;&lt;rec-number&gt;205&lt;/rec-number&gt;&lt;foreign-keys&gt;&lt;key app="EN" db-id="zx5rfe9e7artwrezf59p9azwv2f9dzdsw2rz" timestamp="1625280630"&gt;205&lt;/key&gt;&lt;/foreign-keys&gt;&lt;ref-type name="Journal Article"&gt;17&lt;/ref-type&gt;&lt;contributors&gt;&lt;authors&gt;&lt;author&gt;Xue Z., Yang H., Su D., et al.&lt;/author&gt;&lt;/authors&gt;&lt;/contributors&gt;&lt;titles&gt;&lt;title&gt;Geographic distribution of the cagA, vacA, iceA, oipA and dupA genes of Helicobacter pylori strains isolated in China&lt;/title&gt;&lt;secondary-title&gt;Gut Pathog.&lt;/secondary-title&gt;&lt;/titles&gt;&lt;periodical&gt;&lt;full-title&gt;Gut Pathog.&lt;/full-title&gt;&lt;/periodical&gt;&lt;volume&gt;13&lt;/volume&gt;&lt;number&gt;39&lt;/number&gt;&lt;dates&gt;&lt;year&gt;2021&lt;/year&gt;&lt;/dates&gt;&lt;urls&gt;&lt;/urls&gt;&lt;/record&gt;&lt;/Cite&gt;&lt;/EndNote&gt;</w:instrText>
      </w:r>
      <w:r w:rsidR="00D67A2C">
        <w:rPr>
          <w:spacing w:val="-4"/>
          <w:sz w:val="28"/>
          <w:szCs w:val="28"/>
          <w:lang w:val="fr-FR"/>
        </w:rPr>
        <w:fldChar w:fldCharType="separate"/>
      </w:r>
      <w:r w:rsidR="00AA7A3C">
        <w:rPr>
          <w:noProof/>
          <w:spacing w:val="-4"/>
          <w:sz w:val="28"/>
          <w:szCs w:val="28"/>
          <w:lang w:val="fr-FR"/>
        </w:rPr>
        <w:t>[57]</w:t>
      </w:r>
      <w:r w:rsidR="00D67A2C">
        <w:rPr>
          <w:spacing w:val="-4"/>
          <w:sz w:val="28"/>
          <w:szCs w:val="28"/>
          <w:lang w:val="fr-FR"/>
        </w:rPr>
        <w:fldChar w:fldCharType="end"/>
      </w:r>
      <w:r w:rsidRPr="002A4988">
        <w:rPr>
          <w:spacing w:val="-4"/>
          <w:sz w:val="28"/>
          <w:szCs w:val="28"/>
          <w:lang w:val="fr-FR"/>
        </w:rPr>
        <w:t>.</w:t>
      </w:r>
    </w:p>
    <w:p w14:paraId="1C1F97CC" w14:textId="4DBDEA4F" w:rsidR="008C4B86" w:rsidRDefault="008C4B86" w:rsidP="00BB6B60">
      <w:pPr>
        <w:spacing w:line="348" w:lineRule="auto"/>
        <w:ind w:firstLine="720"/>
        <w:jc w:val="both"/>
        <w:rPr>
          <w:rFonts w:ascii="Times New Roman" w:hAnsi="Times New Roman" w:cs="Times New Roman"/>
        </w:rPr>
      </w:pPr>
      <w:r w:rsidRPr="003D11F1">
        <w:rPr>
          <w:rFonts w:ascii="Times New Roman" w:hAnsi="Times New Roman" w:cs="Times New Roman"/>
        </w:rPr>
        <w:t xml:space="preserve">Gen </w:t>
      </w:r>
      <w:r w:rsidR="000264A3" w:rsidRPr="003D11F1">
        <w:rPr>
          <w:rFonts w:ascii="Times New Roman" w:hAnsi="Times New Roman" w:cs="Times New Roman"/>
          <w:i/>
          <w:iCs/>
        </w:rPr>
        <w:t>i</w:t>
      </w:r>
      <w:r w:rsidRPr="003D11F1">
        <w:rPr>
          <w:rFonts w:ascii="Times New Roman" w:hAnsi="Times New Roman" w:cs="Times New Roman"/>
          <w:i/>
          <w:iCs/>
        </w:rPr>
        <w:t>ceA</w:t>
      </w:r>
      <w:r w:rsidRPr="003D11F1">
        <w:rPr>
          <w:rFonts w:ascii="Times New Roman" w:hAnsi="Times New Roman" w:cs="Times New Roman"/>
        </w:rPr>
        <w:t xml:space="preserve"> thực tế</w:t>
      </w:r>
      <w:r w:rsidR="009C00CD">
        <w:rPr>
          <w:rFonts w:ascii="Times New Roman" w:hAnsi="Times New Roman" w:cs="Times New Roman"/>
        </w:rPr>
        <w:t xml:space="preserve"> </w:t>
      </w:r>
      <w:r w:rsidRPr="003D11F1">
        <w:rPr>
          <w:rFonts w:ascii="Times New Roman" w:hAnsi="Times New Roman" w:cs="Times New Roman"/>
        </w:rPr>
        <w:t xml:space="preserve">chỉ được thể hiện trong trường hợp </w:t>
      </w:r>
      <w:r w:rsidRPr="003D11F1">
        <w:rPr>
          <w:rFonts w:ascii="Times New Roman" w:hAnsi="Times New Roman" w:cs="Times New Roman"/>
          <w:i/>
          <w:iCs/>
        </w:rPr>
        <w:t>H. pylori</w:t>
      </w:r>
      <w:r w:rsidRPr="003D11F1">
        <w:rPr>
          <w:rFonts w:ascii="Times New Roman" w:hAnsi="Times New Roman" w:cs="Times New Roman"/>
        </w:rPr>
        <w:t xml:space="preserve"> </w:t>
      </w:r>
      <w:r w:rsidR="00C20DD3">
        <w:rPr>
          <w:rFonts w:ascii="Times New Roman" w:hAnsi="Times New Roman" w:cs="Times New Roman"/>
        </w:rPr>
        <w:t>bám dính</w:t>
      </w:r>
      <w:r w:rsidRPr="003D11F1">
        <w:rPr>
          <w:rFonts w:ascii="Times New Roman" w:hAnsi="Times New Roman" w:cs="Times New Roman"/>
        </w:rPr>
        <w:t xml:space="preserve"> với các </w:t>
      </w:r>
      <w:r w:rsidR="006E347D">
        <w:rPr>
          <w:rFonts w:ascii="Times New Roman" w:hAnsi="Times New Roman" w:cs="Times New Roman"/>
        </w:rPr>
        <w:t>TB</w:t>
      </w:r>
      <w:r w:rsidRPr="003D11F1">
        <w:rPr>
          <w:rFonts w:ascii="Times New Roman" w:hAnsi="Times New Roman" w:cs="Times New Roman"/>
        </w:rPr>
        <w:t xml:space="preserve"> biểu mô </w:t>
      </w:r>
      <w:r w:rsidR="006E347D">
        <w:rPr>
          <w:rFonts w:ascii="Times New Roman" w:hAnsi="Times New Roman" w:cs="Times New Roman"/>
        </w:rPr>
        <w:t>DD</w:t>
      </w:r>
      <w:r w:rsidR="008E0B3C">
        <w:rPr>
          <w:rFonts w:ascii="Times New Roman" w:hAnsi="Times New Roman" w:cs="Times New Roman"/>
        </w:rPr>
        <w:t>.</w:t>
      </w:r>
      <w:r w:rsidRPr="003D11F1">
        <w:rPr>
          <w:rFonts w:ascii="Times New Roman" w:hAnsi="Times New Roman" w:cs="Times New Roman"/>
        </w:rPr>
        <w:t xml:space="preserve"> </w:t>
      </w:r>
      <w:r w:rsidR="00542D1B">
        <w:rPr>
          <w:rFonts w:ascii="Times New Roman" w:hAnsi="Times New Roman" w:cs="Times New Roman"/>
        </w:rPr>
        <w:t>K</w:t>
      </w:r>
      <w:r w:rsidR="002461DF">
        <w:rPr>
          <w:rFonts w:ascii="Times New Roman" w:hAnsi="Times New Roman" w:cs="Times New Roman"/>
        </w:rPr>
        <w:t>iểu gen</w:t>
      </w:r>
      <w:r w:rsidRPr="003D11F1">
        <w:rPr>
          <w:rFonts w:ascii="Times New Roman" w:hAnsi="Times New Roman" w:cs="Times New Roman"/>
        </w:rPr>
        <w:t xml:space="preserve"> </w:t>
      </w:r>
      <w:r w:rsidRPr="003D11F1">
        <w:rPr>
          <w:rFonts w:ascii="Times New Roman" w:hAnsi="Times New Roman" w:cs="Times New Roman"/>
          <w:i/>
          <w:iCs/>
        </w:rPr>
        <w:t>iceA1</w:t>
      </w:r>
      <w:r w:rsidRPr="003D11F1">
        <w:rPr>
          <w:rFonts w:ascii="Times New Roman" w:hAnsi="Times New Roman" w:cs="Times New Roman"/>
        </w:rPr>
        <w:t xml:space="preserve"> </w:t>
      </w:r>
      <w:r w:rsidR="00542D1B">
        <w:rPr>
          <w:rFonts w:ascii="Times New Roman" w:hAnsi="Times New Roman" w:cs="Times New Roman"/>
        </w:rPr>
        <w:t xml:space="preserve">có trình </w:t>
      </w:r>
      <w:r w:rsidRPr="003D11F1">
        <w:rPr>
          <w:rFonts w:ascii="Times New Roman" w:hAnsi="Times New Roman" w:cs="Times New Roman"/>
        </w:rPr>
        <w:t xml:space="preserve">tự như nlaIIIR của vi khuẩn </w:t>
      </w:r>
      <w:r w:rsidRPr="0060241F">
        <w:rPr>
          <w:rFonts w:ascii="Times New Roman" w:hAnsi="Times New Roman" w:cs="Times New Roman"/>
          <w:i/>
        </w:rPr>
        <w:t>Neisseria lactamica</w:t>
      </w:r>
      <w:r w:rsidRPr="003D11F1">
        <w:rPr>
          <w:rFonts w:ascii="Times New Roman" w:hAnsi="Times New Roman" w:cs="Times New Roman"/>
        </w:rPr>
        <w:t>, một vi khuẩn gây bệnh khác, trong khi</w:t>
      </w:r>
      <w:r w:rsidR="00542D1B">
        <w:rPr>
          <w:rFonts w:ascii="Times New Roman" w:hAnsi="Times New Roman" w:cs="Times New Roman"/>
        </w:rPr>
        <w:t xml:space="preserve"> không thấy</w:t>
      </w:r>
      <w:r w:rsidRPr="003D11F1">
        <w:rPr>
          <w:rFonts w:ascii="Times New Roman" w:hAnsi="Times New Roman" w:cs="Times New Roman"/>
        </w:rPr>
        <w:t xml:space="preserve"> bất kỳ sự tương đồng nào </w:t>
      </w:r>
      <w:r w:rsidR="00542D1B">
        <w:rPr>
          <w:rFonts w:ascii="Times New Roman" w:hAnsi="Times New Roman" w:cs="Times New Roman"/>
        </w:rPr>
        <w:t>ở</w:t>
      </w:r>
      <w:r w:rsidRPr="003D11F1">
        <w:rPr>
          <w:rFonts w:ascii="Times New Roman" w:hAnsi="Times New Roman" w:cs="Times New Roman"/>
        </w:rPr>
        <w:t xml:space="preserve"> </w:t>
      </w:r>
      <w:r w:rsidR="002461DF">
        <w:rPr>
          <w:rFonts w:ascii="Times New Roman" w:hAnsi="Times New Roman" w:cs="Times New Roman"/>
        </w:rPr>
        <w:t>kiểu gen</w:t>
      </w:r>
      <w:r w:rsidRPr="003D11F1">
        <w:rPr>
          <w:rFonts w:ascii="Times New Roman" w:hAnsi="Times New Roman" w:cs="Times New Roman"/>
        </w:rPr>
        <w:t xml:space="preserve"> </w:t>
      </w:r>
      <w:r w:rsidRPr="003D11F1">
        <w:rPr>
          <w:rFonts w:ascii="Times New Roman" w:hAnsi="Times New Roman" w:cs="Times New Roman"/>
          <w:i/>
          <w:iCs/>
        </w:rPr>
        <w:t>ice</w:t>
      </w:r>
      <w:r w:rsidR="000264A3" w:rsidRPr="003D11F1">
        <w:rPr>
          <w:rFonts w:ascii="Times New Roman" w:hAnsi="Times New Roman" w:cs="Times New Roman"/>
          <w:i/>
          <w:iCs/>
        </w:rPr>
        <w:t>A</w:t>
      </w:r>
      <w:r w:rsidRPr="003D11F1">
        <w:rPr>
          <w:rFonts w:ascii="Times New Roman" w:hAnsi="Times New Roman" w:cs="Times New Roman"/>
          <w:i/>
          <w:iCs/>
        </w:rPr>
        <w:t>2</w:t>
      </w:r>
      <w:r w:rsidRPr="003D11F1">
        <w:rPr>
          <w:rFonts w:ascii="Times New Roman" w:hAnsi="Times New Roman" w:cs="Times New Roman"/>
        </w:rPr>
        <w:t xml:space="preserve"> với các mầm bệnh khác</w:t>
      </w:r>
      <w:r w:rsidR="009C00CD">
        <w:rPr>
          <w:rFonts w:ascii="Times New Roman" w:hAnsi="Times New Roman" w:cs="Times New Roman"/>
        </w:rPr>
        <w:t xml:space="preserve"> </w:t>
      </w:r>
      <w:r w:rsidR="005418CE">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&lt;EndNote&gt;&lt;Cite&gt;&lt;Author&gt;Shiota S.&lt;/Author&gt;&lt;Year&gt;2013&lt;/Year&gt;&lt;RecNum&gt;200&lt;/RecNum&gt;&lt;DisplayText&gt;[58]&lt;/DisplayText&gt;&lt;record&gt;&lt;rec-number&gt;200&lt;/rec-number&gt;&lt;foreign-keys&gt;&lt;key app="EN" db-id="zx5rfe9e7artwrezf59p9azwv2f9dzdsw2rz" timestamp="1624552351"&gt;200&lt;/key&gt;&lt;/foreign-keys&gt;&lt;ref-type name="Journal Article"&gt;17&lt;/ref-type&gt;&lt;contributors&gt;&lt;authors&gt;&lt;author&gt;Shiota S., Suzuki R., Yamaoka Y.&lt;/author&gt;&lt;/authors&gt;&lt;/contributors&gt;&lt;titles&gt;&lt;title&gt;The significance of virulence factors in Helicobacter pylori&lt;/title&gt;&lt;secondary-title&gt;J Dig Dis.&lt;/secondary-title&gt;&lt;/titles&gt;&lt;periodical&gt;&lt;full-title&gt;J Dig Dis.&lt;/full-title&gt;&lt;/periodical&gt;&lt;pages&gt;341-349&lt;/pages&gt;&lt;volume&gt;14&lt;/volume&gt;&lt;number&gt;7&lt;/number&gt;&lt;dates&gt;&lt;year&gt;2013&lt;/year&gt;&lt;/dates&gt;&lt;urls&gt;&lt;/urls&gt;&lt;/record&gt;&lt;/Cite&gt;&lt;/EndNote&gt;</w:instrText>
      </w:r>
      <w:r w:rsidR="005418CE">
        <w:rPr>
          <w:rFonts w:ascii="Times New Roman" w:hAnsi="Times New Roman" w:cs="Times New Roman"/>
        </w:rPr>
        <w:fldChar w:fldCharType="separate"/>
      </w:r>
      <w:r w:rsidR="00AA7A3C">
        <w:rPr>
          <w:rFonts w:ascii="Times New Roman" w:hAnsi="Times New Roman" w:cs="Times New Roman"/>
          <w:noProof/>
        </w:rPr>
        <w:t>[58]</w:t>
      </w:r>
      <w:r w:rsidR="005418CE">
        <w:rPr>
          <w:rFonts w:ascii="Times New Roman" w:hAnsi="Times New Roman" w:cs="Times New Roman"/>
        </w:rPr>
        <w:fldChar w:fldCharType="end"/>
      </w:r>
      <w:r w:rsidR="002A4988">
        <w:rPr>
          <w:rFonts w:ascii="Times New Roman" w:hAnsi="Times New Roman" w:cs="Times New Roman"/>
        </w:rPr>
        <w:t>.</w:t>
      </w:r>
      <w:r w:rsidR="00D96A3A">
        <w:rPr>
          <w:rFonts w:ascii="Times New Roman" w:hAnsi="Times New Roman" w:cs="Times New Roman"/>
        </w:rPr>
        <w:t xml:space="preserve"> Việc xét nghiệm PCR mảng bám răng theo một số nghiên cứu cũng cho thấy sự tồn tại </w:t>
      </w:r>
      <w:r w:rsidR="00D96A3A" w:rsidRPr="00D96A3A">
        <w:rPr>
          <w:rFonts w:ascii="Times New Roman" w:hAnsi="Times New Roman" w:cs="Times New Roman"/>
          <w:i/>
          <w:iCs/>
        </w:rPr>
        <w:t>H.pylori</w:t>
      </w:r>
      <w:r w:rsidR="00D96A3A">
        <w:rPr>
          <w:rFonts w:ascii="Times New Roman" w:hAnsi="Times New Roman" w:cs="Times New Roman"/>
        </w:rPr>
        <w:t xml:space="preserve"> mang gen </w:t>
      </w:r>
      <w:r w:rsidR="00D96A3A" w:rsidRPr="00D96A3A">
        <w:rPr>
          <w:rFonts w:ascii="Times New Roman" w:hAnsi="Times New Roman" w:cs="Times New Roman"/>
          <w:i/>
          <w:iCs/>
        </w:rPr>
        <w:t>iceA</w:t>
      </w:r>
      <w:r w:rsidR="00D96A3A">
        <w:rPr>
          <w:rFonts w:ascii="Times New Roman" w:hAnsi="Times New Roman" w:cs="Times New Roman"/>
        </w:rPr>
        <w:t xml:space="preserve"> ở những bệnh nhân có bệnh lý viêm loét đường tiêu hóa</w:t>
      </w:r>
      <w:r w:rsidR="00B452D7">
        <w:rPr>
          <w:rFonts w:ascii="Times New Roman" w:hAnsi="Times New Roman" w:cs="Times New Roman"/>
        </w:rPr>
        <w:t xml:space="preserve"> </w:t>
      </w:r>
      <w:r w:rsidR="00D96A3A">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&lt;EndNote&gt;&lt;Cite&gt;&lt;Author&gt;Salari Z.&lt;/Author&gt;&lt;Year&gt;2020&lt;/Year&gt;&lt;RecNum&gt;210&lt;/RecNum&gt;&lt;DisplayText&gt;[59]&lt;/DisplayText&gt;&lt;record&gt;&lt;rec-number&gt;210&lt;/rec-number&gt;&lt;foreign-keys&gt;&lt;key app="EN" db-id="zx5rfe9e7artwrezf59p9azwv2f9dzdsw2rz" timestamp="1625310015"&gt;210&lt;/key&gt;&lt;/foreign-keys&gt;&lt;ref-type name="Journal Article"&gt;17&lt;/ref-type&gt;&lt;contributors&gt;&lt;authors&gt;&lt;author&gt;Salari Z., Ranjkesh A., Behboudi E.&lt;/author&gt;&lt;/authors&gt;&lt;/contributors&gt;&lt;titles&gt;&lt;title&gt;Molecular Identification of Helicobacter pylori and IceA Genes Frequency from Dental Plaques Isolated from People Using PCR Method&lt;/title&gt;&lt;secondary-title&gt;Int.J.Med.Lab.&lt;/secondary-title&gt;&lt;/titles&gt;&lt;periodical&gt;&lt;full-title&gt;Int.J.Med.Lab.&lt;/full-title&gt;&lt;/periodical&gt;&lt;pages&gt;191-196&lt;/pages&gt;&lt;volume&gt;7&lt;/volume&gt;&lt;number&gt;3&lt;/number&gt;&lt;dates&gt;&lt;year&gt;2020&lt;/year&gt;&lt;/dates&gt;&lt;urls&gt;&lt;/urls&gt;&lt;/record&gt;&lt;/Cite&gt;&lt;/EndNote&gt;</w:instrText>
      </w:r>
      <w:r w:rsidR="00D96A3A">
        <w:rPr>
          <w:rFonts w:ascii="Times New Roman" w:hAnsi="Times New Roman" w:cs="Times New Roman"/>
        </w:rPr>
        <w:fldChar w:fldCharType="separate"/>
      </w:r>
      <w:r w:rsidR="00AA7A3C">
        <w:rPr>
          <w:rFonts w:ascii="Times New Roman" w:hAnsi="Times New Roman" w:cs="Times New Roman"/>
          <w:noProof/>
        </w:rPr>
        <w:t>[59]</w:t>
      </w:r>
      <w:r w:rsidR="00D96A3A">
        <w:rPr>
          <w:rFonts w:ascii="Times New Roman" w:hAnsi="Times New Roman" w:cs="Times New Roman"/>
        </w:rPr>
        <w:fldChar w:fldCharType="end"/>
      </w:r>
      <w:r w:rsidR="00D96A3A">
        <w:rPr>
          <w:rFonts w:ascii="Times New Roman" w:hAnsi="Times New Roman" w:cs="Times New Roman"/>
        </w:rPr>
        <w:t>.</w:t>
      </w:r>
    </w:p>
    <w:p w14:paraId="030F2981" w14:textId="54557164" w:rsidR="008C4B86" w:rsidRPr="00EB6777" w:rsidRDefault="008C4B86" w:rsidP="00BB6B60">
      <w:pPr>
        <w:spacing w:line="348" w:lineRule="auto"/>
        <w:ind w:firstLine="720"/>
        <w:jc w:val="both"/>
        <w:rPr>
          <w:rFonts w:ascii="Times New Roman" w:hAnsi="Times New Roman" w:cs="Times New Roman"/>
          <w:spacing w:val="-4"/>
        </w:rPr>
      </w:pPr>
      <w:r w:rsidRPr="00EB6777">
        <w:rPr>
          <w:rFonts w:ascii="Times New Roman" w:hAnsi="Times New Roman" w:cs="Times New Roman"/>
          <w:spacing w:val="-4"/>
        </w:rPr>
        <w:t xml:space="preserve">Các </w:t>
      </w:r>
      <w:r w:rsidR="008E0B3C" w:rsidRPr="00EB6777">
        <w:rPr>
          <w:rFonts w:ascii="Times New Roman" w:hAnsi="Times New Roman" w:cs="Times New Roman"/>
          <w:spacing w:val="-4"/>
        </w:rPr>
        <w:t>kiểu gen</w:t>
      </w:r>
      <w:r w:rsidRPr="00EB6777">
        <w:rPr>
          <w:rFonts w:ascii="Times New Roman" w:hAnsi="Times New Roman" w:cs="Times New Roman"/>
          <w:spacing w:val="-4"/>
        </w:rPr>
        <w:t xml:space="preserve"> </w:t>
      </w:r>
      <w:r w:rsidRPr="00EB6777">
        <w:rPr>
          <w:rFonts w:ascii="Times New Roman" w:hAnsi="Times New Roman" w:cs="Times New Roman"/>
          <w:i/>
          <w:iCs/>
          <w:spacing w:val="-4"/>
        </w:rPr>
        <w:t>iceA1</w:t>
      </w:r>
      <w:r w:rsidRPr="00EB6777">
        <w:rPr>
          <w:rFonts w:ascii="Times New Roman" w:hAnsi="Times New Roman" w:cs="Times New Roman"/>
          <w:spacing w:val="-4"/>
        </w:rPr>
        <w:t xml:space="preserve"> có mối liên quan rõ nét với bệnh lý loét </w:t>
      </w:r>
      <w:r w:rsidR="006E347D">
        <w:rPr>
          <w:rFonts w:ascii="Times New Roman" w:hAnsi="Times New Roman" w:cs="Times New Roman"/>
          <w:spacing w:val="-4"/>
        </w:rPr>
        <w:t>DD</w:t>
      </w:r>
      <w:r w:rsidRPr="00EB6777">
        <w:rPr>
          <w:rFonts w:ascii="Times New Roman" w:hAnsi="Times New Roman" w:cs="Times New Roman"/>
          <w:spacing w:val="-4"/>
        </w:rPr>
        <w:t xml:space="preserve"> tá tràng. Sự biểu hiện của </w:t>
      </w:r>
      <w:r w:rsidR="00A44B74" w:rsidRPr="00EB6777">
        <w:rPr>
          <w:rFonts w:ascii="Times New Roman" w:hAnsi="Times New Roman" w:cs="Times New Roman"/>
          <w:spacing w:val="-4"/>
        </w:rPr>
        <w:t xml:space="preserve">kiểu </w:t>
      </w:r>
      <w:r w:rsidRPr="00EB6777">
        <w:rPr>
          <w:rFonts w:ascii="Times New Roman" w:hAnsi="Times New Roman" w:cs="Times New Roman"/>
          <w:spacing w:val="-4"/>
        </w:rPr>
        <w:t xml:space="preserve">gen </w:t>
      </w:r>
      <w:r w:rsidRPr="00EB6777">
        <w:rPr>
          <w:rFonts w:ascii="Times New Roman" w:hAnsi="Times New Roman" w:cs="Times New Roman"/>
          <w:i/>
          <w:iCs/>
          <w:spacing w:val="-4"/>
        </w:rPr>
        <w:t>iceA1</w:t>
      </w:r>
      <w:r w:rsidRPr="00EB6777">
        <w:rPr>
          <w:rFonts w:ascii="Times New Roman" w:hAnsi="Times New Roman" w:cs="Times New Roman"/>
          <w:spacing w:val="-4"/>
        </w:rPr>
        <w:t xml:space="preserve"> đòi hỏi sự tiếp xúc trực tiếp </w:t>
      </w:r>
      <w:r w:rsidRPr="00EB6777">
        <w:rPr>
          <w:rFonts w:ascii="Times New Roman" w:hAnsi="Times New Roman" w:cs="Times New Roman"/>
          <w:i/>
          <w:iCs/>
          <w:spacing w:val="-4"/>
        </w:rPr>
        <w:t>H.</w:t>
      </w:r>
      <w:r w:rsidR="00135950">
        <w:rPr>
          <w:rFonts w:ascii="Times New Roman" w:hAnsi="Times New Roman" w:cs="Times New Roman"/>
          <w:i/>
          <w:iCs/>
          <w:spacing w:val="-4"/>
        </w:rPr>
        <w:t xml:space="preserve"> </w:t>
      </w:r>
      <w:r w:rsidRPr="00EB6777">
        <w:rPr>
          <w:rFonts w:ascii="Times New Roman" w:hAnsi="Times New Roman" w:cs="Times New Roman"/>
          <w:i/>
          <w:iCs/>
          <w:spacing w:val="-4"/>
        </w:rPr>
        <w:t>p</w:t>
      </w:r>
      <w:r w:rsidR="002461DF" w:rsidRPr="00EB6777">
        <w:rPr>
          <w:rFonts w:ascii="Times New Roman" w:hAnsi="Times New Roman" w:cs="Times New Roman"/>
          <w:i/>
          <w:iCs/>
          <w:spacing w:val="-4"/>
        </w:rPr>
        <w:t>ylori</w:t>
      </w:r>
      <w:r w:rsidRPr="00EB6777">
        <w:rPr>
          <w:rFonts w:ascii="Times New Roman" w:hAnsi="Times New Roman" w:cs="Times New Roman"/>
          <w:spacing w:val="-4"/>
        </w:rPr>
        <w:t xml:space="preserve"> với các </w:t>
      </w:r>
      <w:r w:rsidR="006E347D">
        <w:rPr>
          <w:rFonts w:ascii="Times New Roman" w:hAnsi="Times New Roman" w:cs="Times New Roman"/>
          <w:spacing w:val="-4"/>
        </w:rPr>
        <w:t>TB</w:t>
      </w:r>
      <w:r w:rsidRPr="00EB6777">
        <w:rPr>
          <w:rFonts w:ascii="Times New Roman" w:hAnsi="Times New Roman" w:cs="Times New Roman"/>
          <w:spacing w:val="-4"/>
        </w:rPr>
        <w:t xml:space="preserve"> biểu mô niêm mạc, sau đó kích hoạt các gen sẽ làm tăng sản xuất IL</w:t>
      </w:r>
      <w:r w:rsidR="009A25B4" w:rsidRPr="00EB6777">
        <w:rPr>
          <w:rFonts w:ascii="Times New Roman" w:hAnsi="Times New Roman" w:cs="Times New Roman"/>
          <w:spacing w:val="-4"/>
        </w:rPr>
        <w:t>-8</w:t>
      </w:r>
      <w:r w:rsidRPr="00EB6777">
        <w:rPr>
          <w:rFonts w:ascii="Times New Roman" w:hAnsi="Times New Roman" w:cs="Times New Roman"/>
          <w:spacing w:val="-4"/>
        </w:rPr>
        <w:t xml:space="preserve">, dẫn đến </w:t>
      </w:r>
      <w:r w:rsidRPr="00EB6777">
        <w:rPr>
          <w:rFonts w:ascii="Times New Roman" w:hAnsi="Times New Roman" w:cs="Times New Roman"/>
          <w:spacing w:val="-4"/>
        </w:rPr>
        <w:lastRenderedPageBreak/>
        <w:t>đáp ứng viêm cấp tính</w:t>
      </w:r>
      <w:r w:rsidR="005914D5" w:rsidRPr="00EB6777">
        <w:rPr>
          <w:rFonts w:ascii="Times New Roman" w:hAnsi="Times New Roman" w:cs="Times New Roman"/>
          <w:spacing w:val="-4"/>
        </w:rPr>
        <w:t xml:space="preserve"> </w:t>
      </w:r>
      <w:r w:rsidR="008E0B3C" w:rsidRPr="00EB6777">
        <w:rPr>
          <w:rFonts w:ascii="Times New Roman" w:hAnsi="Times New Roman" w:cs="Times New Roman"/>
          <w:spacing w:val="-4"/>
        </w:rPr>
        <w:fldChar w:fldCharType="begin"/>
      </w:r>
      <w:r w:rsidR="004E4F0E">
        <w:rPr>
          <w:rFonts w:ascii="Times New Roman" w:hAnsi="Times New Roman" w:cs="Times New Roman"/>
          <w:spacing w:val="-4"/>
        </w:rPr>
        <w:instrText xml:space="preserve"> ADDIN EN.CITE &lt;EndNote&gt;&lt;Cite&gt;&lt;Author&gt;Xu Q.&lt;/Author&gt;&lt;Year&gt;2002&lt;/Year&gt;&lt;RecNum&gt;177&lt;/RecNum&gt;&lt;DisplayText&gt;[55]&lt;/DisplayText&gt;&lt;record&gt;&lt;rec-number&gt;177&lt;/rec-number&gt;&lt;foreign-keys&gt;&lt;key app="EN" db-id="zx5rfe9e7artwrezf59p9azwv2f9dzdsw2rz" timestamp="1616210058"&gt;177&lt;/key&gt;&lt;/foreign-keys&gt;&lt;ref-type name="Journal Article"&gt;17&lt;/ref-type&gt;&lt;contributors&gt;&lt;authors&gt;&lt;author&gt;Xu Q., Morgan R.D., Roberts R.J.,&lt;/author&gt;&lt;/authors&gt;&lt;/contributors&gt;&lt;titles&gt;&lt;title&gt;Functional analysis of iceA1, a CATG-recognizing restriction endonuclease gene in Helicobacter pylori&lt;/title&gt;&lt;secondary-title&gt;Nucleic Acids Research&lt;/secondary-title&gt;&lt;/titles&gt;&lt;periodical&gt;&lt;full-title&gt;Nucleic Acids Research&lt;/full-title&gt;&lt;/periodical&gt;&lt;pages&gt;3839-3847&lt;/pages&gt;&lt;volume&gt;30&lt;/volume&gt;&lt;number&gt;17&lt;/number&gt;&lt;dates&gt;&lt;year&gt;2002&lt;/year&gt;&lt;/dates&gt;&lt;urls&gt;&lt;/urls&gt;&lt;/record&gt;&lt;/Cite&gt;&lt;/EndNote&gt;</w:instrText>
      </w:r>
      <w:r w:rsidR="008E0B3C" w:rsidRPr="00EB6777">
        <w:rPr>
          <w:rFonts w:ascii="Times New Roman" w:hAnsi="Times New Roman" w:cs="Times New Roman"/>
          <w:spacing w:val="-4"/>
        </w:rPr>
        <w:fldChar w:fldCharType="separate"/>
      </w:r>
      <w:r w:rsidR="004E4F0E">
        <w:rPr>
          <w:rFonts w:ascii="Times New Roman" w:hAnsi="Times New Roman" w:cs="Times New Roman"/>
          <w:noProof/>
          <w:spacing w:val="-4"/>
        </w:rPr>
        <w:t>[55]</w:t>
      </w:r>
      <w:r w:rsidR="008E0B3C" w:rsidRPr="00EB6777">
        <w:rPr>
          <w:rFonts w:ascii="Times New Roman" w:hAnsi="Times New Roman" w:cs="Times New Roman"/>
          <w:spacing w:val="-4"/>
        </w:rPr>
        <w:fldChar w:fldCharType="end"/>
      </w:r>
      <w:r w:rsidRPr="00EB6777">
        <w:rPr>
          <w:rFonts w:ascii="Times New Roman" w:hAnsi="Times New Roman" w:cs="Times New Roman"/>
          <w:spacing w:val="-4"/>
        </w:rPr>
        <w:t>.</w:t>
      </w:r>
      <w:r w:rsidR="00E3185D" w:rsidRPr="00EB6777">
        <w:rPr>
          <w:rFonts w:ascii="Times New Roman" w:hAnsi="Times New Roman" w:cs="Times New Roman"/>
          <w:spacing w:val="-4"/>
        </w:rPr>
        <w:t xml:space="preserve"> Biểu hiện trên niêm mạc cho thấy rằng hiện diện của </w:t>
      </w:r>
      <w:r w:rsidR="00E3185D" w:rsidRPr="00EB6777">
        <w:rPr>
          <w:rFonts w:ascii="Times New Roman" w:hAnsi="Times New Roman" w:cs="Times New Roman"/>
          <w:i/>
          <w:iCs/>
          <w:spacing w:val="-4"/>
        </w:rPr>
        <w:t>iceA1</w:t>
      </w:r>
      <w:r w:rsidR="00E3185D" w:rsidRPr="00EB6777">
        <w:rPr>
          <w:rFonts w:ascii="Times New Roman" w:hAnsi="Times New Roman" w:cs="Times New Roman"/>
          <w:spacing w:val="-4"/>
        </w:rPr>
        <w:t xml:space="preserve"> có liên quan đến thâm nhiễm bạch cầu trung tính</w:t>
      </w:r>
      <w:r w:rsidR="009A25B4" w:rsidRPr="00EB6777">
        <w:rPr>
          <w:rFonts w:ascii="Times New Roman" w:hAnsi="Times New Roman" w:cs="Times New Roman"/>
          <w:spacing w:val="-4"/>
        </w:rPr>
        <w:t xml:space="preserve"> tại chỗ</w:t>
      </w:r>
      <w:r w:rsidR="00E3185D" w:rsidRPr="00EB6777">
        <w:rPr>
          <w:rFonts w:ascii="Times New Roman" w:hAnsi="Times New Roman" w:cs="Times New Roman"/>
          <w:spacing w:val="-4"/>
        </w:rPr>
        <w:t>.</w:t>
      </w:r>
      <w:r w:rsidRPr="00EB6777">
        <w:rPr>
          <w:rFonts w:ascii="Times New Roman" w:hAnsi="Times New Roman" w:cs="Times New Roman"/>
          <w:spacing w:val="-4"/>
        </w:rPr>
        <w:t xml:space="preserve"> Gần đây, một nghiên cứu về các chủng</w:t>
      </w:r>
      <w:r w:rsidR="009A25B4" w:rsidRPr="00EB6777">
        <w:rPr>
          <w:rFonts w:ascii="Times New Roman" w:hAnsi="Times New Roman" w:cs="Times New Roman"/>
          <w:spacing w:val="-4"/>
        </w:rPr>
        <w:t xml:space="preserve"> </w:t>
      </w:r>
      <w:r w:rsidR="009A25B4" w:rsidRPr="00EB6777">
        <w:rPr>
          <w:rFonts w:ascii="Times New Roman" w:hAnsi="Times New Roman" w:cs="Times New Roman"/>
          <w:i/>
          <w:iCs/>
          <w:spacing w:val="-4"/>
        </w:rPr>
        <w:t>H. pylori</w:t>
      </w:r>
      <w:r w:rsidRPr="00EB6777">
        <w:rPr>
          <w:rFonts w:ascii="Times New Roman" w:hAnsi="Times New Roman" w:cs="Times New Roman"/>
          <w:spacing w:val="-4"/>
        </w:rPr>
        <w:t xml:space="preserve"> phân lập từ Hàn Quốc đã làm sáng tỏ sự tương quan </w:t>
      </w:r>
      <w:r w:rsidR="009A25B4" w:rsidRPr="00EB6777">
        <w:rPr>
          <w:rFonts w:ascii="Times New Roman" w:hAnsi="Times New Roman" w:cs="Times New Roman"/>
          <w:spacing w:val="-4"/>
        </w:rPr>
        <w:t>rõ rệt</w:t>
      </w:r>
      <w:r w:rsidRPr="00EB6777">
        <w:rPr>
          <w:rFonts w:ascii="Times New Roman" w:hAnsi="Times New Roman" w:cs="Times New Roman"/>
          <w:spacing w:val="-4"/>
        </w:rPr>
        <w:t xml:space="preserve"> giữa sự hiện diện của </w:t>
      </w:r>
      <w:r w:rsidR="002461DF" w:rsidRPr="00EB6777">
        <w:rPr>
          <w:rFonts w:ascii="Times New Roman" w:hAnsi="Times New Roman" w:cs="Times New Roman"/>
          <w:spacing w:val="-4"/>
        </w:rPr>
        <w:t>kiểu gen</w:t>
      </w:r>
      <w:r w:rsidR="000264A3" w:rsidRPr="00EB6777">
        <w:rPr>
          <w:rFonts w:ascii="Times New Roman" w:hAnsi="Times New Roman" w:cs="Times New Roman"/>
          <w:spacing w:val="-4"/>
        </w:rPr>
        <w:t xml:space="preserve"> </w:t>
      </w:r>
      <w:r w:rsidR="000264A3" w:rsidRPr="00EB6777">
        <w:rPr>
          <w:rFonts w:ascii="Times New Roman" w:hAnsi="Times New Roman" w:cs="Times New Roman"/>
          <w:i/>
          <w:iCs/>
          <w:spacing w:val="-4"/>
        </w:rPr>
        <w:t>ice</w:t>
      </w:r>
      <w:r w:rsidRPr="00EB6777">
        <w:rPr>
          <w:rFonts w:ascii="Times New Roman" w:hAnsi="Times New Roman" w:cs="Times New Roman"/>
          <w:i/>
          <w:iCs/>
          <w:spacing w:val="-4"/>
        </w:rPr>
        <w:t>A1</w:t>
      </w:r>
      <w:r w:rsidRPr="00EB6777">
        <w:rPr>
          <w:rFonts w:ascii="Times New Roman" w:hAnsi="Times New Roman" w:cs="Times New Roman"/>
          <w:spacing w:val="-4"/>
        </w:rPr>
        <w:t xml:space="preserve"> và loét </w:t>
      </w:r>
      <w:r w:rsidR="006E347D">
        <w:rPr>
          <w:rFonts w:ascii="Times New Roman" w:hAnsi="Times New Roman" w:cs="Times New Roman"/>
          <w:spacing w:val="-4"/>
        </w:rPr>
        <w:t>DD</w:t>
      </w:r>
      <w:r w:rsidRPr="00EB6777">
        <w:rPr>
          <w:rFonts w:ascii="Times New Roman" w:hAnsi="Times New Roman" w:cs="Times New Roman"/>
          <w:spacing w:val="-4"/>
        </w:rPr>
        <w:t>.</w:t>
      </w:r>
    </w:p>
    <w:p w14:paraId="77B7FCC5" w14:textId="611E0803" w:rsidR="008C4B86" w:rsidRDefault="008C4B86" w:rsidP="00BB6B60">
      <w:pPr>
        <w:pStyle w:val="NormalWeb"/>
        <w:spacing w:after="0" w:line="348" w:lineRule="auto"/>
        <w:ind w:firstLine="720"/>
        <w:jc w:val="both"/>
        <w:rPr>
          <w:sz w:val="28"/>
          <w:szCs w:val="28"/>
        </w:rPr>
      </w:pPr>
      <w:r w:rsidRPr="002A4988">
        <w:rPr>
          <w:spacing w:val="4"/>
          <w:sz w:val="28"/>
          <w:szCs w:val="28"/>
        </w:rPr>
        <w:t xml:space="preserve">Các </w:t>
      </w:r>
      <w:r w:rsidR="002461DF" w:rsidRPr="002A4988">
        <w:rPr>
          <w:spacing w:val="4"/>
          <w:sz w:val="28"/>
          <w:szCs w:val="28"/>
        </w:rPr>
        <w:t>kiểu gen</w:t>
      </w:r>
      <w:r w:rsidRPr="002A4988">
        <w:rPr>
          <w:spacing w:val="4"/>
          <w:sz w:val="28"/>
          <w:szCs w:val="28"/>
        </w:rPr>
        <w:t xml:space="preserve"> </w:t>
      </w:r>
      <w:r w:rsidRPr="002A4988">
        <w:rPr>
          <w:i/>
          <w:iCs/>
          <w:spacing w:val="4"/>
          <w:sz w:val="28"/>
          <w:szCs w:val="28"/>
        </w:rPr>
        <w:t>iceA2</w:t>
      </w:r>
      <w:r w:rsidRPr="002A4988">
        <w:rPr>
          <w:spacing w:val="4"/>
          <w:sz w:val="28"/>
          <w:szCs w:val="28"/>
        </w:rPr>
        <w:t xml:space="preserve"> được biết là phổ biến hơn ở các dòng </w:t>
      </w:r>
      <w:r w:rsidR="000264A3" w:rsidRPr="002A4988">
        <w:rPr>
          <w:i/>
          <w:iCs/>
          <w:spacing w:val="4"/>
          <w:sz w:val="28"/>
          <w:szCs w:val="28"/>
        </w:rPr>
        <w:t>H. pylori</w:t>
      </w:r>
      <w:r w:rsidRPr="002A4988">
        <w:rPr>
          <w:spacing w:val="4"/>
          <w:sz w:val="28"/>
          <w:szCs w:val="28"/>
        </w:rPr>
        <w:t xml:space="preserve"> phân lập từ các nước phương Tây hơn ở Nhật Bản, điều này cho thấy có sự khác biệt vùng của gen này. Mặc dù với những phát hiện này thì sự tương quan giữa </w:t>
      </w:r>
      <w:r w:rsidR="002461DF" w:rsidRPr="002A4988">
        <w:rPr>
          <w:spacing w:val="4"/>
          <w:sz w:val="28"/>
          <w:szCs w:val="28"/>
        </w:rPr>
        <w:t>kiểu gen</w:t>
      </w:r>
      <w:r w:rsidRPr="002A4988">
        <w:rPr>
          <w:spacing w:val="4"/>
          <w:sz w:val="28"/>
          <w:szCs w:val="28"/>
        </w:rPr>
        <w:t xml:space="preserve"> </w:t>
      </w:r>
      <w:r w:rsidRPr="002A4988">
        <w:rPr>
          <w:i/>
          <w:spacing w:val="4"/>
          <w:sz w:val="28"/>
          <w:szCs w:val="28"/>
        </w:rPr>
        <w:t>iceA2</w:t>
      </w:r>
      <w:r w:rsidRPr="002A4988">
        <w:rPr>
          <w:spacing w:val="4"/>
          <w:sz w:val="28"/>
          <w:szCs w:val="28"/>
        </w:rPr>
        <w:t xml:space="preserve"> và bệnh của </w:t>
      </w:r>
      <w:r w:rsidR="006E347D">
        <w:rPr>
          <w:spacing w:val="4"/>
          <w:sz w:val="28"/>
          <w:szCs w:val="28"/>
        </w:rPr>
        <w:t>DD</w:t>
      </w:r>
      <w:r w:rsidRPr="002A4988">
        <w:rPr>
          <w:spacing w:val="4"/>
          <w:sz w:val="28"/>
          <w:szCs w:val="28"/>
        </w:rPr>
        <w:t xml:space="preserve"> vẫn còn chưa được thiết lập rõ</w:t>
      </w:r>
      <w:r w:rsidR="00BE7DE1" w:rsidRPr="002A4988">
        <w:rPr>
          <w:spacing w:val="4"/>
          <w:sz w:val="28"/>
          <w:szCs w:val="28"/>
        </w:rPr>
        <w:fldChar w:fldCharType="begin"/>
      </w:r>
      <w:r w:rsidR="00AA7A3C">
        <w:rPr>
          <w:spacing w:val="4"/>
          <w:sz w:val="28"/>
          <w:szCs w:val="28"/>
        </w:rPr>
        <w:instrText xml:space="preserve"> ADDIN EN.CITE &lt;EndNote&gt;&lt;Cite&gt;&lt;Author&gt;Lin H. J.&lt;/Author&gt;&lt;Year&gt;2004&lt;/Year&gt;&lt;RecNum&gt;22&lt;/RecNum&gt;&lt;DisplayText&gt;[60]&lt;/DisplayText&gt;&lt;record&gt;&lt;rec-number&gt;22&lt;/rec-number&gt;&lt;foreign-keys&gt;&lt;key app="EN" db-id="zx5rfe9e7artwrezf59p9azwv2f9dzdsw2rz" timestamp="1593858873"&gt;22&lt;/key&gt;&lt;/foreign-keys&gt;&lt;ref-type name="Journal Article"&gt;17&lt;/ref-type&gt;&lt;contributors&gt;&lt;authors&gt;&lt;author&gt;Lin H. J.,&lt;/author&gt;&lt;author&gt;Perng C. L.,&lt;/author&gt;&lt;author&gt;Lo W. C.,&lt;/author&gt;&lt;author&gt;Wu C. W.,&lt;/author&gt;&lt;/authors&gt;&lt;/contributors&gt;&lt;titles&gt;&lt;title&gt;Helicobacter pylori cagA, iceA and vacA genotypes in patients with gastric cancer in Taiwan&lt;/title&gt;&lt;secondary-title&gt;World J Gastroenterol&lt;/secondary-title&gt;&lt;/titles&gt;&lt;periodical&gt;&lt;full-title&gt;World J Gastroenterol&lt;/full-title&gt;&lt;/periodical&gt;&lt;pages&gt;2493-7&lt;/pages&gt;&lt;volume&gt;10&lt;/volume&gt;&lt;number&gt;17&lt;/number&gt;&lt;dates&gt;&lt;year&gt;2004&lt;/year&gt;&lt;/dates&gt;&lt;urls&gt;&lt;/urls&gt;&lt;/record&gt;&lt;/Cite&gt;&lt;/EndNote&gt;</w:instrText>
      </w:r>
      <w:r w:rsidR="00BE7DE1" w:rsidRPr="002A4988">
        <w:rPr>
          <w:spacing w:val="4"/>
          <w:sz w:val="28"/>
          <w:szCs w:val="28"/>
        </w:rPr>
        <w:fldChar w:fldCharType="separate"/>
      </w:r>
      <w:r w:rsidR="00AA7A3C">
        <w:rPr>
          <w:noProof/>
          <w:spacing w:val="4"/>
          <w:sz w:val="28"/>
          <w:szCs w:val="28"/>
        </w:rPr>
        <w:t>[60]</w:t>
      </w:r>
      <w:r w:rsidR="00BE7DE1" w:rsidRPr="002A4988">
        <w:rPr>
          <w:spacing w:val="4"/>
          <w:sz w:val="28"/>
          <w:szCs w:val="28"/>
        </w:rPr>
        <w:fldChar w:fldCharType="end"/>
      </w:r>
      <w:r w:rsidR="002A4988" w:rsidRPr="002A4988">
        <w:rPr>
          <w:spacing w:val="4"/>
          <w:sz w:val="28"/>
          <w:szCs w:val="28"/>
        </w:rPr>
        <w:t>.</w:t>
      </w:r>
      <w:r w:rsidR="009C00CD" w:rsidRPr="009C00CD">
        <w:t xml:space="preserve"> </w:t>
      </w:r>
      <w:r w:rsidR="009C00CD" w:rsidRPr="0060241F">
        <w:rPr>
          <w:sz w:val="28"/>
          <w:szCs w:val="28"/>
        </w:rPr>
        <w:t xml:space="preserve">Ngoài ra, sự tương quan của kiểu gen </w:t>
      </w:r>
      <w:r w:rsidR="009C00CD" w:rsidRPr="0060241F">
        <w:rPr>
          <w:i/>
          <w:iCs/>
          <w:sz w:val="28"/>
          <w:szCs w:val="28"/>
        </w:rPr>
        <w:t>iceA</w:t>
      </w:r>
      <w:r w:rsidR="009C00CD" w:rsidRPr="0060241F">
        <w:rPr>
          <w:sz w:val="28"/>
          <w:szCs w:val="28"/>
        </w:rPr>
        <w:t xml:space="preserve"> với gen </w:t>
      </w:r>
      <w:r w:rsidR="009C00CD" w:rsidRPr="0060241F">
        <w:rPr>
          <w:i/>
          <w:iCs/>
          <w:sz w:val="28"/>
          <w:szCs w:val="28"/>
        </w:rPr>
        <w:t>cagA</w:t>
      </w:r>
      <w:r w:rsidR="009C00CD" w:rsidRPr="0060241F">
        <w:rPr>
          <w:sz w:val="28"/>
          <w:szCs w:val="28"/>
        </w:rPr>
        <w:t xml:space="preserve"> hoặc </w:t>
      </w:r>
      <w:r w:rsidR="009C00CD" w:rsidRPr="0060241F">
        <w:rPr>
          <w:i/>
          <w:iCs/>
          <w:sz w:val="28"/>
          <w:szCs w:val="28"/>
        </w:rPr>
        <w:t xml:space="preserve">vacA </w:t>
      </w:r>
      <w:r w:rsidR="009C00CD" w:rsidRPr="0060241F">
        <w:rPr>
          <w:sz w:val="28"/>
          <w:szCs w:val="28"/>
        </w:rPr>
        <w:t xml:space="preserve">cũng </w:t>
      </w:r>
      <w:r w:rsidR="00873147">
        <w:rPr>
          <w:sz w:val="28"/>
          <w:szCs w:val="28"/>
        </w:rPr>
        <w:t>còn nhiều điều cần làm sáng tỏ</w:t>
      </w:r>
      <w:r w:rsidR="00135950">
        <w:rPr>
          <w:sz w:val="28"/>
          <w:szCs w:val="28"/>
        </w:rPr>
        <w:t xml:space="preserve"> </w:t>
      </w:r>
      <w:r w:rsidR="009C00CD" w:rsidRPr="0060241F">
        <w:rPr>
          <w:sz w:val="28"/>
          <w:szCs w:val="28"/>
        </w:rPr>
        <w:fldChar w:fldCharType="begin"/>
      </w:r>
      <w:r w:rsidR="004E4F0E">
        <w:rPr>
          <w:sz w:val="28"/>
          <w:szCs w:val="28"/>
        </w:rPr>
        <w:instrText xml:space="preserve"> ADDIN EN.CITE &lt;EndNote&gt;&lt;Cite&gt;&lt;Author&gt;Xu Q.&lt;/Author&gt;&lt;Year&gt;2002&lt;/Year&gt;&lt;RecNum&gt;177&lt;/RecNum&gt;&lt;DisplayText&gt;[55]&lt;/DisplayText&gt;&lt;record&gt;&lt;rec-number&gt;177&lt;/rec-number&gt;&lt;foreign-keys&gt;&lt;key app="EN" db-id="zx5rfe9e7artwrezf59p9azwv2f9dzdsw2rz" timestamp="1616210058"&gt;177&lt;/key&gt;&lt;/foreign-keys&gt;&lt;ref-type name="Journal Article"&gt;17&lt;/ref-type&gt;&lt;contributors&gt;&lt;authors&gt;&lt;author&gt;Xu Q., Morgan R.D., Roberts R.J.,&lt;/author&gt;&lt;/authors&gt;&lt;/contributors&gt;&lt;titles&gt;&lt;title&gt;Functional analysis of iceA1, a CATG-recognizing restriction endonuclease gene in Helicobacter pylori&lt;/title&gt;&lt;secondary-title&gt;Nucleic Acids Research&lt;/secondary-title&gt;&lt;/titles&gt;&lt;periodical&gt;&lt;full-title&gt;Nucleic Acids Research&lt;/full-title&gt;&lt;/periodical&gt;&lt;pages&gt;3839-3847&lt;/pages&gt;&lt;volume&gt;30&lt;/volume&gt;&lt;number&gt;17&lt;/number&gt;&lt;dates&gt;&lt;year&gt;2002&lt;/year&gt;&lt;/dates&gt;&lt;urls&gt;&lt;/urls&gt;&lt;/record&gt;&lt;/Cite&gt;&lt;/EndNote&gt;</w:instrText>
      </w:r>
      <w:r w:rsidR="009C00CD" w:rsidRPr="0060241F">
        <w:rPr>
          <w:sz w:val="28"/>
          <w:szCs w:val="28"/>
        </w:rPr>
        <w:fldChar w:fldCharType="separate"/>
      </w:r>
      <w:r w:rsidR="004E4F0E">
        <w:rPr>
          <w:noProof/>
          <w:sz w:val="28"/>
          <w:szCs w:val="28"/>
        </w:rPr>
        <w:t>[55]</w:t>
      </w:r>
      <w:r w:rsidR="009C00CD" w:rsidRPr="0060241F">
        <w:rPr>
          <w:sz w:val="28"/>
          <w:szCs w:val="28"/>
        </w:rPr>
        <w:fldChar w:fldCharType="end"/>
      </w:r>
      <w:r w:rsidR="009C00CD">
        <w:rPr>
          <w:sz w:val="28"/>
          <w:szCs w:val="28"/>
        </w:rPr>
        <w:t xml:space="preserve">. Chính từ những điều chưa rõ ràng này chúng tôi đặt giả thuyết: phải chăng </w:t>
      </w:r>
      <w:r w:rsidR="009C00CD" w:rsidRPr="00F20E70">
        <w:rPr>
          <w:i/>
          <w:iCs/>
          <w:sz w:val="28"/>
          <w:szCs w:val="28"/>
        </w:rPr>
        <w:t>H.</w:t>
      </w:r>
      <w:r w:rsidR="00135950">
        <w:rPr>
          <w:i/>
          <w:iCs/>
          <w:sz w:val="28"/>
          <w:szCs w:val="28"/>
        </w:rPr>
        <w:t xml:space="preserve"> p</w:t>
      </w:r>
      <w:r w:rsidR="009C00CD" w:rsidRPr="00F20E70">
        <w:rPr>
          <w:i/>
          <w:iCs/>
          <w:sz w:val="28"/>
          <w:szCs w:val="28"/>
        </w:rPr>
        <w:t>ylori</w:t>
      </w:r>
      <w:r w:rsidR="009C00CD">
        <w:rPr>
          <w:sz w:val="28"/>
          <w:szCs w:val="28"/>
        </w:rPr>
        <w:t xml:space="preserve"> với chủng có độc lực cao </w:t>
      </w:r>
      <w:r w:rsidR="005914D5">
        <w:rPr>
          <w:i/>
          <w:sz w:val="28"/>
          <w:szCs w:val="28"/>
        </w:rPr>
        <w:t>c</w:t>
      </w:r>
      <w:r w:rsidR="009C00CD" w:rsidRPr="0060241F">
        <w:rPr>
          <w:i/>
          <w:sz w:val="28"/>
          <w:szCs w:val="28"/>
        </w:rPr>
        <w:t xml:space="preserve">agA, </w:t>
      </w:r>
      <w:r w:rsidR="005914D5">
        <w:rPr>
          <w:i/>
          <w:sz w:val="28"/>
          <w:szCs w:val="28"/>
        </w:rPr>
        <w:t>v</w:t>
      </w:r>
      <w:r w:rsidR="009C00CD" w:rsidRPr="0060241F">
        <w:rPr>
          <w:i/>
          <w:sz w:val="28"/>
          <w:szCs w:val="28"/>
        </w:rPr>
        <w:t>acA</w:t>
      </w:r>
      <w:r w:rsidR="009C00CD">
        <w:rPr>
          <w:sz w:val="28"/>
          <w:szCs w:val="28"/>
        </w:rPr>
        <w:t xml:space="preserve"> phải kết hợp với thêm yếu tố độc lực khác đề góp phần gây nên các tổn thương ác tính ở </w:t>
      </w:r>
      <w:r w:rsidR="006E347D">
        <w:rPr>
          <w:sz w:val="28"/>
          <w:szCs w:val="28"/>
        </w:rPr>
        <w:t>DD</w:t>
      </w:r>
      <w:r w:rsidR="005914D5">
        <w:rPr>
          <w:sz w:val="28"/>
          <w:szCs w:val="28"/>
        </w:rPr>
        <w:t xml:space="preserve"> </w:t>
      </w:r>
      <w:r w:rsidR="009C00CD">
        <w:rPr>
          <w:sz w:val="28"/>
          <w:szCs w:val="28"/>
        </w:rPr>
        <w:t>-</w:t>
      </w:r>
      <w:r w:rsidR="005914D5">
        <w:rPr>
          <w:sz w:val="28"/>
          <w:szCs w:val="28"/>
        </w:rPr>
        <w:t xml:space="preserve"> </w:t>
      </w:r>
      <w:r w:rsidR="009C00CD">
        <w:rPr>
          <w:sz w:val="28"/>
          <w:szCs w:val="28"/>
        </w:rPr>
        <w:t xml:space="preserve">Một trong những loại </w:t>
      </w:r>
      <w:r w:rsidR="004E4F0E">
        <w:rPr>
          <w:sz w:val="28"/>
          <w:szCs w:val="28"/>
        </w:rPr>
        <w:t>UT</w:t>
      </w:r>
      <w:r w:rsidR="009C00CD">
        <w:rPr>
          <w:sz w:val="28"/>
          <w:szCs w:val="28"/>
        </w:rPr>
        <w:t xml:space="preserve"> chiếm tỷ lệ cao ở Việt nam</w:t>
      </w:r>
      <w:r w:rsidR="005914D5">
        <w:rPr>
          <w:sz w:val="28"/>
          <w:szCs w:val="28"/>
        </w:rPr>
        <w:t xml:space="preserve"> </w:t>
      </w:r>
      <w:r w:rsidR="00873147">
        <w:rPr>
          <w:sz w:val="28"/>
          <w:szCs w:val="28"/>
        </w:rPr>
        <w:t>-</w:t>
      </w:r>
      <w:r w:rsidR="00D40723">
        <w:rPr>
          <w:sz w:val="28"/>
          <w:szCs w:val="28"/>
        </w:rPr>
        <w:t xml:space="preserve"> </w:t>
      </w:r>
      <w:r w:rsidR="00873147">
        <w:rPr>
          <w:sz w:val="28"/>
          <w:szCs w:val="28"/>
        </w:rPr>
        <w:t xml:space="preserve">cũng là </w:t>
      </w:r>
      <w:r w:rsidR="00D40723">
        <w:rPr>
          <w:sz w:val="28"/>
          <w:szCs w:val="28"/>
        </w:rPr>
        <w:t xml:space="preserve">nơi có </w:t>
      </w:r>
      <w:r w:rsidR="009C00CD">
        <w:rPr>
          <w:sz w:val="28"/>
          <w:szCs w:val="28"/>
        </w:rPr>
        <w:t xml:space="preserve">vùng dịch tễ nhiễm </w:t>
      </w:r>
      <w:r w:rsidR="009C00CD" w:rsidRPr="00F20E70">
        <w:rPr>
          <w:i/>
          <w:iCs/>
          <w:sz w:val="28"/>
          <w:szCs w:val="28"/>
        </w:rPr>
        <w:t>H.</w:t>
      </w:r>
      <w:r w:rsidR="00135950">
        <w:rPr>
          <w:i/>
          <w:iCs/>
          <w:sz w:val="28"/>
          <w:szCs w:val="28"/>
        </w:rPr>
        <w:t xml:space="preserve"> p</w:t>
      </w:r>
      <w:r w:rsidR="009C00CD" w:rsidRPr="00F20E70">
        <w:rPr>
          <w:i/>
          <w:iCs/>
          <w:sz w:val="28"/>
          <w:szCs w:val="28"/>
        </w:rPr>
        <w:t>ylori</w:t>
      </w:r>
      <w:r w:rsidR="00D40723" w:rsidRPr="00F20E70">
        <w:rPr>
          <w:sz w:val="28"/>
          <w:szCs w:val="28"/>
        </w:rPr>
        <w:t xml:space="preserve"> cao</w:t>
      </w:r>
      <w:r w:rsidR="00B452D7">
        <w:rPr>
          <w:sz w:val="28"/>
          <w:szCs w:val="28"/>
        </w:rPr>
        <w:t>.</w:t>
      </w:r>
    </w:p>
    <w:p w14:paraId="686919A3" w14:textId="1F7A1FA0" w:rsidR="008C4B86" w:rsidRPr="00A017E4" w:rsidRDefault="0010638A" w:rsidP="00EB6777">
      <w:pPr>
        <w:pStyle w:val="q3"/>
        <w:rPr>
          <w:b w:val="0"/>
          <w:bCs w:val="0"/>
        </w:rPr>
      </w:pPr>
      <w:bookmarkStart w:id="118" w:name="_Toc456283631"/>
      <w:bookmarkStart w:id="119" w:name="_Toc483313120"/>
      <w:bookmarkStart w:id="120" w:name="_Toc77577347"/>
      <w:bookmarkStart w:id="121" w:name="_Toc77932635"/>
      <w:bookmarkStart w:id="122" w:name="_Toc81311197"/>
      <w:r w:rsidRPr="00A017E4">
        <w:rPr>
          <w:b w:val="0"/>
          <w:bCs w:val="0"/>
        </w:rPr>
        <w:t>1.</w:t>
      </w:r>
      <w:r w:rsidR="00924222" w:rsidRPr="00A017E4">
        <w:rPr>
          <w:b w:val="0"/>
          <w:bCs w:val="0"/>
        </w:rPr>
        <w:t>3</w:t>
      </w:r>
      <w:r w:rsidR="008C4B86" w:rsidRPr="00A017E4">
        <w:rPr>
          <w:b w:val="0"/>
          <w:bCs w:val="0"/>
        </w:rPr>
        <w:t>.</w:t>
      </w:r>
      <w:r w:rsidR="009A25B4" w:rsidRPr="00A017E4">
        <w:rPr>
          <w:b w:val="0"/>
          <w:bCs w:val="0"/>
        </w:rPr>
        <w:t>2.</w:t>
      </w:r>
      <w:r w:rsidR="00D872C4" w:rsidRPr="00A017E4">
        <w:rPr>
          <w:b w:val="0"/>
          <w:bCs w:val="0"/>
        </w:rPr>
        <w:t>8</w:t>
      </w:r>
      <w:r w:rsidR="008C4B86" w:rsidRPr="00A017E4">
        <w:rPr>
          <w:b w:val="0"/>
          <w:bCs w:val="0"/>
        </w:rPr>
        <w:t>. Lipopolisacharides (LPS)</w:t>
      </w:r>
      <w:bookmarkEnd w:id="118"/>
      <w:bookmarkEnd w:id="119"/>
      <w:bookmarkEnd w:id="120"/>
      <w:bookmarkEnd w:id="121"/>
      <w:bookmarkEnd w:id="122"/>
    </w:p>
    <w:p w14:paraId="23096DBD" w14:textId="42EE9BA5" w:rsidR="008C4B86" w:rsidRPr="003D11F1" w:rsidRDefault="008C4B86" w:rsidP="008F799E">
      <w:pPr>
        <w:pStyle w:val="NormalWeb"/>
        <w:spacing w:before="120" w:after="0" w:line="360" w:lineRule="auto"/>
        <w:ind w:firstLine="720"/>
        <w:jc w:val="both"/>
        <w:rPr>
          <w:sz w:val="28"/>
          <w:szCs w:val="28"/>
          <w:lang w:val="fr-FR"/>
        </w:rPr>
      </w:pPr>
      <w:r w:rsidRPr="003D11F1">
        <w:rPr>
          <w:sz w:val="28"/>
          <w:szCs w:val="28"/>
          <w:lang w:val="fr-FR"/>
        </w:rPr>
        <w:t xml:space="preserve">LPS của </w:t>
      </w:r>
      <w:r w:rsidR="000264A3" w:rsidRPr="003D11F1">
        <w:rPr>
          <w:i/>
          <w:iCs/>
          <w:sz w:val="28"/>
          <w:szCs w:val="28"/>
        </w:rPr>
        <w:t>H. pylori</w:t>
      </w:r>
      <w:r w:rsidRPr="003D11F1">
        <w:rPr>
          <w:sz w:val="28"/>
          <w:szCs w:val="28"/>
          <w:lang w:val="fr-FR"/>
        </w:rPr>
        <w:t xml:space="preserve"> cũng có độc tính, làm ức chế phản ứng bảo vệ của cơ thể và gần đây được chứng minh làm gia tăng quá trình chết </w:t>
      </w:r>
      <w:r w:rsidR="006E347D">
        <w:rPr>
          <w:sz w:val="28"/>
          <w:szCs w:val="28"/>
          <w:lang w:val="fr-FR"/>
        </w:rPr>
        <w:t>TB</w:t>
      </w:r>
      <w:r w:rsidRPr="003D11F1">
        <w:rPr>
          <w:sz w:val="28"/>
          <w:szCs w:val="28"/>
          <w:lang w:val="fr-FR"/>
        </w:rPr>
        <w:t xml:space="preserve"> của niêm mạc theo chương trình. </w:t>
      </w:r>
    </w:p>
    <w:p w14:paraId="3BC3B83D" w14:textId="6DF4E70F" w:rsidR="008C4B86" w:rsidRPr="00A017E4" w:rsidRDefault="0010638A" w:rsidP="008F799E">
      <w:pPr>
        <w:pStyle w:val="q3"/>
        <w:spacing w:before="120"/>
        <w:rPr>
          <w:b w:val="0"/>
          <w:bCs w:val="0"/>
        </w:rPr>
      </w:pPr>
      <w:bookmarkStart w:id="123" w:name="_Toc456283632"/>
      <w:bookmarkStart w:id="124" w:name="_Toc483313121"/>
      <w:bookmarkStart w:id="125" w:name="_Toc77577348"/>
      <w:bookmarkStart w:id="126" w:name="_Toc77932636"/>
      <w:bookmarkStart w:id="127" w:name="_Toc81311198"/>
      <w:r w:rsidRPr="00A017E4">
        <w:rPr>
          <w:b w:val="0"/>
          <w:bCs w:val="0"/>
        </w:rPr>
        <w:t>1.</w:t>
      </w:r>
      <w:r w:rsidR="00924222" w:rsidRPr="00A017E4">
        <w:rPr>
          <w:b w:val="0"/>
          <w:bCs w:val="0"/>
        </w:rPr>
        <w:t>3</w:t>
      </w:r>
      <w:r w:rsidR="008C4B86" w:rsidRPr="00A017E4">
        <w:rPr>
          <w:b w:val="0"/>
          <w:bCs w:val="0"/>
        </w:rPr>
        <w:t>.</w:t>
      </w:r>
      <w:r w:rsidR="009A25B4" w:rsidRPr="00A017E4">
        <w:rPr>
          <w:b w:val="0"/>
          <w:bCs w:val="0"/>
        </w:rPr>
        <w:t>2.</w:t>
      </w:r>
      <w:r w:rsidR="00D872C4" w:rsidRPr="00A017E4">
        <w:rPr>
          <w:b w:val="0"/>
          <w:bCs w:val="0"/>
        </w:rPr>
        <w:t>9</w:t>
      </w:r>
      <w:r w:rsidR="008C4B86" w:rsidRPr="00A017E4">
        <w:rPr>
          <w:b w:val="0"/>
          <w:bCs w:val="0"/>
        </w:rPr>
        <w:t>. Một số protein sốc nhiệt (Heat shock protein - Hsp)</w:t>
      </w:r>
      <w:bookmarkEnd w:id="123"/>
      <w:bookmarkEnd w:id="124"/>
      <w:bookmarkEnd w:id="125"/>
      <w:bookmarkEnd w:id="126"/>
      <w:bookmarkEnd w:id="127"/>
    </w:p>
    <w:p w14:paraId="5E7FC810" w14:textId="34DFD662" w:rsidR="008C4B86" w:rsidRPr="003D11F1" w:rsidRDefault="008C4B86" w:rsidP="008F799E">
      <w:pPr>
        <w:pStyle w:val="NormalWeb"/>
        <w:spacing w:before="120" w:after="0" w:line="360" w:lineRule="auto"/>
        <w:ind w:firstLine="720"/>
        <w:jc w:val="both"/>
        <w:rPr>
          <w:sz w:val="28"/>
          <w:szCs w:val="28"/>
          <w:lang w:val="da-DK"/>
        </w:rPr>
      </w:pPr>
      <w:r w:rsidRPr="003D11F1">
        <w:rPr>
          <w:sz w:val="28"/>
          <w:szCs w:val="28"/>
          <w:lang w:val="da-DK"/>
        </w:rPr>
        <w:t xml:space="preserve">Các protein sốc nhiệt của vi khuẩn </w:t>
      </w:r>
      <w:r w:rsidR="000264A3" w:rsidRPr="003D11F1">
        <w:rPr>
          <w:i/>
          <w:iCs/>
          <w:sz w:val="28"/>
          <w:szCs w:val="28"/>
        </w:rPr>
        <w:t>H. pylori</w:t>
      </w:r>
      <w:r w:rsidRPr="003D11F1">
        <w:rPr>
          <w:sz w:val="28"/>
          <w:szCs w:val="28"/>
          <w:lang w:val="da-DK"/>
        </w:rPr>
        <w:t xml:space="preserve"> đã được xác định như protein Gro-E1 có trọng lượng phân tử 58,2kDa (Hsp B), Gro-Es có trọng lượng phân tử 13kDa (Hsp A) và Hsp 70kDa. Các protein này tham gia vào quá trình ổn định và sửa chữa các protein </w:t>
      </w:r>
      <w:r w:rsidR="006E347D">
        <w:rPr>
          <w:sz w:val="28"/>
          <w:szCs w:val="28"/>
          <w:lang w:val="da-DK"/>
        </w:rPr>
        <w:t>TB</w:t>
      </w:r>
      <w:r w:rsidRPr="003D11F1">
        <w:rPr>
          <w:sz w:val="28"/>
          <w:szCs w:val="28"/>
          <w:lang w:val="da-DK"/>
        </w:rPr>
        <w:t xml:space="preserve"> vi khuẩn trong những điều kiện kh</w:t>
      </w:r>
      <w:r w:rsidR="008805CA">
        <w:rPr>
          <w:sz w:val="28"/>
          <w:szCs w:val="28"/>
          <w:lang w:val="da-DK"/>
        </w:rPr>
        <w:t>ắ</w:t>
      </w:r>
      <w:r w:rsidRPr="003D11F1">
        <w:rPr>
          <w:sz w:val="28"/>
          <w:szCs w:val="28"/>
          <w:lang w:val="da-DK"/>
        </w:rPr>
        <w:t xml:space="preserve">c nhiệt giúp chúng tồn tại được trong môi trường </w:t>
      </w:r>
      <w:r w:rsidR="006E347D">
        <w:rPr>
          <w:sz w:val="28"/>
          <w:szCs w:val="28"/>
          <w:lang w:val="da-DK"/>
        </w:rPr>
        <w:t>DD</w:t>
      </w:r>
      <w:r w:rsidRPr="003D11F1">
        <w:rPr>
          <w:sz w:val="28"/>
          <w:szCs w:val="28"/>
          <w:lang w:val="da-DK"/>
        </w:rPr>
        <w:t>.</w:t>
      </w:r>
    </w:p>
    <w:p w14:paraId="672AE7B9" w14:textId="2BF007AE" w:rsidR="008C4B86" w:rsidRPr="00A017E4" w:rsidRDefault="0010638A" w:rsidP="008F799E">
      <w:pPr>
        <w:pStyle w:val="q3"/>
        <w:spacing w:before="120"/>
        <w:rPr>
          <w:b w:val="0"/>
          <w:bCs w:val="0"/>
        </w:rPr>
      </w:pPr>
      <w:bookmarkStart w:id="128" w:name="_Toc456283633"/>
      <w:bookmarkStart w:id="129" w:name="_Toc483313122"/>
      <w:bookmarkStart w:id="130" w:name="_Toc77577349"/>
      <w:bookmarkStart w:id="131" w:name="_Toc77932637"/>
      <w:bookmarkStart w:id="132" w:name="_Toc81311199"/>
      <w:r w:rsidRPr="00A017E4">
        <w:rPr>
          <w:b w:val="0"/>
          <w:bCs w:val="0"/>
        </w:rPr>
        <w:t>1.</w:t>
      </w:r>
      <w:r w:rsidR="00924222" w:rsidRPr="00A017E4">
        <w:rPr>
          <w:b w:val="0"/>
          <w:bCs w:val="0"/>
        </w:rPr>
        <w:t>3</w:t>
      </w:r>
      <w:r w:rsidR="008C4B86" w:rsidRPr="00A017E4">
        <w:rPr>
          <w:b w:val="0"/>
          <w:bCs w:val="0"/>
        </w:rPr>
        <w:t>.</w:t>
      </w:r>
      <w:r w:rsidR="009A25B4" w:rsidRPr="00A017E4">
        <w:rPr>
          <w:b w:val="0"/>
          <w:bCs w:val="0"/>
        </w:rPr>
        <w:t>2.</w:t>
      </w:r>
      <w:r w:rsidR="00D872C4" w:rsidRPr="00A017E4">
        <w:rPr>
          <w:b w:val="0"/>
          <w:bCs w:val="0"/>
        </w:rPr>
        <w:t>10</w:t>
      </w:r>
      <w:r w:rsidR="008C4B86" w:rsidRPr="00A017E4">
        <w:rPr>
          <w:b w:val="0"/>
          <w:bCs w:val="0"/>
        </w:rPr>
        <w:t>. Coccoid forms</w:t>
      </w:r>
      <w:bookmarkEnd w:id="128"/>
      <w:bookmarkEnd w:id="129"/>
      <w:r w:rsidR="009B73EB" w:rsidRPr="00A017E4">
        <w:rPr>
          <w:b w:val="0"/>
          <w:bCs w:val="0"/>
        </w:rPr>
        <w:t xml:space="preserve"> (thể không hoạt động)</w:t>
      </w:r>
      <w:bookmarkEnd w:id="130"/>
      <w:bookmarkEnd w:id="131"/>
      <w:bookmarkEnd w:id="132"/>
    </w:p>
    <w:p w14:paraId="7408A335" w14:textId="3D37B134" w:rsidR="008C4B86" w:rsidRPr="00EB6777" w:rsidRDefault="008C4B86" w:rsidP="008F799E">
      <w:pPr>
        <w:pStyle w:val="NormalWeb"/>
        <w:spacing w:before="120" w:after="0" w:line="372" w:lineRule="auto"/>
        <w:ind w:firstLine="720"/>
        <w:jc w:val="both"/>
        <w:rPr>
          <w:spacing w:val="-4"/>
          <w:sz w:val="28"/>
          <w:szCs w:val="28"/>
          <w:lang w:val="da-DK"/>
        </w:rPr>
      </w:pPr>
      <w:r w:rsidRPr="00EB6777">
        <w:rPr>
          <w:spacing w:val="-4"/>
          <w:sz w:val="28"/>
          <w:szCs w:val="28"/>
          <w:lang w:val="da-DK"/>
        </w:rPr>
        <w:t xml:space="preserve">Trong những điều kiện thiếu ăn, dưới tác dụng của một số thuốc như Bismuth, chất ức chế bơm proton, hoặc một số kháng sinh </w:t>
      </w:r>
      <w:r w:rsidR="000264A3" w:rsidRPr="00EB6777">
        <w:rPr>
          <w:i/>
          <w:iCs/>
          <w:spacing w:val="-4"/>
          <w:sz w:val="28"/>
          <w:szCs w:val="28"/>
        </w:rPr>
        <w:t>H. pylori</w:t>
      </w:r>
      <w:r w:rsidRPr="00EB6777">
        <w:rPr>
          <w:spacing w:val="-4"/>
          <w:sz w:val="28"/>
          <w:szCs w:val="28"/>
          <w:lang w:val="da-DK"/>
        </w:rPr>
        <w:t xml:space="preserve"> có thể chuyển </w:t>
      </w:r>
      <w:r w:rsidRPr="00EB6777">
        <w:rPr>
          <w:spacing w:val="-4"/>
          <w:sz w:val="28"/>
          <w:szCs w:val="28"/>
          <w:lang w:val="da-DK"/>
        </w:rPr>
        <w:lastRenderedPageBreak/>
        <w:t>thành thể ngủ (không hoạt động). Thể ngủ này có thể sống vài năm trong môi trường bên ngoài như: sông, ao, đó là yếu tố lây truyền quan trọng theo con đường phân - miệng và là nguyên nhân của thất bại trong việc điều trị</w:t>
      </w:r>
      <w:r w:rsidR="005A2887" w:rsidRPr="00EB6777">
        <w:rPr>
          <w:spacing w:val="-4"/>
          <w:sz w:val="28"/>
          <w:szCs w:val="28"/>
          <w:lang w:val="da-DK"/>
        </w:rPr>
        <w:t xml:space="preserve"> </w:t>
      </w:r>
      <w:r w:rsidR="00D47B9A" w:rsidRPr="00EB6777">
        <w:rPr>
          <w:spacing w:val="-4"/>
          <w:sz w:val="28"/>
          <w:szCs w:val="28"/>
          <w:lang w:val="da-DK"/>
        </w:rPr>
        <w:fldChar w:fldCharType="begin"/>
      </w:r>
      <w:r w:rsidR="00AA7A3C">
        <w:rPr>
          <w:spacing w:val="-4"/>
          <w:sz w:val="28"/>
          <w:szCs w:val="28"/>
          <w:lang w:val="da-DK"/>
        </w:rPr>
        <w:instrText xml:space="preserve"> ADDIN EN.CITE &lt;EndNote&gt;&lt;Cite&gt;&lt;Author&gt;Balakrishna LP.&lt;/Author&gt;&lt;Year&gt;2013&lt;/Year&gt;&lt;RecNum&gt;213&lt;/RecNum&gt;&lt;DisplayText&gt;[61]&lt;/DisplayText&gt;&lt;record&gt;&lt;rec-number&gt;213&lt;/rec-number&gt;&lt;foreign-keys&gt;&lt;key app="EN" db-id="zx5rfe9e7artwrezf59p9azwv2f9dzdsw2rz" timestamp="1625891164"&gt;213&lt;/key&gt;&lt;/foreign-keys&gt;&lt;ref-type name="Journal Article"&gt;17&lt;/ref-type&gt;&lt;contributors&gt;&lt;authors&gt;&lt;author&gt;Balakrishna LP., Filatov A.&lt;/author&gt;&lt;/authors&gt;&lt;/contributors&gt;&lt;titles&gt;&lt;title&gt;Coccoid Forms of Helicobacter pylori Causing Active Gastritis&lt;/title&gt;&lt;secondary-title&gt;Am J Clin Pathol. &lt;/secondary-title&gt;&lt;/titles&gt;&lt;periodical&gt;&lt;full-title&gt;Am J Clin Pathol.&lt;/full-title&gt;&lt;/periodical&gt;&lt;volume&gt;140&lt;/volume&gt;&lt;number&gt;1&lt;/number&gt;&lt;dates&gt;&lt;year&gt;2013&lt;/year&gt;&lt;/dates&gt;&lt;urls&gt;&lt;/urls&gt;&lt;/record&gt;&lt;/Cite&gt;&lt;/EndNote&gt;</w:instrText>
      </w:r>
      <w:r w:rsidR="00D47B9A" w:rsidRPr="00EB6777">
        <w:rPr>
          <w:spacing w:val="-4"/>
          <w:sz w:val="28"/>
          <w:szCs w:val="28"/>
          <w:lang w:val="da-DK"/>
        </w:rPr>
        <w:fldChar w:fldCharType="separate"/>
      </w:r>
      <w:r w:rsidR="00AA7A3C">
        <w:rPr>
          <w:noProof/>
          <w:spacing w:val="-4"/>
          <w:sz w:val="28"/>
          <w:szCs w:val="28"/>
          <w:lang w:val="da-DK"/>
        </w:rPr>
        <w:t>[61]</w:t>
      </w:r>
      <w:r w:rsidR="00D47B9A" w:rsidRPr="00EB6777">
        <w:rPr>
          <w:spacing w:val="-4"/>
          <w:sz w:val="28"/>
          <w:szCs w:val="28"/>
          <w:lang w:val="da-DK"/>
        </w:rPr>
        <w:fldChar w:fldCharType="end"/>
      </w:r>
      <w:r w:rsidRPr="00EB6777">
        <w:rPr>
          <w:spacing w:val="-4"/>
          <w:sz w:val="28"/>
          <w:szCs w:val="28"/>
          <w:lang w:val="da-DK"/>
        </w:rPr>
        <w:t>.</w:t>
      </w:r>
    </w:p>
    <w:p w14:paraId="0A6A23E4" w14:textId="2BAB4BC9" w:rsidR="008C4B86" w:rsidRPr="00A017E4" w:rsidRDefault="0010638A" w:rsidP="008F799E">
      <w:pPr>
        <w:pStyle w:val="q3"/>
        <w:spacing w:before="120" w:line="372" w:lineRule="auto"/>
        <w:rPr>
          <w:b w:val="0"/>
          <w:bCs w:val="0"/>
        </w:rPr>
      </w:pPr>
      <w:bookmarkStart w:id="133" w:name="_Toc456283634"/>
      <w:bookmarkStart w:id="134" w:name="_Toc483313123"/>
      <w:bookmarkStart w:id="135" w:name="_Toc77577350"/>
      <w:bookmarkStart w:id="136" w:name="_Toc77932638"/>
      <w:bookmarkStart w:id="137" w:name="_Toc81311200"/>
      <w:r w:rsidRPr="00A017E4">
        <w:rPr>
          <w:b w:val="0"/>
          <w:bCs w:val="0"/>
        </w:rPr>
        <w:t>1.</w:t>
      </w:r>
      <w:r w:rsidR="00924222" w:rsidRPr="00A017E4">
        <w:rPr>
          <w:b w:val="0"/>
          <w:bCs w:val="0"/>
        </w:rPr>
        <w:t>3</w:t>
      </w:r>
      <w:r w:rsidR="008C4B86" w:rsidRPr="00A017E4">
        <w:rPr>
          <w:b w:val="0"/>
          <w:bCs w:val="0"/>
        </w:rPr>
        <w:t>.</w:t>
      </w:r>
      <w:r w:rsidR="009A25B4" w:rsidRPr="00A017E4">
        <w:rPr>
          <w:b w:val="0"/>
          <w:bCs w:val="0"/>
        </w:rPr>
        <w:t>2.</w:t>
      </w:r>
      <w:r w:rsidR="008C4B86" w:rsidRPr="00A017E4">
        <w:rPr>
          <w:b w:val="0"/>
          <w:bCs w:val="0"/>
        </w:rPr>
        <w:t>1</w:t>
      </w:r>
      <w:r w:rsidR="00D872C4" w:rsidRPr="00A017E4">
        <w:rPr>
          <w:b w:val="0"/>
          <w:bCs w:val="0"/>
        </w:rPr>
        <w:t>1</w:t>
      </w:r>
      <w:r w:rsidR="008C4B86" w:rsidRPr="00A017E4">
        <w:rPr>
          <w:b w:val="0"/>
          <w:bCs w:val="0"/>
        </w:rPr>
        <w:t>. Các enzym</w:t>
      </w:r>
      <w:bookmarkEnd w:id="133"/>
      <w:bookmarkEnd w:id="134"/>
      <w:bookmarkEnd w:id="135"/>
      <w:bookmarkEnd w:id="136"/>
      <w:bookmarkEnd w:id="137"/>
    </w:p>
    <w:p w14:paraId="24EF8A37" w14:textId="1DF29594" w:rsidR="008C4B86" w:rsidRPr="003D11F1" w:rsidRDefault="008C4B86" w:rsidP="008F799E">
      <w:pPr>
        <w:pStyle w:val="NormalWeb"/>
        <w:spacing w:before="120" w:after="0" w:line="372" w:lineRule="auto"/>
        <w:ind w:firstLine="720"/>
        <w:jc w:val="both"/>
        <w:rPr>
          <w:spacing w:val="-2"/>
          <w:sz w:val="28"/>
          <w:szCs w:val="28"/>
          <w:lang w:val="da-DK"/>
        </w:rPr>
      </w:pPr>
      <w:r w:rsidRPr="003D11F1">
        <w:rPr>
          <w:spacing w:val="-2"/>
          <w:sz w:val="28"/>
          <w:szCs w:val="28"/>
          <w:lang w:val="da-DK"/>
        </w:rPr>
        <w:t>Protease là một e</w:t>
      </w:r>
      <w:r w:rsidR="00D41FCB">
        <w:rPr>
          <w:spacing w:val="-2"/>
          <w:sz w:val="28"/>
          <w:szCs w:val="28"/>
          <w:lang w:val="da-DK"/>
        </w:rPr>
        <w:t>n</w:t>
      </w:r>
      <w:r w:rsidRPr="003D11F1">
        <w:rPr>
          <w:spacing w:val="-2"/>
          <w:sz w:val="28"/>
          <w:szCs w:val="28"/>
          <w:lang w:val="da-DK"/>
        </w:rPr>
        <w:t xml:space="preserve">zym thủy phân protein, </w:t>
      </w:r>
      <w:r w:rsidR="00D41FCB">
        <w:rPr>
          <w:spacing w:val="-2"/>
          <w:sz w:val="28"/>
          <w:szCs w:val="28"/>
          <w:lang w:val="da-DK"/>
        </w:rPr>
        <w:t>enzym</w:t>
      </w:r>
      <w:r w:rsidRPr="003D11F1">
        <w:rPr>
          <w:spacing w:val="-2"/>
          <w:sz w:val="28"/>
          <w:szCs w:val="28"/>
          <w:lang w:val="da-DK"/>
        </w:rPr>
        <w:t xml:space="preserve"> glycosulfatase của </w:t>
      </w:r>
      <w:r w:rsidR="000264A3" w:rsidRPr="003D11F1">
        <w:rPr>
          <w:i/>
          <w:iCs/>
          <w:spacing w:val="-2"/>
          <w:sz w:val="28"/>
          <w:szCs w:val="28"/>
        </w:rPr>
        <w:t>H.</w:t>
      </w:r>
      <w:r w:rsidR="00135950">
        <w:rPr>
          <w:i/>
          <w:iCs/>
          <w:spacing w:val="-2"/>
          <w:sz w:val="28"/>
          <w:szCs w:val="28"/>
        </w:rPr>
        <w:t xml:space="preserve"> </w:t>
      </w:r>
      <w:r w:rsidR="000264A3" w:rsidRPr="003D11F1">
        <w:rPr>
          <w:i/>
          <w:iCs/>
          <w:spacing w:val="-2"/>
          <w:sz w:val="28"/>
          <w:szCs w:val="28"/>
        </w:rPr>
        <w:t>pylori</w:t>
      </w:r>
      <w:r w:rsidRPr="003D11F1">
        <w:rPr>
          <w:spacing w:val="-2"/>
          <w:sz w:val="28"/>
          <w:szCs w:val="28"/>
          <w:lang w:val="da-DK"/>
        </w:rPr>
        <w:t xml:space="preserve"> có khả năng thủy phân lớp mucin của </w:t>
      </w:r>
      <w:r w:rsidR="006E347D">
        <w:rPr>
          <w:spacing w:val="-2"/>
          <w:sz w:val="28"/>
          <w:szCs w:val="28"/>
          <w:lang w:val="da-DK"/>
        </w:rPr>
        <w:t>DD</w:t>
      </w:r>
      <w:r w:rsidRPr="003D11F1">
        <w:rPr>
          <w:spacing w:val="-2"/>
          <w:sz w:val="28"/>
          <w:szCs w:val="28"/>
          <w:lang w:val="da-DK"/>
        </w:rPr>
        <w:t xml:space="preserve">. Phospholipase A của </w:t>
      </w:r>
      <w:r w:rsidR="000264A3" w:rsidRPr="003D11F1">
        <w:rPr>
          <w:i/>
          <w:iCs/>
          <w:spacing w:val="-2"/>
          <w:sz w:val="28"/>
          <w:szCs w:val="28"/>
        </w:rPr>
        <w:t>H.</w:t>
      </w:r>
      <w:r w:rsidR="00135950">
        <w:rPr>
          <w:i/>
          <w:iCs/>
          <w:spacing w:val="-2"/>
          <w:sz w:val="28"/>
          <w:szCs w:val="28"/>
        </w:rPr>
        <w:t xml:space="preserve"> </w:t>
      </w:r>
      <w:r w:rsidR="000264A3" w:rsidRPr="003D11F1">
        <w:rPr>
          <w:i/>
          <w:iCs/>
          <w:spacing w:val="-2"/>
          <w:sz w:val="28"/>
          <w:szCs w:val="28"/>
        </w:rPr>
        <w:t>pylori</w:t>
      </w:r>
      <w:r w:rsidRPr="003D11F1">
        <w:rPr>
          <w:spacing w:val="-2"/>
          <w:sz w:val="28"/>
          <w:szCs w:val="28"/>
          <w:lang w:val="da-DK"/>
        </w:rPr>
        <w:t xml:space="preserve"> làm tiêu phospholipid của màng </w:t>
      </w:r>
      <w:r w:rsidR="006E347D">
        <w:rPr>
          <w:spacing w:val="-2"/>
          <w:sz w:val="28"/>
          <w:szCs w:val="28"/>
          <w:lang w:val="da-DK"/>
        </w:rPr>
        <w:t>TB</w:t>
      </w:r>
      <w:r w:rsidRPr="003D11F1">
        <w:rPr>
          <w:spacing w:val="-2"/>
          <w:sz w:val="28"/>
          <w:szCs w:val="28"/>
          <w:lang w:val="da-DK"/>
        </w:rPr>
        <w:t xml:space="preserve">. Gần đây Alcohol dehydrogenase cũng đã được nói đến về khả năng làm tổn thương niêm mạc </w:t>
      </w:r>
      <w:r w:rsidR="006E347D">
        <w:rPr>
          <w:spacing w:val="-2"/>
          <w:sz w:val="28"/>
          <w:szCs w:val="28"/>
          <w:lang w:val="da-DK"/>
        </w:rPr>
        <w:t>DD</w:t>
      </w:r>
      <w:r w:rsidRPr="003D11F1">
        <w:rPr>
          <w:spacing w:val="-2"/>
          <w:sz w:val="28"/>
          <w:szCs w:val="28"/>
          <w:lang w:val="da-DK"/>
        </w:rPr>
        <w:t xml:space="preserve"> của nó.</w:t>
      </w:r>
    </w:p>
    <w:p w14:paraId="14963627" w14:textId="533CD2E3" w:rsidR="008C4B86" w:rsidRPr="003D11F1" w:rsidRDefault="0010638A" w:rsidP="008F799E">
      <w:pPr>
        <w:pStyle w:val="q3"/>
        <w:spacing w:before="120" w:line="372" w:lineRule="auto"/>
      </w:pPr>
      <w:bookmarkStart w:id="138" w:name="_Toc456283635"/>
      <w:bookmarkStart w:id="139" w:name="_Toc483313124"/>
      <w:bookmarkStart w:id="140" w:name="_Toc81311201"/>
      <w:r w:rsidRPr="003D11F1">
        <w:t>1.</w:t>
      </w:r>
      <w:r w:rsidR="00924222">
        <w:t>3</w:t>
      </w:r>
      <w:r w:rsidR="008C4B86" w:rsidRPr="003D11F1">
        <w:t>.</w:t>
      </w:r>
      <w:r w:rsidR="009A25B4">
        <w:t>3</w:t>
      </w:r>
      <w:r w:rsidR="008C4B86" w:rsidRPr="003D11F1">
        <w:t xml:space="preserve">. Mối liên quan giữa </w:t>
      </w:r>
      <w:r w:rsidR="000264A3" w:rsidRPr="003D11F1">
        <w:t>H</w:t>
      </w:r>
      <w:r w:rsidR="00FA2939">
        <w:t>eicobacter</w:t>
      </w:r>
      <w:r w:rsidR="000264A3" w:rsidRPr="003D11F1">
        <w:t xml:space="preserve"> pylori</w:t>
      </w:r>
      <w:r w:rsidR="008C4B86" w:rsidRPr="003D11F1">
        <w:t xml:space="preserve"> và bệnh lý </w:t>
      </w:r>
      <w:bookmarkEnd w:id="138"/>
      <w:bookmarkEnd w:id="139"/>
      <w:r w:rsidR="00D41FCB">
        <w:t>ung thư dạ dày</w:t>
      </w:r>
      <w:bookmarkEnd w:id="140"/>
    </w:p>
    <w:p w14:paraId="61A8254C" w14:textId="416C8509" w:rsidR="008C4B86" w:rsidRPr="003D11F1" w:rsidRDefault="0010638A" w:rsidP="008F799E">
      <w:pPr>
        <w:pStyle w:val="5"/>
        <w:spacing w:before="120" w:line="372" w:lineRule="auto"/>
      </w:pPr>
      <w:r w:rsidRPr="003D11F1">
        <w:t>1.</w:t>
      </w:r>
      <w:r w:rsidR="00924222">
        <w:t>3</w:t>
      </w:r>
      <w:r w:rsidR="008C4B86" w:rsidRPr="003D11F1">
        <w:t>.</w:t>
      </w:r>
      <w:r w:rsidR="009A25B4">
        <w:t>3</w:t>
      </w:r>
      <w:r w:rsidR="008C4B86" w:rsidRPr="003D11F1">
        <w:t xml:space="preserve">.1. Bệnh </w:t>
      </w:r>
      <w:r w:rsidR="00D41FCB">
        <w:t>ung thư dạ dày</w:t>
      </w:r>
      <w:r w:rsidR="008C4B86" w:rsidRPr="003D11F1">
        <w:t xml:space="preserve"> và tỷ lệ nhiễm </w:t>
      </w:r>
      <w:r w:rsidR="000264A3" w:rsidRPr="003D11F1">
        <w:t>H</w:t>
      </w:r>
      <w:r w:rsidR="00FA2939">
        <w:t>elicobacter</w:t>
      </w:r>
      <w:r w:rsidR="000264A3" w:rsidRPr="003D11F1">
        <w:t xml:space="preserve"> pylori</w:t>
      </w:r>
    </w:p>
    <w:p w14:paraId="0AABB81E" w14:textId="75F76624" w:rsidR="008C4B86" w:rsidRPr="003D11F1" w:rsidRDefault="008C4B86" w:rsidP="008F799E">
      <w:pPr>
        <w:pStyle w:val="NormalWeb"/>
        <w:spacing w:before="120" w:after="0" w:line="372" w:lineRule="auto"/>
        <w:ind w:firstLine="720"/>
        <w:jc w:val="both"/>
        <w:rPr>
          <w:sz w:val="28"/>
          <w:szCs w:val="28"/>
          <w:lang w:val="da-DK"/>
        </w:rPr>
      </w:pPr>
      <w:r w:rsidRPr="003D11F1">
        <w:rPr>
          <w:sz w:val="28"/>
          <w:szCs w:val="28"/>
          <w:lang w:val="da-DK"/>
        </w:rPr>
        <w:t>Ước chừng 9</w:t>
      </w:r>
      <w:r w:rsidR="00AD236B">
        <w:rPr>
          <w:sz w:val="28"/>
          <w:szCs w:val="28"/>
          <w:lang w:val="da-DK"/>
        </w:rPr>
        <w:t>0</w:t>
      </w:r>
      <w:r w:rsidRPr="003D11F1">
        <w:rPr>
          <w:sz w:val="28"/>
          <w:szCs w:val="28"/>
          <w:lang w:val="da-DK"/>
        </w:rPr>
        <w:t xml:space="preserve">% trường hợp UTDD có nhiễm </w:t>
      </w:r>
      <w:r w:rsidR="000264A3" w:rsidRPr="003D11F1">
        <w:rPr>
          <w:i/>
          <w:iCs/>
          <w:sz w:val="28"/>
          <w:szCs w:val="28"/>
        </w:rPr>
        <w:t>H. pylori</w:t>
      </w:r>
      <w:r w:rsidR="009A25B4">
        <w:rPr>
          <w:i/>
          <w:iCs/>
          <w:sz w:val="28"/>
          <w:szCs w:val="28"/>
        </w:rPr>
        <w:t xml:space="preserve"> </w:t>
      </w:r>
      <w:r w:rsidR="00AD236B">
        <w:rPr>
          <w:sz w:val="28"/>
          <w:szCs w:val="28"/>
          <w:lang w:val="da-DK"/>
        </w:rPr>
        <w:fldChar w:fldCharType="begin"/>
      </w:r>
      <w:r w:rsidR="004E4F0E">
        <w:rPr>
          <w:sz w:val="28"/>
          <w:szCs w:val="28"/>
          <w:lang w:val="da-DK"/>
        </w:rPr>
        <w:instrText xml:space="preserve"> ADDIN EN.CITE &lt;EndNote&gt;&lt;Cite&gt;&lt;Author&gt;Rawla P.&lt;/Author&gt;&lt;Year&gt;2019&lt;/Year&gt;&lt;RecNum&gt;182&lt;/RecNum&gt;&lt;DisplayText&gt;[29]&lt;/DisplayText&gt;&lt;record&gt;&lt;rec-number&gt;182&lt;/rec-number&gt;&lt;foreign-keys&gt;&lt;key app="EN" db-id="zx5rfe9e7artwrezf59p9azwv2f9dzdsw2rz" timestamp="1616834521"&gt;182&lt;/key&gt;&lt;/foreign-keys&gt;&lt;ref-type name="Journal Article"&gt;17&lt;/ref-type&gt;&lt;contributors&gt;&lt;authors&gt;&lt;author&gt;Rawla P., Barsouk A.&lt;/author&gt;&lt;/authors&gt;&lt;/contributors&gt;&lt;titles&gt;&lt;title&gt;Epidemiology of gastric cancer: global trends, risk factors and prevention&lt;/title&gt;&lt;secondary-title&gt;Gastroenterology Rev.&lt;/secondary-title&gt;&lt;/titles&gt;&lt;periodical&gt;&lt;full-title&gt;Gastroenterology Rev.&lt;/full-title&gt;&lt;/periodical&gt;&lt;pages&gt;26-38&lt;/pages&gt;&lt;volume&gt;14&lt;/volume&gt;&lt;number&gt;1&lt;/number&gt;&lt;dates&gt;&lt;year&gt;2019&lt;/year&gt;&lt;/dates&gt;&lt;urls&gt;&lt;/urls&gt;&lt;/record&gt;&lt;/Cite&gt;&lt;/EndNote&gt;</w:instrText>
      </w:r>
      <w:r w:rsidR="00AD236B">
        <w:rPr>
          <w:sz w:val="28"/>
          <w:szCs w:val="28"/>
          <w:lang w:val="da-DK"/>
        </w:rPr>
        <w:fldChar w:fldCharType="separate"/>
      </w:r>
      <w:r w:rsidR="004E4F0E">
        <w:rPr>
          <w:noProof/>
          <w:sz w:val="28"/>
          <w:szCs w:val="28"/>
          <w:lang w:val="da-DK"/>
        </w:rPr>
        <w:t>[29]</w:t>
      </w:r>
      <w:r w:rsidR="00AD236B">
        <w:rPr>
          <w:sz w:val="28"/>
          <w:szCs w:val="28"/>
          <w:lang w:val="da-DK"/>
        </w:rPr>
        <w:fldChar w:fldCharType="end"/>
      </w:r>
      <w:r w:rsidR="00D40723">
        <w:rPr>
          <w:sz w:val="28"/>
          <w:szCs w:val="28"/>
          <w:lang w:val="da-DK"/>
        </w:rPr>
        <w:t>.</w:t>
      </w:r>
      <w:r w:rsidRPr="003D11F1">
        <w:rPr>
          <w:sz w:val="28"/>
          <w:szCs w:val="28"/>
          <w:lang w:val="da-DK"/>
        </w:rPr>
        <w:t xml:space="preserve"> Đặc biệt ở một số nơi có tỷ lệ UTDD lớn như Nhật</w:t>
      </w:r>
      <w:r w:rsidR="00D41FCB">
        <w:rPr>
          <w:sz w:val="28"/>
          <w:szCs w:val="28"/>
          <w:lang w:val="da-DK"/>
        </w:rPr>
        <w:t xml:space="preserve"> Bản</w:t>
      </w:r>
      <w:r w:rsidRPr="003D11F1">
        <w:rPr>
          <w:sz w:val="28"/>
          <w:szCs w:val="28"/>
          <w:lang w:val="da-DK"/>
        </w:rPr>
        <w:t xml:space="preserve">, Peru, Trung Quốc, người ta thấy có một tỷ lệ cao </w:t>
      </w:r>
      <w:r w:rsidR="000264A3" w:rsidRPr="003D11F1">
        <w:rPr>
          <w:i/>
          <w:iCs/>
          <w:sz w:val="28"/>
          <w:szCs w:val="28"/>
        </w:rPr>
        <w:t>H. pylori</w:t>
      </w:r>
      <w:r w:rsidRPr="003D11F1">
        <w:rPr>
          <w:sz w:val="28"/>
          <w:szCs w:val="28"/>
          <w:lang w:val="da-DK"/>
        </w:rPr>
        <w:t xml:space="preserve"> dương tính. Các tác giả còn thấy rằng có tương quan giữa tỷ lệ huyết thanh dương tính với </w:t>
      </w:r>
      <w:r w:rsidR="000264A3" w:rsidRPr="003D11F1">
        <w:rPr>
          <w:i/>
          <w:iCs/>
          <w:sz w:val="28"/>
          <w:szCs w:val="28"/>
        </w:rPr>
        <w:t>H. pylori</w:t>
      </w:r>
      <w:r w:rsidRPr="003D11F1">
        <w:rPr>
          <w:sz w:val="28"/>
          <w:szCs w:val="28"/>
          <w:lang w:val="da-DK"/>
        </w:rPr>
        <w:t xml:space="preserve"> và UTDD ở dân chúng và điều này có lẽ chỉ tồn tại duy nhất giữa </w:t>
      </w:r>
      <w:r w:rsidR="000264A3" w:rsidRPr="003D11F1">
        <w:rPr>
          <w:i/>
          <w:iCs/>
          <w:sz w:val="28"/>
          <w:szCs w:val="28"/>
        </w:rPr>
        <w:t>H. pylori</w:t>
      </w:r>
      <w:r w:rsidRPr="003D11F1">
        <w:rPr>
          <w:sz w:val="28"/>
          <w:szCs w:val="28"/>
          <w:lang w:val="da-DK"/>
        </w:rPr>
        <w:t xml:space="preserve"> và UTDD vì không có mối liên quan nào giữa </w:t>
      </w:r>
      <w:r w:rsidR="000264A3" w:rsidRPr="003D11F1">
        <w:rPr>
          <w:i/>
          <w:iCs/>
          <w:sz w:val="28"/>
          <w:szCs w:val="28"/>
        </w:rPr>
        <w:t>H. pylori</w:t>
      </w:r>
      <w:r w:rsidRPr="003D11F1">
        <w:rPr>
          <w:sz w:val="28"/>
          <w:szCs w:val="28"/>
          <w:lang w:val="da-DK"/>
        </w:rPr>
        <w:t xml:space="preserve"> và các loại </w:t>
      </w:r>
      <w:r w:rsidR="004E4F0E">
        <w:rPr>
          <w:sz w:val="28"/>
          <w:szCs w:val="28"/>
          <w:lang w:val="da-DK"/>
        </w:rPr>
        <w:t>UT</w:t>
      </w:r>
      <w:r w:rsidRPr="003D11F1">
        <w:rPr>
          <w:sz w:val="28"/>
          <w:szCs w:val="28"/>
          <w:lang w:val="da-DK"/>
        </w:rPr>
        <w:t xml:space="preserve"> khác. Theo Trần Ngọc Ánh năm 2006 là 50% </w:t>
      </w:r>
      <w:r w:rsidR="000264A3" w:rsidRPr="003D11F1">
        <w:rPr>
          <w:sz w:val="28"/>
          <w:szCs w:val="28"/>
          <w:lang w:val="da-DK"/>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sz w:val="28"/>
          <w:szCs w:val="28"/>
          <w:lang w:val="da-DK"/>
        </w:rPr>
        <w:instrText xml:space="preserve"> ADDIN EN.CITE </w:instrText>
      </w:r>
      <w:r w:rsidR="00AA7A3C">
        <w:rPr>
          <w:sz w:val="28"/>
          <w:szCs w:val="28"/>
          <w:lang w:val="da-DK"/>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sz w:val="28"/>
          <w:szCs w:val="28"/>
          <w:lang w:val="da-DK"/>
        </w:rPr>
        <w:instrText xml:space="preserve"> ADDIN EN.CITE.DATA </w:instrText>
      </w:r>
      <w:r w:rsidR="00AA7A3C">
        <w:rPr>
          <w:sz w:val="28"/>
          <w:szCs w:val="28"/>
          <w:lang w:val="da-DK"/>
        </w:rPr>
      </w:r>
      <w:r w:rsidR="00AA7A3C">
        <w:rPr>
          <w:sz w:val="28"/>
          <w:szCs w:val="28"/>
          <w:lang w:val="da-DK"/>
        </w:rPr>
        <w:fldChar w:fldCharType="end"/>
      </w:r>
      <w:r w:rsidR="000264A3" w:rsidRPr="003D11F1">
        <w:rPr>
          <w:sz w:val="28"/>
          <w:szCs w:val="28"/>
          <w:lang w:val="da-DK"/>
        </w:rPr>
      </w:r>
      <w:r w:rsidR="000264A3" w:rsidRPr="003D11F1">
        <w:rPr>
          <w:sz w:val="28"/>
          <w:szCs w:val="28"/>
          <w:lang w:val="da-DK"/>
        </w:rPr>
        <w:fldChar w:fldCharType="separate"/>
      </w:r>
      <w:r w:rsidR="00AA7A3C">
        <w:rPr>
          <w:noProof/>
          <w:sz w:val="28"/>
          <w:szCs w:val="28"/>
          <w:lang w:val="da-DK"/>
        </w:rPr>
        <w:t>[62]</w:t>
      </w:r>
      <w:r w:rsidR="000264A3" w:rsidRPr="003D11F1">
        <w:rPr>
          <w:sz w:val="28"/>
          <w:szCs w:val="28"/>
          <w:lang w:val="da-DK"/>
        </w:rPr>
        <w:fldChar w:fldCharType="end"/>
      </w:r>
      <w:r w:rsidR="000264A3" w:rsidRPr="003D11F1">
        <w:rPr>
          <w:sz w:val="28"/>
          <w:szCs w:val="28"/>
          <w:lang w:val="da-DK"/>
        </w:rPr>
        <w:t>.</w:t>
      </w:r>
    </w:p>
    <w:p w14:paraId="78C312C3" w14:textId="068A080A" w:rsidR="008C4B86" w:rsidRPr="003D11F1" w:rsidRDefault="008C4B86" w:rsidP="002A4988">
      <w:pPr>
        <w:pStyle w:val="NormalWeb"/>
        <w:spacing w:before="120" w:after="0" w:line="372" w:lineRule="auto"/>
        <w:ind w:firstLine="720"/>
        <w:jc w:val="both"/>
        <w:rPr>
          <w:sz w:val="28"/>
          <w:szCs w:val="28"/>
          <w:lang w:val="da-DK"/>
        </w:rPr>
      </w:pPr>
      <w:r w:rsidRPr="003D11F1">
        <w:rPr>
          <w:sz w:val="28"/>
          <w:szCs w:val="28"/>
          <w:lang w:val="da-DK"/>
        </w:rPr>
        <w:t xml:space="preserve">Nghiên cứu của Châu Âu ở 17 nhóm dân cư tại 13 nước cho thấy có sự tăng UTDD ở những người nhiễm </w:t>
      </w:r>
      <w:r w:rsidR="000264A3" w:rsidRPr="003D11F1">
        <w:rPr>
          <w:i/>
          <w:iCs/>
          <w:sz w:val="28"/>
          <w:szCs w:val="28"/>
        </w:rPr>
        <w:t>H. pylori</w:t>
      </w:r>
      <w:r w:rsidRPr="003D11F1">
        <w:rPr>
          <w:sz w:val="28"/>
          <w:szCs w:val="28"/>
          <w:lang w:val="da-DK"/>
        </w:rPr>
        <w:t xml:space="preserve">. Nguy cơ mắc UTDD cao gấp 6 lần ở quần thể 100% nhiễm </w:t>
      </w:r>
      <w:r w:rsidR="000264A3" w:rsidRPr="003D11F1">
        <w:rPr>
          <w:i/>
          <w:iCs/>
          <w:sz w:val="28"/>
          <w:szCs w:val="28"/>
        </w:rPr>
        <w:t>H. pylori</w:t>
      </w:r>
      <w:r w:rsidRPr="003D11F1">
        <w:rPr>
          <w:sz w:val="28"/>
          <w:szCs w:val="28"/>
          <w:lang w:val="da-DK"/>
        </w:rPr>
        <w:t xml:space="preserve"> so với quần thể không nhiễm </w:t>
      </w:r>
      <w:r w:rsidR="000264A3" w:rsidRPr="003D11F1">
        <w:rPr>
          <w:i/>
          <w:iCs/>
          <w:sz w:val="28"/>
          <w:szCs w:val="28"/>
        </w:rPr>
        <w:t>H. pylori</w:t>
      </w:r>
      <w:r w:rsidRPr="003D11F1">
        <w:rPr>
          <w:sz w:val="28"/>
          <w:szCs w:val="28"/>
          <w:lang w:val="da-DK"/>
        </w:rPr>
        <w:t xml:space="preserve">. Theo dõi dọc nhóm người có </w:t>
      </w:r>
      <w:r w:rsidR="000264A3" w:rsidRPr="003D11F1">
        <w:rPr>
          <w:i/>
          <w:iCs/>
          <w:sz w:val="28"/>
          <w:szCs w:val="28"/>
        </w:rPr>
        <w:t>H. pylori</w:t>
      </w:r>
      <w:r w:rsidRPr="003D11F1">
        <w:rPr>
          <w:sz w:val="28"/>
          <w:szCs w:val="28"/>
          <w:lang w:val="da-DK"/>
        </w:rPr>
        <w:t xml:space="preserve"> dương tính cũng chỉ ra rằng họ dễ bị UTDD gấp 2,</w:t>
      </w:r>
      <w:r w:rsidR="00597F26">
        <w:rPr>
          <w:sz w:val="28"/>
          <w:szCs w:val="28"/>
          <w:lang w:val="da-DK"/>
        </w:rPr>
        <w:t>88</w:t>
      </w:r>
      <w:r w:rsidRPr="003D11F1">
        <w:rPr>
          <w:sz w:val="28"/>
          <w:szCs w:val="28"/>
          <w:lang w:val="da-DK"/>
        </w:rPr>
        <w:t xml:space="preserve"> lần so với nhóm người không nhiễm </w:t>
      </w:r>
      <w:r w:rsidR="000264A3" w:rsidRPr="003D11F1">
        <w:rPr>
          <w:i/>
          <w:iCs/>
          <w:sz w:val="28"/>
          <w:szCs w:val="28"/>
        </w:rPr>
        <w:t>H. pylori</w:t>
      </w:r>
      <w:r w:rsidR="00F33D9D">
        <w:rPr>
          <w:i/>
          <w:iCs/>
          <w:sz w:val="28"/>
          <w:szCs w:val="28"/>
        </w:rPr>
        <w:t xml:space="preserve"> </w:t>
      </w:r>
      <w:r w:rsidR="00597F26">
        <w:rPr>
          <w:sz w:val="28"/>
          <w:szCs w:val="28"/>
          <w:lang w:val="da-DK"/>
        </w:rPr>
        <w:fldChar w:fldCharType="begin"/>
      </w:r>
      <w:r w:rsidR="00AA7A3C">
        <w:rPr>
          <w:sz w:val="28"/>
          <w:szCs w:val="28"/>
          <w:lang w:val="da-DK"/>
        </w:rPr>
        <w:instrText xml:space="preserve"> ADDIN EN.CITE &lt;EndNote&gt;&lt;Cite&gt;&lt;Author&gt;Bae JM&lt;/Author&gt;&lt;Year&gt;2016&lt;/Year&gt;&lt;RecNum&gt;179&lt;/RecNum&gt;&lt;DisplayText&gt;[63]&lt;/DisplayText&gt;&lt;record&gt;&lt;rec-number&gt;179&lt;/rec-number&gt;&lt;foreign-keys&gt;&lt;key app="EN" db-id="zx5rfe9e7artwrezf59p9azwv2f9dzdsw2rz" timestamp="1616518622"&gt;179&lt;/key&gt;&lt;/foreign-keys&gt;&lt;ref-type name="Journal Article"&gt;17&lt;/ref-type&gt;&lt;contributors&gt;&lt;authors&gt;&lt;author&gt;Bae JM, Kim EH.&lt;/author&gt;&lt;/authors&gt;&lt;/contributors&gt;&lt;titles&gt;&lt;title&gt;Helicobacter pylori Infection and Risk of Gastric Cancer in Korea: A Quantitative Systematic Review&lt;/title&gt;&lt;secondary-title&gt;J Prev Med Public Health&lt;/secondary-title&gt;&lt;/titles&gt;&lt;periodical&gt;&lt;full-title&gt;J Prev Med Public Health&lt;/full-title&gt;&lt;/periodical&gt;&lt;pages&gt;197–204&lt;/pages&gt;&lt;volume&gt;49&lt;/volume&gt;&lt;dates&gt;&lt;year&gt;2016&lt;/year&gt;&lt;/dates&gt;&lt;urls&gt;&lt;/urls&gt;&lt;/record&gt;&lt;/Cite&gt;&lt;/EndNote&gt;</w:instrText>
      </w:r>
      <w:r w:rsidR="00597F26">
        <w:rPr>
          <w:sz w:val="28"/>
          <w:szCs w:val="28"/>
          <w:lang w:val="da-DK"/>
        </w:rPr>
        <w:fldChar w:fldCharType="separate"/>
      </w:r>
      <w:r w:rsidR="00AA7A3C">
        <w:rPr>
          <w:noProof/>
          <w:sz w:val="28"/>
          <w:szCs w:val="28"/>
          <w:lang w:val="da-DK"/>
        </w:rPr>
        <w:t>[63]</w:t>
      </w:r>
      <w:r w:rsidR="00597F26">
        <w:rPr>
          <w:sz w:val="28"/>
          <w:szCs w:val="28"/>
          <w:lang w:val="da-DK"/>
        </w:rPr>
        <w:fldChar w:fldCharType="end"/>
      </w:r>
      <w:r w:rsidR="00A90C8B">
        <w:rPr>
          <w:sz w:val="28"/>
          <w:szCs w:val="28"/>
          <w:lang w:val="da-DK"/>
        </w:rPr>
        <w:t>.</w:t>
      </w:r>
    </w:p>
    <w:p w14:paraId="6EB3C80F" w14:textId="17F0C008" w:rsidR="008C4B86" w:rsidRPr="003D11F1" w:rsidRDefault="008C4B86" w:rsidP="002A4988">
      <w:pPr>
        <w:pStyle w:val="NormalWeb"/>
        <w:spacing w:before="120" w:after="0" w:line="374" w:lineRule="auto"/>
        <w:ind w:firstLine="720"/>
        <w:jc w:val="both"/>
        <w:rPr>
          <w:sz w:val="28"/>
          <w:szCs w:val="28"/>
          <w:lang w:val="da-DK"/>
        </w:rPr>
      </w:pPr>
      <w:r w:rsidRPr="003D11F1">
        <w:rPr>
          <w:sz w:val="28"/>
          <w:szCs w:val="28"/>
          <w:lang w:val="da-DK"/>
        </w:rPr>
        <w:t>Một nghiên cứu mới đây tại Nhật Bản với số lượng lớn 1</w:t>
      </w:r>
      <w:r w:rsidR="00D41FCB">
        <w:rPr>
          <w:sz w:val="28"/>
          <w:szCs w:val="28"/>
          <w:lang w:val="da-DK"/>
        </w:rPr>
        <w:t>.</w:t>
      </w:r>
      <w:r w:rsidRPr="003D11F1">
        <w:rPr>
          <w:sz w:val="28"/>
          <w:szCs w:val="28"/>
          <w:lang w:val="da-DK"/>
        </w:rPr>
        <w:t xml:space="preserve">526 </w:t>
      </w:r>
      <w:r w:rsidR="00D41FCB">
        <w:rPr>
          <w:sz w:val="28"/>
          <w:szCs w:val="28"/>
          <w:lang w:val="da-DK"/>
        </w:rPr>
        <w:t>BN</w:t>
      </w:r>
      <w:r w:rsidRPr="003D11F1">
        <w:rPr>
          <w:sz w:val="28"/>
          <w:szCs w:val="28"/>
          <w:lang w:val="da-DK"/>
        </w:rPr>
        <w:t xml:space="preserve"> trong đó có 1</w:t>
      </w:r>
      <w:r w:rsidR="009A25B4">
        <w:rPr>
          <w:sz w:val="28"/>
          <w:szCs w:val="28"/>
          <w:lang w:val="da-DK"/>
        </w:rPr>
        <w:t>.</w:t>
      </w:r>
      <w:r w:rsidRPr="003D11F1">
        <w:rPr>
          <w:sz w:val="28"/>
          <w:szCs w:val="28"/>
          <w:lang w:val="da-DK"/>
        </w:rPr>
        <w:t xml:space="preserve">246 người bị nhiễm </w:t>
      </w:r>
      <w:r w:rsidR="000264A3" w:rsidRPr="003D11F1">
        <w:rPr>
          <w:i/>
          <w:iCs/>
          <w:sz w:val="28"/>
          <w:szCs w:val="28"/>
        </w:rPr>
        <w:t>H. pylori</w:t>
      </w:r>
      <w:r w:rsidRPr="003D11F1">
        <w:rPr>
          <w:sz w:val="28"/>
          <w:szCs w:val="28"/>
          <w:lang w:val="da-DK"/>
        </w:rPr>
        <w:t xml:space="preserve">, được theo dõi trong 8 năm thấy rằng 36 </w:t>
      </w:r>
      <w:r w:rsidRPr="003D11F1">
        <w:rPr>
          <w:sz w:val="28"/>
          <w:szCs w:val="28"/>
          <w:lang w:val="da-DK"/>
        </w:rPr>
        <w:lastRenderedPageBreak/>
        <w:t xml:space="preserve">trường hợp nhiễm </w:t>
      </w:r>
      <w:r w:rsidRPr="00F20E70">
        <w:rPr>
          <w:i/>
          <w:iCs/>
          <w:sz w:val="28"/>
          <w:szCs w:val="28"/>
          <w:lang w:val="da-DK"/>
        </w:rPr>
        <w:t>H</w:t>
      </w:r>
      <w:r w:rsidR="00D40723" w:rsidRPr="00F20E70">
        <w:rPr>
          <w:i/>
          <w:iCs/>
          <w:sz w:val="28"/>
          <w:szCs w:val="28"/>
          <w:lang w:val="da-DK"/>
        </w:rPr>
        <w:t>.pylori</w:t>
      </w:r>
      <w:r w:rsidRPr="003D11F1">
        <w:rPr>
          <w:sz w:val="28"/>
          <w:szCs w:val="28"/>
          <w:lang w:val="da-DK"/>
        </w:rPr>
        <w:t xml:space="preserve"> phát hiện UTDD nhưng nhóm </w:t>
      </w:r>
      <w:r w:rsidR="000264A3" w:rsidRPr="003D11F1">
        <w:rPr>
          <w:i/>
          <w:iCs/>
          <w:sz w:val="28"/>
          <w:szCs w:val="28"/>
        </w:rPr>
        <w:t>H. pylori</w:t>
      </w:r>
      <w:r w:rsidRPr="003D11F1">
        <w:rPr>
          <w:sz w:val="28"/>
          <w:szCs w:val="28"/>
          <w:lang w:val="da-DK"/>
        </w:rPr>
        <w:t xml:space="preserve"> âm tính lại không có trường hợp nào</w:t>
      </w:r>
      <w:r w:rsidR="00F33D9D">
        <w:rPr>
          <w:sz w:val="28"/>
          <w:szCs w:val="28"/>
          <w:lang w:val="da-DK"/>
        </w:rPr>
        <w:t xml:space="preserve"> </w:t>
      </w:r>
      <w:r w:rsidR="00006DD5">
        <w:rPr>
          <w:sz w:val="28"/>
          <w:szCs w:val="28"/>
          <w:lang w:val="da-DK"/>
        </w:rPr>
        <w:fldChar w:fldCharType="begin"/>
      </w:r>
      <w:r w:rsidR="004E4F0E">
        <w:rPr>
          <w:sz w:val="28"/>
          <w:szCs w:val="28"/>
          <w:lang w:val="da-DK"/>
        </w:rPr>
        <w:instrText xml:space="preserve"> ADDIN EN.CITE &lt;EndNote&gt;&lt;Cite&gt;&lt;Author&gt;Uemura N.&lt;/Author&gt;&lt;Year&gt;2001&lt;/Year&gt;&lt;RecNum&gt;143&lt;/RecNum&gt;&lt;DisplayText&gt;[21]&lt;/DisplayText&gt;&lt;record&gt;&lt;rec-number&gt;143&lt;/rec-number&gt;&lt;foreign-keys&gt;&lt;key app="EN" db-id="zx5rfe9e7artwrezf59p9azwv2f9dzdsw2rz" timestamp="1600080169"&gt;143&lt;/key&gt;&lt;/foreign-keys&gt;&lt;ref-type name="Journal Article"&gt;17&lt;/ref-type&gt;&lt;contributors&gt;&lt;authors&gt;&lt;author&gt;Uemura N., Okamoto S., Yamamoto S.,&lt;/author&gt;&lt;/authors&gt;&lt;/contributors&gt;&lt;titles&gt;&lt;title&gt;Helicobacter pylori Infection and the Development of Gastric Cancer&lt;/title&gt;&lt;secondary-title&gt;N Engl J Med&lt;/secondary-title&gt;&lt;/titles&gt;&lt;periodical&gt;&lt;full-title&gt;N Engl J Med&lt;/full-title&gt;&lt;/periodical&gt;&lt;pages&gt;784-789&lt;/pages&gt;&lt;volume&gt;345&lt;/volume&gt;&lt;dates&gt;&lt;year&gt;2001&lt;/year&gt;&lt;/dates&gt;&lt;urls&gt;&lt;/urls&gt;&lt;/record&gt;&lt;/Cite&gt;&lt;/EndNote&gt;</w:instrText>
      </w:r>
      <w:r w:rsidR="00006DD5">
        <w:rPr>
          <w:sz w:val="28"/>
          <w:szCs w:val="28"/>
          <w:lang w:val="da-DK"/>
        </w:rPr>
        <w:fldChar w:fldCharType="separate"/>
      </w:r>
      <w:r w:rsidR="004E4F0E">
        <w:rPr>
          <w:noProof/>
          <w:sz w:val="28"/>
          <w:szCs w:val="28"/>
          <w:lang w:val="da-DK"/>
        </w:rPr>
        <w:t>[21]</w:t>
      </w:r>
      <w:r w:rsidR="00006DD5">
        <w:rPr>
          <w:sz w:val="28"/>
          <w:szCs w:val="28"/>
          <w:lang w:val="da-DK"/>
        </w:rPr>
        <w:fldChar w:fldCharType="end"/>
      </w:r>
      <w:r w:rsidR="00A90C8B">
        <w:rPr>
          <w:sz w:val="28"/>
          <w:szCs w:val="28"/>
          <w:lang w:val="da-DK"/>
        </w:rPr>
        <w:t>.</w:t>
      </w:r>
    </w:p>
    <w:p w14:paraId="020EE628" w14:textId="1BEC21EB" w:rsidR="008C4B86" w:rsidRPr="003D11F1" w:rsidRDefault="0010638A" w:rsidP="002A4988">
      <w:pPr>
        <w:pStyle w:val="5"/>
        <w:spacing w:before="120" w:line="374" w:lineRule="auto"/>
      </w:pPr>
      <w:r w:rsidRPr="003D11F1">
        <w:t>1.</w:t>
      </w:r>
      <w:r w:rsidR="00924222">
        <w:t>3</w:t>
      </w:r>
      <w:r w:rsidR="008C4B86" w:rsidRPr="003D11F1">
        <w:t>.</w:t>
      </w:r>
      <w:r w:rsidR="00AC0FB6">
        <w:t>3</w:t>
      </w:r>
      <w:r w:rsidR="00D872C4" w:rsidRPr="003D11F1">
        <w:t>.</w:t>
      </w:r>
      <w:r w:rsidR="008C4B86" w:rsidRPr="003D11F1">
        <w:t xml:space="preserve">2. Giả thuyết gây bệnh </w:t>
      </w:r>
      <w:r w:rsidR="00FA2939">
        <w:t>ung thư dạ dày</w:t>
      </w:r>
      <w:r w:rsidR="008C4B86" w:rsidRPr="003D11F1">
        <w:t xml:space="preserve"> của </w:t>
      </w:r>
      <w:r w:rsidR="000264A3" w:rsidRPr="003D11F1">
        <w:t>H</w:t>
      </w:r>
      <w:r w:rsidR="00FA2939">
        <w:t>elicobacter</w:t>
      </w:r>
      <w:r w:rsidR="000264A3" w:rsidRPr="003D11F1">
        <w:t xml:space="preserve"> pylori</w:t>
      </w:r>
    </w:p>
    <w:p w14:paraId="364E15BE" w14:textId="650D9568" w:rsidR="003A37B0" w:rsidRPr="003D11F1" w:rsidRDefault="008C4B86" w:rsidP="002A4988">
      <w:pPr>
        <w:pStyle w:val="NormalWeb"/>
        <w:spacing w:before="120" w:after="0" w:line="374" w:lineRule="auto"/>
        <w:ind w:firstLine="720"/>
        <w:jc w:val="both"/>
        <w:rPr>
          <w:sz w:val="28"/>
          <w:szCs w:val="28"/>
          <w:lang w:val="da-DK"/>
        </w:rPr>
      </w:pPr>
      <w:r w:rsidRPr="003D11F1">
        <w:rPr>
          <w:sz w:val="28"/>
          <w:szCs w:val="28"/>
          <w:lang w:val="da-DK"/>
        </w:rPr>
        <w:t xml:space="preserve">Vi khuẩn </w:t>
      </w:r>
      <w:r w:rsidR="000264A3" w:rsidRPr="003D11F1">
        <w:rPr>
          <w:i/>
          <w:iCs/>
          <w:sz w:val="28"/>
          <w:szCs w:val="28"/>
        </w:rPr>
        <w:t>H. pylori</w:t>
      </w:r>
      <w:r w:rsidRPr="003D11F1">
        <w:rPr>
          <w:sz w:val="28"/>
          <w:szCs w:val="28"/>
          <w:lang w:val="da-DK"/>
        </w:rPr>
        <w:t xml:space="preserve"> gây </w:t>
      </w:r>
      <w:r w:rsidR="00FA2939">
        <w:rPr>
          <w:sz w:val="28"/>
          <w:szCs w:val="28"/>
          <w:lang w:val="da-DK"/>
        </w:rPr>
        <w:t>VDDM</w:t>
      </w:r>
      <w:r w:rsidRPr="003D11F1">
        <w:rPr>
          <w:sz w:val="28"/>
          <w:szCs w:val="28"/>
          <w:lang w:val="da-DK"/>
        </w:rPr>
        <w:t xml:space="preserve"> làm biến đổi niêm mạc </w:t>
      </w:r>
      <w:r w:rsidR="006E347D">
        <w:rPr>
          <w:sz w:val="28"/>
          <w:szCs w:val="28"/>
          <w:lang w:val="da-DK"/>
        </w:rPr>
        <w:t>DD</w:t>
      </w:r>
      <w:r w:rsidRPr="003D11F1">
        <w:rPr>
          <w:sz w:val="28"/>
          <w:szCs w:val="28"/>
          <w:lang w:val="da-DK"/>
        </w:rPr>
        <w:t xml:space="preserve"> theo diễn biến: </w:t>
      </w:r>
      <w:r w:rsidR="000264A3" w:rsidRPr="003D11F1">
        <w:rPr>
          <w:i/>
          <w:iCs/>
          <w:sz w:val="28"/>
          <w:szCs w:val="28"/>
        </w:rPr>
        <w:t>H. pylori</w:t>
      </w:r>
      <w:r w:rsidRPr="003D11F1">
        <w:rPr>
          <w:sz w:val="28"/>
          <w:szCs w:val="28"/>
          <w:lang w:val="da-DK"/>
        </w:rPr>
        <w:t xml:space="preserve"> → Viêm teo → dị sản → loạn sản → và cuối cùng là sự biến đổi ác tính của niêm mạc </w:t>
      </w:r>
      <w:r w:rsidR="006E347D">
        <w:rPr>
          <w:sz w:val="28"/>
          <w:szCs w:val="28"/>
          <w:lang w:val="da-DK"/>
        </w:rPr>
        <w:t>DD</w:t>
      </w:r>
      <w:r w:rsidRPr="003D11F1">
        <w:rPr>
          <w:sz w:val="28"/>
          <w:szCs w:val="28"/>
          <w:lang w:val="da-DK"/>
        </w:rPr>
        <w:t xml:space="preserve">. Do đó, diệt </w:t>
      </w:r>
      <w:r w:rsidR="000264A3" w:rsidRPr="003D11F1">
        <w:rPr>
          <w:i/>
          <w:iCs/>
          <w:sz w:val="28"/>
          <w:szCs w:val="28"/>
        </w:rPr>
        <w:t>H. pylori</w:t>
      </w:r>
      <w:r w:rsidRPr="003D11F1">
        <w:rPr>
          <w:sz w:val="28"/>
          <w:szCs w:val="28"/>
          <w:lang w:val="da-DK"/>
        </w:rPr>
        <w:t xml:space="preserve"> sẽ là cách làm đứt đoạn diễn biến này</w:t>
      </w:r>
      <w:r w:rsidR="00F33D9D">
        <w:rPr>
          <w:sz w:val="28"/>
          <w:szCs w:val="28"/>
          <w:lang w:val="da-DK"/>
        </w:rPr>
        <w:t xml:space="preserve"> </w:t>
      </w:r>
      <w:r w:rsidR="00006DD5">
        <w:rPr>
          <w:sz w:val="28"/>
          <w:szCs w:val="28"/>
          <w:lang w:val="da-DK"/>
        </w:rPr>
        <w:fldChar w:fldCharType="begin"/>
      </w:r>
      <w:r w:rsidR="00AA7A3C">
        <w:rPr>
          <w:sz w:val="28"/>
          <w:szCs w:val="28"/>
          <w:lang w:val="da-DK"/>
        </w:rPr>
        <w:instrText xml:space="preserve"> ADDIN EN.CITE &lt;EndNote&gt;&lt;Cite&gt;&lt;Author&gt;Wroblewski LE&lt;/Author&gt;&lt;Year&gt;2010&lt;/Year&gt;&lt;RecNum&gt;131&lt;/RecNum&gt;&lt;DisplayText&gt;[64]&lt;/DisplayText&gt;&lt;record&gt;&lt;rec-number&gt;131&lt;/rec-number&gt;&lt;foreign-keys&gt;&lt;key app="EN" db-id="zx5rfe9e7artwrezf59p9azwv2f9dzdsw2rz" timestamp="1598430668"&gt;131&lt;/key&gt;&lt;/foreign-keys&gt;&lt;ref-type name="Journal Article"&gt;17&lt;/ref-type&gt;&lt;contributors&gt;&lt;authors&gt;&lt;author&gt;Wroblewski LE, Peek RM, Wilson KT&lt;/author&gt;&lt;/authors&gt;&lt;/contributors&gt;&lt;titles&gt;&lt;title&gt;Helicobacter pylori and Gastric Cancer: Factors That Modulate Disease Risk&lt;/title&gt;&lt;secondary-title&gt;Clinical Microbiology Reviews&lt;/secondary-title&gt;&lt;/titles&gt;&lt;periodical&gt;&lt;full-title&gt;Clinical Microbiology Reviews&lt;/full-title&gt;&lt;/periodical&gt;&lt;pages&gt;713-739&lt;/pages&gt;&lt;volume&gt;23&lt;/volume&gt;&lt;number&gt;4&lt;/number&gt;&lt;dates&gt;&lt;year&gt;2010&lt;/year&gt;&lt;/dates&gt;&lt;urls&gt;&lt;/urls&gt;&lt;/record&gt;&lt;/Cite&gt;&lt;/EndNote&gt;</w:instrText>
      </w:r>
      <w:r w:rsidR="00006DD5">
        <w:rPr>
          <w:sz w:val="28"/>
          <w:szCs w:val="28"/>
          <w:lang w:val="da-DK"/>
        </w:rPr>
        <w:fldChar w:fldCharType="separate"/>
      </w:r>
      <w:r w:rsidR="00AA7A3C">
        <w:rPr>
          <w:noProof/>
          <w:sz w:val="28"/>
          <w:szCs w:val="28"/>
          <w:lang w:val="da-DK"/>
        </w:rPr>
        <w:t>[64]</w:t>
      </w:r>
      <w:r w:rsidR="00006DD5">
        <w:rPr>
          <w:sz w:val="28"/>
          <w:szCs w:val="28"/>
          <w:lang w:val="da-DK"/>
        </w:rPr>
        <w:fldChar w:fldCharType="end"/>
      </w:r>
      <w:r w:rsidR="00A90C8B">
        <w:rPr>
          <w:sz w:val="28"/>
          <w:szCs w:val="28"/>
          <w:lang w:val="da-DK"/>
        </w:rPr>
        <w:t>.</w:t>
      </w:r>
    </w:p>
    <w:p w14:paraId="40419428" w14:textId="3F231B05" w:rsidR="008C4B86" w:rsidRDefault="008C4B86" w:rsidP="002A4988">
      <w:pPr>
        <w:pStyle w:val="NormalWeb"/>
        <w:spacing w:before="120" w:after="0" w:line="374" w:lineRule="auto"/>
        <w:ind w:firstLine="720"/>
        <w:jc w:val="both"/>
        <w:rPr>
          <w:sz w:val="28"/>
          <w:szCs w:val="28"/>
          <w:lang w:val="da-DK"/>
        </w:rPr>
      </w:pPr>
      <w:r w:rsidRPr="003D11F1">
        <w:rPr>
          <w:sz w:val="28"/>
          <w:szCs w:val="28"/>
          <w:lang w:val="da-DK"/>
        </w:rPr>
        <w:t xml:space="preserve">Vi khuẩn </w:t>
      </w:r>
      <w:r w:rsidR="000264A3" w:rsidRPr="003D11F1">
        <w:rPr>
          <w:i/>
          <w:iCs/>
          <w:sz w:val="28"/>
          <w:szCs w:val="28"/>
        </w:rPr>
        <w:t>H. pylori</w:t>
      </w:r>
      <w:r w:rsidRPr="003D11F1">
        <w:rPr>
          <w:sz w:val="28"/>
          <w:szCs w:val="28"/>
          <w:lang w:val="da-DK"/>
        </w:rPr>
        <w:t xml:space="preserve"> tạo sự hình thành nitrosamin gây UTDD sau khi biến đổi cá</w:t>
      </w:r>
      <w:r w:rsidR="002B4DC3" w:rsidRPr="003D11F1">
        <w:rPr>
          <w:sz w:val="28"/>
          <w:szCs w:val="28"/>
          <w:lang w:val="da-DK"/>
        </w:rPr>
        <w:t>c</w:t>
      </w:r>
      <w:r w:rsidRPr="003D11F1">
        <w:rPr>
          <w:sz w:val="28"/>
          <w:szCs w:val="28"/>
          <w:lang w:val="da-DK"/>
        </w:rPr>
        <w:t xml:space="preserve"> nitrate thành nitrite. Giảm nồng độ acid </w:t>
      </w:r>
      <w:r w:rsidR="00FA2939">
        <w:rPr>
          <w:sz w:val="28"/>
          <w:szCs w:val="28"/>
          <w:lang w:val="da-DK"/>
        </w:rPr>
        <w:t>a</w:t>
      </w:r>
      <w:r w:rsidRPr="003D11F1">
        <w:rPr>
          <w:sz w:val="28"/>
          <w:szCs w:val="28"/>
          <w:lang w:val="da-DK"/>
        </w:rPr>
        <w:t xml:space="preserve">scorbic, chất có tác dụng chống oxy hóa mạnh, do nhiễm </w:t>
      </w:r>
      <w:r w:rsidR="000264A3" w:rsidRPr="003D11F1">
        <w:rPr>
          <w:i/>
          <w:iCs/>
          <w:sz w:val="28"/>
          <w:szCs w:val="28"/>
        </w:rPr>
        <w:t>H. pylori</w:t>
      </w:r>
      <w:r w:rsidRPr="003D11F1">
        <w:rPr>
          <w:sz w:val="28"/>
          <w:szCs w:val="28"/>
          <w:lang w:val="da-DK"/>
        </w:rPr>
        <w:t xml:space="preserve"> cũng là một nguyên nhân gây tăng UTDD.</w:t>
      </w:r>
    </w:p>
    <w:p w14:paraId="41FE13BA" w14:textId="77777777" w:rsidR="00EA6958" w:rsidRPr="003D11F1" w:rsidRDefault="00EA6958" w:rsidP="002A4988">
      <w:pPr>
        <w:pStyle w:val="NormalWeb"/>
        <w:spacing w:before="120" w:after="0" w:line="374" w:lineRule="auto"/>
        <w:ind w:firstLine="720"/>
        <w:jc w:val="both"/>
        <w:rPr>
          <w:sz w:val="28"/>
          <w:szCs w:val="28"/>
          <w:lang w:val="da-DK"/>
        </w:rPr>
      </w:pPr>
      <w:r w:rsidRPr="003D11F1">
        <w:rPr>
          <w:sz w:val="28"/>
          <w:szCs w:val="28"/>
          <w:lang w:val="da-DK"/>
        </w:rPr>
        <w:t xml:space="preserve">Bằng mô hình thực nghiệm trên động vật, các nhà khoa học đã chứng minh được vai trò gây UTDD của </w:t>
      </w:r>
      <w:r w:rsidRPr="003D11F1">
        <w:rPr>
          <w:i/>
          <w:iCs/>
          <w:sz w:val="28"/>
          <w:szCs w:val="28"/>
        </w:rPr>
        <w:t>H. pylori</w:t>
      </w:r>
      <w:r w:rsidRPr="003D11F1">
        <w:rPr>
          <w:sz w:val="28"/>
          <w:szCs w:val="28"/>
          <w:lang w:val="da-DK"/>
        </w:rPr>
        <w:t xml:space="preserve"> theo cơ chế:</w:t>
      </w:r>
    </w:p>
    <w:p w14:paraId="4B479445" w14:textId="0B18B85E" w:rsidR="00EA6958" w:rsidRPr="003D11F1" w:rsidRDefault="00EA6958" w:rsidP="00EB6777">
      <w:pPr>
        <w:pStyle w:val="NormalWeb"/>
        <w:spacing w:before="120" w:after="0" w:line="360" w:lineRule="auto"/>
        <w:ind w:firstLine="720"/>
        <w:jc w:val="both"/>
        <w:rPr>
          <w:spacing w:val="-2"/>
          <w:sz w:val="28"/>
          <w:szCs w:val="28"/>
          <w:lang w:val="da-DK"/>
        </w:rPr>
      </w:pPr>
      <w:r w:rsidRPr="003D11F1">
        <w:rPr>
          <w:spacing w:val="-2"/>
          <w:sz w:val="28"/>
          <w:szCs w:val="28"/>
          <w:lang w:val="da-DK"/>
        </w:rPr>
        <w:t xml:space="preserve">Nhiễm </w:t>
      </w:r>
      <w:r w:rsidRPr="003D11F1">
        <w:rPr>
          <w:i/>
          <w:iCs/>
          <w:spacing w:val="-2"/>
          <w:sz w:val="28"/>
          <w:szCs w:val="28"/>
        </w:rPr>
        <w:t>H. pylori</w:t>
      </w:r>
      <w:r w:rsidRPr="003D11F1">
        <w:rPr>
          <w:spacing w:val="-2"/>
          <w:sz w:val="28"/>
          <w:szCs w:val="28"/>
          <w:lang w:val="da-DK"/>
        </w:rPr>
        <w:t xml:space="preserve"> là yếu tố khởi đầu của sự biến đổi ác tính niêm mạc </w:t>
      </w:r>
      <w:r w:rsidR="006E347D">
        <w:rPr>
          <w:spacing w:val="-2"/>
          <w:sz w:val="28"/>
          <w:szCs w:val="28"/>
          <w:lang w:val="da-DK"/>
        </w:rPr>
        <w:t>DD</w:t>
      </w:r>
      <w:r w:rsidRPr="003D11F1">
        <w:rPr>
          <w:spacing w:val="-2"/>
          <w:sz w:val="28"/>
          <w:szCs w:val="28"/>
          <w:lang w:val="da-DK"/>
        </w:rPr>
        <w:t xml:space="preserve">, cùng với yếu tố khác như chế độ ăn, môi trường, thay đổi gen và rối loạn miễn dịch của cơ thể gây ra sự biến đổi của niêm mạc </w:t>
      </w:r>
      <w:r w:rsidR="006E347D">
        <w:rPr>
          <w:spacing w:val="-2"/>
          <w:sz w:val="28"/>
          <w:szCs w:val="28"/>
          <w:lang w:val="da-DK"/>
        </w:rPr>
        <w:t>DD</w:t>
      </w:r>
      <w:r w:rsidRPr="003D11F1">
        <w:rPr>
          <w:spacing w:val="-2"/>
          <w:sz w:val="28"/>
          <w:szCs w:val="28"/>
          <w:lang w:val="da-DK"/>
        </w:rPr>
        <w:t xml:space="preserve">. Cơ thể sẽ phản ứng lại bằng cách tăng sinh các </w:t>
      </w:r>
      <w:r w:rsidR="006E347D">
        <w:rPr>
          <w:spacing w:val="-2"/>
          <w:sz w:val="28"/>
          <w:szCs w:val="28"/>
          <w:lang w:val="da-DK"/>
        </w:rPr>
        <w:t>TB</w:t>
      </w:r>
      <w:r w:rsidRPr="003D11F1">
        <w:rPr>
          <w:spacing w:val="-2"/>
          <w:sz w:val="28"/>
          <w:szCs w:val="28"/>
          <w:lang w:val="da-DK"/>
        </w:rPr>
        <w:t xml:space="preserve"> niêm mạc </w:t>
      </w:r>
      <w:r w:rsidR="006E347D">
        <w:rPr>
          <w:spacing w:val="-2"/>
          <w:sz w:val="28"/>
          <w:szCs w:val="28"/>
          <w:lang w:val="da-DK"/>
        </w:rPr>
        <w:t>DD</w:t>
      </w:r>
      <w:r w:rsidRPr="003D11F1">
        <w:rPr>
          <w:spacing w:val="-2"/>
          <w:sz w:val="28"/>
          <w:szCs w:val="28"/>
          <w:lang w:val="da-DK"/>
        </w:rPr>
        <w:t xml:space="preserve">, viêm teo mạn, </w:t>
      </w:r>
      <w:r w:rsidR="00FA2939">
        <w:rPr>
          <w:spacing w:val="-2"/>
          <w:sz w:val="28"/>
          <w:szCs w:val="28"/>
          <w:lang w:val="da-DK"/>
        </w:rPr>
        <w:t>DSR</w:t>
      </w:r>
      <w:r w:rsidRPr="003D11F1">
        <w:rPr>
          <w:spacing w:val="-2"/>
          <w:sz w:val="28"/>
          <w:szCs w:val="28"/>
          <w:lang w:val="da-DK"/>
        </w:rPr>
        <w:t xml:space="preserve"> và loạn sản. Sự tác động hiệp đồng của những yếu tố như: độ acid dịch vị, </w:t>
      </w:r>
      <w:r w:rsidRPr="003D11F1">
        <w:rPr>
          <w:i/>
          <w:iCs/>
          <w:spacing w:val="-2"/>
          <w:sz w:val="28"/>
          <w:szCs w:val="28"/>
        </w:rPr>
        <w:t>H. pylori</w:t>
      </w:r>
      <w:r w:rsidRPr="003D11F1">
        <w:rPr>
          <w:spacing w:val="-2"/>
          <w:sz w:val="28"/>
          <w:szCs w:val="28"/>
          <w:lang w:val="da-DK"/>
        </w:rPr>
        <w:t xml:space="preserve">, nồng độ acid ascorbic, nitrat dẫn đến niêm mạc </w:t>
      </w:r>
      <w:r w:rsidR="006E347D">
        <w:rPr>
          <w:spacing w:val="-2"/>
          <w:sz w:val="28"/>
          <w:szCs w:val="28"/>
          <w:lang w:val="da-DK"/>
        </w:rPr>
        <w:t>DD</w:t>
      </w:r>
      <w:r w:rsidRPr="003D11F1">
        <w:rPr>
          <w:spacing w:val="-2"/>
          <w:sz w:val="28"/>
          <w:szCs w:val="28"/>
          <w:lang w:val="da-DK"/>
        </w:rPr>
        <w:t xml:space="preserve"> biến đổi nặng hơn và đó là yếu tố xuất hiện </w:t>
      </w:r>
      <w:r w:rsidR="006E347D">
        <w:rPr>
          <w:spacing w:val="-2"/>
          <w:sz w:val="28"/>
          <w:szCs w:val="28"/>
          <w:lang w:val="da-DK"/>
        </w:rPr>
        <w:t>TB</w:t>
      </w:r>
      <w:r w:rsidRPr="003D11F1">
        <w:rPr>
          <w:spacing w:val="-2"/>
          <w:sz w:val="28"/>
          <w:szCs w:val="28"/>
          <w:lang w:val="da-DK"/>
        </w:rPr>
        <w:t xml:space="preserve"> ác tính của niêm mạc </w:t>
      </w:r>
      <w:r w:rsidR="006E347D">
        <w:rPr>
          <w:spacing w:val="-2"/>
          <w:sz w:val="28"/>
          <w:szCs w:val="28"/>
          <w:lang w:val="da-DK"/>
        </w:rPr>
        <w:t>DD</w:t>
      </w:r>
      <w:r w:rsidR="00E95A64">
        <w:rPr>
          <w:spacing w:val="-2"/>
          <w:sz w:val="28"/>
          <w:szCs w:val="28"/>
          <w:lang w:val="da-DK"/>
        </w:rPr>
        <w:t xml:space="preserve"> </w:t>
      </w:r>
      <w:r>
        <w:rPr>
          <w:spacing w:val="-2"/>
          <w:sz w:val="28"/>
          <w:szCs w:val="28"/>
          <w:lang w:val="da-DK"/>
        </w:rPr>
        <w:fldChar w:fldCharType="begin"/>
      </w:r>
      <w:r w:rsidR="00AA7A3C">
        <w:rPr>
          <w:spacing w:val="-2"/>
          <w:sz w:val="28"/>
          <w:szCs w:val="28"/>
          <w:lang w:val="da-DK"/>
        </w:rPr>
        <w:instrText xml:space="preserve"> ADDIN EN.CITE &lt;EndNote&gt;&lt;Cite&gt;&lt;Author&gt;Toh JWT.&lt;/Author&gt;&lt;Year&gt;2020&lt;/Year&gt;&lt;RecNum&gt;161&lt;/RecNum&gt;&lt;DisplayText&gt;[65]&lt;/DisplayText&gt;&lt;record&gt;&lt;rec-number&gt;161&lt;/rec-number&gt;&lt;foreign-keys&gt;&lt;key app="EN" db-id="zx5rfe9e7artwrezf59p9azwv2f9dzdsw2rz" timestamp="1603903649"&gt;161&lt;/key&gt;&lt;/foreign-keys&gt;&lt;ref-type name="Journal Article"&gt;17&lt;/ref-type&gt;&lt;contributors&gt;&lt;authors&gt;&lt;author&gt;Toh JWT., Wilson RB.&lt;/author&gt;&lt;/authors&gt;&lt;/contributors&gt;&lt;titles&gt;&lt;title&gt;Pathways of Gastric Carcinogenesis, Helicobacter pylori Virulence and Interactions with Antioxidant Systems, Vitamin C and Phytochemicals&lt;/title&gt;&lt;secondary-title&gt;Int J Mol Sci&lt;/secondary-title&gt;&lt;/titles&gt;&lt;periodical&gt;&lt;full-title&gt;Int J Mol Sci&lt;/full-title&gt;&lt;/periodical&gt;&lt;volume&gt;21&lt;/volume&gt;&lt;number&gt;17&lt;/number&gt;&lt;dates&gt;&lt;year&gt;2020&lt;/year&gt;&lt;/dates&gt;&lt;urls&gt;&lt;/urls&gt;&lt;/record&gt;&lt;/Cite&gt;&lt;/EndNote&gt;</w:instrText>
      </w:r>
      <w:r>
        <w:rPr>
          <w:spacing w:val="-2"/>
          <w:sz w:val="28"/>
          <w:szCs w:val="28"/>
          <w:lang w:val="da-DK"/>
        </w:rPr>
        <w:fldChar w:fldCharType="separate"/>
      </w:r>
      <w:r w:rsidR="00AA7A3C">
        <w:rPr>
          <w:noProof/>
          <w:spacing w:val="-2"/>
          <w:sz w:val="28"/>
          <w:szCs w:val="28"/>
          <w:lang w:val="da-DK"/>
        </w:rPr>
        <w:t>[65]</w:t>
      </w:r>
      <w:r>
        <w:rPr>
          <w:spacing w:val="-2"/>
          <w:sz w:val="28"/>
          <w:szCs w:val="28"/>
          <w:lang w:val="da-DK"/>
        </w:rPr>
        <w:fldChar w:fldCharType="end"/>
      </w:r>
      <w:r w:rsidRPr="003D11F1">
        <w:rPr>
          <w:spacing w:val="-2"/>
          <w:sz w:val="28"/>
          <w:szCs w:val="28"/>
          <w:lang w:val="da-DK"/>
        </w:rPr>
        <w:t>.</w:t>
      </w:r>
    </w:p>
    <w:p w14:paraId="4AA8D7EB" w14:textId="7E31C77B" w:rsidR="00CB791E" w:rsidRPr="003D11F1" w:rsidRDefault="00CB791E" w:rsidP="00476253">
      <w:pPr>
        <w:pStyle w:val="NormalWeb"/>
        <w:spacing w:before="80" w:after="0" w:line="360" w:lineRule="auto"/>
        <w:jc w:val="center"/>
        <w:rPr>
          <w:sz w:val="28"/>
          <w:szCs w:val="28"/>
          <w:lang w:val="da-DK"/>
        </w:rPr>
      </w:pPr>
      <w:r w:rsidRPr="003D11F1">
        <w:rPr>
          <w:noProof/>
          <w:sz w:val="28"/>
          <w:szCs w:val="28"/>
        </w:rPr>
        <w:lastRenderedPageBreak/>
        <w:drawing>
          <wp:inline distT="0" distB="0" distL="0" distR="0" wp14:anchorId="56BEADF9" wp14:editId="1139B8E2">
            <wp:extent cx="5519008" cy="5374256"/>
            <wp:effectExtent l="0" t="0" r="5715" b="0"/>
            <wp:docPr id="32" name="Picture 32" descr="C:\Users\HP\Pictures\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Pictures\F1.larg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67779" cy="5421748"/>
                    </a:xfrm>
                    <a:prstGeom prst="rect">
                      <a:avLst/>
                    </a:prstGeom>
                    <a:noFill/>
                    <a:ln>
                      <a:noFill/>
                    </a:ln>
                  </pic:spPr>
                </pic:pic>
              </a:graphicData>
            </a:graphic>
          </wp:inline>
        </w:drawing>
      </w:r>
    </w:p>
    <w:p w14:paraId="55D9E3A6" w14:textId="05690C0D" w:rsidR="00537D90" w:rsidRDefault="00537D90" w:rsidP="00EB6777">
      <w:pPr>
        <w:pStyle w:val="q7"/>
        <w:spacing w:before="0"/>
        <w:rPr>
          <w:spacing w:val="-12"/>
        </w:rPr>
      </w:pPr>
      <w:bookmarkStart w:id="141" w:name="_Toc77933044"/>
      <w:bookmarkStart w:id="142" w:name="_Toc81311673"/>
      <w:r w:rsidRPr="003D11F1">
        <w:rPr>
          <w:spacing w:val="-12"/>
        </w:rPr>
        <w:t>Hình 1.</w:t>
      </w:r>
      <w:r w:rsidR="005A2887">
        <w:rPr>
          <w:spacing w:val="-12"/>
        </w:rPr>
        <w:t>7</w:t>
      </w:r>
      <w:r w:rsidR="00AC0FB6">
        <w:rPr>
          <w:spacing w:val="-12"/>
        </w:rPr>
        <w:t>.</w:t>
      </w:r>
      <w:r w:rsidRPr="003D11F1">
        <w:rPr>
          <w:spacing w:val="-12"/>
        </w:rPr>
        <w:t xml:space="preserve"> </w:t>
      </w:r>
      <w:r w:rsidR="00DB3DB6">
        <w:rPr>
          <w:spacing w:val="-12"/>
        </w:rPr>
        <w:t>Giả</w:t>
      </w:r>
      <w:r w:rsidRPr="003D11F1">
        <w:rPr>
          <w:spacing w:val="-12"/>
        </w:rPr>
        <w:t xml:space="preserve"> thuyết vai trò của </w:t>
      </w:r>
      <w:r w:rsidRPr="00C93889">
        <w:rPr>
          <w:i/>
          <w:iCs/>
          <w:spacing w:val="-12"/>
        </w:rPr>
        <w:t>H.</w:t>
      </w:r>
      <w:r w:rsidR="00487FA5">
        <w:rPr>
          <w:i/>
          <w:iCs/>
          <w:spacing w:val="-12"/>
        </w:rPr>
        <w:t xml:space="preserve"> </w:t>
      </w:r>
      <w:r w:rsidRPr="00C93889">
        <w:rPr>
          <w:i/>
          <w:iCs/>
          <w:spacing w:val="-12"/>
        </w:rPr>
        <w:t>pylori</w:t>
      </w:r>
      <w:r w:rsidRPr="003D11F1">
        <w:rPr>
          <w:spacing w:val="-12"/>
        </w:rPr>
        <w:t xml:space="preserve"> gây UTDD trên thực nghiệm.</w:t>
      </w:r>
      <w:bookmarkEnd w:id="141"/>
      <w:bookmarkEnd w:id="142"/>
    </w:p>
    <w:p w14:paraId="201FBE5F" w14:textId="52162D61" w:rsidR="00722F54" w:rsidRDefault="00722F54" w:rsidP="00EB6777">
      <w:pPr>
        <w:pStyle w:val="q7"/>
        <w:spacing w:before="0"/>
        <w:rPr>
          <w:i/>
          <w:spacing w:val="-12"/>
          <w:sz w:val="24"/>
        </w:rPr>
      </w:pPr>
      <w:bookmarkStart w:id="143" w:name="_Toc81311674"/>
      <w:bookmarkStart w:id="144" w:name="_Toc77933045"/>
      <w:bookmarkStart w:id="145" w:name="_Toc77578084"/>
      <w:bookmarkStart w:id="146" w:name="_Toc68270205"/>
      <w:bookmarkStart w:id="147" w:name="_Toc68458665"/>
      <w:bookmarkStart w:id="148" w:name="_Toc66884729"/>
      <w:bookmarkStart w:id="149" w:name="_Toc71292590"/>
      <w:bookmarkStart w:id="150" w:name="_Toc69244581"/>
      <w:bookmarkStart w:id="151" w:name="_Toc76735732"/>
      <w:r w:rsidRPr="00B1366B">
        <w:rPr>
          <w:i/>
          <w:iCs/>
          <w:spacing w:val="-12"/>
          <w:sz w:val="24"/>
          <w:szCs w:val="24"/>
        </w:rPr>
        <w:t xml:space="preserve">* Nguồn: </w:t>
      </w:r>
      <w:r w:rsidR="009A25B4">
        <w:rPr>
          <w:i/>
          <w:iCs/>
          <w:spacing w:val="-12"/>
          <w:sz w:val="24"/>
          <w:szCs w:val="24"/>
        </w:rPr>
        <w:t>t</w:t>
      </w:r>
      <w:r w:rsidR="00B02E07" w:rsidRPr="00B1366B">
        <w:rPr>
          <w:i/>
          <w:iCs/>
          <w:spacing w:val="-12"/>
          <w:sz w:val="24"/>
          <w:szCs w:val="24"/>
        </w:rPr>
        <w:t>heo K</w:t>
      </w:r>
      <w:r w:rsidR="00FA2939">
        <w:rPr>
          <w:i/>
          <w:iCs/>
          <w:spacing w:val="-12"/>
          <w:sz w:val="24"/>
          <w:szCs w:val="24"/>
        </w:rPr>
        <w:t>im</w:t>
      </w:r>
      <w:r w:rsidR="00B02E07" w:rsidRPr="00B1366B">
        <w:rPr>
          <w:i/>
          <w:iCs/>
          <w:spacing w:val="-12"/>
          <w:sz w:val="24"/>
          <w:szCs w:val="24"/>
        </w:rPr>
        <w:t xml:space="preserve"> </w:t>
      </w:r>
      <w:r w:rsidR="00B1366B" w:rsidRPr="00B1366B">
        <w:rPr>
          <w:i/>
          <w:iCs/>
          <w:spacing w:val="-12"/>
          <w:sz w:val="24"/>
          <w:szCs w:val="24"/>
        </w:rPr>
        <w:t>J</w:t>
      </w:r>
      <w:r w:rsidR="00FA2939">
        <w:rPr>
          <w:i/>
          <w:iCs/>
          <w:spacing w:val="-12"/>
          <w:sz w:val="24"/>
          <w:szCs w:val="24"/>
        </w:rPr>
        <w:t>.</w:t>
      </w:r>
      <w:r w:rsidR="00B1366B" w:rsidRPr="00B1366B">
        <w:rPr>
          <w:i/>
          <w:iCs/>
          <w:spacing w:val="-12"/>
          <w:sz w:val="24"/>
          <w:szCs w:val="24"/>
        </w:rPr>
        <w:t>M. (2016)</w:t>
      </w:r>
      <w:r w:rsidR="00B1366B">
        <w:rPr>
          <w:spacing w:val="-12"/>
        </w:rPr>
        <w:t xml:space="preserve"> </w:t>
      </w:r>
      <w:r w:rsidR="00B1366B" w:rsidRPr="002A4988">
        <w:rPr>
          <w:i/>
          <w:spacing w:val="-12"/>
          <w:sz w:val="24"/>
        </w:rPr>
        <w:fldChar w:fldCharType="begin"/>
      </w:r>
      <w:r w:rsidR="00AA7A3C">
        <w:rPr>
          <w:i/>
          <w:spacing w:val="-12"/>
          <w:sz w:val="24"/>
        </w:rPr>
        <w:instrText xml:space="preserve"> ADDIN EN.CITE &lt;EndNote&gt;&lt;Cite&gt;&lt;Author&gt;JM.&lt;/Author&gt;&lt;Year&gt;2016&lt;/Year&gt;&lt;RecNum&gt;175&lt;/RecNum&gt;&lt;DisplayText&gt;[66]&lt;/DisplayText&gt;&lt;record&gt;&lt;rec-number&gt;175&lt;/rec-number&gt;&lt;foreign-keys&gt;&lt;key app="EN" db-id="zx5rfe9e7artwrezf59p9azwv2f9dzdsw2rz" timestamp="1614788176"&gt;175&lt;/key&gt;&lt;/foreign-keys&gt;&lt;ref-type name="Journal Article"&gt;17&lt;/ref-type&gt;&lt;contributors&gt;&lt;authors&gt;&lt;author&gt;Kang JM.&lt;/author&gt;&lt;/authors&gt;&lt;/contributors&gt;&lt;titles&gt;&lt;title&gt;Host Factor: Genetic Polymorphism&lt;/title&gt;&lt;secondary-title&gt;Helicobacter pylori&lt;/secondary-title&gt;&lt;/titles&gt;&lt;periodical&gt;&lt;full-title&gt;Helicobacter pylori&lt;/full-title&gt;&lt;/periodical&gt;&lt;pages&gt;103-110&lt;/pages&gt;&lt;number&gt;Springer, Seongnam&lt;/number&gt;&lt;dates&gt;&lt;year&gt;2016&lt;/year&gt;&lt;/dates&gt;&lt;urls&gt;&lt;/urls&gt;&lt;/record&gt;&lt;/Cite&gt;&lt;/EndNote&gt;</w:instrText>
      </w:r>
      <w:r w:rsidR="00B1366B" w:rsidRPr="002A4988">
        <w:rPr>
          <w:i/>
          <w:spacing w:val="-12"/>
          <w:sz w:val="24"/>
        </w:rPr>
        <w:fldChar w:fldCharType="separate"/>
      </w:r>
      <w:bookmarkEnd w:id="144"/>
      <w:bookmarkEnd w:id="145"/>
      <w:bookmarkEnd w:id="146"/>
      <w:bookmarkEnd w:id="147"/>
      <w:bookmarkEnd w:id="148"/>
      <w:bookmarkEnd w:id="149"/>
      <w:bookmarkEnd w:id="150"/>
      <w:bookmarkEnd w:id="151"/>
      <w:r w:rsidR="00AA7A3C">
        <w:rPr>
          <w:i/>
          <w:noProof/>
          <w:spacing w:val="-12"/>
          <w:sz w:val="24"/>
        </w:rPr>
        <w:t>[66]</w:t>
      </w:r>
      <w:bookmarkEnd w:id="143"/>
      <w:r w:rsidR="00B1366B" w:rsidRPr="002A4988">
        <w:rPr>
          <w:i/>
          <w:spacing w:val="-12"/>
          <w:sz w:val="24"/>
        </w:rPr>
        <w:fldChar w:fldCharType="end"/>
      </w:r>
    </w:p>
    <w:p w14:paraId="2147446F" w14:textId="77777777" w:rsidR="00B452D7" w:rsidRPr="003D11F1" w:rsidRDefault="00B452D7" w:rsidP="00476253">
      <w:pPr>
        <w:pStyle w:val="q7"/>
        <w:rPr>
          <w:spacing w:val="-12"/>
        </w:rPr>
      </w:pPr>
    </w:p>
    <w:p w14:paraId="3029A4F9" w14:textId="3EB6AC36" w:rsidR="008C4B86" w:rsidRPr="003D11F1" w:rsidRDefault="0010638A" w:rsidP="008F799E">
      <w:pPr>
        <w:pStyle w:val="5"/>
      </w:pPr>
      <w:r w:rsidRPr="003D11F1">
        <w:t>1.</w:t>
      </w:r>
      <w:r w:rsidR="00924222">
        <w:t>3</w:t>
      </w:r>
      <w:r w:rsidR="008C4B86" w:rsidRPr="003D11F1">
        <w:t>.</w:t>
      </w:r>
      <w:r w:rsidR="00AC0FB6">
        <w:t>3</w:t>
      </w:r>
      <w:r w:rsidR="008C4B86" w:rsidRPr="003D11F1">
        <w:t>.3. Mối liên quan giữa t</w:t>
      </w:r>
      <w:r w:rsidR="006B4D08">
        <w:t>ý</w:t>
      </w:r>
      <w:r w:rsidR="008C4B86" w:rsidRPr="003D11F1">
        <w:t xml:space="preserve">p </w:t>
      </w:r>
      <w:r w:rsidR="000264A3" w:rsidRPr="003D11F1">
        <w:t>H</w:t>
      </w:r>
      <w:r w:rsidR="00FA2939">
        <w:t>elicobacter</w:t>
      </w:r>
      <w:r w:rsidR="000264A3" w:rsidRPr="003D11F1">
        <w:t xml:space="preserve"> pylori</w:t>
      </w:r>
      <w:r w:rsidR="008C4B86" w:rsidRPr="003D11F1">
        <w:t xml:space="preserve"> có gen </w:t>
      </w:r>
      <w:r w:rsidR="00E460CE">
        <w:t>c</w:t>
      </w:r>
      <w:r w:rsidR="008C4B86" w:rsidRPr="003D11F1">
        <w:t xml:space="preserve">agA với bệnh </w:t>
      </w:r>
      <w:r w:rsidR="00FA2939">
        <w:t>ung thư dạ dày</w:t>
      </w:r>
    </w:p>
    <w:p w14:paraId="26D74DFC" w14:textId="7C0C4691" w:rsidR="008C4B86" w:rsidRPr="003D11F1" w:rsidRDefault="00C428DF" w:rsidP="008F799E">
      <w:pPr>
        <w:pStyle w:val="NormalWeb"/>
        <w:spacing w:after="0" w:line="360" w:lineRule="auto"/>
        <w:ind w:firstLine="720"/>
        <w:jc w:val="both"/>
        <w:rPr>
          <w:i/>
          <w:iCs/>
          <w:sz w:val="28"/>
          <w:szCs w:val="28"/>
        </w:rPr>
      </w:pPr>
      <w:r>
        <w:rPr>
          <w:i/>
          <w:iCs/>
          <w:sz w:val="28"/>
          <w:szCs w:val="28"/>
        </w:rPr>
        <w:t>+</w:t>
      </w:r>
      <w:r w:rsidR="008C4B86" w:rsidRPr="003D11F1">
        <w:rPr>
          <w:i/>
          <w:iCs/>
          <w:sz w:val="28"/>
          <w:szCs w:val="28"/>
        </w:rPr>
        <w:t xml:space="preserve"> Hoạt tính sinh học của gen </w:t>
      </w:r>
      <w:r w:rsidR="00E460CE">
        <w:rPr>
          <w:i/>
          <w:iCs/>
          <w:sz w:val="28"/>
          <w:szCs w:val="28"/>
        </w:rPr>
        <w:t>c</w:t>
      </w:r>
      <w:r w:rsidR="008C4B86" w:rsidRPr="003D11F1">
        <w:rPr>
          <w:i/>
          <w:iCs/>
          <w:sz w:val="28"/>
          <w:szCs w:val="28"/>
        </w:rPr>
        <w:t>agA:</w:t>
      </w:r>
    </w:p>
    <w:p w14:paraId="2CD7963D" w14:textId="6A3CD9D1" w:rsidR="008C4B86" w:rsidRPr="003D11F1" w:rsidRDefault="00C428DF" w:rsidP="008F799E">
      <w:pPr>
        <w:pStyle w:val="NormalWeb"/>
        <w:spacing w:after="0" w:line="360" w:lineRule="auto"/>
        <w:ind w:firstLine="720"/>
        <w:jc w:val="both"/>
        <w:rPr>
          <w:sz w:val="28"/>
          <w:szCs w:val="28"/>
        </w:rPr>
      </w:pPr>
      <w:r>
        <w:rPr>
          <w:sz w:val="28"/>
          <w:szCs w:val="28"/>
        </w:rPr>
        <w:t>-</w:t>
      </w:r>
      <w:r w:rsidR="008C4B86" w:rsidRPr="003D11F1">
        <w:rPr>
          <w:sz w:val="28"/>
          <w:szCs w:val="28"/>
        </w:rPr>
        <w:t xml:space="preserve"> Bài tiết IL-8 là hóa chất trung gian đóng vai trò quan trọng trong thu hút bạch cầu đa nhân trung tính, lympho bào tại vị trí nhiễm trùng. Hiện tượng thâm nhiễm </w:t>
      </w:r>
      <w:r w:rsidR="006E347D">
        <w:rPr>
          <w:sz w:val="28"/>
          <w:szCs w:val="28"/>
        </w:rPr>
        <w:t>TB</w:t>
      </w:r>
      <w:r w:rsidR="008C4B86" w:rsidRPr="003D11F1">
        <w:rPr>
          <w:sz w:val="28"/>
          <w:szCs w:val="28"/>
        </w:rPr>
        <w:t xml:space="preserve"> viêm do IL-8 gây ra cùng với phản ứng của cơ thể là một yếu </w:t>
      </w:r>
      <w:r w:rsidR="008C4B86" w:rsidRPr="003D11F1">
        <w:rPr>
          <w:sz w:val="28"/>
          <w:szCs w:val="28"/>
        </w:rPr>
        <w:lastRenderedPageBreak/>
        <w:t xml:space="preserve">tố quan trọng của quá trình VDD và lâu dài hơn là viêm teo, </w:t>
      </w:r>
      <w:r w:rsidR="004209F4">
        <w:rPr>
          <w:sz w:val="28"/>
          <w:szCs w:val="28"/>
        </w:rPr>
        <w:t>DSR</w:t>
      </w:r>
      <w:r w:rsidR="008C4B86" w:rsidRPr="003D11F1">
        <w:rPr>
          <w:sz w:val="28"/>
          <w:szCs w:val="28"/>
        </w:rPr>
        <w:t xml:space="preserve">, loạn sản và </w:t>
      </w:r>
      <w:r w:rsidR="004E4F0E">
        <w:rPr>
          <w:sz w:val="28"/>
          <w:szCs w:val="28"/>
        </w:rPr>
        <w:t>UT</w:t>
      </w:r>
      <w:r w:rsidR="008C4B86" w:rsidRPr="003D11F1">
        <w:rPr>
          <w:sz w:val="28"/>
          <w:szCs w:val="28"/>
        </w:rPr>
        <w:t>.</w:t>
      </w:r>
    </w:p>
    <w:p w14:paraId="65AB65E5" w14:textId="5F855983" w:rsidR="008C4B86" w:rsidRPr="003D11F1" w:rsidRDefault="00C428DF" w:rsidP="008F799E">
      <w:pPr>
        <w:pStyle w:val="NormalWeb"/>
        <w:spacing w:after="0" w:line="360" w:lineRule="auto"/>
        <w:ind w:firstLine="720"/>
        <w:jc w:val="both"/>
        <w:rPr>
          <w:sz w:val="28"/>
          <w:szCs w:val="28"/>
        </w:rPr>
      </w:pPr>
      <w:r>
        <w:rPr>
          <w:sz w:val="28"/>
          <w:szCs w:val="28"/>
        </w:rPr>
        <w:t>-</w:t>
      </w:r>
      <w:r w:rsidR="008C4B86" w:rsidRPr="003D11F1">
        <w:rPr>
          <w:sz w:val="28"/>
          <w:szCs w:val="28"/>
        </w:rPr>
        <w:t xml:space="preserve"> T</w:t>
      </w:r>
      <w:r w:rsidR="000264A3" w:rsidRPr="003D11F1">
        <w:rPr>
          <w:sz w:val="28"/>
          <w:szCs w:val="28"/>
        </w:rPr>
        <w:t>ý</w:t>
      </w:r>
      <w:r w:rsidR="008C4B86" w:rsidRPr="003D11F1">
        <w:rPr>
          <w:sz w:val="28"/>
          <w:szCs w:val="28"/>
        </w:rPr>
        <w:t xml:space="preserve">p </w:t>
      </w:r>
      <w:r w:rsidR="000264A3" w:rsidRPr="003D11F1">
        <w:rPr>
          <w:i/>
          <w:iCs/>
          <w:sz w:val="28"/>
          <w:szCs w:val="28"/>
        </w:rPr>
        <w:t>H. pylori</w:t>
      </w:r>
      <w:r w:rsidR="008C4B86" w:rsidRPr="003D11F1">
        <w:rPr>
          <w:sz w:val="28"/>
          <w:szCs w:val="28"/>
        </w:rPr>
        <w:t xml:space="preserve"> với </w:t>
      </w:r>
      <w:r w:rsidR="00F0485C">
        <w:rPr>
          <w:i/>
          <w:sz w:val="28"/>
          <w:szCs w:val="28"/>
        </w:rPr>
        <w:t>c</w:t>
      </w:r>
      <w:r w:rsidR="008C4B86" w:rsidRPr="00982538">
        <w:rPr>
          <w:i/>
          <w:sz w:val="28"/>
          <w:szCs w:val="28"/>
        </w:rPr>
        <w:t>agA(+)</w:t>
      </w:r>
      <w:r w:rsidR="008C4B86" w:rsidRPr="003D11F1">
        <w:rPr>
          <w:sz w:val="28"/>
          <w:szCs w:val="28"/>
        </w:rPr>
        <w:t xml:space="preserve"> kích hoạt yếu tố NF Kappa B (Nuclear facteur transcripton kappa B) thông qua PAK1 (p21 kinase1) giải phóng IkBa. IkBa thấm qua nhân </w:t>
      </w:r>
      <w:r w:rsidR="006E347D">
        <w:rPr>
          <w:sz w:val="28"/>
          <w:szCs w:val="28"/>
        </w:rPr>
        <w:t>TB</w:t>
      </w:r>
      <w:r w:rsidR="008C4B86" w:rsidRPr="003D11F1">
        <w:rPr>
          <w:sz w:val="28"/>
          <w:szCs w:val="28"/>
        </w:rPr>
        <w:t xml:space="preserve"> đến cố định và kích hoạt gen khởi động IL-8 gây tăng sao chép gen mã hóa IL-8.</w:t>
      </w:r>
    </w:p>
    <w:p w14:paraId="7B70E3D2" w14:textId="29FFFB9B" w:rsidR="008C4B86" w:rsidRPr="00C14BE1" w:rsidRDefault="00C428DF" w:rsidP="008F799E">
      <w:pPr>
        <w:pStyle w:val="NormalWeb"/>
        <w:spacing w:after="0" w:line="360" w:lineRule="auto"/>
        <w:ind w:firstLine="720"/>
        <w:jc w:val="both"/>
        <w:rPr>
          <w:spacing w:val="-2"/>
          <w:sz w:val="28"/>
          <w:szCs w:val="28"/>
        </w:rPr>
      </w:pPr>
      <w:r>
        <w:rPr>
          <w:spacing w:val="-2"/>
          <w:sz w:val="28"/>
          <w:szCs w:val="28"/>
        </w:rPr>
        <w:t>-</w:t>
      </w:r>
      <w:r w:rsidR="008C4B86" w:rsidRPr="00C14BE1">
        <w:rPr>
          <w:spacing w:val="-2"/>
          <w:sz w:val="28"/>
          <w:szCs w:val="28"/>
        </w:rPr>
        <w:t xml:space="preserve"> T</w:t>
      </w:r>
      <w:r w:rsidR="000264A3" w:rsidRPr="00C14BE1">
        <w:rPr>
          <w:spacing w:val="-2"/>
          <w:sz w:val="28"/>
          <w:szCs w:val="28"/>
        </w:rPr>
        <w:t>ý</w:t>
      </w:r>
      <w:r w:rsidR="008C4B86" w:rsidRPr="00C14BE1">
        <w:rPr>
          <w:spacing w:val="-2"/>
          <w:sz w:val="28"/>
          <w:szCs w:val="28"/>
        </w:rPr>
        <w:t xml:space="preserve">p </w:t>
      </w:r>
      <w:r w:rsidR="008C4B86" w:rsidRPr="00C14BE1">
        <w:rPr>
          <w:i/>
          <w:iCs/>
          <w:spacing w:val="-2"/>
          <w:sz w:val="28"/>
          <w:szCs w:val="28"/>
        </w:rPr>
        <w:t>H</w:t>
      </w:r>
      <w:r w:rsidR="00A90C8B" w:rsidRPr="00C14BE1">
        <w:rPr>
          <w:i/>
          <w:iCs/>
          <w:spacing w:val="-2"/>
          <w:sz w:val="28"/>
          <w:szCs w:val="28"/>
        </w:rPr>
        <w:t>.</w:t>
      </w:r>
      <w:r w:rsidR="00487FA5">
        <w:rPr>
          <w:i/>
          <w:iCs/>
          <w:spacing w:val="-2"/>
          <w:sz w:val="28"/>
          <w:szCs w:val="28"/>
        </w:rPr>
        <w:t xml:space="preserve"> </w:t>
      </w:r>
      <w:r w:rsidR="00A90C8B" w:rsidRPr="00C14BE1">
        <w:rPr>
          <w:i/>
          <w:iCs/>
          <w:spacing w:val="-2"/>
          <w:sz w:val="28"/>
          <w:szCs w:val="28"/>
        </w:rPr>
        <w:t>pylori</w:t>
      </w:r>
      <w:r w:rsidR="008C4B86" w:rsidRPr="00C14BE1">
        <w:rPr>
          <w:spacing w:val="-2"/>
          <w:sz w:val="28"/>
          <w:szCs w:val="28"/>
        </w:rPr>
        <w:t xml:space="preserve"> với </w:t>
      </w:r>
      <w:r w:rsidR="00F0485C" w:rsidRPr="00C14BE1">
        <w:rPr>
          <w:i/>
          <w:iCs/>
          <w:spacing w:val="-2"/>
          <w:sz w:val="28"/>
          <w:szCs w:val="28"/>
        </w:rPr>
        <w:t>c</w:t>
      </w:r>
      <w:r w:rsidR="008C4B86" w:rsidRPr="00C14BE1">
        <w:rPr>
          <w:i/>
          <w:iCs/>
          <w:spacing w:val="-2"/>
          <w:sz w:val="28"/>
          <w:szCs w:val="28"/>
        </w:rPr>
        <w:t>agA(</w:t>
      </w:r>
      <w:r w:rsidR="008C4B86" w:rsidRPr="00C14BE1">
        <w:rPr>
          <w:spacing w:val="-2"/>
          <w:sz w:val="28"/>
          <w:szCs w:val="28"/>
        </w:rPr>
        <w:t>+) kích hoạt AP1 (protein active) bởi GTPases và protein Rho tác động đến phức hợp ERK/MAP kinase. Tiếp theo đó bằng con đường dẫn truyền, kích hoạt MKK4 và JNK làm photphoryl hóa c-jun và Elk. Elk điều hòa sự sao chép c-fos. C-fos và c-jun cùng với Elk1 cố định và kích hoạt gen khởi động IL-8 làm tăng sao chép gen mã hóa IL8.</w:t>
      </w:r>
    </w:p>
    <w:p w14:paraId="34E0E321" w14:textId="0C2E5AC5" w:rsidR="008C4B86" w:rsidRPr="003D11F1" w:rsidRDefault="00C428DF" w:rsidP="008F799E">
      <w:pPr>
        <w:pStyle w:val="NormalWeb"/>
        <w:spacing w:after="0" w:line="360" w:lineRule="auto"/>
        <w:ind w:firstLine="720"/>
        <w:jc w:val="both"/>
        <w:rPr>
          <w:sz w:val="28"/>
          <w:szCs w:val="28"/>
        </w:rPr>
      </w:pPr>
      <w:r>
        <w:rPr>
          <w:sz w:val="28"/>
          <w:szCs w:val="28"/>
        </w:rPr>
        <w:t>-</w:t>
      </w:r>
      <w:r w:rsidR="008C4B86" w:rsidRPr="003D11F1">
        <w:rPr>
          <w:sz w:val="28"/>
          <w:szCs w:val="28"/>
        </w:rPr>
        <w:t xml:space="preserve"> T</w:t>
      </w:r>
      <w:r w:rsidR="000264A3" w:rsidRPr="003D11F1">
        <w:rPr>
          <w:sz w:val="28"/>
          <w:szCs w:val="28"/>
        </w:rPr>
        <w:t>ý</w:t>
      </w:r>
      <w:r w:rsidR="008C4B86" w:rsidRPr="003D11F1">
        <w:rPr>
          <w:sz w:val="28"/>
          <w:szCs w:val="28"/>
        </w:rPr>
        <w:t xml:space="preserve">p </w:t>
      </w:r>
      <w:r w:rsidR="000264A3" w:rsidRPr="003D11F1">
        <w:rPr>
          <w:i/>
          <w:iCs/>
          <w:sz w:val="28"/>
          <w:szCs w:val="28"/>
        </w:rPr>
        <w:t>H. pylori</w:t>
      </w:r>
      <w:r w:rsidR="008C4B86" w:rsidRPr="003D11F1">
        <w:rPr>
          <w:sz w:val="28"/>
          <w:szCs w:val="28"/>
        </w:rPr>
        <w:t xml:space="preserve"> với </w:t>
      </w:r>
      <w:r w:rsidR="00F0485C">
        <w:rPr>
          <w:i/>
          <w:iCs/>
          <w:sz w:val="28"/>
          <w:szCs w:val="28"/>
        </w:rPr>
        <w:t>c</w:t>
      </w:r>
      <w:r w:rsidR="008C4B86" w:rsidRPr="003D11F1">
        <w:rPr>
          <w:i/>
          <w:iCs/>
          <w:sz w:val="28"/>
          <w:szCs w:val="28"/>
        </w:rPr>
        <w:t>agA</w:t>
      </w:r>
      <w:r w:rsidR="008C4B86" w:rsidRPr="003D11F1">
        <w:rPr>
          <w:sz w:val="28"/>
          <w:szCs w:val="28"/>
        </w:rPr>
        <w:t xml:space="preserve">(+) có tác dụng sắp xếp các sợi actin trong bào tương, sắp xếp lại bộ khung </w:t>
      </w:r>
      <w:r w:rsidR="006E347D">
        <w:rPr>
          <w:sz w:val="28"/>
          <w:szCs w:val="28"/>
        </w:rPr>
        <w:t>TB</w:t>
      </w:r>
      <w:r w:rsidR="008C4B86" w:rsidRPr="003D11F1">
        <w:rPr>
          <w:sz w:val="28"/>
          <w:szCs w:val="28"/>
        </w:rPr>
        <w:t xml:space="preserve"> khi tiếp xúc với vi khuẩn và tạo nên hình thái đặc biệt của </w:t>
      </w:r>
      <w:r w:rsidR="006E347D">
        <w:rPr>
          <w:sz w:val="28"/>
          <w:szCs w:val="28"/>
        </w:rPr>
        <w:t>TB</w:t>
      </w:r>
      <w:r w:rsidR="008C4B86" w:rsidRPr="003D11F1">
        <w:rPr>
          <w:sz w:val="28"/>
          <w:szCs w:val="28"/>
        </w:rPr>
        <w:t xml:space="preserve"> gây hiện tượng chết </w:t>
      </w:r>
      <w:r w:rsidR="006E347D">
        <w:rPr>
          <w:sz w:val="28"/>
          <w:szCs w:val="28"/>
        </w:rPr>
        <w:t>TB</w:t>
      </w:r>
      <w:r w:rsidR="008C4B86" w:rsidRPr="003D11F1">
        <w:rPr>
          <w:sz w:val="28"/>
          <w:szCs w:val="28"/>
        </w:rPr>
        <w:t>.</w:t>
      </w:r>
    </w:p>
    <w:p w14:paraId="32763BEF" w14:textId="7B8303E7" w:rsidR="008C4B86" w:rsidRPr="003D11F1" w:rsidRDefault="00C428DF" w:rsidP="008F799E">
      <w:pPr>
        <w:pStyle w:val="NormalWeb"/>
        <w:spacing w:after="0" w:line="360" w:lineRule="auto"/>
        <w:ind w:firstLine="720"/>
        <w:jc w:val="both"/>
        <w:rPr>
          <w:sz w:val="28"/>
          <w:szCs w:val="28"/>
        </w:rPr>
      </w:pPr>
      <w:r>
        <w:rPr>
          <w:sz w:val="28"/>
          <w:szCs w:val="28"/>
        </w:rPr>
        <w:t>-</w:t>
      </w:r>
      <w:r w:rsidR="008C4B86" w:rsidRPr="003D11F1">
        <w:rPr>
          <w:sz w:val="28"/>
          <w:szCs w:val="28"/>
        </w:rPr>
        <w:t xml:space="preserve"> Theo Peek </w:t>
      </w:r>
      <w:r w:rsidR="00FA2939">
        <w:rPr>
          <w:sz w:val="28"/>
          <w:szCs w:val="28"/>
        </w:rPr>
        <w:t xml:space="preserve">R.M. </w:t>
      </w:r>
      <w:r w:rsidR="008C4B86" w:rsidRPr="003D11F1">
        <w:rPr>
          <w:sz w:val="28"/>
          <w:szCs w:val="28"/>
        </w:rPr>
        <w:t>và cs, t</w:t>
      </w:r>
      <w:r w:rsidR="000264A3" w:rsidRPr="003D11F1">
        <w:rPr>
          <w:sz w:val="28"/>
          <w:szCs w:val="28"/>
        </w:rPr>
        <w:t>ý</w:t>
      </w:r>
      <w:r w:rsidR="008C4B86" w:rsidRPr="003D11F1">
        <w:rPr>
          <w:sz w:val="28"/>
          <w:szCs w:val="28"/>
        </w:rPr>
        <w:t xml:space="preserve">p </w:t>
      </w:r>
      <w:r w:rsidR="000264A3" w:rsidRPr="003D11F1">
        <w:rPr>
          <w:i/>
          <w:iCs/>
          <w:sz w:val="28"/>
          <w:szCs w:val="28"/>
        </w:rPr>
        <w:t>H. pylori</w:t>
      </w:r>
      <w:r w:rsidR="008C4B86" w:rsidRPr="003D11F1">
        <w:rPr>
          <w:sz w:val="28"/>
          <w:szCs w:val="28"/>
        </w:rPr>
        <w:t xml:space="preserve"> có </w:t>
      </w:r>
      <w:r w:rsidR="000264A3" w:rsidRPr="003D11F1">
        <w:rPr>
          <w:i/>
          <w:iCs/>
          <w:sz w:val="28"/>
          <w:szCs w:val="28"/>
        </w:rPr>
        <w:t>c</w:t>
      </w:r>
      <w:r w:rsidR="008C4B86" w:rsidRPr="003D11F1">
        <w:rPr>
          <w:i/>
          <w:iCs/>
          <w:sz w:val="28"/>
          <w:szCs w:val="28"/>
        </w:rPr>
        <w:t>agA</w:t>
      </w:r>
      <w:r w:rsidR="008C4B86" w:rsidRPr="003D11F1">
        <w:rPr>
          <w:sz w:val="28"/>
          <w:szCs w:val="28"/>
        </w:rPr>
        <w:t xml:space="preserve">(+) làm tăng hiện tượng chết </w:t>
      </w:r>
      <w:r w:rsidR="006E347D">
        <w:rPr>
          <w:sz w:val="28"/>
          <w:szCs w:val="28"/>
        </w:rPr>
        <w:t>TB</w:t>
      </w:r>
      <w:r w:rsidR="008C4B86" w:rsidRPr="003D11F1">
        <w:rPr>
          <w:sz w:val="28"/>
          <w:szCs w:val="28"/>
        </w:rPr>
        <w:t xml:space="preserve"> do tăng chuyển </w:t>
      </w:r>
      <w:r w:rsidR="006E347D">
        <w:rPr>
          <w:sz w:val="28"/>
          <w:szCs w:val="28"/>
        </w:rPr>
        <w:t>TB</w:t>
      </w:r>
      <w:r w:rsidR="008C4B86" w:rsidRPr="003D11F1">
        <w:rPr>
          <w:sz w:val="28"/>
          <w:szCs w:val="28"/>
        </w:rPr>
        <w:t xml:space="preserve"> AGS</w:t>
      </w:r>
      <w:r w:rsidR="00AC0FB6">
        <w:rPr>
          <w:sz w:val="28"/>
          <w:szCs w:val="28"/>
        </w:rPr>
        <w:t xml:space="preserve"> (</w:t>
      </w:r>
      <w:r w:rsidR="00AC0FB6" w:rsidRPr="00AC0FB6">
        <w:rPr>
          <w:sz w:val="28"/>
          <w:szCs w:val="28"/>
        </w:rPr>
        <w:t>a human gastric adenocarcinoma</w:t>
      </w:r>
      <w:r w:rsidR="00AC0FB6">
        <w:rPr>
          <w:sz w:val="28"/>
          <w:szCs w:val="28"/>
        </w:rPr>
        <w:t>)</w:t>
      </w:r>
      <w:r w:rsidR="008C4B86" w:rsidRPr="003D11F1">
        <w:rPr>
          <w:sz w:val="28"/>
          <w:szCs w:val="28"/>
        </w:rPr>
        <w:t xml:space="preserve"> từ G1 sang G2M ở 6 giờ và tăng hiện tượng chết </w:t>
      </w:r>
      <w:r w:rsidR="006E347D">
        <w:rPr>
          <w:sz w:val="28"/>
          <w:szCs w:val="28"/>
        </w:rPr>
        <w:t>TB</w:t>
      </w:r>
      <w:r w:rsidR="008C4B86" w:rsidRPr="003D11F1">
        <w:rPr>
          <w:sz w:val="28"/>
          <w:szCs w:val="28"/>
        </w:rPr>
        <w:t xml:space="preserve"> ở 72 giờ, điều này làm giảm khả năng sống của </w:t>
      </w:r>
      <w:r w:rsidR="006E347D">
        <w:rPr>
          <w:sz w:val="28"/>
          <w:szCs w:val="28"/>
        </w:rPr>
        <w:t>TB</w:t>
      </w:r>
      <w:r w:rsidR="008C4B86" w:rsidRPr="003D11F1">
        <w:rPr>
          <w:sz w:val="28"/>
          <w:szCs w:val="28"/>
        </w:rPr>
        <w:t xml:space="preserve"> biểu mô </w:t>
      </w:r>
      <w:r w:rsidR="006E347D">
        <w:rPr>
          <w:sz w:val="28"/>
          <w:szCs w:val="28"/>
        </w:rPr>
        <w:t>DD</w:t>
      </w:r>
      <w:r w:rsidR="00E140EA">
        <w:rPr>
          <w:sz w:val="28"/>
          <w:szCs w:val="28"/>
        </w:rPr>
        <w:t xml:space="preserve"> </w:t>
      </w:r>
      <w:r w:rsidR="009768C6">
        <w:rPr>
          <w:sz w:val="28"/>
          <w:szCs w:val="28"/>
        </w:rPr>
        <w:fldChar w:fldCharType="begin"/>
      </w:r>
      <w:r w:rsidR="00AA7A3C">
        <w:rPr>
          <w:sz w:val="28"/>
          <w:szCs w:val="28"/>
        </w:rPr>
        <w:instrText xml:space="preserve"> ADDIN EN.CITE &lt;EndNote&gt;&lt;Cite&gt;&lt;Author&gt;Peek R. M.&lt;/Author&gt;&lt;Year&gt;2010&lt;/Year&gt;&lt;RecNum&gt;163&lt;/RecNum&gt;&lt;DisplayText&gt;[67]&lt;/DisplayText&gt;&lt;record&gt;&lt;rec-number&gt;163&lt;/rec-number&gt;&lt;foreign-keys&gt;&lt;key app="EN" db-id="zx5rfe9e7artwrezf59p9azwv2f9dzdsw2rz" timestamp="1604220751"&gt;163&lt;/key&gt;&lt;/foreign-keys&gt;&lt;ref-type name="Journal Article"&gt;17&lt;/ref-type&gt;&lt;contributors&gt;&lt;authors&gt;&lt;author&gt;Peek R. M., Fiske C., Wilson KT.&lt;/author&gt;&lt;/authors&gt;&lt;/contributors&gt;&lt;titles&gt;&lt;title&gt;Role of Innate Immunity in Helicobacter pylori-Induced Gastric Malignancy&lt;/title&gt;&lt;secondary-title&gt;Physiol Rev&lt;/secondary-title&gt;&lt;/titles&gt;&lt;periodical&gt;&lt;full-title&gt;Physiol Rev&lt;/full-title&gt;&lt;/periodical&gt;&lt;pages&gt;831-858&lt;/pages&gt;&lt;volume&gt;90&lt;/volume&gt;&lt;dates&gt;&lt;year&gt;2010&lt;/year&gt;&lt;/dates&gt;&lt;urls&gt;&lt;/urls&gt;&lt;/record&gt;&lt;/Cite&gt;&lt;/EndNote&gt;</w:instrText>
      </w:r>
      <w:r w:rsidR="009768C6">
        <w:rPr>
          <w:sz w:val="28"/>
          <w:szCs w:val="28"/>
        </w:rPr>
        <w:fldChar w:fldCharType="separate"/>
      </w:r>
      <w:r w:rsidR="00AA7A3C">
        <w:rPr>
          <w:noProof/>
          <w:sz w:val="28"/>
          <w:szCs w:val="28"/>
        </w:rPr>
        <w:t>[67]</w:t>
      </w:r>
      <w:r w:rsidR="009768C6">
        <w:rPr>
          <w:sz w:val="28"/>
          <w:szCs w:val="28"/>
        </w:rPr>
        <w:fldChar w:fldCharType="end"/>
      </w:r>
      <w:r w:rsidR="00A90C8B">
        <w:rPr>
          <w:sz w:val="28"/>
          <w:szCs w:val="28"/>
        </w:rPr>
        <w:t>.</w:t>
      </w:r>
    </w:p>
    <w:p w14:paraId="7CE61C95" w14:textId="354F14DF" w:rsidR="008C4B86" w:rsidRDefault="008C4B86" w:rsidP="008F799E">
      <w:pPr>
        <w:pStyle w:val="NormalWeb"/>
        <w:spacing w:after="0" w:line="360" w:lineRule="auto"/>
        <w:ind w:firstLine="720"/>
        <w:jc w:val="both"/>
        <w:rPr>
          <w:sz w:val="28"/>
          <w:szCs w:val="28"/>
        </w:rPr>
      </w:pPr>
      <w:r w:rsidRPr="003D11F1">
        <w:rPr>
          <w:sz w:val="28"/>
          <w:szCs w:val="28"/>
        </w:rPr>
        <w:t xml:space="preserve">Hiện tượng thực bào cũng thay đổi do các bạch cầu đơn nhân nhiễm </w:t>
      </w:r>
      <w:r w:rsidR="000264A3" w:rsidRPr="003D11F1">
        <w:rPr>
          <w:i/>
          <w:iCs/>
          <w:sz w:val="28"/>
          <w:szCs w:val="28"/>
        </w:rPr>
        <w:t>H. pylori</w:t>
      </w:r>
      <w:r w:rsidRPr="003D11F1">
        <w:rPr>
          <w:sz w:val="28"/>
          <w:szCs w:val="28"/>
        </w:rPr>
        <w:t xml:space="preserve"> </w:t>
      </w:r>
      <w:r w:rsidR="00F0485C">
        <w:rPr>
          <w:i/>
          <w:iCs/>
          <w:sz w:val="28"/>
          <w:szCs w:val="28"/>
        </w:rPr>
        <w:t>c</w:t>
      </w:r>
      <w:r w:rsidRPr="003D11F1">
        <w:rPr>
          <w:i/>
          <w:iCs/>
          <w:sz w:val="28"/>
          <w:szCs w:val="28"/>
        </w:rPr>
        <w:t>agA</w:t>
      </w:r>
      <w:r w:rsidRPr="003D11F1">
        <w:rPr>
          <w:sz w:val="28"/>
          <w:szCs w:val="28"/>
        </w:rPr>
        <w:t xml:space="preserve"> (+) sau 4 phút tiếp xúc với </w:t>
      </w:r>
      <w:r w:rsidR="00D47B9A">
        <w:rPr>
          <w:sz w:val="28"/>
          <w:szCs w:val="28"/>
        </w:rPr>
        <w:t>vi</w:t>
      </w:r>
      <w:r w:rsidRPr="003D11F1">
        <w:rPr>
          <w:sz w:val="28"/>
          <w:szCs w:val="28"/>
        </w:rPr>
        <w:t xml:space="preserve"> khuẩn nhưng </w:t>
      </w:r>
      <w:r w:rsidR="000264A3" w:rsidRPr="003D11F1">
        <w:rPr>
          <w:i/>
          <w:iCs/>
          <w:sz w:val="28"/>
          <w:szCs w:val="28"/>
        </w:rPr>
        <w:t>H. pylori</w:t>
      </w:r>
      <w:r w:rsidRPr="003D11F1">
        <w:rPr>
          <w:sz w:val="28"/>
          <w:szCs w:val="28"/>
        </w:rPr>
        <w:t xml:space="preserve"> </w:t>
      </w:r>
      <w:r w:rsidR="00F0485C" w:rsidRPr="00F0485C">
        <w:rPr>
          <w:i/>
          <w:iCs/>
          <w:sz w:val="28"/>
          <w:szCs w:val="28"/>
        </w:rPr>
        <w:t>c</w:t>
      </w:r>
      <w:r w:rsidRPr="00F0485C">
        <w:rPr>
          <w:i/>
          <w:iCs/>
          <w:sz w:val="28"/>
          <w:szCs w:val="28"/>
        </w:rPr>
        <w:t>agA</w:t>
      </w:r>
      <w:r w:rsidRPr="003D11F1">
        <w:rPr>
          <w:sz w:val="28"/>
          <w:szCs w:val="28"/>
        </w:rPr>
        <w:t xml:space="preserve">(+) không bị phá hủy mà nó bị đại thực bào nuốt. Trong đại thực bào nó tạo nên các thể megasome (thực bào khổng lồ) chứa rất nhiều </w:t>
      </w:r>
      <w:r w:rsidR="000264A3" w:rsidRPr="003D11F1">
        <w:rPr>
          <w:i/>
          <w:iCs/>
          <w:sz w:val="28"/>
          <w:szCs w:val="28"/>
        </w:rPr>
        <w:t>H. pylori</w:t>
      </w:r>
      <w:r w:rsidRPr="003D11F1">
        <w:rPr>
          <w:sz w:val="28"/>
          <w:szCs w:val="28"/>
        </w:rPr>
        <w:t>.</w:t>
      </w:r>
    </w:p>
    <w:p w14:paraId="016D8AB1" w14:textId="77777777" w:rsidR="00AC0FB6" w:rsidRPr="003D11F1" w:rsidRDefault="00AC0FB6" w:rsidP="00AC0FB6">
      <w:pPr>
        <w:pStyle w:val="NormalWeb"/>
        <w:spacing w:after="0" w:line="360" w:lineRule="auto"/>
        <w:jc w:val="center"/>
        <w:rPr>
          <w:sz w:val="28"/>
          <w:szCs w:val="28"/>
        </w:rPr>
      </w:pPr>
      <w:r w:rsidRPr="003D11F1">
        <w:rPr>
          <w:noProof/>
        </w:rPr>
        <w:lastRenderedPageBreak/>
        <w:drawing>
          <wp:inline distT="0" distB="0" distL="0" distR="0" wp14:anchorId="41ADEE89" wp14:editId="6E767C75">
            <wp:extent cx="3003550" cy="345440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JG-20-12781-g001.jpg"/>
                    <pic:cNvPicPr/>
                  </pic:nvPicPr>
                  <pic:blipFill>
                    <a:blip r:embed="rId27">
                      <a:extLst>
                        <a:ext uri="{28A0092B-C50C-407E-A947-70E740481C1C}">
                          <a14:useLocalDpi xmlns:a14="http://schemas.microsoft.com/office/drawing/2010/main" val="0"/>
                        </a:ext>
                      </a:extLst>
                    </a:blip>
                    <a:stretch>
                      <a:fillRect/>
                    </a:stretch>
                  </pic:blipFill>
                  <pic:spPr>
                    <a:xfrm>
                      <a:off x="0" y="0"/>
                      <a:ext cx="3058062" cy="3517095"/>
                    </a:xfrm>
                    <a:prstGeom prst="rect">
                      <a:avLst/>
                    </a:prstGeom>
                  </pic:spPr>
                </pic:pic>
              </a:graphicData>
            </a:graphic>
          </wp:inline>
        </w:drawing>
      </w:r>
    </w:p>
    <w:p w14:paraId="626E54F5" w14:textId="5C643B94" w:rsidR="00AC0FB6" w:rsidRDefault="00AC0FB6" w:rsidP="00AC0FB6">
      <w:pPr>
        <w:pStyle w:val="q7"/>
        <w:spacing w:line="240" w:lineRule="auto"/>
        <w:rPr>
          <w:spacing w:val="-10"/>
        </w:rPr>
      </w:pPr>
      <w:bookmarkStart w:id="152" w:name="_Toc77933046"/>
      <w:bookmarkStart w:id="153" w:name="_Toc81311675"/>
      <w:r w:rsidRPr="0087701A">
        <w:rPr>
          <w:spacing w:val="-10"/>
        </w:rPr>
        <w:t>Hình 1.</w:t>
      </w:r>
      <w:r w:rsidR="002B1684">
        <w:rPr>
          <w:spacing w:val="-10"/>
        </w:rPr>
        <w:t>8</w:t>
      </w:r>
      <w:r w:rsidR="00B17537">
        <w:rPr>
          <w:spacing w:val="-10"/>
        </w:rPr>
        <w:t>.</w:t>
      </w:r>
      <w:r w:rsidR="00B17537" w:rsidRPr="0087701A">
        <w:rPr>
          <w:spacing w:val="-10"/>
        </w:rPr>
        <w:t xml:space="preserve"> </w:t>
      </w:r>
      <w:r w:rsidRPr="0087701A">
        <w:rPr>
          <w:spacing w:val="-10"/>
        </w:rPr>
        <w:t xml:space="preserve">Chủng </w:t>
      </w:r>
      <w:r w:rsidRPr="0087701A">
        <w:rPr>
          <w:i/>
          <w:iCs/>
          <w:spacing w:val="-10"/>
        </w:rPr>
        <w:t>H.</w:t>
      </w:r>
      <w:r w:rsidR="00487FA5">
        <w:rPr>
          <w:i/>
          <w:iCs/>
          <w:spacing w:val="-10"/>
        </w:rPr>
        <w:t xml:space="preserve"> </w:t>
      </w:r>
      <w:r w:rsidRPr="0087701A">
        <w:rPr>
          <w:i/>
          <w:iCs/>
          <w:spacing w:val="-10"/>
        </w:rPr>
        <w:t>pylori</w:t>
      </w:r>
      <w:r w:rsidRPr="0087701A">
        <w:rPr>
          <w:spacing w:val="-10"/>
        </w:rPr>
        <w:t xml:space="preserve"> mang gen </w:t>
      </w:r>
      <w:r>
        <w:rPr>
          <w:i/>
          <w:iCs/>
          <w:spacing w:val="-10"/>
        </w:rPr>
        <w:t>c</w:t>
      </w:r>
      <w:r w:rsidRPr="0087701A">
        <w:rPr>
          <w:i/>
          <w:iCs/>
          <w:spacing w:val="-10"/>
        </w:rPr>
        <w:t>agA</w:t>
      </w:r>
      <w:r w:rsidRPr="0087701A">
        <w:rPr>
          <w:spacing w:val="-10"/>
        </w:rPr>
        <w:t xml:space="preserve"> tác động qua hệ thống bài tiết typ IV</w:t>
      </w:r>
      <w:bookmarkEnd w:id="152"/>
      <w:bookmarkEnd w:id="153"/>
    </w:p>
    <w:p w14:paraId="3DBE1EBC" w14:textId="67EDAC2A" w:rsidR="00AC0FB6" w:rsidRPr="00F24AEC" w:rsidRDefault="00AC0FB6" w:rsidP="00AC0FB6">
      <w:pPr>
        <w:pStyle w:val="q7"/>
        <w:spacing w:line="480" w:lineRule="auto"/>
        <w:rPr>
          <w:spacing w:val="-10"/>
          <w:sz w:val="24"/>
          <w:szCs w:val="24"/>
        </w:rPr>
      </w:pPr>
      <w:bookmarkStart w:id="154" w:name="_Toc81311676"/>
      <w:bookmarkStart w:id="155" w:name="_Toc77933047"/>
      <w:bookmarkStart w:id="156" w:name="_Toc77578086"/>
      <w:r w:rsidRPr="00F24AEC">
        <w:rPr>
          <w:i/>
          <w:iCs/>
          <w:spacing w:val="-10"/>
          <w:sz w:val="24"/>
          <w:szCs w:val="24"/>
        </w:rPr>
        <w:t>* Nguồn: Theo Testerman T</w:t>
      </w:r>
      <w:r w:rsidR="00FA2939">
        <w:rPr>
          <w:i/>
          <w:iCs/>
          <w:spacing w:val="-10"/>
          <w:sz w:val="24"/>
          <w:szCs w:val="24"/>
        </w:rPr>
        <w:t>.</w:t>
      </w:r>
      <w:r w:rsidRPr="00F24AEC">
        <w:rPr>
          <w:i/>
          <w:iCs/>
          <w:spacing w:val="-10"/>
          <w:sz w:val="24"/>
          <w:szCs w:val="24"/>
        </w:rPr>
        <w:t>L</w:t>
      </w:r>
      <w:r>
        <w:rPr>
          <w:i/>
          <w:iCs/>
          <w:spacing w:val="-10"/>
          <w:sz w:val="24"/>
          <w:szCs w:val="24"/>
        </w:rPr>
        <w:t xml:space="preserve">. và cs </w:t>
      </w:r>
      <w:r w:rsidRPr="00F24AEC">
        <w:rPr>
          <w:i/>
          <w:iCs/>
          <w:spacing w:val="-10"/>
          <w:sz w:val="24"/>
          <w:szCs w:val="24"/>
        </w:rPr>
        <w:t xml:space="preserve">(2014) </w:t>
      </w:r>
      <w:r>
        <w:rPr>
          <w:i/>
          <w:iCs/>
          <w:spacing w:val="-10"/>
          <w:sz w:val="24"/>
          <w:szCs w:val="24"/>
        </w:rPr>
        <w:fldChar w:fldCharType="begin"/>
      </w:r>
      <w:r w:rsidR="00AA7A3C">
        <w:rPr>
          <w:i/>
          <w:iCs/>
          <w:spacing w:val="-10"/>
          <w:sz w:val="24"/>
          <w:szCs w:val="24"/>
        </w:rPr>
        <w:instrText xml:space="preserve"> ADDIN EN.CITE &lt;EndNote&gt;&lt;Cite&gt;&lt;Author&gt;Testerman TL.&lt;/Author&gt;&lt;Year&gt;2014&lt;/Year&gt;&lt;RecNum&gt;174&lt;/RecNum&gt;&lt;DisplayText&gt;[68]&lt;/DisplayText&gt;&lt;record&gt;&lt;rec-number&gt;174&lt;/rec-number&gt;&lt;foreign-keys&gt;&lt;key app="EN" db-id="zx5rfe9e7artwrezf59p9azwv2f9dzdsw2rz" timestamp="1614764810"&gt;174&lt;/key&gt;&lt;/foreign-keys&gt;&lt;ref-type name="Journal Article"&gt;17&lt;/ref-type&gt;&lt;contributors&gt;&lt;authors&gt;&lt;author&gt;Testerman TL., Morris J.&lt;/author&gt;&lt;/authors&gt;&lt;/contributors&gt;&lt;titles&gt;&lt;title&gt;Beyond the stomach: An updated view of Helicobacter pylori pathogenesis, diagnosis, and treatment&lt;/title&gt;&lt;secondary-title&gt;World J Gastroenterol&lt;/secondary-title&gt;&lt;/titles&gt;&lt;periodical&gt;&lt;full-title&gt;World J Gastroenterol&lt;/full-title&gt;&lt;/periodical&gt;&lt;pages&gt;12781-12808&lt;/pages&gt;&lt;volume&gt;20&lt;/volume&gt;&lt;number&gt;36&lt;/number&gt;&lt;dates&gt;&lt;year&gt;2014&lt;/year&gt;&lt;/dates&gt;&lt;urls&gt;&lt;/urls&gt;&lt;/record&gt;&lt;/Cite&gt;&lt;/EndNote&gt;</w:instrText>
      </w:r>
      <w:r>
        <w:rPr>
          <w:i/>
          <w:iCs/>
          <w:spacing w:val="-10"/>
          <w:sz w:val="24"/>
          <w:szCs w:val="24"/>
        </w:rPr>
        <w:fldChar w:fldCharType="separate"/>
      </w:r>
      <w:bookmarkEnd w:id="155"/>
      <w:bookmarkEnd w:id="156"/>
      <w:r w:rsidR="00AA7A3C">
        <w:rPr>
          <w:i/>
          <w:iCs/>
          <w:noProof/>
          <w:spacing w:val="-10"/>
          <w:sz w:val="24"/>
          <w:szCs w:val="24"/>
        </w:rPr>
        <w:t>[68]</w:t>
      </w:r>
      <w:bookmarkEnd w:id="154"/>
      <w:r>
        <w:rPr>
          <w:i/>
          <w:iCs/>
          <w:spacing w:val="-10"/>
          <w:sz w:val="24"/>
          <w:szCs w:val="24"/>
        </w:rPr>
        <w:fldChar w:fldCharType="end"/>
      </w:r>
    </w:p>
    <w:p w14:paraId="22E37B63" w14:textId="7B8B48AD" w:rsidR="008C4B86" w:rsidRPr="003D11F1" w:rsidRDefault="00C428DF" w:rsidP="00BB6B60">
      <w:pPr>
        <w:pStyle w:val="NormalWeb"/>
        <w:spacing w:before="40" w:after="0" w:line="360" w:lineRule="auto"/>
        <w:ind w:firstLine="720"/>
        <w:jc w:val="both"/>
        <w:rPr>
          <w:i/>
          <w:iCs/>
          <w:sz w:val="28"/>
          <w:szCs w:val="28"/>
        </w:rPr>
      </w:pPr>
      <w:r>
        <w:rPr>
          <w:i/>
          <w:iCs/>
          <w:sz w:val="28"/>
          <w:szCs w:val="28"/>
        </w:rPr>
        <w:t>+</w:t>
      </w:r>
      <w:r w:rsidR="008C4B86" w:rsidRPr="003D11F1">
        <w:rPr>
          <w:i/>
          <w:iCs/>
          <w:sz w:val="28"/>
          <w:szCs w:val="28"/>
        </w:rPr>
        <w:t xml:space="preserve"> Vai trò của t</w:t>
      </w:r>
      <w:r w:rsidR="000264A3" w:rsidRPr="003D11F1">
        <w:rPr>
          <w:i/>
          <w:iCs/>
          <w:sz w:val="28"/>
          <w:szCs w:val="28"/>
        </w:rPr>
        <w:t>ý</w:t>
      </w:r>
      <w:r w:rsidR="008C4B86" w:rsidRPr="003D11F1">
        <w:rPr>
          <w:i/>
          <w:iCs/>
          <w:sz w:val="28"/>
          <w:szCs w:val="28"/>
        </w:rPr>
        <w:t xml:space="preserve">p </w:t>
      </w:r>
      <w:r w:rsidR="000264A3" w:rsidRPr="003D11F1">
        <w:rPr>
          <w:i/>
          <w:iCs/>
          <w:sz w:val="28"/>
          <w:szCs w:val="28"/>
        </w:rPr>
        <w:t>H. pylori</w:t>
      </w:r>
      <w:r w:rsidR="008C4B86" w:rsidRPr="003D11F1">
        <w:rPr>
          <w:i/>
          <w:iCs/>
          <w:sz w:val="28"/>
          <w:szCs w:val="28"/>
        </w:rPr>
        <w:t xml:space="preserve"> </w:t>
      </w:r>
      <w:r w:rsidR="00F0485C">
        <w:rPr>
          <w:i/>
          <w:iCs/>
          <w:sz w:val="28"/>
          <w:szCs w:val="28"/>
        </w:rPr>
        <w:t>c</w:t>
      </w:r>
      <w:r w:rsidR="008C4B86" w:rsidRPr="003D11F1">
        <w:rPr>
          <w:i/>
          <w:iCs/>
          <w:sz w:val="28"/>
          <w:szCs w:val="28"/>
        </w:rPr>
        <w:t>agA(+) trong bệnh UTDD:</w:t>
      </w:r>
    </w:p>
    <w:p w14:paraId="0C01572A" w14:textId="47364A5B" w:rsidR="008C4B86" w:rsidRPr="008F799E" w:rsidRDefault="008C4B86" w:rsidP="00BB6B60">
      <w:pPr>
        <w:pStyle w:val="NormalWeb"/>
        <w:spacing w:before="40" w:after="0" w:line="360" w:lineRule="auto"/>
        <w:ind w:firstLine="720"/>
        <w:jc w:val="both"/>
        <w:rPr>
          <w:spacing w:val="-4"/>
          <w:sz w:val="28"/>
          <w:szCs w:val="28"/>
        </w:rPr>
      </w:pPr>
      <w:r w:rsidRPr="008F799E">
        <w:rPr>
          <w:spacing w:val="-4"/>
          <w:sz w:val="28"/>
          <w:szCs w:val="28"/>
        </w:rPr>
        <w:t xml:space="preserve">Nhiều nghiên cứu gần đây cho thấy những người bị nhiễm </w:t>
      </w:r>
      <w:r w:rsidR="000264A3" w:rsidRPr="008F799E">
        <w:rPr>
          <w:i/>
          <w:iCs/>
          <w:spacing w:val="-4"/>
          <w:sz w:val="28"/>
          <w:szCs w:val="28"/>
        </w:rPr>
        <w:t>H. pylori</w:t>
      </w:r>
      <w:r w:rsidRPr="008F799E">
        <w:rPr>
          <w:spacing w:val="-4"/>
          <w:sz w:val="28"/>
          <w:szCs w:val="28"/>
        </w:rPr>
        <w:t xml:space="preserve"> </w:t>
      </w:r>
      <w:r w:rsidR="00F0485C" w:rsidRPr="008F799E">
        <w:rPr>
          <w:i/>
          <w:iCs/>
          <w:spacing w:val="-4"/>
          <w:sz w:val="28"/>
          <w:szCs w:val="28"/>
        </w:rPr>
        <w:t>c</w:t>
      </w:r>
      <w:r w:rsidRPr="008F799E">
        <w:rPr>
          <w:i/>
          <w:iCs/>
          <w:spacing w:val="-4"/>
          <w:sz w:val="28"/>
          <w:szCs w:val="28"/>
        </w:rPr>
        <w:t>agA</w:t>
      </w:r>
      <w:r w:rsidRPr="008F799E">
        <w:rPr>
          <w:spacing w:val="-4"/>
          <w:sz w:val="28"/>
          <w:szCs w:val="28"/>
        </w:rPr>
        <w:t xml:space="preserve">(+) có nguy cơ UTDD gấp 5-8 lần so với người không mang gen </w:t>
      </w:r>
      <w:r w:rsidR="000264A3" w:rsidRPr="008F799E">
        <w:rPr>
          <w:i/>
          <w:iCs/>
          <w:spacing w:val="-4"/>
          <w:sz w:val="28"/>
          <w:szCs w:val="28"/>
        </w:rPr>
        <w:t>c</w:t>
      </w:r>
      <w:r w:rsidRPr="008F799E">
        <w:rPr>
          <w:i/>
          <w:iCs/>
          <w:spacing w:val="-4"/>
          <w:sz w:val="28"/>
          <w:szCs w:val="28"/>
        </w:rPr>
        <w:t>agA</w:t>
      </w:r>
      <w:r w:rsidR="009A7035" w:rsidRPr="008F799E">
        <w:rPr>
          <w:i/>
          <w:iCs/>
          <w:spacing w:val="-4"/>
          <w:sz w:val="28"/>
          <w:szCs w:val="28"/>
        </w:rPr>
        <w:fldChar w:fldCharType="begin"/>
      </w:r>
      <w:r w:rsidR="004E4F0E" w:rsidRPr="008F799E">
        <w:rPr>
          <w:i/>
          <w:iCs/>
          <w:spacing w:val="-4"/>
          <w:sz w:val="28"/>
          <w:szCs w:val="28"/>
        </w:rPr>
        <w:instrText xml:space="preserve"> ADDIN EN.CITE &lt;EndNote&gt;&lt;Cite&gt;&lt;Author&gt;Blaser M. J.&lt;/Author&gt;&lt;Year&gt;1995&lt;/Year&gt;&lt;RecNum&gt;78&lt;/RecNum&gt;&lt;DisplayText&gt;[47]&lt;/DisplayText&gt;&lt;record&gt;&lt;rec-number&gt;78&lt;/rec-number&gt;&lt;foreign-keys&gt;&lt;key app="EN" db-id="zx5rfe9e7artwrezf59p9azwv2f9dzdsw2rz" timestamp="1593858885"&gt;78&lt;/key&gt;&lt;/foreign-keys&gt;&lt;ref-type name="Journal Article"&gt;17&lt;/ref-type&gt;&lt;contributors&gt;&lt;authors&gt;&lt;author&gt;Blaser M. J.,&lt;/author&gt;&lt;author&gt;Guillermo I.,&lt;/author&gt;&lt;author&gt;Perez P.,&lt;/author&gt;&lt;author&gt;Kleanthous H.,&lt;/author&gt;&lt;/authors&gt;&lt;/contributors&gt;&lt;titles&gt;&lt;title&gt;Infection with Helicobacter pylori strains possessing CagA is associated with an increased risk of developing adenocarcinoma of the stomach&lt;/title&gt;&lt;secondary-title&gt;Cancer researche&lt;/secondary-title&gt;&lt;/titles&gt;&lt;periodical&gt;&lt;full-title&gt;Cancer researche&lt;/full-title&gt;&lt;/periodical&gt;&lt;pages&gt;2111-2115&lt;/pages&gt;&lt;volume&gt;55&lt;/volume&gt;&lt;dates&gt;&lt;year&gt;1995&lt;/year&gt;&lt;/dates&gt;&lt;urls&gt;&lt;/urls&gt;&lt;/record&gt;&lt;/Cite&gt;&lt;/EndNote&gt;</w:instrText>
      </w:r>
      <w:r w:rsidR="009A7035" w:rsidRPr="008F799E">
        <w:rPr>
          <w:i/>
          <w:iCs/>
          <w:spacing w:val="-4"/>
          <w:sz w:val="28"/>
          <w:szCs w:val="28"/>
        </w:rPr>
        <w:fldChar w:fldCharType="separate"/>
      </w:r>
      <w:r w:rsidR="004E4F0E" w:rsidRPr="008F799E">
        <w:rPr>
          <w:i/>
          <w:iCs/>
          <w:noProof/>
          <w:spacing w:val="-4"/>
          <w:sz w:val="28"/>
          <w:szCs w:val="28"/>
        </w:rPr>
        <w:t>[47]</w:t>
      </w:r>
      <w:r w:rsidR="009A7035" w:rsidRPr="008F799E">
        <w:rPr>
          <w:i/>
          <w:iCs/>
          <w:spacing w:val="-4"/>
          <w:sz w:val="28"/>
          <w:szCs w:val="28"/>
        </w:rPr>
        <w:fldChar w:fldCharType="end"/>
      </w:r>
      <w:r w:rsidRPr="008F799E">
        <w:rPr>
          <w:spacing w:val="-4"/>
          <w:sz w:val="28"/>
          <w:szCs w:val="28"/>
        </w:rPr>
        <w:t xml:space="preserve">. Theo Trần Ngọc Ánh, tỷ lệ </w:t>
      </w:r>
      <w:r w:rsidR="00E4358B" w:rsidRPr="008F799E">
        <w:rPr>
          <w:i/>
          <w:iCs/>
          <w:spacing w:val="-4"/>
          <w:sz w:val="28"/>
          <w:szCs w:val="28"/>
        </w:rPr>
        <w:t>H. pylori</w:t>
      </w:r>
      <w:r w:rsidRPr="008F799E">
        <w:rPr>
          <w:spacing w:val="-4"/>
          <w:sz w:val="28"/>
          <w:szCs w:val="28"/>
        </w:rPr>
        <w:t xml:space="preserve"> có </w:t>
      </w:r>
      <w:r w:rsidR="00F0485C" w:rsidRPr="008F799E">
        <w:rPr>
          <w:i/>
          <w:iCs/>
          <w:spacing w:val="-4"/>
          <w:sz w:val="28"/>
          <w:szCs w:val="28"/>
        </w:rPr>
        <w:t>c</w:t>
      </w:r>
      <w:r w:rsidRPr="008F799E">
        <w:rPr>
          <w:i/>
          <w:iCs/>
          <w:spacing w:val="-4"/>
          <w:sz w:val="28"/>
          <w:szCs w:val="28"/>
        </w:rPr>
        <w:t>agA</w:t>
      </w:r>
      <w:r w:rsidRPr="008F799E">
        <w:rPr>
          <w:spacing w:val="-4"/>
          <w:sz w:val="28"/>
          <w:szCs w:val="28"/>
        </w:rPr>
        <w:t xml:space="preserve">(+) ở </w:t>
      </w:r>
      <w:r w:rsidR="00FA2939" w:rsidRPr="008F799E">
        <w:rPr>
          <w:spacing w:val="-4"/>
          <w:sz w:val="28"/>
          <w:szCs w:val="28"/>
        </w:rPr>
        <w:t>BN</w:t>
      </w:r>
      <w:r w:rsidRPr="008F799E">
        <w:rPr>
          <w:spacing w:val="-4"/>
          <w:sz w:val="28"/>
          <w:szCs w:val="28"/>
        </w:rPr>
        <w:t xml:space="preserve"> UTDD vào khoảng 80,9% </w:t>
      </w:r>
      <w:r w:rsidR="000264A3" w:rsidRPr="008F799E">
        <w:rPr>
          <w:spacing w:val="-4"/>
          <w:sz w:val="28"/>
          <w:szCs w:val="28"/>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spacing w:val="-4"/>
          <w:sz w:val="28"/>
          <w:szCs w:val="28"/>
        </w:rPr>
        <w:instrText xml:space="preserve"> ADDIN EN.CITE </w:instrText>
      </w:r>
      <w:r w:rsidR="00AA7A3C">
        <w:rPr>
          <w:spacing w:val="-4"/>
          <w:sz w:val="28"/>
          <w:szCs w:val="28"/>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spacing w:val="-4"/>
          <w:sz w:val="28"/>
          <w:szCs w:val="28"/>
        </w:rPr>
        <w:instrText xml:space="preserve"> ADDIN EN.CITE.DATA </w:instrText>
      </w:r>
      <w:r w:rsidR="00AA7A3C">
        <w:rPr>
          <w:spacing w:val="-4"/>
          <w:sz w:val="28"/>
          <w:szCs w:val="28"/>
        </w:rPr>
      </w:r>
      <w:r w:rsidR="00AA7A3C">
        <w:rPr>
          <w:spacing w:val="-4"/>
          <w:sz w:val="28"/>
          <w:szCs w:val="28"/>
        </w:rPr>
        <w:fldChar w:fldCharType="end"/>
      </w:r>
      <w:r w:rsidR="000264A3" w:rsidRPr="008F799E">
        <w:rPr>
          <w:spacing w:val="-4"/>
          <w:sz w:val="28"/>
          <w:szCs w:val="28"/>
        </w:rPr>
      </w:r>
      <w:r w:rsidR="000264A3" w:rsidRPr="008F799E">
        <w:rPr>
          <w:spacing w:val="-4"/>
          <w:sz w:val="28"/>
          <w:szCs w:val="28"/>
        </w:rPr>
        <w:fldChar w:fldCharType="separate"/>
      </w:r>
      <w:r w:rsidR="00AA7A3C">
        <w:rPr>
          <w:noProof/>
          <w:spacing w:val="-4"/>
          <w:sz w:val="28"/>
          <w:szCs w:val="28"/>
        </w:rPr>
        <w:t>[62]</w:t>
      </w:r>
      <w:r w:rsidR="000264A3" w:rsidRPr="008F799E">
        <w:rPr>
          <w:spacing w:val="-4"/>
          <w:sz w:val="28"/>
          <w:szCs w:val="28"/>
        </w:rPr>
        <w:fldChar w:fldCharType="end"/>
      </w:r>
      <w:r w:rsidRPr="008F799E">
        <w:rPr>
          <w:spacing w:val="-4"/>
          <w:sz w:val="28"/>
          <w:szCs w:val="28"/>
        </w:rPr>
        <w:t>.</w:t>
      </w:r>
    </w:p>
    <w:p w14:paraId="41477342" w14:textId="050346C7" w:rsidR="00A40F14" w:rsidRPr="003D11F1" w:rsidRDefault="008C4B86" w:rsidP="00476253">
      <w:pPr>
        <w:pStyle w:val="NormalWeb"/>
        <w:spacing w:after="0" w:line="360" w:lineRule="auto"/>
        <w:ind w:firstLine="720"/>
        <w:jc w:val="both"/>
        <w:rPr>
          <w:sz w:val="28"/>
          <w:szCs w:val="28"/>
        </w:rPr>
      </w:pPr>
      <w:r w:rsidRPr="003D11F1">
        <w:rPr>
          <w:sz w:val="28"/>
          <w:szCs w:val="28"/>
        </w:rPr>
        <w:t xml:space="preserve">Người có </w:t>
      </w:r>
      <w:r w:rsidR="00E4358B" w:rsidRPr="003D11F1">
        <w:rPr>
          <w:i/>
          <w:iCs/>
          <w:sz w:val="28"/>
          <w:szCs w:val="28"/>
        </w:rPr>
        <w:t>H. pylori</w:t>
      </w:r>
      <w:r w:rsidRPr="003D11F1">
        <w:rPr>
          <w:sz w:val="28"/>
          <w:szCs w:val="28"/>
        </w:rPr>
        <w:t xml:space="preserve"> </w:t>
      </w:r>
      <w:r w:rsidR="00487FA5">
        <w:rPr>
          <w:sz w:val="28"/>
          <w:szCs w:val="28"/>
        </w:rPr>
        <w:t xml:space="preserve">mang gen </w:t>
      </w:r>
      <w:r w:rsidR="00F0485C">
        <w:rPr>
          <w:i/>
          <w:iCs/>
          <w:sz w:val="28"/>
          <w:szCs w:val="28"/>
        </w:rPr>
        <w:t>c</w:t>
      </w:r>
      <w:r w:rsidRPr="003D11F1">
        <w:rPr>
          <w:i/>
          <w:iCs/>
          <w:sz w:val="28"/>
          <w:szCs w:val="28"/>
        </w:rPr>
        <w:t>agA</w:t>
      </w:r>
      <w:r w:rsidRPr="003D11F1">
        <w:rPr>
          <w:sz w:val="28"/>
          <w:szCs w:val="28"/>
        </w:rPr>
        <w:t>(+) có nguy cơ cao UTDD là do các t</w:t>
      </w:r>
      <w:r w:rsidR="00E4358B" w:rsidRPr="003D11F1">
        <w:rPr>
          <w:sz w:val="28"/>
          <w:szCs w:val="28"/>
        </w:rPr>
        <w:t>ý</w:t>
      </w:r>
      <w:r w:rsidRPr="003D11F1">
        <w:rPr>
          <w:sz w:val="28"/>
          <w:szCs w:val="28"/>
        </w:rPr>
        <w:t>p</w:t>
      </w:r>
      <w:r w:rsidR="00487FA5">
        <w:rPr>
          <w:sz w:val="28"/>
          <w:szCs w:val="28"/>
        </w:rPr>
        <w:t xml:space="preserve"> </w:t>
      </w:r>
      <w:r w:rsidR="00E4358B" w:rsidRPr="003D11F1">
        <w:rPr>
          <w:i/>
          <w:iCs/>
          <w:sz w:val="28"/>
          <w:szCs w:val="28"/>
        </w:rPr>
        <w:t>H.</w:t>
      </w:r>
      <w:r w:rsidR="00487FA5">
        <w:rPr>
          <w:i/>
          <w:iCs/>
          <w:sz w:val="28"/>
          <w:szCs w:val="28"/>
        </w:rPr>
        <w:t xml:space="preserve"> </w:t>
      </w:r>
      <w:r w:rsidR="00E4358B" w:rsidRPr="003D11F1">
        <w:rPr>
          <w:i/>
          <w:iCs/>
          <w:sz w:val="28"/>
          <w:szCs w:val="28"/>
        </w:rPr>
        <w:t>pylori</w:t>
      </w:r>
      <w:r w:rsidRPr="003D11F1">
        <w:rPr>
          <w:sz w:val="28"/>
          <w:szCs w:val="28"/>
        </w:rPr>
        <w:t xml:space="preserve"> này gây những biến đổi lớn ở niêm mạc </w:t>
      </w:r>
      <w:r w:rsidR="006E347D">
        <w:rPr>
          <w:sz w:val="28"/>
          <w:szCs w:val="28"/>
        </w:rPr>
        <w:t>DD</w:t>
      </w:r>
      <w:r w:rsidRPr="003D11F1">
        <w:rPr>
          <w:sz w:val="28"/>
          <w:szCs w:val="28"/>
        </w:rPr>
        <w:t>: t</w:t>
      </w:r>
      <w:r w:rsidR="00E4358B" w:rsidRPr="003D11F1">
        <w:rPr>
          <w:sz w:val="28"/>
          <w:szCs w:val="28"/>
        </w:rPr>
        <w:t>ý</w:t>
      </w:r>
      <w:r w:rsidRPr="003D11F1">
        <w:rPr>
          <w:sz w:val="28"/>
          <w:szCs w:val="28"/>
        </w:rPr>
        <w:t xml:space="preserve">p </w:t>
      </w:r>
      <w:r w:rsidR="00E4358B" w:rsidRPr="003D11F1">
        <w:rPr>
          <w:i/>
          <w:iCs/>
          <w:sz w:val="28"/>
          <w:szCs w:val="28"/>
        </w:rPr>
        <w:t>H. pylori</w:t>
      </w:r>
      <w:r w:rsidRPr="003D11F1">
        <w:rPr>
          <w:sz w:val="28"/>
          <w:szCs w:val="28"/>
        </w:rPr>
        <w:t xml:space="preserve"> </w:t>
      </w:r>
      <w:r w:rsidR="00F0485C">
        <w:rPr>
          <w:i/>
          <w:iCs/>
          <w:sz w:val="28"/>
          <w:szCs w:val="28"/>
        </w:rPr>
        <w:t>c</w:t>
      </w:r>
      <w:r w:rsidRPr="003D11F1">
        <w:rPr>
          <w:i/>
          <w:iCs/>
          <w:sz w:val="28"/>
          <w:szCs w:val="28"/>
        </w:rPr>
        <w:t>agA</w:t>
      </w:r>
      <w:r w:rsidRPr="003D11F1">
        <w:rPr>
          <w:sz w:val="28"/>
          <w:szCs w:val="28"/>
        </w:rPr>
        <w:t xml:space="preserve">(+) phối hợp chặt chẽ với hiện tượng viêm teo niêm mạc </w:t>
      </w:r>
      <w:r w:rsidR="006E347D">
        <w:rPr>
          <w:sz w:val="28"/>
          <w:szCs w:val="28"/>
        </w:rPr>
        <w:t>DD</w:t>
      </w:r>
      <w:r w:rsidRPr="003D11F1">
        <w:rPr>
          <w:sz w:val="28"/>
          <w:szCs w:val="28"/>
        </w:rPr>
        <w:t>. Hầu hết các t</w:t>
      </w:r>
      <w:r w:rsidR="00F0485C">
        <w:rPr>
          <w:sz w:val="28"/>
          <w:szCs w:val="28"/>
        </w:rPr>
        <w:t>ý</w:t>
      </w:r>
      <w:r w:rsidRPr="003D11F1">
        <w:rPr>
          <w:sz w:val="28"/>
          <w:szCs w:val="28"/>
        </w:rPr>
        <w:t xml:space="preserve">p </w:t>
      </w:r>
      <w:r w:rsidR="00EC7F51" w:rsidRPr="003D11F1">
        <w:rPr>
          <w:i/>
          <w:iCs/>
          <w:sz w:val="28"/>
          <w:szCs w:val="28"/>
        </w:rPr>
        <w:t>H.</w:t>
      </w:r>
      <w:r w:rsidR="00487FA5">
        <w:rPr>
          <w:i/>
          <w:iCs/>
          <w:sz w:val="28"/>
          <w:szCs w:val="28"/>
        </w:rPr>
        <w:t xml:space="preserve"> </w:t>
      </w:r>
      <w:r w:rsidR="00EC7F51" w:rsidRPr="003D11F1">
        <w:rPr>
          <w:i/>
          <w:iCs/>
          <w:sz w:val="28"/>
          <w:szCs w:val="28"/>
        </w:rPr>
        <w:t>pylori</w:t>
      </w:r>
      <w:r w:rsidRPr="003D11F1">
        <w:rPr>
          <w:sz w:val="28"/>
          <w:szCs w:val="28"/>
        </w:rPr>
        <w:t xml:space="preserve"> </w:t>
      </w:r>
      <w:r w:rsidR="00FB7696" w:rsidRPr="003D11F1">
        <w:rPr>
          <w:sz w:val="28"/>
          <w:szCs w:val="28"/>
        </w:rPr>
        <w:t>ở</w:t>
      </w:r>
      <w:r w:rsidRPr="003D11F1">
        <w:rPr>
          <w:sz w:val="28"/>
          <w:szCs w:val="28"/>
        </w:rPr>
        <w:t xml:space="preserve"> bệnh nhân loét </w:t>
      </w:r>
      <w:r w:rsidR="006E347D">
        <w:rPr>
          <w:sz w:val="28"/>
          <w:szCs w:val="28"/>
        </w:rPr>
        <w:t>DD</w:t>
      </w:r>
      <w:r w:rsidRPr="003D11F1">
        <w:rPr>
          <w:sz w:val="28"/>
          <w:szCs w:val="28"/>
        </w:rPr>
        <w:t xml:space="preserve">, viêm teo niêm mạc </w:t>
      </w:r>
      <w:r w:rsidR="006E347D">
        <w:rPr>
          <w:sz w:val="28"/>
          <w:szCs w:val="28"/>
        </w:rPr>
        <w:t>DD</w:t>
      </w:r>
      <w:r w:rsidRPr="003D11F1">
        <w:rPr>
          <w:sz w:val="28"/>
          <w:szCs w:val="28"/>
        </w:rPr>
        <w:t xml:space="preserve"> và UTDD đều có </w:t>
      </w:r>
      <w:r w:rsidR="00F0485C">
        <w:rPr>
          <w:i/>
          <w:iCs/>
          <w:sz w:val="28"/>
          <w:szCs w:val="28"/>
        </w:rPr>
        <w:t>c</w:t>
      </w:r>
      <w:r w:rsidRPr="003D11F1">
        <w:rPr>
          <w:i/>
          <w:iCs/>
          <w:sz w:val="28"/>
          <w:szCs w:val="28"/>
        </w:rPr>
        <w:t>agA</w:t>
      </w:r>
      <w:r w:rsidRPr="003D11F1">
        <w:rPr>
          <w:sz w:val="28"/>
          <w:szCs w:val="28"/>
        </w:rPr>
        <w:t>(+). Viêm teo vùng thân vị làm giảm bài tiết axit, như vậy nhiễm</w:t>
      </w:r>
      <w:r w:rsidR="00487FA5">
        <w:rPr>
          <w:sz w:val="28"/>
          <w:szCs w:val="28"/>
        </w:rPr>
        <w:t xml:space="preserve"> </w:t>
      </w:r>
      <w:r w:rsidR="00EC7F51" w:rsidRPr="003D11F1">
        <w:rPr>
          <w:i/>
          <w:iCs/>
          <w:sz w:val="28"/>
          <w:szCs w:val="28"/>
        </w:rPr>
        <w:t>H.</w:t>
      </w:r>
      <w:r w:rsidR="00487FA5">
        <w:rPr>
          <w:i/>
          <w:iCs/>
          <w:sz w:val="28"/>
          <w:szCs w:val="28"/>
        </w:rPr>
        <w:t xml:space="preserve"> </w:t>
      </w:r>
      <w:r w:rsidR="00EC7F51" w:rsidRPr="003D11F1">
        <w:rPr>
          <w:i/>
          <w:iCs/>
          <w:sz w:val="28"/>
          <w:szCs w:val="28"/>
        </w:rPr>
        <w:t>pylori</w:t>
      </w:r>
      <w:r w:rsidRPr="003D11F1">
        <w:rPr>
          <w:sz w:val="28"/>
          <w:szCs w:val="28"/>
        </w:rPr>
        <w:t xml:space="preserve"> </w:t>
      </w:r>
      <w:r w:rsidR="00F0485C">
        <w:rPr>
          <w:i/>
          <w:iCs/>
          <w:sz w:val="28"/>
          <w:szCs w:val="28"/>
        </w:rPr>
        <w:t>c</w:t>
      </w:r>
      <w:r w:rsidRPr="003D11F1">
        <w:rPr>
          <w:i/>
          <w:iCs/>
          <w:sz w:val="28"/>
          <w:szCs w:val="28"/>
        </w:rPr>
        <w:t>agA</w:t>
      </w:r>
      <w:r w:rsidRPr="003D11F1">
        <w:rPr>
          <w:sz w:val="28"/>
          <w:szCs w:val="28"/>
        </w:rPr>
        <w:t xml:space="preserve">(+) làm tăng nguy cơ UTDD </w:t>
      </w:r>
      <w:r w:rsidR="002E111D">
        <w:rPr>
          <w:sz w:val="28"/>
          <w:szCs w:val="28"/>
        </w:rPr>
        <w:t>không tâm vị</w:t>
      </w:r>
      <w:r w:rsidRPr="003D11F1">
        <w:rPr>
          <w:sz w:val="28"/>
          <w:szCs w:val="28"/>
        </w:rPr>
        <w:t>. Theo Peek</w:t>
      </w:r>
      <w:r w:rsidR="00FA2939">
        <w:rPr>
          <w:sz w:val="28"/>
          <w:szCs w:val="28"/>
        </w:rPr>
        <w:t xml:space="preserve"> R.M.</w:t>
      </w:r>
      <w:r w:rsidRPr="003D11F1">
        <w:rPr>
          <w:sz w:val="28"/>
          <w:szCs w:val="28"/>
        </w:rPr>
        <w:t xml:space="preserve"> và cs, nhiễm </w:t>
      </w:r>
      <w:r w:rsidR="00EC7F51" w:rsidRPr="003D11F1">
        <w:rPr>
          <w:i/>
          <w:iCs/>
          <w:sz w:val="28"/>
          <w:szCs w:val="28"/>
        </w:rPr>
        <w:t>H. pylori</w:t>
      </w:r>
      <w:r w:rsidRPr="003D11F1">
        <w:rPr>
          <w:sz w:val="28"/>
          <w:szCs w:val="28"/>
        </w:rPr>
        <w:t xml:space="preserve"> mang gen </w:t>
      </w:r>
      <w:r w:rsidR="00EC7F51" w:rsidRPr="003D11F1">
        <w:rPr>
          <w:i/>
          <w:iCs/>
          <w:sz w:val="28"/>
          <w:szCs w:val="28"/>
        </w:rPr>
        <w:t>c</w:t>
      </w:r>
      <w:r w:rsidRPr="003D11F1">
        <w:rPr>
          <w:i/>
          <w:iCs/>
          <w:sz w:val="28"/>
          <w:szCs w:val="28"/>
        </w:rPr>
        <w:t>agA</w:t>
      </w:r>
      <w:r w:rsidRPr="003D11F1">
        <w:rPr>
          <w:sz w:val="28"/>
          <w:szCs w:val="28"/>
        </w:rPr>
        <w:t xml:space="preserve">(+) gây hiện tượng viêm teo nặng </w:t>
      </w:r>
      <w:r w:rsidR="006E347D">
        <w:rPr>
          <w:sz w:val="28"/>
          <w:szCs w:val="28"/>
        </w:rPr>
        <w:t>DD</w:t>
      </w:r>
      <w:r w:rsidRPr="003D11F1">
        <w:rPr>
          <w:sz w:val="28"/>
          <w:szCs w:val="28"/>
        </w:rPr>
        <w:t xml:space="preserve"> do </w:t>
      </w:r>
      <w:r w:rsidR="009A7035">
        <w:rPr>
          <w:i/>
          <w:iCs/>
          <w:sz w:val="28"/>
          <w:szCs w:val="28"/>
        </w:rPr>
        <w:t>c</w:t>
      </w:r>
      <w:r w:rsidRPr="00F20E70">
        <w:rPr>
          <w:i/>
          <w:iCs/>
          <w:sz w:val="28"/>
          <w:szCs w:val="28"/>
        </w:rPr>
        <w:t>agA</w:t>
      </w:r>
      <w:r w:rsidRPr="003D11F1">
        <w:rPr>
          <w:sz w:val="28"/>
          <w:szCs w:val="28"/>
        </w:rPr>
        <w:t xml:space="preserve"> làm sản xuất ra nhiều IL1b, IL8. Nhưng cơ chế tại sao </w:t>
      </w:r>
      <w:r w:rsidR="00EC7F51" w:rsidRPr="003D11F1">
        <w:rPr>
          <w:i/>
          <w:iCs/>
          <w:sz w:val="28"/>
          <w:szCs w:val="28"/>
        </w:rPr>
        <w:t>c</w:t>
      </w:r>
      <w:r w:rsidRPr="003D11F1">
        <w:rPr>
          <w:i/>
          <w:iCs/>
          <w:sz w:val="28"/>
          <w:szCs w:val="28"/>
        </w:rPr>
        <w:t>agA</w:t>
      </w:r>
      <w:r w:rsidRPr="003D11F1">
        <w:rPr>
          <w:sz w:val="28"/>
          <w:szCs w:val="28"/>
        </w:rPr>
        <w:t xml:space="preserve"> lại gây viêm teo niêm mạc </w:t>
      </w:r>
      <w:r w:rsidR="006E347D">
        <w:rPr>
          <w:sz w:val="28"/>
          <w:szCs w:val="28"/>
        </w:rPr>
        <w:t>DD</w:t>
      </w:r>
      <w:r w:rsidRPr="003D11F1">
        <w:rPr>
          <w:sz w:val="28"/>
          <w:szCs w:val="28"/>
        </w:rPr>
        <w:t xml:space="preserve"> vẫn chưa được làm sáng tỏ</w:t>
      </w:r>
      <w:r w:rsidR="003817F0">
        <w:rPr>
          <w:sz w:val="28"/>
          <w:szCs w:val="28"/>
        </w:rPr>
        <w:t xml:space="preserve"> </w:t>
      </w:r>
      <w:r w:rsidR="005E5326">
        <w:rPr>
          <w:sz w:val="28"/>
          <w:szCs w:val="28"/>
        </w:rPr>
        <w:fldChar w:fldCharType="begin"/>
      </w:r>
      <w:r w:rsidR="00AA7A3C">
        <w:rPr>
          <w:sz w:val="28"/>
          <w:szCs w:val="28"/>
        </w:rPr>
        <w:instrText xml:space="preserve"> ADDIN EN.CITE &lt;EndNote&gt;&lt;Cite&gt;&lt;Author&gt;Peek R. M.&lt;/Author&gt;&lt;Year&gt;2010&lt;/Year&gt;&lt;RecNum&gt;163&lt;/RecNum&gt;&lt;DisplayText&gt;[67]&lt;/DisplayText&gt;&lt;record&gt;&lt;rec-number&gt;163&lt;/rec-number&gt;&lt;foreign-keys&gt;&lt;key app="EN" db-id="zx5rfe9e7artwrezf59p9azwv2f9dzdsw2rz" timestamp="1604220751"&gt;163&lt;/key&gt;&lt;/foreign-keys&gt;&lt;ref-type name="Journal Article"&gt;17&lt;/ref-type&gt;&lt;contributors&gt;&lt;authors&gt;&lt;author&gt;Peek R. M., Fiske C., Wilson KT.&lt;/author&gt;&lt;/authors&gt;&lt;/contributors&gt;&lt;titles&gt;&lt;title&gt;Role of Innate Immunity in Helicobacter pylori-Induced Gastric Malignancy&lt;/title&gt;&lt;secondary-title&gt;Physiol Rev&lt;/secondary-title&gt;&lt;/titles&gt;&lt;periodical&gt;&lt;full-title&gt;Physiol Rev&lt;/full-title&gt;&lt;/periodical&gt;&lt;pages&gt;831-858&lt;/pages&gt;&lt;volume&gt;90&lt;/volume&gt;&lt;dates&gt;&lt;year&gt;2010&lt;/year&gt;&lt;/dates&gt;&lt;urls&gt;&lt;/urls&gt;&lt;/record&gt;&lt;/Cite&gt;&lt;/EndNote&gt;</w:instrText>
      </w:r>
      <w:r w:rsidR="005E5326">
        <w:rPr>
          <w:sz w:val="28"/>
          <w:szCs w:val="28"/>
        </w:rPr>
        <w:fldChar w:fldCharType="separate"/>
      </w:r>
      <w:r w:rsidR="00AA7A3C">
        <w:rPr>
          <w:noProof/>
          <w:sz w:val="28"/>
          <w:szCs w:val="28"/>
        </w:rPr>
        <w:t>[67]</w:t>
      </w:r>
      <w:r w:rsidR="005E5326">
        <w:rPr>
          <w:sz w:val="28"/>
          <w:szCs w:val="28"/>
        </w:rPr>
        <w:fldChar w:fldCharType="end"/>
      </w:r>
      <w:r w:rsidR="003817F0">
        <w:rPr>
          <w:sz w:val="28"/>
          <w:szCs w:val="28"/>
        </w:rPr>
        <w:t>.</w:t>
      </w:r>
    </w:p>
    <w:p w14:paraId="1789E1C5" w14:textId="0D7E5B3E" w:rsidR="008C4B86" w:rsidRPr="003D11F1" w:rsidRDefault="008C4B86" w:rsidP="008F799E">
      <w:pPr>
        <w:pStyle w:val="NormalWeb"/>
        <w:spacing w:before="120" w:after="0" w:line="360" w:lineRule="auto"/>
        <w:ind w:firstLine="720"/>
        <w:jc w:val="both"/>
        <w:rPr>
          <w:sz w:val="28"/>
          <w:szCs w:val="28"/>
        </w:rPr>
      </w:pPr>
      <w:r w:rsidRPr="003D11F1">
        <w:rPr>
          <w:sz w:val="28"/>
          <w:szCs w:val="28"/>
        </w:rPr>
        <w:lastRenderedPageBreak/>
        <w:t xml:space="preserve">Ngoài ra, </w:t>
      </w:r>
      <w:r w:rsidR="00EC7F51" w:rsidRPr="003D11F1">
        <w:rPr>
          <w:i/>
          <w:iCs/>
          <w:sz w:val="28"/>
          <w:szCs w:val="28"/>
        </w:rPr>
        <w:t>H. pylori</w:t>
      </w:r>
      <w:r w:rsidRPr="003D11F1">
        <w:rPr>
          <w:sz w:val="28"/>
          <w:szCs w:val="28"/>
        </w:rPr>
        <w:t xml:space="preserve"> mang gen </w:t>
      </w:r>
      <w:r w:rsidR="00F0485C">
        <w:rPr>
          <w:i/>
          <w:iCs/>
          <w:sz w:val="28"/>
          <w:szCs w:val="28"/>
        </w:rPr>
        <w:t>c</w:t>
      </w:r>
      <w:r w:rsidRPr="003D11F1">
        <w:rPr>
          <w:i/>
          <w:iCs/>
          <w:sz w:val="28"/>
          <w:szCs w:val="28"/>
        </w:rPr>
        <w:t>agA</w:t>
      </w:r>
      <w:r w:rsidRPr="003D11F1">
        <w:rPr>
          <w:sz w:val="28"/>
          <w:szCs w:val="28"/>
        </w:rPr>
        <w:t xml:space="preserve">(+) tồn tại trong </w:t>
      </w:r>
      <w:r w:rsidR="006E347D">
        <w:rPr>
          <w:sz w:val="28"/>
          <w:szCs w:val="28"/>
        </w:rPr>
        <w:t>TB</w:t>
      </w:r>
      <w:r w:rsidRPr="003D11F1">
        <w:rPr>
          <w:sz w:val="28"/>
          <w:szCs w:val="28"/>
        </w:rPr>
        <w:t xml:space="preserve"> với nồng độ lớn hơn và thời gian lâu hơn so với </w:t>
      </w:r>
      <w:r w:rsidR="00EC7F51" w:rsidRPr="003D11F1">
        <w:rPr>
          <w:i/>
          <w:iCs/>
          <w:sz w:val="28"/>
          <w:szCs w:val="28"/>
        </w:rPr>
        <w:t>H. pylori</w:t>
      </w:r>
      <w:r w:rsidRPr="003D11F1">
        <w:rPr>
          <w:sz w:val="28"/>
          <w:szCs w:val="28"/>
        </w:rPr>
        <w:t xml:space="preserve"> </w:t>
      </w:r>
      <w:r w:rsidR="00EC7F51" w:rsidRPr="003D11F1">
        <w:rPr>
          <w:i/>
          <w:iCs/>
          <w:sz w:val="28"/>
          <w:szCs w:val="28"/>
        </w:rPr>
        <w:t>c</w:t>
      </w:r>
      <w:r w:rsidRPr="003D11F1">
        <w:rPr>
          <w:i/>
          <w:iCs/>
          <w:sz w:val="28"/>
          <w:szCs w:val="28"/>
        </w:rPr>
        <w:t>agA</w:t>
      </w:r>
      <w:r w:rsidRPr="003D11F1">
        <w:rPr>
          <w:sz w:val="28"/>
          <w:szCs w:val="28"/>
        </w:rPr>
        <w:t xml:space="preserve">(-). Quá trình viêm teo thường diễn ra sau 20 năm nhiễm </w:t>
      </w:r>
      <w:r w:rsidR="00EC7F51" w:rsidRPr="003D11F1">
        <w:rPr>
          <w:i/>
          <w:iCs/>
          <w:sz w:val="28"/>
          <w:szCs w:val="28"/>
        </w:rPr>
        <w:t>H. pylori</w:t>
      </w:r>
      <w:r w:rsidRPr="003D11F1">
        <w:rPr>
          <w:sz w:val="28"/>
          <w:szCs w:val="28"/>
        </w:rPr>
        <w:t xml:space="preserve"> mà </w:t>
      </w:r>
      <w:r w:rsidR="00EC7F51" w:rsidRPr="003D11F1">
        <w:rPr>
          <w:i/>
          <w:iCs/>
          <w:sz w:val="28"/>
          <w:szCs w:val="28"/>
        </w:rPr>
        <w:t>H. pylori</w:t>
      </w:r>
      <w:r w:rsidRPr="003D11F1">
        <w:rPr>
          <w:sz w:val="28"/>
          <w:szCs w:val="28"/>
        </w:rPr>
        <w:t xml:space="preserve"> mang gen </w:t>
      </w:r>
      <w:r w:rsidR="00F0485C">
        <w:rPr>
          <w:i/>
          <w:iCs/>
          <w:sz w:val="28"/>
          <w:szCs w:val="28"/>
        </w:rPr>
        <w:t>c</w:t>
      </w:r>
      <w:r w:rsidRPr="003D11F1">
        <w:rPr>
          <w:i/>
          <w:iCs/>
          <w:sz w:val="28"/>
          <w:szCs w:val="28"/>
        </w:rPr>
        <w:t>agA</w:t>
      </w:r>
      <w:r w:rsidRPr="003D11F1">
        <w:rPr>
          <w:sz w:val="28"/>
          <w:szCs w:val="28"/>
        </w:rPr>
        <w:t xml:space="preserve">(+) lại tồn tại trong biểu mô </w:t>
      </w:r>
      <w:r w:rsidR="006E347D">
        <w:rPr>
          <w:sz w:val="28"/>
          <w:szCs w:val="28"/>
        </w:rPr>
        <w:t>DD</w:t>
      </w:r>
      <w:r w:rsidRPr="003D11F1">
        <w:rPr>
          <w:sz w:val="28"/>
          <w:szCs w:val="28"/>
        </w:rPr>
        <w:t xml:space="preserve"> với mức độ nhiều hơn </w:t>
      </w:r>
      <w:r w:rsidR="00EC7F51" w:rsidRPr="003D11F1">
        <w:rPr>
          <w:i/>
          <w:iCs/>
          <w:sz w:val="28"/>
          <w:szCs w:val="28"/>
        </w:rPr>
        <w:t>H. pylori</w:t>
      </w:r>
      <w:r w:rsidRPr="003D11F1">
        <w:rPr>
          <w:sz w:val="28"/>
          <w:szCs w:val="28"/>
        </w:rPr>
        <w:t xml:space="preserve"> </w:t>
      </w:r>
      <w:r w:rsidR="00F0485C" w:rsidRPr="00F0485C">
        <w:rPr>
          <w:i/>
          <w:iCs/>
          <w:sz w:val="28"/>
          <w:szCs w:val="28"/>
        </w:rPr>
        <w:t>c</w:t>
      </w:r>
      <w:r w:rsidRPr="00F0485C">
        <w:rPr>
          <w:i/>
          <w:iCs/>
          <w:sz w:val="28"/>
          <w:szCs w:val="28"/>
        </w:rPr>
        <w:t>agA</w:t>
      </w:r>
      <w:r w:rsidRPr="003D11F1">
        <w:rPr>
          <w:sz w:val="28"/>
          <w:szCs w:val="28"/>
        </w:rPr>
        <w:t>(-). Theo Figura</w:t>
      </w:r>
      <w:r w:rsidR="002E111D">
        <w:rPr>
          <w:sz w:val="28"/>
          <w:szCs w:val="28"/>
        </w:rPr>
        <w:t xml:space="preserve"> và cs</w:t>
      </w:r>
      <w:r w:rsidRPr="003D11F1">
        <w:rPr>
          <w:sz w:val="28"/>
          <w:szCs w:val="28"/>
        </w:rPr>
        <w:t xml:space="preserve"> trong </w:t>
      </w:r>
      <w:r w:rsidR="006E347D">
        <w:rPr>
          <w:sz w:val="28"/>
          <w:szCs w:val="28"/>
        </w:rPr>
        <w:t>TB</w:t>
      </w:r>
      <w:r w:rsidRPr="003D11F1">
        <w:rPr>
          <w:sz w:val="28"/>
          <w:szCs w:val="28"/>
        </w:rPr>
        <w:t xml:space="preserve"> hang vị người nhiễm </w:t>
      </w:r>
      <w:r w:rsidR="00EC7F51" w:rsidRPr="003D11F1">
        <w:rPr>
          <w:i/>
          <w:iCs/>
          <w:sz w:val="28"/>
          <w:szCs w:val="28"/>
        </w:rPr>
        <w:t>H. pylori</w:t>
      </w:r>
      <w:r w:rsidRPr="003D11F1">
        <w:rPr>
          <w:sz w:val="28"/>
          <w:szCs w:val="28"/>
        </w:rPr>
        <w:t xml:space="preserve"> </w:t>
      </w:r>
      <w:r w:rsidR="00EC7F51" w:rsidRPr="003D11F1">
        <w:rPr>
          <w:i/>
          <w:iCs/>
          <w:sz w:val="28"/>
          <w:szCs w:val="28"/>
        </w:rPr>
        <w:t>c</w:t>
      </w:r>
      <w:r w:rsidRPr="003D11F1">
        <w:rPr>
          <w:i/>
          <w:iCs/>
          <w:sz w:val="28"/>
          <w:szCs w:val="28"/>
        </w:rPr>
        <w:t>agA</w:t>
      </w:r>
      <w:r w:rsidRPr="003D11F1">
        <w:rPr>
          <w:sz w:val="28"/>
          <w:szCs w:val="28"/>
        </w:rPr>
        <w:t xml:space="preserve">(+) có nồng độ vi khuẩn cao hơn gấp 5 lần người nhiễm </w:t>
      </w:r>
      <w:r w:rsidR="00EC7F51" w:rsidRPr="003D11F1">
        <w:rPr>
          <w:i/>
          <w:iCs/>
          <w:sz w:val="28"/>
          <w:szCs w:val="28"/>
        </w:rPr>
        <w:t>H. pylori</w:t>
      </w:r>
      <w:r w:rsidRPr="003D11F1">
        <w:rPr>
          <w:sz w:val="28"/>
          <w:szCs w:val="28"/>
        </w:rPr>
        <w:t xml:space="preserve"> </w:t>
      </w:r>
      <w:r w:rsidR="00EC7F51" w:rsidRPr="003D11F1">
        <w:rPr>
          <w:i/>
          <w:iCs/>
          <w:sz w:val="28"/>
          <w:szCs w:val="28"/>
        </w:rPr>
        <w:t>c</w:t>
      </w:r>
      <w:r w:rsidRPr="003D11F1">
        <w:rPr>
          <w:i/>
          <w:iCs/>
          <w:sz w:val="28"/>
          <w:szCs w:val="28"/>
        </w:rPr>
        <w:t>agA</w:t>
      </w:r>
      <w:r w:rsidRPr="003D11F1">
        <w:rPr>
          <w:sz w:val="28"/>
          <w:szCs w:val="28"/>
        </w:rPr>
        <w:t>(-)</w:t>
      </w:r>
      <w:r w:rsidR="003817F0">
        <w:rPr>
          <w:sz w:val="28"/>
          <w:szCs w:val="28"/>
        </w:rPr>
        <w:t xml:space="preserve"> </w:t>
      </w:r>
      <w:r w:rsidR="009E5286">
        <w:rPr>
          <w:sz w:val="28"/>
          <w:szCs w:val="28"/>
        </w:rPr>
        <w:fldChar w:fldCharType="begin"/>
      </w:r>
      <w:r w:rsidR="00AA7A3C">
        <w:rPr>
          <w:sz w:val="28"/>
          <w:szCs w:val="28"/>
        </w:rPr>
        <w:instrText xml:space="preserve"> ADDIN EN.CITE &lt;EndNote&gt;&lt;Cite&gt;&lt;Author&gt;Figura N.&lt;/Author&gt;&lt;Year&gt;2016&lt;/Year&gt;&lt;RecNum&gt;183&lt;/RecNum&gt;&lt;DisplayText&gt;[69]&lt;/DisplayText&gt;&lt;record&gt;&lt;rec-number&gt;183&lt;/rec-number&gt;&lt;foreign-keys&gt;&lt;key app="EN" db-id="zx5rfe9e7artwrezf59p9azwv2f9dzdsw2rz" timestamp="1616869375"&gt;183&lt;/key&gt;&lt;/foreign-keys&gt;&lt;ref-type name="Journal Article"&gt;17&lt;/ref-type&gt;&lt;contributors&gt;&lt;authors&gt;&lt;author&gt;Figura N., Marano L., Moretti E.&lt;/author&gt;&lt;/authors&gt;&lt;/contributors&gt;&lt;titles&gt;&lt;title&gt;Helicobacter pylori infection and gastric carcinoma: Not all the strains and patients are alike&lt;/title&gt;&lt;secondary-title&gt;World J Gastrointest Oncol&lt;/secondary-title&gt;&lt;/titles&gt;&lt;periodical&gt;&lt;full-title&gt;World J Gastrointest Oncol&lt;/full-title&gt;&lt;/periodical&gt;&lt;pages&gt;40-54&lt;/pages&gt;&lt;volume&gt;8&lt;/volume&gt;&lt;number&gt;1&lt;/number&gt;&lt;dates&gt;&lt;year&gt;2016&lt;/year&gt;&lt;/dates&gt;&lt;urls&gt;&lt;/urls&gt;&lt;/record&gt;&lt;/Cite&gt;&lt;/EndNote&gt;</w:instrText>
      </w:r>
      <w:r w:rsidR="009E5286">
        <w:rPr>
          <w:sz w:val="28"/>
          <w:szCs w:val="28"/>
        </w:rPr>
        <w:fldChar w:fldCharType="separate"/>
      </w:r>
      <w:r w:rsidR="00AA7A3C">
        <w:rPr>
          <w:noProof/>
          <w:sz w:val="28"/>
          <w:szCs w:val="28"/>
        </w:rPr>
        <w:t>[69]</w:t>
      </w:r>
      <w:r w:rsidR="009E5286">
        <w:rPr>
          <w:sz w:val="28"/>
          <w:szCs w:val="28"/>
        </w:rPr>
        <w:fldChar w:fldCharType="end"/>
      </w:r>
      <w:r w:rsidR="003817F0">
        <w:rPr>
          <w:sz w:val="28"/>
          <w:szCs w:val="28"/>
        </w:rPr>
        <w:t>.</w:t>
      </w:r>
    </w:p>
    <w:p w14:paraId="1FA710F2" w14:textId="5E4005CE" w:rsidR="008C4B86" w:rsidRPr="008F799E" w:rsidRDefault="0010638A" w:rsidP="008F799E">
      <w:pPr>
        <w:pStyle w:val="5"/>
        <w:spacing w:before="120"/>
        <w:rPr>
          <w:spacing w:val="-8"/>
        </w:rPr>
      </w:pPr>
      <w:r w:rsidRPr="008F799E">
        <w:rPr>
          <w:spacing w:val="-8"/>
        </w:rPr>
        <w:t>1.</w:t>
      </w:r>
      <w:r w:rsidR="00924222" w:rsidRPr="008F799E">
        <w:rPr>
          <w:spacing w:val="-8"/>
        </w:rPr>
        <w:t>3</w:t>
      </w:r>
      <w:r w:rsidR="008C4B86" w:rsidRPr="008F799E">
        <w:rPr>
          <w:spacing w:val="-8"/>
        </w:rPr>
        <w:t>.1</w:t>
      </w:r>
      <w:r w:rsidR="00D872C4" w:rsidRPr="008F799E">
        <w:rPr>
          <w:spacing w:val="-8"/>
        </w:rPr>
        <w:t>2</w:t>
      </w:r>
      <w:r w:rsidR="008C4B86" w:rsidRPr="008F799E">
        <w:rPr>
          <w:spacing w:val="-8"/>
        </w:rPr>
        <w:t xml:space="preserve">.4. Mối liên quan giữa </w:t>
      </w:r>
      <w:r w:rsidR="00EC7F51" w:rsidRPr="008F799E">
        <w:rPr>
          <w:spacing w:val="-8"/>
        </w:rPr>
        <w:t>H</w:t>
      </w:r>
      <w:r w:rsidR="00FA2939" w:rsidRPr="008F799E">
        <w:rPr>
          <w:spacing w:val="-8"/>
        </w:rPr>
        <w:t>elicobacter</w:t>
      </w:r>
      <w:r w:rsidR="00EC7F51" w:rsidRPr="008F799E">
        <w:rPr>
          <w:spacing w:val="-8"/>
        </w:rPr>
        <w:t xml:space="preserve"> pylori</w:t>
      </w:r>
      <w:r w:rsidR="008C4B86" w:rsidRPr="008F799E">
        <w:rPr>
          <w:spacing w:val="-8"/>
        </w:rPr>
        <w:t xml:space="preserve"> có gen </w:t>
      </w:r>
      <w:r w:rsidR="00F0485C" w:rsidRPr="008F799E">
        <w:rPr>
          <w:spacing w:val="-8"/>
        </w:rPr>
        <w:t>v</w:t>
      </w:r>
      <w:r w:rsidR="008C4B86" w:rsidRPr="008F799E">
        <w:rPr>
          <w:spacing w:val="-8"/>
        </w:rPr>
        <w:t xml:space="preserve">acA với </w:t>
      </w:r>
      <w:r w:rsidR="00FA2939" w:rsidRPr="008F799E">
        <w:rPr>
          <w:spacing w:val="-8"/>
        </w:rPr>
        <w:t>ung thư dạ dày</w:t>
      </w:r>
    </w:p>
    <w:p w14:paraId="6741C73D" w14:textId="4AB972EB" w:rsidR="008C4B86" w:rsidRPr="003D11F1" w:rsidRDefault="00C428DF" w:rsidP="008F799E">
      <w:pPr>
        <w:pStyle w:val="NormalWeb"/>
        <w:spacing w:before="120" w:after="0" w:line="360" w:lineRule="auto"/>
        <w:ind w:firstLine="720"/>
        <w:jc w:val="both"/>
        <w:rPr>
          <w:sz w:val="28"/>
          <w:szCs w:val="28"/>
        </w:rPr>
      </w:pPr>
      <w:r>
        <w:rPr>
          <w:sz w:val="28"/>
          <w:szCs w:val="28"/>
        </w:rPr>
        <w:t>+</w:t>
      </w:r>
      <w:r w:rsidR="008C4B86" w:rsidRPr="003D11F1">
        <w:rPr>
          <w:sz w:val="28"/>
          <w:szCs w:val="28"/>
        </w:rPr>
        <w:t xml:space="preserve"> Gen </w:t>
      </w:r>
      <w:r w:rsidR="00EC7F51" w:rsidRPr="003D11F1">
        <w:rPr>
          <w:i/>
          <w:iCs/>
          <w:sz w:val="28"/>
          <w:szCs w:val="28"/>
        </w:rPr>
        <w:t>v</w:t>
      </w:r>
      <w:r w:rsidR="008C4B86" w:rsidRPr="003D11F1">
        <w:rPr>
          <w:i/>
          <w:iCs/>
          <w:sz w:val="28"/>
          <w:szCs w:val="28"/>
        </w:rPr>
        <w:t>acA</w:t>
      </w:r>
      <w:r w:rsidR="008C4B86" w:rsidRPr="003D11F1">
        <w:rPr>
          <w:sz w:val="28"/>
          <w:szCs w:val="28"/>
        </w:rPr>
        <w:t xml:space="preserve"> có mặt trong phần lớn các chủng </w:t>
      </w:r>
      <w:r w:rsidR="00EC7F51" w:rsidRPr="003D11F1">
        <w:rPr>
          <w:i/>
          <w:iCs/>
          <w:sz w:val="28"/>
          <w:szCs w:val="28"/>
        </w:rPr>
        <w:t>H. pylori</w:t>
      </w:r>
      <w:r w:rsidR="008C4B86" w:rsidRPr="003D11F1">
        <w:rPr>
          <w:sz w:val="28"/>
          <w:szCs w:val="28"/>
        </w:rPr>
        <w:t xml:space="preserve">, tuy nhiên, sự khác biệt đáng kể trong hoạt động tạo hốc khác biệt giữa các chủng. Sự khác biệt này là do sự thay đổi trong cấu trúc gen </w:t>
      </w:r>
      <w:r w:rsidR="00EC7F51" w:rsidRPr="003D11F1">
        <w:rPr>
          <w:i/>
          <w:iCs/>
          <w:sz w:val="28"/>
          <w:szCs w:val="28"/>
        </w:rPr>
        <w:t>v</w:t>
      </w:r>
      <w:r w:rsidR="008C4B86" w:rsidRPr="003D11F1">
        <w:rPr>
          <w:i/>
          <w:iCs/>
          <w:sz w:val="28"/>
          <w:szCs w:val="28"/>
        </w:rPr>
        <w:t>acA</w:t>
      </w:r>
      <w:r w:rsidR="008C4B86" w:rsidRPr="003D11F1">
        <w:rPr>
          <w:sz w:val="28"/>
          <w:szCs w:val="28"/>
        </w:rPr>
        <w:t xml:space="preserve"> trong vùng tín hiệu (s), khu vực giữa (m) và các khu vực trung gian (i) mà gần đây đã xác định được là nằm giữa ‘s’ và khu vực ‘m’.</w:t>
      </w:r>
    </w:p>
    <w:p w14:paraId="61855942" w14:textId="63B6A915" w:rsidR="008C4B86" w:rsidRPr="003D11F1" w:rsidRDefault="00C428DF" w:rsidP="008F799E">
      <w:pPr>
        <w:pStyle w:val="NormalWeb"/>
        <w:spacing w:before="120" w:after="0" w:line="360" w:lineRule="auto"/>
        <w:ind w:firstLine="720"/>
        <w:jc w:val="both"/>
        <w:rPr>
          <w:sz w:val="28"/>
          <w:szCs w:val="28"/>
        </w:rPr>
      </w:pPr>
      <w:r>
        <w:rPr>
          <w:sz w:val="28"/>
          <w:szCs w:val="28"/>
        </w:rPr>
        <w:t>+</w:t>
      </w:r>
      <w:r w:rsidR="008C4B86" w:rsidRPr="003D11F1">
        <w:rPr>
          <w:sz w:val="28"/>
          <w:szCs w:val="28"/>
        </w:rPr>
        <w:t xml:space="preserve"> Protein VacA gồm các thành phần: chuỗi báo hiệu 3kDa, chuỗi bài tiết độc tố -88,2kDa và phần carboxy -33kDa. Độc tố VacA tồn tại dưới dạng phức hợp có trọng lượng phân tử cao có cấu trúc giống như một bông hoa có từ 6-7 cánh hoa, mỗi cán</w:t>
      </w:r>
      <w:r w:rsidR="003817F0">
        <w:rPr>
          <w:sz w:val="28"/>
          <w:szCs w:val="28"/>
        </w:rPr>
        <w:t>h</w:t>
      </w:r>
      <w:r w:rsidR="008C4B86" w:rsidRPr="003D11F1">
        <w:rPr>
          <w:sz w:val="28"/>
          <w:szCs w:val="28"/>
        </w:rPr>
        <w:t xml:space="preserve"> phối hợp 2 polypeptit 33,4-54kDa.</w:t>
      </w:r>
    </w:p>
    <w:p w14:paraId="53BE1A9B" w14:textId="1E09D029" w:rsidR="008C4B86" w:rsidRPr="003D11F1" w:rsidRDefault="00C428DF" w:rsidP="008F799E">
      <w:pPr>
        <w:pStyle w:val="NormalWeb"/>
        <w:spacing w:before="120" w:after="0" w:line="360" w:lineRule="auto"/>
        <w:ind w:firstLine="720"/>
        <w:jc w:val="both"/>
        <w:rPr>
          <w:sz w:val="28"/>
          <w:szCs w:val="28"/>
        </w:rPr>
      </w:pPr>
      <w:r>
        <w:rPr>
          <w:sz w:val="28"/>
          <w:szCs w:val="28"/>
        </w:rPr>
        <w:t>+</w:t>
      </w:r>
      <w:r w:rsidR="008C4B86" w:rsidRPr="003D11F1">
        <w:rPr>
          <w:sz w:val="28"/>
          <w:szCs w:val="28"/>
        </w:rPr>
        <w:t xml:space="preserve"> Tác động của gen </w:t>
      </w:r>
      <w:r w:rsidR="00EC7F51" w:rsidRPr="003D11F1">
        <w:rPr>
          <w:i/>
          <w:iCs/>
          <w:sz w:val="28"/>
          <w:szCs w:val="28"/>
        </w:rPr>
        <w:t>v</w:t>
      </w:r>
      <w:r w:rsidR="008C4B86" w:rsidRPr="003D11F1">
        <w:rPr>
          <w:i/>
          <w:iCs/>
          <w:sz w:val="28"/>
          <w:szCs w:val="28"/>
        </w:rPr>
        <w:t>acA</w:t>
      </w:r>
      <w:r w:rsidR="008C4B86" w:rsidRPr="003D11F1">
        <w:rPr>
          <w:sz w:val="28"/>
          <w:szCs w:val="28"/>
        </w:rPr>
        <w:t xml:space="preserve"> lên </w:t>
      </w:r>
      <w:r w:rsidR="006E347D">
        <w:rPr>
          <w:sz w:val="28"/>
          <w:szCs w:val="28"/>
        </w:rPr>
        <w:t>TB</w:t>
      </w:r>
      <w:r w:rsidR="008C4B86" w:rsidRPr="003D11F1">
        <w:rPr>
          <w:sz w:val="28"/>
          <w:szCs w:val="28"/>
        </w:rPr>
        <w:t xml:space="preserve"> biểu mô </w:t>
      </w:r>
      <w:r w:rsidR="006E347D">
        <w:rPr>
          <w:sz w:val="28"/>
          <w:szCs w:val="28"/>
        </w:rPr>
        <w:t>DD</w:t>
      </w:r>
      <w:r w:rsidR="008C4B86" w:rsidRPr="003D11F1">
        <w:rPr>
          <w:sz w:val="28"/>
          <w:szCs w:val="28"/>
        </w:rPr>
        <w:t>:</w:t>
      </w:r>
    </w:p>
    <w:p w14:paraId="3F0FA026" w14:textId="408B087C" w:rsidR="008C4B86" w:rsidRPr="008F799E" w:rsidRDefault="00C428DF" w:rsidP="008F799E">
      <w:pPr>
        <w:pStyle w:val="NormalWeb"/>
        <w:spacing w:before="120" w:after="0" w:line="360" w:lineRule="auto"/>
        <w:ind w:firstLine="720"/>
        <w:jc w:val="both"/>
        <w:rPr>
          <w:spacing w:val="-2"/>
          <w:sz w:val="28"/>
          <w:szCs w:val="28"/>
        </w:rPr>
      </w:pPr>
      <w:r w:rsidRPr="008F799E">
        <w:rPr>
          <w:spacing w:val="-2"/>
          <w:sz w:val="28"/>
          <w:szCs w:val="28"/>
        </w:rPr>
        <w:t>-</w:t>
      </w:r>
      <w:r w:rsidR="008C4B86" w:rsidRPr="008F799E">
        <w:rPr>
          <w:spacing w:val="-2"/>
          <w:sz w:val="28"/>
          <w:szCs w:val="28"/>
        </w:rPr>
        <w:t xml:space="preserve"> Gen </w:t>
      </w:r>
      <w:r w:rsidR="00EC7F51" w:rsidRPr="008F799E">
        <w:rPr>
          <w:i/>
          <w:iCs/>
          <w:spacing w:val="-2"/>
          <w:sz w:val="28"/>
          <w:szCs w:val="28"/>
        </w:rPr>
        <w:t>v</w:t>
      </w:r>
      <w:r w:rsidR="008C4B86" w:rsidRPr="008F799E">
        <w:rPr>
          <w:i/>
          <w:iCs/>
          <w:spacing w:val="-2"/>
          <w:sz w:val="28"/>
          <w:szCs w:val="28"/>
        </w:rPr>
        <w:t>acA</w:t>
      </w:r>
      <w:r w:rsidR="008C4B86" w:rsidRPr="008F799E">
        <w:rPr>
          <w:spacing w:val="-2"/>
          <w:sz w:val="28"/>
          <w:szCs w:val="28"/>
        </w:rPr>
        <w:t xml:space="preserve"> có hoạt tính như sau: tích lũy </w:t>
      </w:r>
      <w:r w:rsidR="00F0485C" w:rsidRPr="008F799E">
        <w:rPr>
          <w:i/>
          <w:spacing w:val="-2"/>
          <w:sz w:val="28"/>
          <w:szCs w:val="28"/>
        </w:rPr>
        <w:t>v</w:t>
      </w:r>
      <w:r w:rsidR="008C4B86" w:rsidRPr="008F799E">
        <w:rPr>
          <w:i/>
          <w:spacing w:val="-2"/>
          <w:sz w:val="28"/>
          <w:szCs w:val="28"/>
        </w:rPr>
        <w:t>acA</w:t>
      </w:r>
      <w:r w:rsidR="008C4B86" w:rsidRPr="008F799E">
        <w:rPr>
          <w:spacing w:val="-2"/>
          <w:sz w:val="28"/>
          <w:szCs w:val="28"/>
        </w:rPr>
        <w:t xml:space="preserve"> trong màng nhân </w:t>
      </w:r>
      <w:r w:rsidR="006E347D" w:rsidRPr="008F799E">
        <w:rPr>
          <w:spacing w:val="-2"/>
          <w:sz w:val="28"/>
          <w:szCs w:val="28"/>
        </w:rPr>
        <w:t>TB</w:t>
      </w:r>
      <w:r w:rsidR="008C4B86" w:rsidRPr="008F799E">
        <w:rPr>
          <w:spacing w:val="-2"/>
          <w:sz w:val="28"/>
          <w:szCs w:val="28"/>
        </w:rPr>
        <w:t xml:space="preserve"> biểu mô tạo thành các hốc thông qua quá trình chết </w:t>
      </w:r>
      <w:r w:rsidR="006E347D" w:rsidRPr="008F799E">
        <w:rPr>
          <w:spacing w:val="-2"/>
          <w:sz w:val="28"/>
          <w:szCs w:val="28"/>
        </w:rPr>
        <w:t>TB</w:t>
      </w:r>
      <w:r w:rsidR="008C4B86" w:rsidRPr="008F799E">
        <w:rPr>
          <w:spacing w:val="-2"/>
          <w:sz w:val="28"/>
          <w:szCs w:val="28"/>
        </w:rPr>
        <w:t xml:space="preserve">; </w:t>
      </w:r>
      <w:r w:rsidR="00A90C8B" w:rsidRPr="002E111D">
        <w:rPr>
          <w:i/>
          <w:spacing w:val="-2"/>
          <w:sz w:val="28"/>
          <w:szCs w:val="28"/>
        </w:rPr>
        <w:t>v</w:t>
      </w:r>
      <w:r w:rsidR="008C4B86" w:rsidRPr="002E111D">
        <w:rPr>
          <w:i/>
          <w:spacing w:val="-2"/>
          <w:sz w:val="28"/>
          <w:szCs w:val="28"/>
        </w:rPr>
        <w:t>acA</w:t>
      </w:r>
      <w:r w:rsidR="008C4B86" w:rsidRPr="008F799E">
        <w:rPr>
          <w:spacing w:val="-2"/>
          <w:sz w:val="28"/>
          <w:szCs w:val="28"/>
        </w:rPr>
        <w:t xml:space="preserve"> ảnh hưởng đến tính thấm của các lớp </w:t>
      </w:r>
      <w:r w:rsidR="006E347D" w:rsidRPr="008F799E">
        <w:rPr>
          <w:spacing w:val="-2"/>
          <w:sz w:val="28"/>
          <w:szCs w:val="28"/>
        </w:rPr>
        <w:t>TB</w:t>
      </w:r>
      <w:r w:rsidR="008C4B86" w:rsidRPr="008F799E">
        <w:rPr>
          <w:spacing w:val="-2"/>
          <w:sz w:val="28"/>
          <w:szCs w:val="28"/>
        </w:rPr>
        <w:t xml:space="preserve"> đơn bằng cách giảm điện trở kháng qua </w:t>
      </w:r>
      <w:r w:rsidR="006E347D" w:rsidRPr="008F799E">
        <w:rPr>
          <w:spacing w:val="-2"/>
          <w:sz w:val="28"/>
          <w:szCs w:val="28"/>
        </w:rPr>
        <w:t>TB</w:t>
      </w:r>
      <w:r w:rsidR="008C4B86" w:rsidRPr="008F799E">
        <w:rPr>
          <w:spacing w:val="-2"/>
          <w:sz w:val="28"/>
          <w:szCs w:val="28"/>
        </w:rPr>
        <w:t xml:space="preserve"> biểu mô; tăng cao tính thấm của màng </w:t>
      </w:r>
      <w:r w:rsidR="006E347D" w:rsidRPr="008F799E">
        <w:rPr>
          <w:spacing w:val="-2"/>
          <w:sz w:val="28"/>
          <w:szCs w:val="28"/>
        </w:rPr>
        <w:t>TB</w:t>
      </w:r>
      <w:r w:rsidR="008C4B86" w:rsidRPr="008F799E">
        <w:rPr>
          <w:spacing w:val="-2"/>
          <w:sz w:val="28"/>
          <w:szCs w:val="28"/>
        </w:rPr>
        <w:t xml:space="preserve"> với ion Fe</w:t>
      </w:r>
      <w:r w:rsidR="008C4B86" w:rsidRPr="008F799E">
        <w:rPr>
          <w:spacing w:val="-2"/>
          <w:sz w:val="28"/>
          <w:szCs w:val="28"/>
          <w:vertAlign w:val="superscript"/>
        </w:rPr>
        <w:t>3+</w:t>
      </w:r>
      <w:r w:rsidR="008C4B86" w:rsidRPr="008F799E">
        <w:rPr>
          <w:spacing w:val="-2"/>
          <w:sz w:val="28"/>
          <w:szCs w:val="28"/>
        </w:rPr>
        <w:t xml:space="preserve"> và Ni</w:t>
      </w:r>
      <w:r w:rsidR="005060E8" w:rsidRPr="008F799E">
        <w:rPr>
          <w:spacing w:val="-2"/>
          <w:sz w:val="28"/>
          <w:szCs w:val="28"/>
          <w:vertAlign w:val="superscript"/>
        </w:rPr>
        <w:t>2+</w:t>
      </w:r>
      <w:r w:rsidR="008C4B86" w:rsidRPr="008F799E">
        <w:rPr>
          <w:spacing w:val="-2"/>
          <w:sz w:val="28"/>
          <w:szCs w:val="28"/>
        </w:rPr>
        <w:t xml:space="preserve"> do đó </w:t>
      </w:r>
      <w:r w:rsidR="00A90C8B" w:rsidRPr="008F799E">
        <w:rPr>
          <w:i/>
          <w:spacing w:val="-2"/>
          <w:sz w:val="28"/>
          <w:szCs w:val="28"/>
        </w:rPr>
        <w:t>v</w:t>
      </w:r>
      <w:r w:rsidR="008C4B86" w:rsidRPr="008F799E">
        <w:rPr>
          <w:i/>
          <w:spacing w:val="-2"/>
          <w:sz w:val="28"/>
          <w:szCs w:val="28"/>
        </w:rPr>
        <w:t>acA</w:t>
      </w:r>
      <w:r w:rsidR="008C4B86" w:rsidRPr="008F799E">
        <w:rPr>
          <w:spacing w:val="-2"/>
          <w:sz w:val="28"/>
          <w:szCs w:val="28"/>
        </w:rPr>
        <w:t xml:space="preserve"> tạo điều kiện cung cấp chất dinh dưỡng cần thiết cho sự tăng trưởng của </w:t>
      </w:r>
      <w:r w:rsidR="00EC7F51" w:rsidRPr="008F799E">
        <w:rPr>
          <w:i/>
          <w:iCs/>
          <w:spacing w:val="-2"/>
          <w:sz w:val="28"/>
          <w:szCs w:val="28"/>
        </w:rPr>
        <w:t>H. pylori</w:t>
      </w:r>
      <w:r w:rsidR="008C4B86" w:rsidRPr="008F799E">
        <w:rPr>
          <w:spacing w:val="-2"/>
          <w:sz w:val="28"/>
          <w:szCs w:val="28"/>
        </w:rPr>
        <w:t xml:space="preserve"> trên niêm mạc </w:t>
      </w:r>
      <w:r w:rsidR="006E347D" w:rsidRPr="008F799E">
        <w:rPr>
          <w:spacing w:val="-2"/>
          <w:sz w:val="28"/>
          <w:szCs w:val="28"/>
        </w:rPr>
        <w:t>DD</w:t>
      </w:r>
      <w:r w:rsidR="008C4B86" w:rsidRPr="008F799E">
        <w:rPr>
          <w:spacing w:val="-2"/>
          <w:sz w:val="28"/>
          <w:szCs w:val="28"/>
        </w:rPr>
        <w:t>; hình thành cực anion trong lớp dính kép và trên màng bào tương.</w:t>
      </w:r>
    </w:p>
    <w:p w14:paraId="1D118DD8" w14:textId="572AE153" w:rsidR="00476253" w:rsidRPr="003D11F1" w:rsidRDefault="00C428DF" w:rsidP="008F799E">
      <w:pPr>
        <w:pStyle w:val="NormalWeb"/>
        <w:spacing w:before="120" w:after="0" w:line="360" w:lineRule="auto"/>
        <w:ind w:firstLine="720"/>
        <w:jc w:val="both"/>
        <w:rPr>
          <w:sz w:val="28"/>
          <w:szCs w:val="28"/>
        </w:rPr>
      </w:pPr>
      <w:r>
        <w:rPr>
          <w:sz w:val="28"/>
          <w:szCs w:val="28"/>
        </w:rPr>
        <w:t>-</w:t>
      </w:r>
      <w:r w:rsidR="008C4B86" w:rsidRPr="003D11F1">
        <w:rPr>
          <w:sz w:val="28"/>
          <w:szCs w:val="28"/>
        </w:rPr>
        <w:t xml:space="preserve"> </w:t>
      </w:r>
      <w:r w:rsidR="00487FA5">
        <w:rPr>
          <w:i/>
          <w:iCs/>
          <w:sz w:val="28"/>
          <w:szCs w:val="28"/>
        </w:rPr>
        <w:t>v</w:t>
      </w:r>
      <w:r w:rsidR="00B452D7" w:rsidRPr="003D11F1">
        <w:rPr>
          <w:i/>
          <w:iCs/>
          <w:sz w:val="28"/>
          <w:szCs w:val="28"/>
        </w:rPr>
        <w:t>acA</w:t>
      </w:r>
      <w:r w:rsidR="00B452D7" w:rsidRPr="003D11F1">
        <w:rPr>
          <w:sz w:val="28"/>
          <w:szCs w:val="28"/>
        </w:rPr>
        <w:t xml:space="preserve"> </w:t>
      </w:r>
      <w:r w:rsidR="008C4B86" w:rsidRPr="003D11F1">
        <w:rPr>
          <w:sz w:val="28"/>
          <w:szCs w:val="28"/>
        </w:rPr>
        <w:t xml:space="preserve">thể hiện các tác động của độc tố tạo hốc thông qua các đích của nó trên </w:t>
      </w:r>
      <w:r w:rsidR="006E347D">
        <w:rPr>
          <w:sz w:val="28"/>
          <w:szCs w:val="28"/>
        </w:rPr>
        <w:t>TB</w:t>
      </w:r>
      <w:r w:rsidR="008C4B86" w:rsidRPr="003D11F1">
        <w:rPr>
          <w:sz w:val="28"/>
          <w:szCs w:val="28"/>
        </w:rPr>
        <w:t xml:space="preserve"> niêm mạc </w:t>
      </w:r>
      <w:r w:rsidR="006E347D">
        <w:rPr>
          <w:sz w:val="28"/>
          <w:szCs w:val="28"/>
        </w:rPr>
        <w:t>DD</w:t>
      </w:r>
      <w:r w:rsidR="008C4B86" w:rsidRPr="003D11F1">
        <w:rPr>
          <w:sz w:val="28"/>
          <w:szCs w:val="28"/>
        </w:rPr>
        <w:t xml:space="preserve"> đó là 2 bơm anion ở màng </w:t>
      </w:r>
      <w:r w:rsidR="006E347D">
        <w:rPr>
          <w:sz w:val="28"/>
          <w:szCs w:val="28"/>
        </w:rPr>
        <w:t>TB</w:t>
      </w:r>
      <w:r w:rsidR="008C4B86" w:rsidRPr="003D11F1">
        <w:rPr>
          <w:sz w:val="28"/>
          <w:szCs w:val="28"/>
        </w:rPr>
        <w:t xml:space="preserve"> (V-type H+ATPase); P-type (Na</w:t>
      </w:r>
      <w:r w:rsidR="008C4B86" w:rsidRPr="003D11F1">
        <w:rPr>
          <w:sz w:val="28"/>
          <w:szCs w:val="28"/>
          <w:vertAlign w:val="superscript"/>
        </w:rPr>
        <w:t>+</w:t>
      </w:r>
      <w:r w:rsidR="008C4B86" w:rsidRPr="003D11F1">
        <w:rPr>
          <w:sz w:val="28"/>
          <w:szCs w:val="28"/>
        </w:rPr>
        <w:t>K</w:t>
      </w:r>
      <w:r w:rsidR="008C4B86" w:rsidRPr="003D11F1">
        <w:rPr>
          <w:sz w:val="28"/>
          <w:szCs w:val="28"/>
          <w:vertAlign w:val="superscript"/>
        </w:rPr>
        <w:t>+</w:t>
      </w:r>
      <w:r w:rsidR="008C4B86" w:rsidRPr="003D11F1">
        <w:rPr>
          <w:sz w:val="28"/>
          <w:szCs w:val="28"/>
        </w:rPr>
        <w:t xml:space="preserve"> ATPase).</w:t>
      </w:r>
    </w:p>
    <w:p w14:paraId="557FA499" w14:textId="457B4BFE" w:rsidR="008C4B86" w:rsidRPr="003D11F1" w:rsidRDefault="003E095F" w:rsidP="00AF0E3E">
      <w:pPr>
        <w:pStyle w:val="NormalWeb"/>
        <w:spacing w:before="80" w:after="0" w:line="240" w:lineRule="auto"/>
        <w:jc w:val="center"/>
        <w:rPr>
          <w:sz w:val="28"/>
          <w:szCs w:val="28"/>
        </w:rPr>
      </w:pPr>
      <w:r w:rsidRPr="003D11F1">
        <w:rPr>
          <w:noProof/>
          <w:sz w:val="28"/>
          <w:szCs w:val="28"/>
        </w:rPr>
        <w:lastRenderedPageBreak/>
        <w:drawing>
          <wp:inline distT="0" distB="0" distL="0" distR="0" wp14:anchorId="7DE75E78" wp14:editId="529183D9">
            <wp:extent cx="3957851" cy="4087852"/>
            <wp:effectExtent l="0" t="0" r="5080"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5-2260357x7.jpg"/>
                    <pic:cNvPicPr/>
                  </pic:nvPicPr>
                  <pic:blipFill>
                    <a:blip r:embed="rId28">
                      <a:extLst>
                        <a:ext uri="{28A0092B-C50C-407E-A947-70E740481C1C}">
                          <a14:useLocalDpi xmlns:a14="http://schemas.microsoft.com/office/drawing/2010/main" val="0"/>
                        </a:ext>
                      </a:extLst>
                    </a:blip>
                    <a:stretch>
                      <a:fillRect/>
                    </a:stretch>
                  </pic:blipFill>
                  <pic:spPr>
                    <a:xfrm>
                      <a:off x="0" y="0"/>
                      <a:ext cx="3959750" cy="4089813"/>
                    </a:xfrm>
                    <a:prstGeom prst="rect">
                      <a:avLst/>
                    </a:prstGeom>
                  </pic:spPr>
                </pic:pic>
              </a:graphicData>
            </a:graphic>
          </wp:inline>
        </w:drawing>
      </w:r>
    </w:p>
    <w:p w14:paraId="2ADE4AB4" w14:textId="23131694" w:rsidR="00FB7696" w:rsidRDefault="00FB7696" w:rsidP="00476253">
      <w:pPr>
        <w:pStyle w:val="q7"/>
      </w:pPr>
      <w:bookmarkStart w:id="157" w:name="_Toc77933048"/>
      <w:bookmarkStart w:id="158" w:name="_Toc81311677"/>
      <w:r w:rsidRPr="003D11F1">
        <w:t>Hình 1.</w:t>
      </w:r>
      <w:r w:rsidR="00B623EF">
        <w:t>9</w:t>
      </w:r>
      <w:r w:rsidR="003817F0">
        <w:t>.</w:t>
      </w:r>
      <w:r w:rsidRPr="003D11F1">
        <w:t xml:space="preserve"> Chủng </w:t>
      </w:r>
      <w:r w:rsidRPr="00A90C8B">
        <w:rPr>
          <w:i/>
          <w:iCs/>
        </w:rPr>
        <w:t>H.</w:t>
      </w:r>
      <w:r w:rsidR="00487FA5">
        <w:rPr>
          <w:i/>
          <w:iCs/>
        </w:rPr>
        <w:t xml:space="preserve"> </w:t>
      </w:r>
      <w:r w:rsidR="00A90C8B">
        <w:rPr>
          <w:i/>
          <w:iCs/>
        </w:rPr>
        <w:t>p</w:t>
      </w:r>
      <w:r w:rsidRPr="00A90C8B">
        <w:rPr>
          <w:i/>
          <w:iCs/>
        </w:rPr>
        <w:t>ylori</w:t>
      </w:r>
      <w:r w:rsidRPr="003D11F1">
        <w:t xml:space="preserve"> mang gen </w:t>
      </w:r>
      <w:r w:rsidR="00F0485C">
        <w:rPr>
          <w:i/>
        </w:rPr>
        <w:t>v</w:t>
      </w:r>
      <w:r w:rsidRPr="00982538">
        <w:rPr>
          <w:i/>
        </w:rPr>
        <w:t xml:space="preserve">acA </w:t>
      </w:r>
      <w:r w:rsidRPr="003D11F1">
        <w:t>tác động lên V-type; P-type</w:t>
      </w:r>
      <w:bookmarkEnd w:id="157"/>
      <w:bookmarkEnd w:id="158"/>
    </w:p>
    <w:p w14:paraId="30C9FB0A" w14:textId="14CDB4C5" w:rsidR="00B1366B" w:rsidRPr="003D11F1" w:rsidRDefault="00B1366B" w:rsidP="00476253">
      <w:pPr>
        <w:pStyle w:val="q7"/>
      </w:pPr>
      <w:bookmarkStart w:id="159" w:name="_Toc81311678"/>
      <w:bookmarkStart w:id="160" w:name="_Toc77933049"/>
      <w:bookmarkStart w:id="161" w:name="_Toc77578088"/>
      <w:bookmarkStart w:id="162" w:name="_Toc68270209"/>
      <w:bookmarkStart w:id="163" w:name="_Toc68458669"/>
      <w:bookmarkStart w:id="164" w:name="_Toc66884733"/>
      <w:bookmarkStart w:id="165" w:name="_Toc69244585"/>
      <w:bookmarkStart w:id="166" w:name="_Toc71292594"/>
      <w:bookmarkStart w:id="167" w:name="_Toc76735736"/>
      <w:r w:rsidRPr="00B1366B">
        <w:rPr>
          <w:i/>
          <w:iCs/>
          <w:sz w:val="24"/>
          <w:szCs w:val="24"/>
        </w:rPr>
        <w:t xml:space="preserve">* Nguồn: </w:t>
      </w:r>
      <w:r w:rsidR="003817F0">
        <w:rPr>
          <w:i/>
          <w:iCs/>
          <w:sz w:val="24"/>
          <w:szCs w:val="24"/>
        </w:rPr>
        <w:t>t</w:t>
      </w:r>
      <w:r w:rsidRPr="00B1366B">
        <w:rPr>
          <w:i/>
          <w:iCs/>
          <w:sz w:val="24"/>
          <w:szCs w:val="24"/>
        </w:rPr>
        <w:t>heo Ontsira Ngoyi</w:t>
      </w:r>
      <w:r w:rsidR="00F371BD">
        <w:rPr>
          <w:i/>
          <w:iCs/>
          <w:sz w:val="24"/>
          <w:szCs w:val="24"/>
        </w:rPr>
        <w:t xml:space="preserve"> </w:t>
      </w:r>
      <w:r w:rsidR="00FA2939">
        <w:rPr>
          <w:i/>
          <w:iCs/>
          <w:sz w:val="24"/>
          <w:szCs w:val="24"/>
        </w:rPr>
        <w:t xml:space="preserve">E.N. và cs </w:t>
      </w:r>
      <w:r w:rsidRPr="00B1366B">
        <w:rPr>
          <w:i/>
          <w:iCs/>
          <w:sz w:val="24"/>
          <w:szCs w:val="24"/>
        </w:rPr>
        <w:t>(2019)</w:t>
      </w:r>
      <w:r>
        <w:t xml:space="preserve"> </w:t>
      </w:r>
      <w:r w:rsidRPr="00F371BD">
        <w:rPr>
          <w:i/>
          <w:iCs/>
          <w:sz w:val="24"/>
          <w:szCs w:val="24"/>
        </w:rPr>
        <w:fldChar w:fldCharType="begin"/>
      </w:r>
      <w:r w:rsidR="00AA7A3C">
        <w:rPr>
          <w:i/>
          <w:iCs/>
          <w:sz w:val="24"/>
          <w:szCs w:val="24"/>
        </w:rPr>
        <w:instrText xml:space="preserve"> ADDIN EN.CITE &lt;EndNote&gt;&lt;Cite&gt;&lt;Author&gt;Ontsira Ngoyi E.N.&lt;/Author&gt;&lt;Year&gt;2019&lt;/Year&gt;&lt;RecNum&gt;166&lt;/RecNum&gt;&lt;DisplayText&gt;[70]&lt;/DisplayText&gt;&lt;record&gt;&lt;rec-number&gt;166&lt;/rec-number&gt;&lt;foreign-keys&gt;&lt;key app="EN" db-id="zx5rfe9e7artwrezf59p9azwv2f9dzdsw2rz" timestamp="1611045653"&gt;166&lt;/key&gt;&lt;/foreign-keys&gt;&lt;ref-type name="Journal Article"&gt;17&lt;/ref-type&gt;&lt;contributors&gt;&lt;authors&gt;&lt;author&gt;Ontsira Ngoyi E.N., Guilloteau C., Benejat L., et al&lt;/author&gt;&lt;/authors&gt;&lt;/contributors&gt;&lt;titles&gt;&lt;title&gt;cagA and vacA Helicobacter pylori Pathogenicity Factors in Brazzaville, Congo&lt;/title&gt;&lt;secondary-title&gt;Open Journal of Medical Microbiology&lt;/secondary-title&gt;&lt;/titles&gt;&lt;periodical&gt;&lt;full-title&gt;Open Journal of Medical Microbiology&lt;/full-title&gt;&lt;/periodical&gt;&lt;pages&gt;186-200&lt;/pages&gt;&lt;volume&gt;9&lt;/volume&gt;&lt;dates&gt;&lt;year&gt;2019&lt;/year&gt;&lt;/dates&gt;&lt;urls&gt;&lt;/urls&gt;&lt;/record&gt;&lt;/Cite&gt;&lt;/EndNote&gt;</w:instrText>
      </w:r>
      <w:r w:rsidRPr="00F371BD">
        <w:rPr>
          <w:i/>
          <w:iCs/>
          <w:sz w:val="24"/>
          <w:szCs w:val="24"/>
        </w:rPr>
        <w:fldChar w:fldCharType="separate"/>
      </w:r>
      <w:bookmarkEnd w:id="160"/>
      <w:bookmarkEnd w:id="161"/>
      <w:bookmarkEnd w:id="162"/>
      <w:bookmarkEnd w:id="163"/>
      <w:bookmarkEnd w:id="164"/>
      <w:r w:rsidR="00AA7A3C">
        <w:rPr>
          <w:i/>
          <w:iCs/>
          <w:noProof/>
          <w:sz w:val="24"/>
          <w:szCs w:val="24"/>
        </w:rPr>
        <w:t>[70]</w:t>
      </w:r>
      <w:bookmarkEnd w:id="159"/>
      <w:r w:rsidRPr="00F371BD">
        <w:rPr>
          <w:i/>
          <w:iCs/>
          <w:sz w:val="24"/>
          <w:szCs w:val="24"/>
        </w:rPr>
        <w:fldChar w:fldCharType="end"/>
      </w:r>
      <w:bookmarkEnd w:id="165"/>
      <w:bookmarkEnd w:id="166"/>
      <w:bookmarkEnd w:id="167"/>
    </w:p>
    <w:p w14:paraId="1CDA76C6" w14:textId="0D5D7876" w:rsidR="008C4B86" w:rsidRPr="003D11F1" w:rsidRDefault="0015305E" w:rsidP="00E17807">
      <w:pPr>
        <w:pStyle w:val="NormalWeb"/>
        <w:spacing w:before="80" w:after="0" w:line="360" w:lineRule="auto"/>
        <w:ind w:firstLine="720"/>
        <w:jc w:val="both"/>
        <w:rPr>
          <w:sz w:val="28"/>
          <w:szCs w:val="28"/>
        </w:rPr>
      </w:pPr>
      <w:r w:rsidRPr="0015305E">
        <w:rPr>
          <w:sz w:val="28"/>
          <w:szCs w:val="28"/>
        </w:rPr>
        <w:t>Gen</w:t>
      </w:r>
      <w:r>
        <w:rPr>
          <w:i/>
          <w:iCs/>
          <w:sz w:val="28"/>
          <w:szCs w:val="28"/>
        </w:rPr>
        <w:t xml:space="preserve"> v</w:t>
      </w:r>
      <w:r w:rsidR="008C4B86" w:rsidRPr="003D11F1">
        <w:rPr>
          <w:i/>
          <w:iCs/>
          <w:sz w:val="28"/>
          <w:szCs w:val="28"/>
        </w:rPr>
        <w:t>acA</w:t>
      </w:r>
      <w:r w:rsidR="008C4B86" w:rsidRPr="003D11F1">
        <w:rPr>
          <w:sz w:val="28"/>
          <w:szCs w:val="28"/>
        </w:rPr>
        <w:t xml:space="preserve"> tác động lên V-type (H</w:t>
      </w:r>
      <w:r w:rsidR="008C4B86" w:rsidRPr="003D11F1">
        <w:rPr>
          <w:sz w:val="28"/>
          <w:szCs w:val="28"/>
          <w:vertAlign w:val="superscript"/>
        </w:rPr>
        <w:t>+</w:t>
      </w:r>
      <w:r w:rsidR="008C4B86" w:rsidRPr="003D11F1">
        <w:rPr>
          <w:sz w:val="28"/>
          <w:szCs w:val="28"/>
        </w:rPr>
        <w:t>-ATPase)</w:t>
      </w:r>
      <w:r w:rsidR="003817F0">
        <w:rPr>
          <w:sz w:val="28"/>
          <w:szCs w:val="28"/>
        </w:rPr>
        <w:t xml:space="preserve"> </w:t>
      </w:r>
      <w:r w:rsidR="003817F0" w:rsidRPr="003D11F1">
        <w:rPr>
          <w:sz w:val="28"/>
          <w:szCs w:val="28"/>
        </w:rPr>
        <w:t xml:space="preserve">trong </w:t>
      </w:r>
      <w:r w:rsidR="006E347D">
        <w:rPr>
          <w:sz w:val="28"/>
          <w:szCs w:val="28"/>
        </w:rPr>
        <w:t>TB</w:t>
      </w:r>
      <w:r w:rsidR="003817F0">
        <w:rPr>
          <w:sz w:val="28"/>
          <w:szCs w:val="28"/>
        </w:rPr>
        <w:t>,</w:t>
      </w:r>
      <w:r w:rsidR="008C4B86" w:rsidRPr="003D11F1">
        <w:rPr>
          <w:sz w:val="28"/>
          <w:szCs w:val="28"/>
        </w:rPr>
        <w:t xml:space="preserve"> theo </w:t>
      </w:r>
      <w:r w:rsidR="003817F0" w:rsidRPr="00A017E4">
        <w:rPr>
          <w:sz w:val="28"/>
          <w:szCs w:val="28"/>
        </w:rPr>
        <w:t>Ontsira</w:t>
      </w:r>
      <w:r w:rsidR="003817F0">
        <w:rPr>
          <w:sz w:val="28"/>
          <w:szCs w:val="28"/>
        </w:rPr>
        <w:t>,</w:t>
      </w:r>
      <w:r w:rsidR="008C4B86" w:rsidRPr="003D11F1">
        <w:rPr>
          <w:sz w:val="28"/>
          <w:szCs w:val="28"/>
        </w:rPr>
        <w:t xml:space="preserve"> hình thành các túi do sự sát nhập của thể men và thể Golgi vào thể nhân bào (hình 1.</w:t>
      </w:r>
      <w:r w:rsidR="003817F0">
        <w:rPr>
          <w:sz w:val="28"/>
          <w:szCs w:val="28"/>
        </w:rPr>
        <w:t>8</w:t>
      </w:r>
      <w:r w:rsidR="008C4B86" w:rsidRPr="003D11F1">
        <w:rPr>
          <w:sz w:val="28"/>
          <w:szCs w:val="28"/>
        </w:rPr>
        <w:t>)</w:t>
      </w:r>
      <w:r w:rsidR="003817F0">
        <w:rPr>
          <w:sz w:val="28"/>
          <w:szCs w:val="28"/>
        </w:rPr>
        <w:t xml:space="preserve"> </w:t>
      </w:r>
      <w:r w:rsidR="00941252">
        <w:rPr>
          <w:sz w:val="28"/>
          <w:szCs w:val="28"/>
        </w:rPr>
        <w:fldChar w:fldCharType="begin"/>
      </w:r>
      <w:r w:rsidR="00AA7A3C">
        <w:rPr>
          <w:sz w:val="28"/>
          <w:szCs w:val="28"/>
        </w:rPr>
        <w:instrText xml:space="preserve"> ADDIN EN.CITE &lt;EndNote&gt;&lt;Cite&gt;&lt;Author&gt;Ontsira Ngoyi E.N.&lt;/Author&gt;&lt;Year&gt;2019&lt;/Year&gt;&lt;RecNum&gt;166&lt;/RecNum&gt;&lt;DisplayText&gt;[70]&lt;/DisplayText&gt;&lt;record&gt;&lt;rec-number&gt;166&lt;/rec-number&gt;&lt;foreign-keys&gt;&lt;key app="EN" db-id="zx5rfe9e7artwrezf59p9azwv2f9dzdsw2rz" timestamp="1611045653"&gt;166&lt;/key&gt;&lt;/foreign-keys&gt;&lt;ref-type name="Journal Article"&gt;17&lt;/ref-type&gt;&lt;contributors&gt;&lt;authors&gt;&lt;author&gt;Ontsira Ngoyi E.N., Guilloteau C., Benejat L., et al&lt;/author&gt;&lt;/authors&gt;&lt;/contributors&gt;&lt;titles&gt;&lt;title&gt;cagA and vacA Helicobacter pylori Pathogenicity Factors in Brazzaville, Congo&lt;/title&gt;&lt;secondary-title&gt;Open Journal of Medical Microbiology&lt;/secondary-title&gt;&lt;/titles&gt;&lt;periodical&gt;&lt;full-title&gt;Open Journal of Medical Microbiology&lt;/full-title&gt;&lt;/periodical&gt;&lt;pages&gt;186-200&lt;/pages&gt;&lt;volume&gt;9&lt;/volume&gt;&lt;dates&gt;&lt;year&gt;2019&lt;/year&gt;&lt;/dates&gt;&lt;urls&gt;&lt;/urls&gt;&lt;/record&gt;&lt;/Cite&gt;&lt;/EndNote&gt;</w:instrText>
      </w:r>
      <w:r w:rsidR="00941252">
        <w:rPr>
          <w:sz w:val="28"/>
          <w:szCs w:val="28"/>
        </w:rPr>
        <w:fldChar w:fldCharType="separate"/>
      </w:r>
      <w:r w:rsidR="00AA7A3C">
        <w:rPr>
          <w:noProof/>
          <w:sz w:val="28"/>
          <w:szCs w:val="28"/>
        </w:rPr>
        <w:t>[70]</w:t>
      </w:r>
      <w:r w:rsidR="00941252">
        <w:rPr>
          <w:sz w:val="28"/>
          <w:szCs w:val="28"/>
        </w:rPr>
        <w:fldChar w:fldCharType="end"/>
      </w:r>
      <w:r w:rsidR="008C4B86" w:rsidRPr="003D11F1">
        <w:rPr>
          <w:sz w:val="28"/>
          <w:szCs w:val="28"/>
        </w:rPr>
        <w:t xml:space="preserve">. Khi </w:t>
      </w:r>
      <w:r w:rsidR="00EC7F51" w:rsidRPr="003D11F1">
        <w:rPr>
          <w:i/>
          <w:iCs/>
          <w:sz w:val="28"/>
          <w:szCs w:val="28"/>
        </w:rPr>
        <w:t>H. pylori</w:t>
      </w:r>
      <w:r w:rsidR="008C4B86" w:rsidRPr="003D11F1">
        <w:rPr>
          <w:sz w:val="28"/>
          <w:szCs w:val="28"/>
        </w:rPr>
        <w:t xml:space="preserve"> tiếp xúc với </w:t>
      </w:r>
      <w:r w:rsidR="006E347D">
        <w:rPr>
          <w:sz w:val="28"/>
          <w:szCs w:val="28"/>
        </w:rPr>
        <w:t>TB</w:t>
      </w:r>
      <w:r w:rsidR="008C4B86" w:rsidRPr="003D11F1">
        <w:rPr>
          <w:sz w:val="28"/>
          <w:szCs w:val="28"/>
        </w:rPr>
        <w:t xml:space="preserve"> biểu mô </w:t>
      </w:r>
      <w:r w:rsidR="006E347D">
        <w:rPr>
          <w:sz w:val="28"/>
          <w:szCs w:val="28"/>
        </w:rPr>
        <w:t>DD</w:t>
      </w:r>
      <w:r w:rsidR="008C4B86" w:rsidRPr="003D11F1">
        <w:rPr>
          <w:sz w:val="28"/>
          <w:szCs w:val="28"/>
        </w:rPr>
        <w:t xml:space="preserve">, </w:t>
      </w:r>
      <w:r w:rsidR="00A90C8B" w:rsidRPr="00A90C8B">
        <w:rPr>
          <w:i/>
          <w:sz w:val="28"/>
          <w:szCs w:val="28"/>
        </w:rPr>
        <w:t>v</w:t>
      </w:r>
      <w:r w:rsidR="008C4B86" w:rsidRPr="00A90C8B">
        <w:rPr>
          <w:i/>
          <w:sz w:val="28"/>
          <w:szCs w:val="28"/>
        </w:rPr>
        <w:t>acA</w:t>
      </w:r>
      <w:r w:rsidR="008C4B86" w:rsidRPr="003D11F1">
        <w:rPr>
          <w:sz w:val="28"/>
          <w:szCs w:val="28"/>
        </w:rPr>
        <w:t xml:space="preserve"> tác động lên V-type nên thể nhân không hình thành và chúng sát nhập vào nhau</w:t>
      </w:r>
      <w:r w:rsidR="00C61942" w:rsidRPr="003D11F1">
        <w:t>.</w:t>
      </w:r>
      <w:r w:rsidR="008C4B86" w:rsidRPr="003D11F1">
        <w:rPr>
          <w:sz w:val="28"/>
          <w:szCs w:val="28"/>
        </w:rPr>
        <w:t xml:space="preserve"> Đồng thời độc tố này cũng kích thích bơm H</w:t>
      </w:r>
      <w:r w:rsidR="008C4B86" w:rsidRPr="003D11F1">
        <w:rPr>
          <w:sz w:val="28"/>
          <w:szCs w:val="28"/>
          <w:vertAlign w:val="subscript"/>
        </w:rPr>
        <w:t>2</w:t>
      </w:r>
      <w:r w:rsidR="008C4B86" w:rsidRPr="003D11F1">
        <w:rPr>
          <w:sz w:val="28"/>
          <w:szCs w:val="28"/>
        </w:rPr>
        <w:t>0</w:t>
      </w:r>
      <w:r w:rsidR="003817F0">
        <w:rPr>
          <w:sz w:val="28"/>
          <w:szCs w:val="28"/>
        </w:rPr>
        <w:t>-</w:t>
      </w:r>
      <w:r w:rsidR="008C4B86" w:rsidRPr="003D11F1">
        <w:rPr>
          <w:sz w:val="28"/>
          <w:szCs w:val="28"/>
        </w:rPr>
        <w:t xml:space="preserve">proton tạo môi trường axit trong các hốc nhỏ ở giai đoạn đầu. Sau đó các yếu tố trong môi trường trong đó có amoni thấm qua màng </w:t>
      </w:r>
      <w:r w:rsidR="006E347D">
        <w:rPr>
          <w:sz w:val="28"/>
          <w:szCs w:val="28"/>
        </w:rPr>
        <w:t>TB</w:t>
      </w:r>
      <w:r w:rsidR="008C4B86" w:rsidRPr="003D11F1">
        <w:rPr>
          <w:sz w:val="28"/>
          <w:szCs w:val="28"/>
        </w:rPr>
        <w:t xml:space="preserve"> và làm tăng tính a</w:t>
      </w:r>
      <w:r w:rsidR="00FA2939">
        <w:rPr>
          <w:sz w:val="28"/>
          <w:szCs w:val="28"/>
        </w:rPr>
        <w:t>cid</w:t>
      </w:r>
      <w:r w:rsidR="008C4B86" w:rsidRPr="003D11F1">
        <w:rPr>
          <w:sz w:val="28"/>
          <w:szCs w:val="28"/>
        </w:rPr>
        <w:t xml:space="preserve"> trong các hốc. Ngoài ra amoni cũng có tác dụng tăng hoạt tính của </w:t>
      </w:r>
      <w:r w:rsidR="00A90C8B" w:rsidRPr="00A90C8B">
        <w:rPr>
          <w:i/>
          <w:sz w:val="28"/>
          <w:szCs w:val="28"/>
        </w:rPr>
        <w:t>v</w:t>
      </w:r>
      <w:r w:rsidR="008C4B86" w:rsidRPr="00A90C8B">
        <w:rPr>
          <w:i/>
          <w:sz w:val="28"/>
          <w:szCs w:val="28"/>
        </w:rPr>
        <w:t>acA</w:t>
      </w:r>
      <w:r w:rsidR="008C4B86" w:rsidRPr="00F0485C">
        <w:rPr>
          <w:iCs/>
          <w:sz w:val="28"/>
          <w:szCs w:val="28"/>
        </w:rPr>
        <w:t xml:space="preserve"> </w:t>
      </w:r>
      <w:r w:rsidR="008C4B86" w:rsidRPr="003D11F1">
        <w:rPr>
          <w:sz w:val="28"/>
          <w:szCs w:val="28"/>
        </w:rPr>
        <w:t>và trong điều kiện nồng độ ure cao, các hốc này hình thành ngày càng nhiều và sát nhập với nhau. Các nghiên cứu</w:t>
      </w:r>
      <w:r w:rsidR="003817F0">
        <w:rPr>
          <w:sz w:val="28"/>
          <w:szCs w:val="28"/>
        </w:rPr>
        <w:t xml:space="preserve"> tại</w:t>
      </w:r>
      <w:r w:rsidR="008C4B86" w:rsidRPr="003D11F1">
        <w:rPr>
          <w:sz w:val="28"/>
          <w:szCs w:val="28"/>
        </w:rPr>
        <w:t xml:space="preserve"> Italia gần đây đã đưa ra một quan sát rất thú vị: các </w:t>
      </w:r>
      <w:r w:rsidR="006E347D">
        <w:rPr>
          <w:sz w:val="28"/>
          <w:szCs w:val="28"/>
        </w:rPr>
        <w:t>TB</w:t>
      </w:r>
      <w:r w:rsidR="008C4B86" w:rsidRPr="003D11F1">
        <w:rPr>
          <w:sz w:val="28"/>
          <w:szCs w:val="28"/>
        </w:rPr>
        <w:t xml:space="preserve"> có hốc này </w:t>
      </w:r>
      <w:r w:rsidR="003817F0">
        <w:rPr>
          <w:sz w:val="28"/>
          <w:szCs w:val="28"/>
        </w:rPr>
        <w:t>gây</w:t>
      </w:r>
      <w:r w:rsidR="008C4B86" w:rsidRPr="003D11F1">
        <w:rPr>
          <w:sz w:val="28"/>
          <w:szCs w:val="28"/>
        </w:rPr>
        <w:t xml:space="preserve"> độc tính ngắn ở</w:t>
      </w:r>
      <w:r w:rsidR="006500C9">
        <w:rPr>
          <w:sz w:val="28"/>
          <w:szCs w:val="28"/>
        </w:rPr>
        <w:t xml:space="preserve"> độ</w:t>
      </w:r>
      <w:r w:rsidR="008C4B86" w:rsidRPr="003D11F1">
        <w:rPr>
          <w:sz w:val="28"/>
          <w:szCs w:val="28"/>
        </w:rPr>
        <w:t xml:space="preserve"> pH thấp</w:t>
      </w:r>
      <w:r w:rsidR="006500C9">
        <w:rPr>
          <w:sz w:val="28"/>
          <w:szCs w:val="28"/>
        </w:rPr>
        <w:t xml:space="preserve"> </w:t>
      </w:r>
      <w:r w:rsidR="00AB66A5">
        <w:rPr>
          <w:sz w:val="28"/>
          <w:szCs w:val="28"/>
        </w:rPr>
        <w:fldChar w:fldCharType="begin"/>
      </w:r>
      <w:r w:rsidR="00AA7A3C">
        <w:rPr>
          <w:sz w:val="28"/>
          <w:szCs w:val="28"/>
        </w:rPr>
        <w:instrText xml:space="preserve"> ADDIN EN.CITE &lt;EndNote&gt;&lt;Cite&gt;&lt;Author&gt;V.&lt;/Author&gt;&lt;Year&gt;2016&lt;/Year&gt;&lt;RecNum&gt;167&lt;/RecNum&gt;&lt;DisplayText&gt;[71]&lt;/DisplayText&gt;&lt;record&gt;&lt;rec-number&gt;167&lt;/rec-number&gt;&lt;foreign-keys&gt;&lt;key app="EN" db-id="zx5rfe9e7artwrezf59p9azwv2f9dzdsw2rz" timestamp="1611048139"&gt;167&lt;/key&gt;&lt;/foreign-keys&gt;&lt;ref-type name="Journal Article"&gt;17&lt;/ref-type&gt;&lt;contributors&gt;&lt;authors&gt;&lt;author&gt;Ricci V.&lt;/author&gt;&lt;/authors&gt;&lt;/contributors&gt;&lt;titles&gt;&lt;title&gt;Relationship between VacA Toxin and Host Cell Autophagy in Helicobacter pylori Infection of the Human Stomach: A Few Answers, Many Questions&lt;/title&gt;&lt;secondary-title&gt;Toxins (Basel)&lt;/secondary-title&gt;&lt;/titles&gt;&lt;periodical&gt;&lt;full-title&gt;Toxins (Basel)&lt;/full-title&gt;&lt;/periodical&gt;&lt;volume&gt;8&lt;/volume&gt;&lt;number&gt;203&lt;/number&gt;&lt;dates&gt;&lt;year&gt;2016&lt;/year&gt;&lt;/dates&gt;&lt;urls&gt;&lt;/urls&gt;&lt;/record&gt;&lt;/Cite&gt;&lt;/EndNote&gt;</w:instrText>
      </w:r>
      <w:r w:rsidR="00AB66A5">
        <w:rPr>
          <w:sz w:val="28"/>
          <w:szCs w:val="28"/>
        </w:rPr>
        <w:fldChar w:fldCharType="separate"/>
      </w:r>
      <w:r w:rsidR="00AA7A3C">
        <w:rPr>
          <w:noProof/>
          <w:sz w:val="28"/>
          <w:szCs w:val="28"/>
        </w:rPr>
        <w:t>[71]</w:t>
      </w:r>
      <w:r w:rsidR="00AB66A5">
        <w:rPr>
          <w:sz w:val="28"/>
          <w:szCs w:val="28"/>
        </w:rPr>
        <w:fldChar w:fldCharType="end"/>
      </w:r>
      <w:r w:rsidR="00E17807" w:rsidRPr="003D11F1">
        <w:rPr>
          <w:sz w:val="28"/>
          <w:szCs w:val="28"/>
        </w:rPr>
        <w:t>.</w:t>
      </w:r>
    </w:p>
    <w:p w14:paraId="040B40B5" w14:textId="06EC7D3C" w:rsidR="008C4B86" w:rsidRPr="00FA2939" w:rsidRDefault="008C4B86" w:rsidP="00EB6777">
      <w:pPr>
        <w:pStyle w:val="NormalWeb"/>
        <w:spacing w:after="0" w:line="348" w:lineRule="auto"/>
        <w:ind w:firstLine="720"/>
        <w:jc w:val="both"/>
        <w:rPr>
          <w:spacing w:val="-4"/>
          <w:sz w:val="28"/>
          <w:szCs w:val="28"/>
        </w:rPr>
      </w:pPr>
      <w:r w:rsidRPr="00FA2939">
        <w:rPr>
          <w:i/>
          <w:spacing w:val="-4"/>
          <w:sz w:val="28"/>
          <w:szCs w:val="28"/>
        </w:rPr>
        <w:lastRenderedPageBreak/>
        <w:t>VacA tác động lên P-type</w:t>
      </w:r>
      <w:r w:rsidRPr="00FA2939">
        <w:rPr>
          <w:spacing w:val="-4"/>
          <w:sz w:val="28"/>
          <w:szCs w:val="28"/>
        </w:rPr>
        <w:t>: Ricci</w:t>
      </w:r>
      <w:r w:rsidR="00FA2939" w:rsidRPr="00FA2939">
        <w:rPr>
          <w:spacing w:val="-4"/>
          <w:sz w:val="28"/>
          <w:szCs w:val="28"/>
        </w:rPr>
        <w:t xml:space="preserve"> V.</w:t>
      </w:r>
      <w:r w:rsidRPr="00FA2939">
        <w:rPr>
          <w:spacing w:val="-4"/>
          <w:sz w:val="28"/>
          <w:szCs w:val="28"/>
        </w:rPr>
        <w:t xml:space="preserve"> và c</w:t>
      </w:r>
      <w:r w:rsidR="00FA2939" w:rsidRPr="00FA2939">
        <w:rPr>
          <w:spacing w:val="-4"/>
          <w:sz w:val="28"/>
          <w:szCs w:val="28"/>
        </w:rPr>
        <w:t>s</w:t>
      </w:r>
      <w:r w:rsidRPr="00FA2939">
        <w:rPr>
          <w:spacing w:val="-4"/>
          <w:sz w:val="28"/>
          <w:szCs w:val="28"/>
        </w:rPr>
        <w:t xml:space="preserve"> đã báo cáo hiện tượng ức chế hoạt tính của ATPase thông qua tác động của </w:t>
      </w:r>
      <w:r w:rsidR="00A90C8B" w:rsidRPr="00FA2939">
        <w:rPr>
          <w:i/>
          <w:iCs/>
          <w:spacing w:val="-4"/>
          <w:sz w:val="28"/>
          <w:szCs w:val="28"/>
        </w:rPr>
        <w:t>v</w:t>
      </w:r>
      <w:r w:rsidRPr="00FA2939">
        <w:rPr>
          <w:i/>
          <w:iCs/>
          <w:spacing w:val="-4"/>
          <w:sz w:val="28"/>
          <w:szCs w:val="28"/>
        </w:rPr>
        <w:t>acA</w:t>
      </w:r>
      <w:r w:rsidRPr="00FA2939">
        <w:rPr>
          <w:spacing w:val="-4"/>
          <w:sz w:val="28"/>
          <w:szCs w:val="28"/>
        </w:rPr>
        <w:t xml:space="preserve"> lên P-type là xuất hiện hiện tượng các TB </w:t>
      </w:r>
      <w:r w:rsidR="006E347D" w:rsidRPr="00FA2939">
        <w:rPr>
          <w:spacing w:val="-4"/>
          <w:sz w:val="28"/>
          <w:szCs w:val="28"/>
        </w:rPr>
        <w:t>DD</w:t>
      </w:r>
      <w:r w:rsidRPr="00FA2939">
        <w:rPr>
          <w:spacing w:val="-4"/>
          <w:sz w:val="28"/>
          <w:szCs w:val="28"/>
        </w:rPr>
        <w:t xml:space="preserve"> bị thực bào, cùng với hiện tượng phù nề bên trong TB</w:t>
      </w:r>
      <w:r w:rsidR="00E95A64" w:rsidRPr="00FA2939">
        <w:rPr>
          <w:spacing w:val="-4"/>
          <w:sz w:val="28"/>
          <w:szCs w:val="28"/>
        </w:rPr>
        <w:t xml:space="preserve"> </w:t>
      </w:r>
      <w:r w:rsidR="00AB66A5" w:rsidRPr="00FA2939">
        <w:rPr>
          <w:spacing w:val="-4"/>
          <w:sz w:val="28"/>
          <w:szCs w:val="28"/>
        </w:rPr>
        <w:fldChar w:fldCharType="begin"/>
      </w:r>
      <w:r w:rsidR="00AA7A3C">
        <w:rPr>
          <w:spacing w:val="-4"/>
          <w:sz w:val="28"/>
          <w:szCs w:val="28"/>
        </w:rPr>
        <w:instrText xml:space="preserve"> ADDIN EN.CITE &lt;EndNote&gt;&lt;Cite&gt;&lt;Author&gt;V.&lt;/Author&gt;&lt;Year&gt;2016&lt;/Year&gt;&lt;RecNum&gt;167&lt;/RecNum&gt;&lt;DisplayText&gt;[71]&lt;/DisplayText&gt;&lt;record&gt;&lt;rec-number&gt;167&lt;/rec-number&gt;&lt;foreign-keys&gt;&lt;key app="EN" db-id="zx5rfe9e7artwrezf59p9azwv2f9dzdsw2rz" timestamp="1611048139"&gt;167&lt;/key&gt;&lt;/foreign-keys&gt;&lt;ref-type name="Journal Article"&gt;17&lt;/ref-type&gt;&lt;contributors&gt;&lt;authors&gt;&lt;author&gt;Ricci V.&lt;/author&gt;&lt;/authors&gt;&lt;/contributors&gt;&lt;titles&gt;&lt;title&gt;Relationship between VacA Toxin and Host Cell Autophagy in Helicobacter pylori Infection of the Human Stomach: A Few Answers, Many Questions&lt;/title&gt;&lt;secondary-title&gt;Toxins (Basel)&lt;/secondary-title&gt;&lt;/titles&gt;&lt;periodical&gt;&lt;full-title&gt;Toxins (Basel)&lt;/full-title&gt;&lt;/periodical&gt;&lt;volume&gt;8&lt;/volume&gt;&lt;number&gt;203&lt;/number&gt;&lt;dates&gt;&lt;year&gt;2016&lt;/year&gt;&lt;/dates&gt;&lt;urls&gt;&lt;/urls&gt;&lt;/record&gt;&lt;/Cite&gt;&lt;/EndNote&gt;</w:instrText>
      </w:r>
      <w:r w:rsidR="00AB66A5" w:rsidRPr="00FA2939">
        <w:rPr>
          <w:spacing w:val="-4"/>
          <w:sz w:val="28"/>
          <w:szCs w:val="28"/>
        </w:rPr>
        <w:fldChar w:fldCharType="separate"/>
      </w:r>
      <w:r w:rsidR="00AA7A3C">
        <w:rPr>
          <w:noProof/>
          <w:spacing w:val="-4"/>
          <w:sz w:val="28"/>
          <w:szCs w:val="28"/>
        </w:rPr>
        <w:t>[71]</w:t>
      </w:r>
      <w:r w:rsidR="00AB66A5" w:rsidRPr="00FA2939">
        <w:rPr>
          <w:spacing w:val="-4"/>
          <w:sz w:val="28"/>
          <w:szCs w:val="28"/>
        </w:rPr>
        <w:fldChar w:fldCharType="end"/>
      </w:r>
      <w:r w:rsidRPr="00FA2939">
        <w:rPr>
          <w:spacing w:val="-4"/>
          <w:sz w:val="28"/>
          <w:szCs w:val="28"/>
        </w:rPr>
        <w:t>.</w:t>
      </w:r>
    </w:p>
    <w:p w14:paraId="3EBE0AC3" w14:textId="74E2C0B3" w:rsidR="008C4B86" w:rsidRPr="003D11F1" w:rsidRDefault="00C428DF" w:rsidP="00EB6777">
      <w:pPr>
        <w:pStyle w:val="NormalWeb"/>
        <w:spacing w:after="0" w:line="348" w:lineRule="auto"/>
        <w:ind w:firstLine="720"/>
        <w:jc w:val="both"/>
        <w:rPr>
          <w:sz w:val="28"/>
          <w:szCs w:val="28"/>
        </w:rPr>
      </w:pPr>
      <w:r>
        <w:rPr>
          <w:sz w:val="28"/>
          <w:szCs w:val="28"/>
        </w:rPr>
        <w:t>+</w:t>
      </w:r>
      <w:r w:rsidR="008C4B86" w:rsidRPr="003D11F1">
        <w:rPr>
          <w:sz w:val="28"/>
          <w:szCs w:val="28"/>
        </w:rPr>
        <w:t xml:space="preserve"> Các loại </w:t>
      </w:r>
      <w:r w:rsidR="00F0485C">
        <w:rPr>
          <w:i/>
          <w:iCs/>
          <w:sz w:val="28"/>
          <w:szCs w:val="28"/>
        </w:rPr>
        <w:t>v</w:t>
      </w:r>
      <w:r w:rsidR="008C4B86" w:rsidRPr="003D11F1">
        <w:rPr>
          <w:i/>
          <w:iCs/>
          <w:sz w:val="28"/>
          <w:szCs w:val="28"/>
        </w:rPr>
        <w:t>acA</w:t>
      </w:r>
      <w:r w:rsidR="008C4B86" w:rsidRPr="003D11F1">
        <w:rPr>
          <w:sz w:val="28"/>
          <w:szCs w:val="28"/>
        </w:rPr>
        <w:t>:</w:t>
      </w:r>
    </w:p>
    <w:p w14:paraId="1BAFBEB9" w14:textId="34CE22F0" w:rsidR="008C4B86" w:rsidRPr="002A4988" w:rsidRDefault="008C4B86" w:rsidP="00EB6777">
      <w:pPr>
        <w:pStyle w:val="NormalWeb"/>
        <w:spacing w:after="0" w:line="348" w:lineRule="auto"/>
        <w:ind w:firstLine="720"/>
        <w:jc w:val="both"/>
        <w:rPr>
          <w:spacing w:val="6"/>
          <w:sz w:val="28"/>
          <w:szCs w:val="28"/>
        </w:rPr>
      </w:pPr>
      <w:r w:rsidRPr="002A4988">
        <w:rPr>
          <w:spacing w:val="6"/>
          <w:sz w:val="28"/>
          <w:szCs w:val="28"/>
        </w:rPr>
        <w:t xml:space="preserve">Mỗi loại </w:t>
      </w:r>
      <w:r w:rsidR="00EC7F51" w:rsidRPr="002A4988">
        <w:rPr>
          <w:i/>
          <w:iCs/>
          <w:spacing w:val="6"/>
          <w:sz w:val="28"/>
          <w:szCs w:val="28"/>
        </w:rPr>
        <w:t>v</w:t>
      </w:r>
      <w:r w:rsidRPr="002A4988">
        <w:rPr>
          <w:i/>
          <w:iCs/>
          <w:spacing w:val="6"/>
          <w:sz w:val="28"/>
          <w:szCs w:val="28"/>
        </w:rPr>
        <w:t>acA</w:t>
      </w:r>
      <w:r w:rsidRPr="002A4988">
        <w:rPr>
          <w:spacing w:val="6"/>
          <w:sz w:val="28"/>
          <w:szCs w:val="28"/>
        </w:rPr>
        <w:t xml:space="preserve"> được tạo nên do sự phối hợp giữa giữa dạng </w:t>
      </w:r>
      <w:r w:rsidR="00F0485C" w:rsidRPr="002A4988">
        <w:rPr>
          <w:spacing w:val="6"/>
          <w:sz w:val="28"/>
          <w:szCs w:val="28"/>
        </w:rPr>
        <w:t>kiểu gen</w:t>
      </w:r>
      <w:r w:rsidRPr="002A4988">
        <w:rPr>
          <w:spacing w:val="6"/>
          <w:sz w:val="28"/>
          <w:szCs w:val="28"/>
        </w:rPr>
        <w:t xml:space="preserve"> của chuỗi báo hiệu và dạng </w:t>
      </w:r>
      <w:r w:rsidR="00F0485C" w:rsidRPr="002A4988">
        <w:rPr>
          <w:spacing w:val="6"/>
          <w:sz w:val="28"/>
          <w:szCs w:val="28"/>
        </w:rPr>
        <w:t>kiểu g</w:t>
      </w:r>
      <w:r w:rsidRPr="002A4988">
        <w:rPr>
          <w:spacing w:val="6"/>
          <w:sz w:val="28"/>
          <w:szCs w:val="28"/>
        </w:rPr>
        <w:t xml:space="preserve">en của chuỗi bài tiết độc tố trừ trường hợp </w:t>
      </w:r>
      <w:r w:rsidRPr="002A4988">
        <w:rPr>
          <w:i/>
          <w:iCs/>
          <w:spacing w:val="6"/>
          <w:sz w:val="28"/>
          <w:szCs w:val="28"/>
        </w:rPr>
        <w:t>s2/ml</w:t>
      </w:r>
      <w:r w:rsidRPr="002A4988">
        <w:rPr>
          <w:spacing w:val="6"/>
          <w:sz w:val="28"/>
          <w:szCs w:val="28"/>
        </w:rPr>
        <w:t>.</w:t>
      </w:r>
    </w:p>
    <w:p w14:paraId="3B21A40F" w14:textId="3A3DCE7B" w:rsidR="00A40F14" w:rsidRPr="003D11F1" w:rsidRDefault="008C4B86" w:rsidP="007E6503">
      <w:pPr>
        <w:pStyle w:val="NormalWeb"/>
        <w:spacing w:after="0" w:line="348" w:lineRule="auto"/>
        <w:ind w:firstLine="720"/>
        <w:jc w:val="both"/>
        <w:rPr>
          <w:sz w:val="28"/>
          <w:szCs w:val="28"/>
        </w:rPr>
      </w:pPr>
      <w:r w:rsidRPr="003D11F1">
        <w:rPr>
          <w:sz w:val="28"/>
          <w:szCs w:val="28"/>
        </w:rPr>
        <w:t>Sự khác nhau đã được mô tả trong các tín hiệu (s) vùng (</w:t>
      </w:r>
      <w:r w:rsidRPr="003D11F1">
        <w:rPr>
          <w:i/>
          <w:sz w:val="28"/>
          <w:szCs w:val="28"/>
        </w:rPr>
        <w:t>s1</w:t>
      </w:r>
      <w:r w:rsidRPr="003D11F1">
        <w:rPr>
          <w:sz w:val="28"/>
          <w:szCs w:val="28"/>
        </w:rPr>
        <w:t xml:space="preserve"> và </w:t>
      </w:r>
      <w:r w:rsidRPr="003D11F1">
        <w:rPr>
          <w:i/>
          <w:sz w:val="28"/>
          <w:szCs w:val="28"/>
        </w:rPr>
        <w:t>s2</w:t>
      </w:r>
      <w:r w:rsidRPr="003D11F1">
        <w:rPr>
          <w:sz w:val="28"/>
          <w:szCs w:val="28"/>
        </w:rPr>
        <w:t xml:space="preserve">) và </w:t>
      </w:r>
      <w:r w:rsidR="005060E8">
        <w:rPr>
          <w:sz w:val="28"/>
          <w:szCs w:val="28"/>
        </w:rPr>
        <w:t xml:space="preserve">khu vực </w:t>
      </w:r>
      <w:r w:rsidRPr="003D11F1">
        <w:rPr>
          <w:sz w:val="28"/>
          <w:szCs w:val="28"/>
        </w:rPr>
        <w:t xml:space="preserve">trung </w:t>
      </w:r>
      <w:r w:rsidR="005060E8">
        <w:rPr>
          <w:sz w:val="28"/>
          <w:szCs w:val="28"/>
        </w:rPr>
        <w:t>gian</w:t>
      </w:r>
      <w:r w:rsidRPr="003D11F1">
        <w:rPr>
          <w:sz w:val="28"/>
          <w:szCs w:val="28"/>
        </w:rPr>
        <w:t xml:space="preserve"> (m) </w:t>
      </w:r>
      <w:r w:rsidR="005060E8">
        <w:rPr>
          <w:sz w:val="28"/>
          <w:szCs w:val="28"/>
        </w:rPr>
        <w:t xml:space="preserve">với  </w:t>
      </w:r>
      <w:r w:rsidRPr="003D11F1">
        <w:rPr>
          <w:i/>
          <w:sz w:val="28"/>
          <w:szCs w:val="28"/>
        </w:rPr>
        <w:t>m1</w:t>
      </w:r>
      <w:r w:rsidRPr="003D11F1">
        <w:rPr>
          <w:sz w:val="28"/>
          <w:szCs w:val="28"/>
        </w:rPr>
        <w:t xml:space="preserve"> và </w:t>
      </w:r>
      <w:r w:rsidRPr="003D11F1">
        <w:rPr>
          <w:i/>
          <w:sz w:val="28"/>
          <w:szCs w:val="28"/>
        </w:rPr>
        <w:t>m2</w:t>
      </w:r>
      <w:r w:rsidRPr="003D11F1">
        <w:rPr>
          <w:sz w:val="28"/>
          <w:szCs w:val="28"/>
        </w:rPr>
        <w:t xml:space="preserve"> góp phần vào các biến đổi trên in</w:t>
      </w:r>
      <w:r w:rsidR="00FA2939">
        <w:rPr>
          <w:sz w:val="28"/>
          <w:szCs w:val="28"/>
        </w:rPr>
        <w:t xml:space="preserve"> </w:t>
      </w:r>
      <w:r w:rsidRPr="003D11F1">
        <w:rPr>
          <w:sz w:val="28"/>
          <w:szCs w:val="28"/>
        </w:rPr>
        <w:t xml:space="preserve">vitro yếu tố tạo hốc hoạt động. Chủng </w:t>
      </w:r>
      <w:r w:rsidRPr="003D11F1">
        <w:rPr>
          <w:i/>
          <w:sz w:val="28"/>
          <w:szCs w:val="28"/>
        </w:rPr>
        <w:t>s1/m1</w:t>
      </w:r>
      <w:r w:rsidRPr="003D11F1">
        <w:rPr>
          <w:sz w:val="28"/>
          <w:szCs w:val="28"/>
        </w:rPr>
        <w:t xml:space="preserve"> xuất hiện là gây độc </w:t>
      </w:r>
      <w:r w:rsidR="006E347D">
        <w:rPr>
          <w:sz w:val="28"/>
          <w:szCs w:val="28"/>
        </w:rPr>
        <w:t>TB</w:t>
      </w:r>
      <w:r w:rsidRPr="003D11F1">
        <w:rPr>
          <w:sz w:val="28"/>
          <w:szCs w:val="28"/>
        </w:rPr>
        <w:t xml:space="preserve"> nhất trong ống nghiệm và chủng </w:t>
      </w:r>
      <w:r w:rsidRPr="002E111D">
        <w:rPr>
          <w:i/>
          <w:iCs/>
          <w:sz w:val="28"/>
          <w:szCs w:val="28"/>
        </w:rPr>
        <w:t>s2/m2</w:t>
      </w:r>
      <w:r w:rsidRPr="003D11F1">
        <w:rPr>
          <w:sz w:val="28"/>
          <w:szCs w:val="28"/>
        </w:rPr>
        <w:t xml:space="preserve"> không có hoạt tính in vitro gây độc </w:t>
      </w:r>
      <w:r w:rsidR="006E347D">
        <w:rPr>
          <w:sz w:val="28"/>
          <w:szCs w:val="28"/>
        </w:rPr>
        <w:t>TB</w:t>
      </w:r>
      <w:r w:rsidRPr="003D11F1">
        <w:rPr>
          <w:sz w:val="28"/>
          <w:szCs w:val="28"/>
        </w:rPr>
        <w:t xml:space="preserve">; chủng </w:t>
      </w:r>
      <w:r w:rsidRPr="003D11F1">
        <w:rPr>
          <w:i/>
          <w:sz w:val="28"/>
          <w:szCs w:val="28"/>
        </w:rPr>
        <w:t>s1/m2</w:t>
      </w:r>
      <w:r w:rsidRPr="003D11F1">
        <w:rPr>
          <w:sz w:val="28"/>
          <w:szCs w:val="28"/>
        </w:rPr>
        <w:t xml:space="preserve"> đã giảm hoạt động so với </w:t>
      </w:r>
      <w:r w:rsidRPr="003D11F1">
        <w:rPr>
          <w:i/>
          <w:sz w:val="28"/>
          <w:szCs w:val="28"/>
        </w:rPr>
        <w:t>s1/m1</w:t>
      </w:r>
      <w:r w:rsidRPr="003D11F1">
        <w:rPr>
          <w:sz w:val="28"/>
          <w:szCs w:val="28"/>
        </w:rPr>
        <w:t xml:space="preserve">. So với những người có chủng </w:t>
      </w:r>
      <w:r w:rsidRPr="00F0485C">
        <w:rPr>
          <w:i/>
          <w:iCs/>
          <w:sz w:val="28"/>
          <w:szCs w:val="28"/>
        </w:rPr>
        <w:t>s2</w:t>
      </w:r>
      <w:r w:rsidRPr="003D11F1">
        <w:rPr>
          <w:sz w:val="28"/>
          <w:szCs w:val="28"/>
        </w:rPr>
        <w:t xml:space="preserve"> hoặc </w:t>
      </w:r>
      <w:r w:rsidRPr="00F0485C">
        <w:rPr>
          <w:i/>
          <w:iCs/>
          <w:sz w:val="28"/>
          <w:szCs w:val="28"/>
        </w:rPr>
        <w:t>m2</w:t>
      </w:r>
      <w:r w:rsidRPr="003D11F1">
        <w:rPr>
          <w:sz w:val="28"/>
          <w:szCs w:val="28"/>
        </w:rPr>
        <w:t xml:space="preserve">, bệnh nhân nhiễm </w:t>
      </w:r>
      <w:r w:rsidR="00F0485C">
        <w:rPr>
          <w:sz w:val="28"/>
          <w:szCs w:val="28"/>
        </w:rPr>
        <w:t>v</w:t>
      </w:r>
      <w:r w:rsidRPr="003D11F1">
        <w:rPr>
          <w:i/>
          <w:sz w:val="28"/>
          <w:szCs w:val="28"/>
        </w:rPr>
        <w:t>acA s1</w:t>
      </w:r>
      <w:r w:rsidRPr="003D11F1">
        <w:rPr>
          <w:sz w:val="28"/>
          <w:szCs w:val="28"/>
        </w:rPr>
        <w:t xml:space="preserve"> hoặc chủng </w:t>
      </w:r>
      <w:r w:rsidRPr="003D11F1">
        <w:rPr>
          <w:i/>
          <w:sz w:val="28"/>
          <w:szCs w:val="28"/>
        </w:rPr>
        <w:t>m1</w:t>
      </w:r>
      <w:r w:rsidRPr="003D11F1">
        <w:rPr>
          <w:sz w:val="28"/>
          <w:szCs w:val="28"/>
        </w:rPr>
        <w:t xml:space="preserve"> có thể có nguy cơ cao bị viêm loét </w:t>
      </w:r>
      <w:r w:rsidR="006E347D">
        <w:rPr>
          <w:sz w:val="28"/>
          <w:szCs w:val="28"/>
        </w:rPr>
        <w:t>DD</w:t>
      </w:r>
      <w:r w:rsidRPr="003D11F1">
        <w:rPr>
          <w:sz w:val="28"/>
          <w:szCs w:val="28"/>
        </w:rPr>
        <w:t xml:space="preserve"> tá tràng và / hoặc </w:t>
      </w:r>
      <w:r w:rsidR="006500C9">
        <w:rPr>
          <w:sz w:val="28"/>
          <w:szCs w:val="28"/>
        </w:rPr>
        <w:t>UTDD</w:t>
      </w:r>
      <w:r w:rsidRPr="003D11F1">
        <w:rPr>
          <w:sz w:val="28"/>
          <w:szCs w:val="28"/>
        </w:rPr>
        <w:t xml:space="preserve">. Tuy nhiên, nguy cơ loét </w:t>
      </w:r>
      <w:r w:rsidR="006E347D">
        <w:rPr>
          <w:sz w:val="28"/>
          <w:szCs w:val="28"/>
        </w:rPr>
        <w:t>DD</w:t>
      </w:r>
      <w:r w:rsidRPr="003D11F1">
        <w:rPr>
          <w:sz w:val="28"/>
          <w:szCs w:val="28"/>
        </w:rPr>
        <w:t xml:space="preserve"> tá tràng hoặc UTDD thường tương quan với mức độ nặng của tình trạng viêm. Vài nghiên cứu đã theo dõi sự hiện diện của </w:t>
      </w:r>
      <w:r w:rsidR="007A1145">
        <w:rPr>
          <w:i/>
          <w:sz w:val="28"/>
          <w:szCs w:val="28"/>
        </w:rPr>
        <w:t>v</w:t>
      </w:r>
      <w:r w:rsidRPr="003D11F1">
        <w:rPr>
          <w:i/>
          <w:sz w:val="28"/>
          <w:szCs w:val="28"/>
        </w:rPr>
        <w:t>a</w:t>
      </w:r>
      <w:r w:rsidR="007A1145">
        <w:rPr>
          <w:i/>
          <w:sz w:val="28"/>
          <w:szCs w:val="28"/>
        </w:rPr>
        <w:t>c</w:t>
      </w:r>
      <w:r w:rsidRPr="003D11F1">
        <w:rPr>
          <w:i/>
          <w:sz w:val="28"/>
          <w:szCs w:val="28"/>
        </w:rPr>
        <w:t>A</w:t>
      </w:r>
      <w:r w:rsidRPr="003D11F1">
        <w:rPr>
          <w:sz w:val="28"/>
          <w:szCs w:val="28"/>
        </w:rPr>
        <w:t xml:space="preserve"> thấy có liên quan với mức độ nghiêm trọng của tình trạng viêm. Phần lớn các chủng </w:t>
      </w:r>
      <w:r w:rsidR="00EC7F51" w:rsidRPr="003D11F1">
        <w:rPr>
          <w:i/>
          <w:iCs/>
          <w:sz w:val="28"/>
          <w:szCs w:val="28"/>
        </w:rPr>
        <w:t>H. pylori</w:t>
      </w:r>
      <w:r w:rsidRPr="003D11F1">
        <w:rPr>
          <w:sz w:val="28"/>
          <w:szCs w:val="28"/>
        </w:rPr>
        <w:t xml:space="preserve"> ở Đông Á là </w:t>
      </w:r>
      <w:r w:rsidR="00F0485C">
        <w:rPr>
          <w:i/>
          <w:sz w:val="28"/>
          <w:szCs w:val="28"/>
        </w:rPr>
        <w:t>v</w:t>
      </w:r>
      <w:r w:rsidRPr="003D11F1">
        <w:rPr>
          <w:i/>
          <w:sz w:val="28"/>
          <w:szCs w:val="28"/>
        </w:rPr>
        <w:t>acA</w:t>
      </w:r>
      <w:r w:rsidRPr="003D11F1">
        <w:rPr>
          <w:sz w:val="28"/>
          <w:szCs w:val="28"/>
        </w:rPr>
        <w:t xml:space="preserve"> kiểu gen </w:t>
      </w:r>
      <w:r w:rsidRPr="003D11F1">
        <w:rPr>
          <w:i/>
          <w:sz w:val="28"/>
          <w:szCs w:val="28"/>
        </w:rPr>
        <w:t>s1</w:t>
      </w:r>
      <w:r w:rsidRPr="003D11F1">
        <w:rPr>
          <w:sz w:val="28"/>
          <w:szCs w:val="28"/>
        </w:rPr>
        <w:t xml:space="preserve"> và kiểu gen ở khu vực Đông Nam Á “</w:t>
      </w:r>
      <w:r w:rsidRPr="00F0485C">
        <w:rPr>
          <w:i/>
          <w:iCs/>
          <w:sz w:val="28"/>
          <w:szCs w:val="28"/>
        </w:rPr>
        <w:t>s</w:t>
      </w:r>
      <w:r w:rsidRPr="003D11F1">
        <w:rPr>
          <w:sz w:val="28"/>
          <w:szCs w:val="28"/>
        </w:rPr>
        <w:t xml:space="preserve">” đã được chứng minh là độc lập với </w:t>
      </w:r>
      <w:r w:rsidR="00901800">
        <w:rPr>
          <w:sz w:val="28"/>
          <w:szCs w:val="28"/>
        </w:rPr>
        <w:t xml:space="preserve">triệu chứng </w:t>
      </w:r>
      <w:r w:rsidRPr="003D11F1">
        <w:rPr>
          <w:sz w:val="28"/>
          <w:szCs w:val="28"/>
        </w:rPr>
        <w:t xml:space="preserve">lâm sàng, do đó các mối tương quan </w:t>
      </w:r>
      <w:r w:rsidR="00901800">
        <w:rPr>
          <w:sz w:val="28"/>
          <w:szCs w:val="28"/>
        </w:rPr>
        <w:t xml:space="preserve">các </w:t>
      </w:r>
      <w:r w:rsidRPr="003D11F1">
        <w:rPr>
          <w:sz w:val="28"/>
          <w:szCs w:val="28"/>
        </w:rPr>
        <w:t xml:space="preserve">kiểu gen </w:t>
      </w:r>
      <w:r w:rsidR="00EC7F51" w:rsidRPr="003D11F1">
        <w:rPr>
          <w:i/>
          <w:iCs/>
          <w:sz w:val="28"/>
          <w:szCs w:val="28"/>
        </w:rPr>
        <w:t>v</w:t>
      </w:r>
      <w:r w:rsidRPr="003D11F1">
        <w:rPr>
          <w:i/>
          <w:iCs/>
          <w:sz w:val="28"/>
          <w:szCs w:val="28"/>
        </w:rPr>
        <w:t>acA</w:t>
      </w:r>
      <w:r w:rsidRPr="003D11F1">
        <w:rPr>
          <w:sz w:val="28"/>
          <w:szCs w:val="28"/>
        </w:rPr>
        <w:t xml:space="preserve"> theo </w:t>
      </w:r>
      <w:r w:rsidR="00901800">
        <w:rPr>
          <w:sz w:val="28"/>
          <w:szCs w:val="28"/>
        </w:rPr>
        <w:t xml:space="preserve">nhiều </w:t>
      </w:r>
      <w:r w:rsidRPr="003D11F1">
        <w:rPr>
          <w:sz w:val="28"/>
          <w:szCs w:val="28"/>
        </w:rPr>
        <w:t>báo cáo từ các nước phương Tây</w:t>
      </w:r>
      <w:r w:rsidR="00901800">
        <w:rPr>
          <w:sz w:val="28"/>
          <w:szCs w:val="28"/>
        </w:rPr>
        <w:t xml:space="preserve"> vẫn cần đánh giá</w:t>
      </w:r>
      <w:r w:rsidR="00A40B3B">
        <w:rPr>
          <w:sz w:val="28"/>
          <w:szCs w:val="28"/>
        </w:rPr>
        <w:t xml:space="preserve"> </w:t>
      </w:r>
      <w:r w:rsidR="00A40B3B">
        <w:rPr>
          <w:sz w:val="28"/>
          <w:szCs w:val="28"/>
        </w:rPr>
        <w:fldChar w:fldCharType="begin"/>
      </w:r>
      <w:r w:rsidR="004E4F0E">
        <w:rPr>
          <w:sz w:val="28"/>
          <w:szCs w:val="28"/>
        </w:rPr>
        <w:instrText xml:space="preserve"> ADDIN EN.CITE &lt;EndNote&gt;&lt;Cite&gt;&lt;Author&gt;Sugimoto M.&lt;/Author&gt;&lt;Year&gt;2009&lt;/Year&gt;&lt;RecNum&gt;113&lt;/RecNum&gt;&lt;DisplayText&gt;[22]&lt;/DisplayText&gt;&lt;record&gt;&lt;rec-number&gt;113&lt;/rec-number&gt;&lt;foreign-keys&gt;&lt;key app="EN" db-id="zx5rfe9e7artwrezf59p9azwv2f9dzdsw2rz" timestamp="1593858890"&gt;113&lt;/key&gt;&lt;/foreign-keys&gt;&lt;ref-type name="Journal Article"&gt;17&lt;/ref-type&gt;&lt;contributors&gt;&lt;authors&gt;&lt;author&gt;Sugimoto M.,&lt;/author&gt;&lt;author&gt;Yamaoka Y.,&lt;/author&gt;&lt;/authors&gt;&lt;/contributors&gt;&lt;titles&gt;&lt;title&gt;The association of vacA genotype and Helicobacter pylori-related disease in Latin American and African populations&lt;/title&gt;&lt;secondary-title&gt;Clin Microbiol Infect&lt;/secondary-title&gt;&lt;/titles&gt;&lt;periodical&gt;&lt;full-title&gt;Clin Microbiol Infect&lt;/full-title&gt;&lt;/periodical&gt;&lt;pages&gt;835–842&lt;/pages&gt;&lt;volume&gt;15&lt;/volume&gt;&lt;number&gt;9&lt;/number&gt;&lt;dates&gt;&lt;year&gt;2009&lt;/year&gt;&lt;/dates&gt;&lt;urls&gt;&lt;/urls&gt;&lt;/record&gt;&lt;/Cite&gt;&lt;/EndNote&gt;</w:instrText>
      </w:r>
      <w:r w:rsidR="00A40B3B">
        <w:rPr>
          <w:sz w:val="28"/>
          <w:szCs w:val="28"/>
        </w:rPr>
        <w:fldChar w:fldCharType="separate"/>
      </w:r>
      <w:r w:rsidR="004E4F0E">
        <w:rPr>
          <w:noProof/>
          <w:sz w:val="28"/>
          <w:szCs w:val="28"/>
        </w:rPr>
        <w:t>[22]</w:t>
      </w:r>
      <w:r w:rsidR="00A40B3B">
        <w:rPr>
          <w:sz w:val="28"/>
          <w:szCs w:val="28"/>
        </w:rPr>
        <w:fldChar w:fldCharType="end"/>
      </w:r>
      <w:r w:rsidRPr="003D11F1">
        <w:rPr>
          <w:sz w:val="28"/>
          <w:szCs w:val="28"/>
        </w:rPr>
        <w:t>.</w:t>
      </w:r>
    </w:p>
    <w:p w14:paraId="37DB4CD7" w14:textId="2E81F16E" w:rsidR="008C4B86" w:rsidRPr="003D11F1" w:rsidRDefault="008C4B86" w:rsidP="004316DC">
      <w:pPr>
        <w:pStyle w:val="NormalWeb"/>
        <w:spacing w:after="0" w:line="348" w:lineRule="auto"/>
        <w:ind w:firstLine="720"/>
        <w:jc w:val="both"/>
        <w:rPr>
          <w:sz w:val="28"/>
          <w:szCs w:val="28"/>
        </w:rPr>
      </w:pPr>
      <w:r w:rsidRPr="003D11F1">
        <w:rPr>
          <w:sz w:val="28"/>
          <w:szCs w:val="28"/>
        </w:rPr>
        <w:t xml:space="preserve">Các kiểu gen </w:t>
      </w:r>
      <w:r w:rsidRPr="003D11F1">
        <w:rPr>
          <w:i/>
          <w:iCs/>
          <w:sz w:val="28"/>
          <w:szCs w:val="28"/>
        </w:rPr>
        <w:t>m1</w:t>
      </w:r>
      <w:r w:rsidRPr="003D11F1">
        <w:rPr>
          <w:sz w:val="28"/>
          <w:szCs w:val="28"/>
        </w:rPr>
        <w:t xml:space="preserve"> là phổ biến ở các nước Bắc Á, nơi </w:t>
      </w:r>
      <w:r w:rsidR="00A40B3B">
        <w:rPr>
          <w:sz w:val="28"/>
          <w:szCs w:val="28"/>
        </w:rPr>
        <w:t>UTDD</w:t>
      </w:r>
      <w:r w:rsidRPr="003D11F1">
        <w:rPr>
          <w:sz w:val="28"/>
          <w:szCs w:val="28"/>
        </w:rPr>
        <w:t xml:space="preserve"> gặp </w:t>
      </w:r>
      <w:r w:rsidR="00901800">
        <w:rPr>
          <w:sz w:val="28"/>
          <w:szCs w:val="28"/>
        </w:rPr>
        <w:t>chiếm đa số</w:t>
      </w:r>
      <w:r w:rsidRPr="003D11F1">
        <w:rPr>
          <w:sz w:val="28"/>
          <w:szCs w:val="28"/>
        </w:rPr>
        <w:t xml:space="preserve"> trong khi kiểu gen </w:t>
      </w:r>
      <w:r w:rsidRPr="003D11F1">
        <w:rPr>
          <w:i/>
          <w:iCs/>
          <w:sz w:val="28"/>
          <w:szCs w:val="28"/>
        </w:rPr>
        <w:t>m2</w:t>
      </w:r>
      <w:r w:rsidRPr="003D11F1">
        <w:rPr>
          <w:sz w:val="28"/>
          <w:szCs w:val="28"/>
        </w:rPr>
        <w:t xml:space="preserve"> là yếu tố nổi bật ở Đông</w:t>
      </w:r>
      <w:r w:rsidR="00901800">
        <w:rPr>
          <w:sz w:val="28"/>
          <w:szCs w:val="28"/>
        </w:rPr>
        <w:t>,</w:t>
      </w:r>
      <w:r w:rsidRPr="003D11F1">
        <w:rPr>
          <w:sz w:val="28"/>
          <w:szCs w:val="28"/>
        </w:rPr>
        <w:t xml:space="preserve"> Nam Á (ví dụ Đài Loan và Việt Nam)</w:t>
      </w:r>
      <w:r w:rsidR="00FA2939">
        <w:rPr>
          <w:sz w:val="28"/>
          <w:szCs w:val="28"/>
        </w:rPr>
        <w:t xml:space="preserve"> </w:t>
      </w:r>
      <w:r w:rsidR="0094359A">
        <w:rPr>
          <w:sz w:val="28"/>
          <w:szCs w:val="28"/>
        </w:rPr>
        <w:fldChar w:fldCharType="begin"/>
      </w:r>
      <w:r w:rsidR="00AA7A3C">
        <w:rPr>
          <w:sz w:val="28"/>
          <w:szCs w:val="28"/>
        </w:rPr>
        <w:instrText xml:space="preserve"> ADDIN EN.CITE &lt;EndNote&gt;&lt;Cite&gt;&lt;Author&gt;Lin H. J.&lt;/Author&gt;&lt;Year&gt;2004&lt;/Year&gt;&lt;RecNum&gt;22&lt;/RecNum&gt;&lt;DisplayText&gt;[60]&lt;/DisplayText&gt;&lt;record&gt;&lt;rec-number&gt;22&lt;/rec-number&gt;&lt;foreign-keys&gt;&lt;key app="EN" db-id="zx5rfe9e7artwrezf59p9azwv2f9dzdsw2rz" timestamp="1593858873"&gt;22&lt;/key&gt;&lt;/foreign-keys&gt;&lt;ref-type name="Journal Article"&gt;17&lt;/ref-type&gt;&lt;contributors&gt;&lt;authors&gt;&lt;author&gt;Lin H. J.,&lt;/author&gt;&lt;author&gt;Perng C. L.,&lt;/author&gt;&lt;author&gt;Lo W. C.,&lt;/author&gt;&lt;author&gt;Wu C. W.,&lt;/author&gt;&lt;/authors&gt;&lt;/contributors&gt;&lt;titles&gt;&lt;title&gt;Helicobacter pylori cagA, iceA and vacA genotypes in patients with gastric cancer in Taiwan&lt;/title&gt;&lt;secondary-title&gt;World J Gastroenterol&lt;/secondary-title&gt;&lt;/titles&gt;&lt;periodical&gt;&lt;full-title&gt;World J Gastroenterol&lt;/full-title&gt;&lt;/periodical&gt;&lt;pages&gt;2493-7&lt;/pages&gt;&lt;volume&gt;10&lt;/volume&gt;&lt;number&gt;17&lt;/number&gt;&lt;dates&gt;&lt;year&gt;2004&lt;/year&gt;&lt;/dates&gt;&lt;urls&gt;&lt;/urls&gt;&lt;/record&gt;&lt;/Cite&gt;&lt;/EndNote&gt;</w:instrText>
      </w:r>
      <w:r w:rsidR="0094359A">
        <w:rPr>
          <w:sz w:val="28"/>
          <w:szCs w:val="28"/>
        </w:rPr>
        <w:fldChar w:fldCharType="separate"/>
      </w:r>
      <w:r w:rsidR="00AA7A3C">
        <w:rPr>
          <w:noProof/>
          <w:sz w:val="28"/>
          <w:szCs w:val="28"/>
        </w:rPr>
        <w:t>[60]</w:t>
      </w:r>
      <w:r w:rsidR="0094359A">
        <w:rPr>
          <w:sz w:val="28"/>
          <w:szCs w:val="28"/>
        </w:rPr>
        <w:fldChar w:fldCharType="end"/>
      </w:r>
      <w:r w:rsidR="0094359A">
        <w:rPr>
          <w:sz w:val="28"/>
          <w:szCs w:val="28"/>
        </w:rPr>
        <w:t>,</w:t>
      </w:r>
      <w:r w:rsidR="0094359A">
        <w:rPr>
          <w:sz w:val="28"/>
          <w:szCs w:val="28"/>
        </w:rPr>
        <w:fldChar w:fldCharType="begin"/>
      </w:r>
      <w:r w:rsidR="00AA7A3C">
        <w:rPr>
          <w:sz w:val="28"/>
          <w:szCs w:val="28"/>
        </w:rPr>
        <w:instrText xml:space="preserve"> ADDIN EN.CITE &lt;EndNote&gt;&lt;Cite&gt;&lt;Author&gt;Trần Thanh Bình&lt;/Author&gt;&lt;Year&gt;2017&lt;/Year&gt;&lt;RecNum&gt;155&lt;/RecNum&gt;&lt;DisplayText&gt;[72]&lt;/DisplayText&gt;&lt;record&gt;&lt;rec-number&gt;155&lt;/rec-number&gt;&lt;foreign-keys&gt;&lt;key app="EN" db-id="zx5rfe9e7artwrezf59p9azwv2f9dzdsw2rz" timestamp="1603443550"&gt;155&lt;/key&gt;&lt;/foreign-keys&gt;&lt;ref-type name="Journal Article"&gt;17&lt;/ref-type&gt;&lt;contributors&gt;&lt;authors&gt;&lt;author&gt;&lt;style face="normal" font="default" size="100%"&gt;Tr&lt;/style&gt;&lt;style face="normal" font="default" charset="163" size="100%"&gt;ần Thanh B&lt;/style&gt;&lt;style face="normal" font="default" size="100%"&gt;ình, Võ Ph&lt;/style&gt;&lt;style face="normal" font="default" charset="238" size="100%"&gt;ư&lt;/style&gt;&lt;style face="normal" font="default" charset="163" size="100%"&gt;ớc Tuấn, Hồ &lt;/style&gt;&lt;style face="normal" font="default" charset="238" size="100%"&gt;Đăng qu&lt;/style&gt;&lt;style face="normal" font="default" size="100%"&gt;ý D&lt;/style&gt;&lt;style face="normal" font="default" charset="238" size="100%"&gt;ũng et al&lt;/style&gt;&lt;/author&gt;&lt;/authors&gt;&lt;/contributors&gt;&lt;titles&gt;&lt;title&gt;Advanced non-cardia gastric cancer and Helicobacter pylori infection in Vietnam&lt;/title&gt;&lt;secondary-title&gt;Gut Pathogens&lt;/secondary-title&gt;&lt;/titles&gt;&lt;periodical&gt;&lt;full-title&gt;Gut Pathogens&lt;/full-title&gt;&lt;/periodical&gt;&lt;volume&gt;9&lt;/volume&gt;&lt;number&gt;46&lt;/number&gt;&lt;dates&gt;&lt;year&gt;2017&lt;/year&gt;&lt;/dates&gt;&lt;urls&gt;&lt;/urls&gt;&lt;/record&gt;&lt;/Cite&gt;&lt;/EndNote&gt;</w:instrText>
      </w:r>
      <w:r w:rsidR="0094359A">
        <w:rPr>
          <w:sz w:val="28"/>
          <w:szCs w:val="28"/>
        </w:rPr>
        <w:fldChar w:fldCharType="separate"/>
      </w:r>
      <w:r w:rsidR="00AA7A3C">
        <w:rPr>
          <w:noProof/>
          <w:sz w:val="28"/>
          <w:szCs w:val="28"/>
        </w:rPr>
        <w:t>[72]</w:t>
      </w:r>
      <w:r w:rsidR="0094359A">
        <w:rPr>
          <w:sz w:val="28"/>
          <w:szCs w:val="28"/>
        </w:rPr>
        <w:fldChar w:fldCharType="end"/>
      </w:r>
      <w:r w:rsidR="005070DF">
        <w:rPr>
          <w:sz w:val="28"/>
          <w:szCs w:val="28"/>
        </w:rPr>
        <w:t>.</w:t>
      </w:r>
      <w:r w:rsidRPr="003D11F1">
        <w:rPr>
          <w:sz w:val="28"/>
          <w:szCs w:val="28"/>
        </w:rPr>
        <w:t xml:space="preserve"> Nhìn chung, tỷ lệ mắc bệnh </w:t>
      </w:r>
      <w:r w:rsidR="004E4F0E">
        <w:rPr>
          <w:sz w:val="28"/>
          <w:szCs w:val="28"/>
        </w:rPr>
        <w:t>UT</w:t>
      </w:r>
      <w:r w:rsidR="006E347D">
        <w:rPr>
          <w:sz w:val="28"/>
          <w:szCs w:val="28"/>
        </w:rPr>
        <w:t>DD</w:t>
      </w:r>
      <w:r w:rsidRPr="003D11F1">
        <w:rPr>
          <w:sz w:val="28"/>
          <w:szCs w:val="28"/>
        </w:rPr>
        <w:t xml:space="preserve"> là ở khu vực phía Bắc cao hơn so với các vùng phía </w:t>
      </w:r>
      <w:r w:rsidR="00FA2939">
        <w:rPr>
          <w:sz w:val="28"/>
          <w:szCs w:val="28"/>
        </w:rPr>
        <w:t>N</w:t>
      </w:r>
      <w:r w:rsidRPr="003D11F1">
        <w:rPr>
          <w:sz w:val="28"/>
          <w:szCs w:val="28"/>
        </w:rPr>
        <w:t xml:space="preserve">am của Đông Nam Á và sự khác biệt Bắc-Nam này cũng là điều </w:t>
      </w:r>
      <w:r w:rsidR="00901800">
        <w:rPr>
          <w:sz w:val="28"/>
          <w:szCs w:val="28"/>
        </w:rPr>
        <w:t>rõ ràng</w:t>
      </w:r>
      <w:r w:rsidRPr="003D11F1">
        <w:rPr>
          <w:sz w:val="28"/>
          <w:szCs w:val="28"/>
        </w:rPr>
        <w:t xml:space="preserve"> ở Việt Nam, nơi các kiểu gen </w:t>
      </w:r>
      <w:r w:rsidRPr="00FA2939">
        <w:rPr>
          <w:i/>
          <w:iCs/>
          <w:sz w:val="28"/>
          <w:szCs w:val="28"/>
        </w:rPr>
        <w:t>m1</w:t>
      </w:r>
      <w:r w:rsidRPr="003D11F1">
        <w:rPr>
          <w:sz w:val="28"/>
          <w:szCs w:val="28"/>
        </w:rPr>
        <w:t xml:space="preserve"> và </w:t>
      </w:r>
      <w:r w:rsidR="00A40B3B">
        <w:rPr>
          <w:sz w:val="28"/>
          <w:szCs w:val="28"/>
        </w:rPr>
        <w:t>UTDD</w:t>
      </w:r>
      <w:r w:rsidRPr="003D11F1">
        <w:rPr>
          <w:sz w:val="28"/>
          <w:szCs w:val="28"/>
        </w:rPr>
        <w:t xml:space="preserve"> cũng cho thấy một xu hướng </w:t>
      </w:r>
      <w:r w:rsidR="00A40B3B">
        <w:rPr>
          <w:sz w:val="28"/>
          <w:szCs w:val="28"/>
        </w:rPr>
        <w:t>B</w:t>
      </w:r>
      <w:r w:rsidRPr="003D11F1">
        <w:rPr>
          <w:sz w:val="28"/>
          <w:szCs w:val="28"/>
        </w:rPr>
        <w:t>ắc-</w:t>
      </w:r>
      <w:r w:rsidR="00A40B3B">
        <w:rPr>
          <w:sz w:val="28"/>
          <w:szCs w:val="28"/>
        </w:rPr>
        <w:t>N</w:t>
      </w:r>
      <w:r w:rsidRPr="003D11F1">
        <w:rPr>
          <w:sz w:val="28"/>
          <w:szCs w:val="28"/>
        </w:rPr>
        <w:t xml:space="preserve">am. Ngay cả ở Đông Nam Á, trong khu vực, nơi các chủng </w:t>
      </w:r>
      <w:r w:rsidRPr="003D11F1">
        <w:rPr>
          <w:i/>
          <w:sz w:val="28"/>
          <w:szCs w:val="28"/>
        </w:rPr>
        <w:t>s1/m1</w:t>
      </w:r>
      <w:r w:rsidRPr="003D11F1">
        <w:rPr>
          <w:sz w:val="28"/>
          <w:szCs w:val="28"/>
        </w:rPr>
        <w:t xml:space="preserve"> là phổ biến, kiểu gen </w:t>
      </w:r>
      <w:r w:rsidR="00EC7F51" w:rsidRPr="003D11F1">
        <w:rPr>
          <w:i/>
          <w:iCs/>
          <w:sz w:val="28"/>
          <w:szCs w:val="28"/>
        </w:rPr>
        <w:t>v</w:t>
      </w:r>
      <w:r w:rsidRPr="003D11F1">
        <w:rPr>
          <w:i/>
          <w:iCs/>
          <w:sz w:val="28"/>
          <w:szCs w:val="28"/>
        </w:rPr>
        <w:t>acA m</w:t>
      </w:r>
      <w:r w:rsidRPr="003D11F1">
        <w:rPr>
          <w:sz w:val="28"/>
          <w:szCs w:val="28"/>
        </w:rPr>
        <w:t xml:space="preserve"> </w:t>
      </w:r>
      <w:r w:rsidR="007F10A6">
        <w:rPr>
          <w:sz w:val="28"/>
          <w:szCs w:val="28"/>
        </w:rPr>
        <w:t>liên</w:t>
      </w:r>
      <w:r w:rsidRPr="003D11F1">
        <w:rPr>
          <w:sz w:val="28"/>
          <w:szCs w:val="28"/>
        </w:rPr>
        <w:t xml:space="preserve"> quan với nguy cơ các bệnh khác do </w:t>
      </w:r>
      <w:r w:rsidRPr="003D11F1">
        <w:rPr>
          <w:i/>
          <w:iCs/>
          <w:sz w:val="28"/>
          <w:szCs w:val="28"/>
        </w:rPr>
        <w:t>H</w:t>
      </w:r>
      <w:r w:rsidR="007F10A6">
        <w:rPr>
          <w:i/>
          <w:iCs/>
          <w:sz w:val="28"/>
          <w:szCs w:val="28"/>
        </w:rPr>
        <w:t>.</w:t>
      </w:r>
      <w:r w:rsidRPr="003D11F1">
        <w:rPr>
          <w:i/>
          <w:iCs/>
          <w:sz w:val="28"/>
          <w:szCs w:val="28"/>
        </w:rPr>
        <w:t xml:space="preserve"> pylori</w:t>
      </w:r>
      <w:r w:rsidR="005F65D5">
        <w:rPr>
          <w:i/>
          <w:iCs/>
          <w:sz w:val="28"/>
          <w:szCs w:val="28"/>
        </w:rPr>
        <w:t xml:space="preserve"> </w:t>
      </w:r>
      <w:r w:rsidR="005F65D5">
        <w:rPr>
          <w:i/>
          <w:iCs/>
          <w:sz w:val="28"/>
          <w:szCs w:val="28"/>
        </w:rPr>
        <w:fldChar w:fldCharType="begin"/>
      </w:r>
      <w:r w:rsidR="00AA7A3C">
        <w:rPr>
          <w:i/>
          <w:iCs/>
          <w:sz w:val="28"/>
          <w:szCs w:val="28"/>
        </w:rPr>
        <w:instrText xml:space="preserve"> ADDIN EN.CITE &lt;EndNote&gt;&lt;Cite&gt;&lt;Author&gt;Yamaoka Y.&lt;/Author&gt;&lt;Year&gt;2014&lt;/Year&gt;&lt;RecNum&gt;214&lt;/RecNum&gt;&lt;DisplayText&gt;[73]&lt;/DisplayText&gt;&lt;record&gt;&lt;rec-number&gt;214&lt;/rec-number&gt;&lt;foreign-keys&gt;&lt;key app="EN" db-id="zx5rfe9e7artwrezf59p9azwv2f9dzdsw2rz" timestamp="1626018375"&gt;214&lt;/key&gt;&lt;/foreign-keys&gt;&lt;ref-type name="Journal Article"&gt;17&lt;/ref-type&gt;&lt;contributors&gt;&lt;authors&gt;&lt;author&gt;Yamaoka Y., Graham DY.&lt;/author&gt;&lt;/authors&gt;&lt;/contributors&gt;&lt;titles&gt;&lt;title&gt;Helicobacter pylori virulence and cancer pathogenesis&lt;/title&gt;&lt;secondary-title&gt;Future Oncol.&lt;/secondary-title&gt;&lt;/titles&gt;&lt;periodical&gt;&lt;full-title&gt;Future Oncol.&lt;/full-title&gt;&lt;/periodical&gt;&lt;pages&gt;1487–1500&lt;/pages&gt;&lt;volume&gt;10&lt;/volume&gt;&lt;number&gt;8&lt;/number&gt;&lt;dates&gt;&lt;year&gt;2014&lt;/year&gt;&lt;/dates&gt;&lt;urls&gt;&lt;/urls&gt;&lt;/record&gt;&lt;/Cite&gt;&lt;/EndNote&gt;</w:instrText>
      </w:r>
      <w:r w:rsidR="005F65D5">
        <w:rPr>
          <w:i/>
          <w:iCs/>
          <w:sz w:val="28"/>
          <w:szCs w:val="28"/>
        </w:rPr>
        <w:fldChar w:fldCharType="separate"/>
      </w:r>
      <w:r w:rsidR="00AA7A3C">
        <w:rPr>
          <w:i/>
          <w:iCs/>
          <w:noProof/>
          <w:sz w:val="28"/>
          <w:szCs w:val="28"/>
        </w:rPr>
        <w:t>[73]</w:t>
      </w:r>
      <w:r w:rsidR="005F65D5">
        <w:rPr>
          <w:i/>
          <w:iCs/>
          <w:sz w:val="28"/>
          <w:szCs w:val="28"/>
        </w:rPr>
        <w:fldChar w:fldCharType="end"/>
      </w:r>
      <w:r w:rsidRPr="003D11F1">
        <w:rPr>
          <w:sz w:val="28"/>
          <w:szCs w:val="28"/>
        </w:rPr>
        <w:t>.</w:t>
      </w:r>
    </w:p>
    <w:p w14:paraId="731FAE2B" w14:textId="4874538A" w:rsidR="008C4B86" w:rsidRPr="00FA2939" w:rsidRDefault="00C93889" w:rsidP="00EB6777">
      <w:pPr>
        <w:pStyle w:val="NormalWeb"/>
        <w:spacing w:after="0" w:line="336" w:lineRule="auto"/>
        <w:ind w:firstLine="720"/>
        <w:jc w:val="both"/>
        <w:rPr>
          <w:spacing w:val="-2"/>
          <w:sz w:val="28"/>
          <w:szCs w:val="28"/>
        </w:rPr>
      </w:pPr>
      <w:r w:rsidRPr="00FA2939">
        <w:rPr>
          <w:spacing w:val="-2"/>
          <w:sz w:val="28"/>
          <w:szCs w:val="28"/>
        </w:rPr>
        <w:lastRenderedPageBreak/>
        <w:t>Gen</w:t>
      </w:r>
      <w:r w:rsidRPr="00FA2939">
        <w:rPr>
          <w:i/>
          <w:iCs/>
          <w:spacing w:val="-2"/>
          <w:sz w:val="28"/>
          <w:szCs w:val="28"/>
        </w:rPr>
        <w:t xml:space="preserve"> v</w:t>
      </w:r>
      <w:r w:rsidR="008C4B86" w:rsidRPr="00FA2939">
        <w:rPr>
          <w:i/>
          <w:iCs/>
          <w:spacing w:val="-2"/>
          <w:sz w:val="28"/>
          <w:szCs w:val="28"/>
        </w:rPr>
        <w:t>acA</w:t>
      </w:r>
      <w:r w:rsidR="008C4B86" w:rsidRPr="00FA2939">
        <w:rPr>
          <w:spacing w:val="-2"/>
          <w:sz w:val="28"/>
          <w:szCs w:val="28"/>
        </w:rPr>
        <w:t xml:space="preserve"> có kiểu gen </w:t>
      </w:r>
      <w:r w:rsidR="008C4B86" w:rsidRPr="00FA2939">
        <w:rPr>
          <w:i/>
          <w:iCs/>
          <w:spacing w:val="-2"/>
          <w:sz w:val="28"/>
          <w:szCs w:val="28"/>
        </w:rPr>
        <w:t>s1</w:t>
      </w:r>
      <w:r w:rsidR="008C4B86" w:rsidRPr="00FA2939">
        <w:rPr>
          <w:spacing w:val="-2"/>
          <w:sz w:val="28"/>
          <w:szCs w:val="28"/>
        </w:rPr>
        <w:t xml:space="preserve"> và </w:t>
      </w:r>
      <w:r w:rsidR="008C4B86" w:rsidRPr="00FA2939">
        <w:rPr>
          <w:i/>
          <w:iCs/>
          <w:spacing w:val="-2"/>
          <w:sz w:val="28"/>
          <w:szCs w:val="28"/>
        </w:rPr>
        <w:t xml:space="preserve">m1 </w:t>
      </w:r>
      <w:r w:rsidR="008C4B86" w:rsidRPr="00FA2939">
        <w:rPr>
          <w:spacing w:val="-2"/>
          <w:sz w:val="28"/>
          <w:szCs w:val="28"/>
        </w:rPr>
        <w:t xml:space="preserve">cũng đã được chia thành các phân nhóm (tức là, </w:t>
      </w:r>
      <w:r w:rsidR="00B32F05" w:rsidRPr="00FA2939">
        <w:rPr>
          <w:i/>
          <w:spacing w:val="-2"/>
          <w:sz w:val="28"/>
          <w:szCs w:val="28"/>
        </w:rPr>
        <w:t>s</w:t>
      </w:r>
      <w:r w:rsidR="008C4B86" w:rsidRPr="00FA2939">
        <w:rPr>
          <w:i/>
          <w:spacing w:val="-2"/>
          <w:sz w:val="28"/>
          <w:szCs w:val="28"/>
        </w:rPr>
        <w:t>1</w:t>
      </w:r>
      <w:r w:rsidR="00B32F05" w:rsidRPr="00FA2939">
        <w:rPr>
          <w:i/>
          <w:spacing w:val="-2"/>
          <w:sz w:val="28"/>
          <w:szCs w:val="28"/>
        </w:rPr>
        <w:t>a</w:t>
      </w:r>
      <w:r w:rsidR="008C4B86" w:rsidRPr="00FA2939">
        <w:rPr>
          <w:i/>
          <w:spacing w:val="-2"/>
          <w:sz w:val="28"/>
          <w:szCs w:val="28"/>
        </w:rPr>
        <w:t>, s1b</w:t>
      </w:r>
      <w:r w:rsidR="008C4B86" w:rsidRPr="00FA2939">
        <w:rPr>
          <w:spacing w:val="-2"/>
          <w:sz w:val="28"/>
          <w:szCs w:val="28"/>
        </w:rPr>
        <w:t xml:space="preserve"> và </w:t>
      </w:r>
      <w:r w:rsidR="008C4B86" w:rsidRPr="00FA2939">
        <w:rPr>
          <w:i/>
          <w:spacing w:val="-2"/>
          <w:sz w:val="28"/>
          <w:szCs w:val="28"/>
        </w:rPr>
        <w:t>s1c</w:t>
      </w:r>
      <w:r w:rsidR="008C4B86" w:rsidRPr="00FA2939">
        <w:rPr>
          <w:spacing w:val="-2"/>
          <w:sz w:val="28"/>
          <w:szCs w:val="28"/>
        </w:rPr>
        <w:t xml:space="preserve">, và </w:t>
      </w:r>
      <w:r w:rsidR="008C4B86" w:rsidRPr="00FA2939">
        <w:rPr>
          <w:i/>
          <w:spacing w:val="-2"/>
          <w:sz w:val="28"/>
          <w:szCs w:val="28"/>
        </w:rPr>
        <w:t>m1a, m1b</w:t>
      </w:r>
      <w:r w:rsidR="008C4B86" w:rsidRPr="00FA2939">
        <w:rPr>
          <w:spacing w:val="-2"/>
          <w:sz w:val="28"/>
          <w:szCs w:val="28"/>
        </w:rPr>
        <w:t xml:space="preserve"> và </w:t>
      </w:r>
      <w:r w:rsidR="008C4B86" w:rsidRPr="00FA2939">
        <w:rPr>
          <w:i/>
          <w:spacing w:val="-2"/>
          <w:sz w:val="28"/>
          <w:szCs w:val="28"/>
        </w:rPr>
        <w:t>m1c</w:t>
      </w:r>
      <w:r w:rsidR="008C4B86" w:rsidRPr="00FA2939">
        <w:rPr>
          <w:spacing w:val="-2"/>
          <w:sz w:val="28"/>
          <w:szCs w:val="28"/>
        </w:rPr>
        <w:t xml:space="preserve"> tương ứng). Kiểu gen </w:t>
      </w:r>
      <w:r w:rsidR="00EC7F51" w:rsidRPr="00FA2939">
        <w:rPr>
          <w:spacing w:val="-2"/>
          <w:sz w:val="28"/>
          <w:szCs w:val="28"/>
        </w:rPr>
        <w:t>v</w:t>
      </w:r>
      <w:r w:rsidR="008C4B86" w:rsidRPr="00FA2939">
        <w:rPr>
          <w:i/>
          <w:iCs/>
          <w:spacing w:val="-2"/>
          <w:sz w:val="28"/>
          <w:szCs w:val="28"/>
        </w:rPr>
        <w:t>acA</w:t>
      </w:r>
      <w:r w:rsidR="008C4B86" w:rsidRPr="00FA2939">
        <w:rPr>
          <w:spacing w:val="-2"/>
          <w:sz w:val="28"/>
          <w:szCs w:val="28"/>
        </w:rPr>
        <w:t xml:space="preserve"> cũng khác nhau về mặt địa lý, ví dụ </w:t>
      </w:r>
      <w:r w:rsidRPr="00FA2939">
        <w:rPr>
          <w:i/>
          <w:iCs/>
          <w:spacing w:val="-2"/>
          <w:sz w:val="28"/>
          <w:szCs w:val="28"/>
        </w:rPr>
        <w:t>v</w:t>
      </w:r>
      <w:r w:rsidR="008C4B86" w:rsidRPr="00FA2939">
        <w:rPr>
          <w:i/>
          <w:iCs/>
          <w:spacing w:val="-2"/>
          <w:sz w:val="28"/>
          <w:szCs w:val="28"/>
        </w:rPr>
        <w:t>acA s1c</w:t>
      </w:r>
      <w:r w:rsidR="008C4B86" w:rsidRPr="00FA2939">
        <w:rPr>
          <w:spacing w:val="-2"/>
          <w:sz w:val="28"/>
          <w:szCs w:val="28"/>
        </w:rPr>
        <w:t xml:space="preserve"> và </w:t>
      </w:r>
      <w:r w:rsidR="008C4B86" w:rsidRPr="00FA2939">
        <w:rPr>
          <w:i/>
          <w:iCs/>
          <w:spacing w:val="-2"/>
          <w:sz w:val="28"/>
          <w:szCs w:val="28"/>
        </w:rPr>
        <w:t>m1b</w:t>
      </w:r>
      <w:r w:rsidR="008C4B86" w:rsidRPr="00FA2939">
        <w:rPr>
          <w:spacing w:val="-2"/>
          <w:sz w:val="28"/>
          <w:szCs w:val="28"/>
        </w:rPr>
        <w:t xml:space="preserve"> phổ biến ở Đông Nam Á, </w:t>
      </w:r>
      <w:r w:rsidR="00B32F05" w:rsidRPr="00FA2939">
        <w:rPr>
          <w:i/>
          <w:spacing w:val="-2"/>
          <w:sz w:val="28"/>
          <w:szCs w:val="28"/>
        </w:rPr>
        <w:t>s</w:t>
      </w:r>
      <w:r w:rsidR="008C4B86" w:rsidRPr="00FA2939">
        <w:rPr>
          <w:i/>
          <w:spacing w:val="-2"/>
          <w:sz w:val="28"/>
          <w:szCs w:val="28"/>
        </w:rPr>
        <w:t>1</w:t>
      </w:r>
      <w:r w:rsidR="00B32F05" w:rsidRPr="00FA2939">
        <w:rPr>
          <w:i/>
          <w:spacing w:val="-2"/>
          <w:sz w:val="28"/>
          <w:szCs w:val="28"/>
        </w:rPr>
        <w:t>a</w:t>
      </w:r>
      <w:r w:rsidR="008C4B86" w:rsidRPr="00FA2939">
        <w:rPr>
          <w:spacing w:val="-2"/>
          <w:sz w:val="28"/>
          <w:szCs w:val="28"/>
        </w:rPr>
        <w:t xml:space="preserve"> và </w:t>
      </w:r>
      <w:r w:rsidR="008C4B86" w:rsidRPr="00FA2939">
        <w:rPr>
          <w:i/>
          <w:spacing w:val="-2"/>
          <w:sz w:val="28"/>
          <w:szCs w:val="28"/>
        </w:rPr>
        <w:t>m1c</w:t>
      </w:r>
      <w:r w:rsidR="008C4B86" w:rsidRPr="00FA2939">
        <w:rPr>
          <w:spacing w:val="-2"/>
          <w:sz w:val="28"/>
          <w:szCs w:val="28"/>
        </w:rPr>
        <w:t xml:space="preserve"> phổ biến ở </w:t>
      </w:r>
      <w:r w:rsidR="00FA2939" w:rsidRPr="00FA2939">
        <w:rPr>
          <w:spacing w:val="-2"/>
          <w:sz w:val="28"/>
          <w:szCs w:val="28"/>
        </w:rPr>
        <w:t>N</w:t>
      </w:r>
      <w:r w:rsidR="008C4B86" w:rsidRPr="00FA2939">
        <w:rPr>
          <w:spacing w:val="-2"/>
          <w:sz w:val="28"/>
          <w:szCs w:val="28"/>
        </w:rPr>
        <w:t xml:space="preserve">am Á, kiểu gen chủ yếu ở trung tâm châu Á là </w:t>
      </w:r>
      <w:r w:rsidR="008C4B86" w:rsidRPr="00FA2939">
        <w:rPr>
          <w:i/>
          <w:iCs/>
          <w:spacing w:val="-2"/>
          <w:sz w:val="28"/>
          <w:szCs w:val="28"/>
        </w:rPr>
        <w:t>VacA m1c</w:t>
      </w:r>
      <w:r w:rsidR="008C4B86" w:rsidRPr="00FA2939">
        <w:rPr>
          <w:spacing w:val="-2"/>
          <w:sz w:val="28"/>
          <w:szCs w:val="28"/>
        </w:rPr>
        <w:t xml:space="preserve">, </w:t>
      </w:r>
      <w:r w:rsidR="00997634" w:rsidRPr="00FA2939">
        <w:rPr>
          <w:spacing w:val="-2"/>
          <w:sz w:val="28"/>
          <w:szCs w:val="28"/>
        </w:rPr>
        <w:t xml:space="preserve">kiểu gen </w:t>
      </w:r>
      <w:r w:rsidR="008C4B86" w:rsidRPr="00FA2939">
        <w:rPr>
          <w:i/>
          <w:iCs/>
          <w:spacing w:val="-2"/>
          <w:sz w:val="28"/>
          <w:szCs w:val="28"/>
        </w:rPr>
        <w:t>m1a</w:t>
      </w:r>
      <w:r w:rsidR="008C4B86" w:rsidRPr="00FA2939">
        <w:rPr>
          <w:spacing w:val="-2"/>
          <w:sz w:val="28"/>
          <w:szCs w:val="28"/>
        </w:rPr>
        <w:t xml:space="preserve"> phổ biến ở châu Phi và châu Âu</w:t>
      </w:r>
      <w:r w:rsidR="007F10A6">
        <w:rPr>
          <w:spacing w:val="-2"/>
          <w:sz w:val="28"/>
          <w:szCs w:val="28"/>
        </w:rPr>
        <w:t>.</w:t>
      </w:r>
      <w:r w:rsidR="008C4B86" w:rsidRPr="00FA2939">
        <w:rPr>
          <w:spacing w:val="-2"/>
          <w:sz w:val="28"/>
          <w:szCs w:val="28"/>
        </w:rPr>
        <w:t xml:space="preserve"> </w:t>
      </w:r>
      <w:r w:rsidR="007F10A6">
        <w:rPr>
          <w:spacing w:val="-2"/>
          <w:sz w:val="28"/>
          <w:szCs w:val="28"/>
        </w:rPr>
        <w:t>K</w:t>
      </w:r>
      <w:r w:rsidR="008C4B86" w:rsidRPr="00FA2939">
        <w:rPr>
          <w:spacing w:val="-2"/>
          <w:sz w:val="28"/>
          <w:szCs w:val="28"/>
        </w:rPr>
        <w:t xml:space="preserve">iểu gen </w:t>
      </w:r>
      <w:r w:rsidR="00B32F05" w:rsidRPr="00FA2939">
        <w:rPr>
          <w:i/>
          <w:spacing w:val="-2"/>
          <w:sz w:val="28"/>
          <w:szCs w:val="28"/>
        </w:rPr>
        <w:t>s</w:t>
      </w:r>
      <w:r w:rsidR="008C4B86" w:rsidRPr="00FA2939">
        <w:rPr>
          <w:i/>
          <w:spacing w:val="-2"/>
          <w:sz w:val="28"/>
          <w:szCs w:val="28"/>
        </w:rPr>
        <w:t>1</w:t>
      </w:r>
      <w:r w:rsidR="00B32F05" w:rsidRPr="00FA2939">
        <w:rPr>
          <w:i/>
          <w:spacing w:val="-2"/>
          <w:sz w:val="28"/>
          <w:szCs w:val="28"/>
        </w:rPr>
        <w:t>a</w:t>
      </w:r>
      <w:r w:rsidR="00997634" w:rsidRPr="00FA2939">
        <w:rPr>
          <w:spacing w:val="-2"/>
          <w:sz w:val="28"/>
          <w:szCs w:val="28"/>
        </w:rPr>
        <w:t>,</w:t>
      </w:r>
      <w:r w:rsidR="008C4B86" w:rsidRPr="00FA2939">
        <w:rPr>
          <w:spacing w:val="-2"/>
          <w:sz w:val="28"/>
          <w:szCs w:val="28"/>
        </w:rPr>
        <w:t xml:space="preserve"> </w:t>
      </w:r>
      <w:r w:rsidR="008C4B86" w:rsidRPr="00FA2939">
        <w:rPr>
          <w:i/>
          <w:spacing w:val="-2"/>
          <w:sz w:val="28"/>
          <w:szCs w:val="28"/>
        </w:rPr>
        <w:t>s1b</w:t>
      </w:r>
      <w:r w:rsidR="008C4B86" w:rsidRPr="00FA2939">
        <w:rPr>
          <w:spacing w:val="-2"/>
          <w:sz w:val="28"/>
          <w:szCs w:val="28"/>
        </w:rPr>
        <w:t xml:space="preserve"> phổ biến ở châu Âu trong khi kiểu gen </w:t>
      </w:r>
      <w:r w:rsidR="008C4B86" w:rsidRPr="00FA2939">
        <w:rPr>
          <w:i/>
          <w:spacing w:val="-2"/>
          <w:sz w:val="28"/>
          <w:szCs w:val="28"/>
        </w:rPr>
        <w:t>s1b</w:t>
      </w:r>
      <w:r w:rsidR="008C4B86" w:rsidRPr="00FA2939">
        <w:rPr>
          <w:spacing w:val="-2"/>
          <w:sz w:val="28"/>
          <w:szCs w:val="28"/>
        </w:rPr>
        <w:t xml:space="preserve"> phổ biến tại bán đảo Iberia, </w:t>
      </w:r>
      <w:r w:rsidR="00FA2939" w:rsidRPr="00FA2939">
        <w:rPr>
          <w:spacing w:val="-2"/>
          <w:sz w:val="28"/>
          <w:szCs w:val="28"/>
        </w:rPr>
        <w:t xml:space="preserve">châu </w:t>
      </w:r>
      <w:r w:rsidR="008C4B86" w:rsidRPr="00FA2939">
        <w:rPr>
          <w:spacing w:val="-2"/>
          <w:sz w:val="28"/>
          <w:szCs w:val="28"/>
        </w:rPr>
        <w:t>Mỹ Latin</w:t>
      </w:r>
      <w:r w:rsidR="00FA2939" w:rsidRPr="00FA2939">
        <w:rPr>
          <w:spacing w:val="-2"/>
          <w:sz w:val="28"/>
          <w:szCs w:val="28"/>
        </w:rPr>
        <w:t>h</w:t>
      </w:r>
      <w:r w:rsidR="008C4B86" w:rsidRPr="00FA2939">
        <w:rPr>
          <w:spacing w:val="-2"/>
          <w:sz w:val="28"/>
          <w:szCs w:val="28"/>
        </w:rPr>
        <w:t xml:space="preserve"> và châu Ph</w:t>
      </w:r>
      <w:r w:rsidR="00A40B3B" w:rsidRPr="00FA2939">
        <w:rPr>
          <w:spacing w:val="-2"/>
          <w:sz w:val="28"/>
          <w:szCs w:val="28"/>
        </w:rPr>
        <w:t xml:space="preserve">i </w:t>
      </w:r>
      <w:r w:rsidR="00A40B3B" w:rsidRPr="00FA2939">
        <w:rPr>
          <w:spacing w:val="-2"/>
          <w:sz w:val="28"/>
          <w:szCs w:val="28"/>
        </w:rPr>
        <w:fldChar w:fldCharType="begin"/>
      </w:r>
      <w:r w:rsidR="004E4F0E" w:rsidRPr="00FA2939">
        <w:rPr>
          <w:spacing w:val="-2"/>
          <w:sz w:val="28"/>
          <w:szCs w:val="28"/>
        </w:rPr>
        <w:instrText xml:space="preserve"> ADDIN EN.CITE &lt;EndNote&gt;&lt;Cite&gt;&lt;Author&gt;Sugimoto M.&lt;/Author&gt;&lt;Year&gt;2009&lt;/Year&gt;&lt;RecNum&gt;113&lt;/RecNum&gt;&lt;DisplayText&gt;[22]&lt;/DisplayText&gt;&lt;record&gt;&lt;rec-number&gt;113&lt;/rec-number&gt;&lt;foreign-keys&gt;&lt;key app="EN" db-id="zx5rfe9e7artwrezf59p9azwv2f9dzdsw2rz" timestamp="1593858890"&gt;113&lt;/key&gt;&lt;/foreign-keys&gt;&lt;ref-type name="Journal Article"&gt;17&lt;/ref-type&gt;&lt;contributors&gt;&lt;authors&gt;&lt;author&gt;Sugimoto M.,&lt;/author&gt;&lt;author&gt;Yamaoka Y.,&lt;/author&gt;&lt;/authors&gt;&lt;/contributors&gt;&lt;titles&gt;&lt;title&gt;The association of vacA genotype and Helicobacter pylori-related disease in Latin American and African populations&lt;/title&gt;&lt;secondary-title&gt;Clin Microbiol Infect&lt;/secondary-title&gt;&lt;/titles&gt;&lt;periodical&gt;&lt;full-title&gt;Clin Microbiol Infect&lt;/full-title&gt;&lt;/periodical&gt;&lt;pages&gt;835–842&lt;/pages&gt;&lt;volume&gt;15&lt;/volume&gt;&lt;number&gt;9&lt;/number&gt;&lt;dates&gt;&lt;year&gt;2009&lt;/year&gt;&lt;/dates&gt;&lt;urls&gt;&lt;/urls&gt;&lt;/record&gt;&lt;/Cite&gt;&lt;/EndNote&gt;</w:instrText>
      </w:r>
      <w:r w:rsidR="00A40B3B" w:rsidRPr="00FA2939">
        <w:rPr>
          <w:spacing w:val="-2"/>
          <w:sz w:val="28"/>
          <w:szCs w:val="28"/>
        </w:rPr>
        <w:fldChar w:fldCharType="separate"/>
      </w:r>
      <w:r w:rsidR="004E4F0E" w:rsidRPr="00FA2939">
        <w:rPr>
          <w:noProof/>
          <w:spacing w:val="-2"/>
          <w:sz w:val="28"/>
          <w:szCs w:val="28"/>
        </w:rPr>
        <w:t>[22]</w:t>
      </w:r>
      <w:r w:rsidR="00A40B3B" w:rsidRPr="00FA2939">
        <w:rPr>
          <w:spacing w:val="-2"/>
          <w:sz w:val="28"/>
          <w:szCs w:val="28"/>
        </w:rPr>
        <w:fldChar w:fldCharType="end"/>
      </w:r>
      <w:r w:rsidR="008C4B86" w:rsidRPr="00FA2939">
        <w:rPr>
          <w:spacing w:val="-2"/>
          <w:sz w:val="28"/>
          <w:szCs w:val="28"/>
        </w:rPr>
        <w:t xml:space="preserve">. Tuy nhiên, vẫn chưa rõ liệu các phân nhóm của các kiểu gen </w:t>
      </w:r>
      <w:r w:rsidR="008C4B86" w:rsidRPr="00FA2939">
        <w:rPr>
          <w:i/>
          <w:spacing w:val="-2"/>
          <w:sz w:val="28"/>
          <w:szCs w:val="28"/>
        </w:rPr>
        <w:t>s1</w:t>
      </w:r>
      <w:r w:rsidR="008C4B86" w:rsidRPr="00FA2939">
        <w:rPr>
          <w:spacing w:val="-2"/>
          <w:sz w:val="28"/>
          <w:szCs w:val="28"/>
        </w:rPr>
        <w:t xml:space="preserve"> và </w:t>
      </w:r>
      <w:r w:rsidR="008C4B86" w:rsidRPr="00FA2939">
        <w:rPr>
          <w:i/>
          <w:spacing w:val="-2"/>
          <w:sz w:val="28"/>
          <w:szCs w:val="28"/>
        </w:rPr>
        <w:t>m1</w:t>
      </w:r>
      <w:r w:rsidR="008C4B86" w:rsidRPr="00FA2939">
        <w:rPr>
          <w:spacing w:val="-2"/>
          <w:sz w:val="28"/>
          <w:szCs w:val="28"/>
        </w:rPr>
        <w:t xml:space="preserve"> liên quan đến tình trạng lâm sàng hoặc các yếu tố khác chi phối sự khác biệt về mức độ nặng hoặc phân bố của bệnh viêm </w:t>
      </w:r>
      <w:r w:rsidR="006E347D" w:rsidRPr="00FA2939">
        <w:rPr>
          <w:spacing w:val="-2"/>
          <w:sz w:val="28"/>
          <w:szCs w:val="28"/>
        </w:rPr>
        <w:t>DD</w:t>
      </w:r>
      <w:r w:rsidR="00A40B3B" w:rsidRPr="00FA2939">
        <w:rPr>
          <w:spacing w:val="-2"/>
          <w:sz w:val="28"/>
          <w:szCs w:val="28"/>
        </w:rPr>
        <w:t xml:space="preserve"> </w:t>
      </w:r>
      <w:r w:rsidR="00A40B3B" w:rsidRPr="00FA2939">
        <w:rPr>
          <w:spacing w:val="-2"/>
          <w:sz w:val="28"/>
          <w:szCs w:val="28"/>
        </w:rPr>
        <w:fldChar w:fldCharType="begin"/>
      </w:r>
      <w:r w:rsidR="00AA7A3C">
        <w:rPr>
          <w:spacing w:val="-2"/>
          <w:sz w:val="28"/>
          <w:szCs w:val="28"/>
        </w:rPr>
        <w:instrText xml:space="preserve"> ADDIN EN.CITE &lt;EndNote&gt;&lt;Cite&gt;&lt;Author&gt;Yamaoka Y.&lt;/Author&gt;&lt;Year&gt;2002&lt;/Year&gt;&lt;RecNum&gt;121&lt;/RecNum&gt;&lt;DisplayText&gt;[74]&lt;/DisplayText&gt;&lt;record&gt;&lt;rec-number&gt;121&lt;/rec-number&gt;&lt;foreign-keys&gt;&lt;key app="EN" db-id="zx5rfe9e7artwrezf59p9azwv2f9dzdsw2rz" timestamp="1593858892"&gt;121&lt;/key&gt;&lt;/foreign-keys&gt;&lt;ref-type name="Journal Article"&gt;17&lt;/ref-type&gt;&lt;contributors&gt;&lt;authors&gt;&lt;author&gt;Yamaoka Y.,&lt;/author&gt;&lt;author&gt;Orito E.,&lt;/author&gt;&lt;author&gt;Mizokami M.,&lt;/author&gt;&lt;author&gt;Gutierrez O.,&lt;/author&gt;&lt;/authors&gt;&lt;/contributors&gt;&lt;titles&gt;&lt;title&gt;Helicobacter pylori in North and South America before Columbus&lt;/title&gt;&lt;secondary-title&gt;FEBS Lett&lt;/secondary-title&gt;&lt;/titles&gt;&lt;periodical&gt;&lt;full-title&gt;FEBS Lett&lt;/full-title&gt;&lt;/periodical&gt;&lt;pages&gt;180-184&lt;/pages&gt;&lt;volume&gt;517&lt;/volume&gt;&lt;number&gt;2002&lt;/number&gt;&lt;dates&gt;&lt;year&gt;2002&lt;/year&gt;&lt;/dates&gt;&lt;urls&gt;&lt;/urls&gt;&lt;/record&gt;&lt;/Cite&gt;&lt;/EndNote&gt;</w:instrText>
      </w:r>
      <w:r w:rsidR="00A40B3B" w:rsidRPr="00FA2939">
        <w:rPr>
          <w:spacing w:val="-2"/>
          <w:sz w:val="28"/>
          <w:szCs w:val="28"/>
        </w:rPr>
        <w:fldChar w:fldCharType="separate"/>
      </w:r>
      <w:r w:rsidR="00AA7A3C">
        <w:rPr>
          <w:noProof/>
          <w:spacing w:val="-2"/>
          <w:sz w:val="28"/>
          <w:szCs w:val="28"/>
        </w:rPr>
        <w:t>[74]</w:t>
      </w:r>
      <w:r w:rsidR="00A40B3B" w:rsidRPr="00FA2939">
        <w:rPr>
          <w:spacing w:val="-2"/>
          <w:sz w:val="28"/>
          <w:szCs w:val="28"/>
        </w:rPr>
        <w:fldChar w:fldCharType="end"/>
      </w:r>
      <w:r w:rsidR="008C4B86" w:rsidRPr="00FA2939">
        <w:rPr>
          <w:spacing w:val="-2"/>
          <w:sz w:val="28"/>
          <w:szCs w:val="28"/>
        </w:rPr>
        <w:t>.</w:t>
      </w:r>
    </w:p>
    <w:p w14:paraId="21698E33" w14:textId="33050C22" w:rsidR="008C4B86" w:rsidRPr="003D11F1" w:rsidRDefault="008C4B86" w:rsidP="00EB6777">
      <w:pPr>
        <w:pStyle w:val="NormalWeb"/>
        <w:spacing w:after="0" w:line="336" w:lineRule="auto"/>
        <w:ind w:firstLine="720"/>
        <w:jc w:val="both"/>
        <w:rPr>
          <w:sz w:val="28"/>
          <w:szCs w:val="28"/>
        </w:rPr>
      </w:pPr>
      <w:r w:rsidRPr="003D11F1">
        <w:rPr>
          <w:sz w:val="28"/>
          <w:szCs w:val="28"/>
        </w:rPr>
        <w:t xml:space="preserve">Các vị trí trên </w:t>
      </w:r>
      <w:r w:rsidR="00F0485C" w:rsidRPr="00F0485C">
        <w:rPr>
          <w:i/>
          <w:iCs/>
          <w:sz w:val="28"/>
          <w:szCs w:val="28"/>
        </w:rPr>
        <w:t>v</w:t>
      </w:r>
      <w:r w:rsidRPr="00F0485C">
        <w:rPr>
          <w:i/>
          <w:iCs/>
          <w:sz w:val="28"/>
          <w:szCs w:val="28"/>
        </w:rPr>
        <w:t>acA</w:t>
      </w:r>
      <w:r w:rsidRPr="003D11F1">
        <w:rPr>
          <w:sz w:val="28"/>
          <w:szCs w:val="28"/>
        </w:rPr>
        <w:t xml:space="preserve"> giữa khu vực </w:t>
      </w:r>
      <w:r w:rsidRPr="00F0485C">
        <w:rPr>
          <w:i/>
          <w:iCs/>
          <w:sz w:val="28"/>
          <w:szCs w:val="28"/>
        </w:rPr>
        <w:t>s</w:t>
      </w:r>
      <w:r w:rsidRPr="003D11F1">
        <w:rPr>
          <w:sz w:val="28"/>
          <w:szCs w:val="28"/>
        </w:rPr>
        <w:t xml:space="preserve"> và khu vực </w:t>
      </w:r>
      <w:r w:rsidRPr="00F0485C">
        <w:rPr>
          <w:i/>
          <w:iCs/>
          <w:sz w:val="28"/>
          <w:szCs w:val="28"/>
        </w:rPr>
        <w:t>m</w:t>
      </w:r>
      <w:r w:rsidRPr="003D11F1">
        <w:rPr>
          <w:sz w:val="28"/>
          <w:szCs w:val="28"/>
        </w:rPr>
        <w:t xml:space="preserve"> (</w:t>
      </w:r>
      <w:r w:rsidR="005F65D5">
        <w:rPr>
          <w:sz w:val="28"/>
          <w:szCs w:val="28"/>
        </w:rPr>
        <w:t xml:space="preserve">vùng </w:t>
      </w:r>
      <w:r w:rsidRPr="003D11F1">
        <w:rPr>
          <w:sz w:val="28"/>
          <w:szCs w:val="28"/>
        </w:rPr>
        <w:t>trung gian</w:t>
      </w:r>
      <w:r w:rsidR="005F65D5">
        <w:rPr>
          <w:sz w:val="28"/>
          <w:szCs w:val="28"/>
        </w:rPr>
        <w:t xml:space="preserve">) có </w:t>
      </w:r>
      <w:r w:rsidRPr="003D11F1">
        <w:rPr>
          <w:sz w:val="28"/>
          <w:szCs w:val="28"/>
        </w:rPr>
        <w:t xml:space="preserve"> vùng </w:t>
      </w:r>
      <w:r w:rsidRPr="00F0485C">
        <w:rPr>
          <w:i/>
          <w:iCs/>
          <w:sz w:val="28"/>
          <w:szCs w:val="28"/>
        </w:rPr>
        <w:t>i</w:t>
      </w:r>
      <w:r w:rsidRPr="003D11F1">
        <w:rPr>
          <w:sz w:val="28"/>
          <w:szCs w:val="28"/>
        </w:rPr>
        <w:t xml:space="preserve"> được tách thành phân nhóm </w:t>
      </w:r>
      <w:r w:rsidRPr="003D11F1">
        <w:rPr>
          <w:i/>
          <w:sz w:val="28"/>
          <w:szCs w:val="28"/>
        </w:rPr>
        <w:t>i1, i2</w:t>
      </w:r>
      <w:r w:rsidRPr="003D11F1">
        <w:rPr>
          <w:sz w:val="28"/>
          <w:szCs w:val="28"/>
        </w:rPr>
        <w:t xml:space="preserve"> và </w:t>
      </w:r>
      <w:r w:rsidRPr="003D11F1">
        <w:rPr>
          <w:i/>
          <w:sz w:val="28"/>
          <w:szCs w:val="28"/>
        </w:rPr>
        <w:t>i3</w:t>
      </w:r>
      <w:r w:rsidR="00F4595A">
        <w:rPr>
          <w:i/>
          <w:sz w:val="28"/>
          <w:szCs w:val="28"/>
        </w:rPr>
        <w:t xml:space="preserve"> </w:t>
      </w:r>
      <w:r w:rsidR="00F4595A">
        <w:rPr>
          <w:i/>
          <w:sz w:val="28"/>
          <w:szCs w:val="28"/>
        </w:rPr>
        <w:fldChar w:fldCharType="begin"/>
      </w:r>
      <w:r w:rsidR="00AA7A3C">
        <w:rPr>
          <w:i/>
          <w:sz w:val="28"/>
          <w:szCs w:val="28"/>
        </w:rPr>
        <w:instrText xml:space="preserve"> ADDIN EN.CITE &lt;EndNote&gt;&lt;Cite&gt;&lt;Author&gt;Rhead J. L.&lt;/Author&gt;&lt;Year&gt;2007&lt;/Year&gt;&lt;RecNum&gt;102&lt;/RecNum&gt;&lt;DisplayText&gt;[75]&lt;/DisplayText&gt;&lt;record&gt;&lt;rec-number&gt;102&lt;/rec-number&gt;&lt;foreign-keys&gt;&lt;key app="EN" db-id="zx5rfe9e7artwrezf59p9azwv2f9dzdsw2rz" timestamp="1593858888"&gt;102&lt;/key&gt;&lt;/foreign-keys&gt;&lt;ref-type name="Journal Article"&gt;17&lt;/ref-type&gt;&lt;contributors&gt;&lt;authors&gt;&lt;author&gt;Rhead J. L.,&lt;/author&gt;&lt;author&gt;Letley D. P.,&lt;/author&gt;&lt;author&gt;Mohammadi M.,&lt;/author&gt;&lt;author&gt;Hussein N.,&lt;/author&gt;&lt;/authors&gt;&lt;/contributors&gt;&lt;titles&gt;&lt;title&gt;A new Helicobacter pylori vacuolating cytotoxin determinant, the intermediate region, is associated with gastric cancer&lt;/title&gt;&lt;secondary-title&gt;Gastroenterology&lt;/secondary-title&gt;&lt;/titles&gt;&lt;periodical&gt;&lt;full-title&gt;Gastroenterology&lt;/full-title&gt;&lt;/periodical&gt;&lt;pages&gt;926–936&lt;/pages&gt;&lt;volume&gt;133&lt;/volume&gt;&lt;number&gt;3&lt;/number&gt;&lt;dates&gt;&lt;year&gt;2007&lt;/year&gt;&lt;/dates&gt;&lt;urls&gt;&lt;/urls&gt;&lt;/record&gt;&lt;/Cite&gt;&lt;/EndNote&gt;</w:instrText>
      </w:r>
      <w:r w:rsidR="00F4595A">
        <w:rPr>
          <w:i/>
          <w:sz w:val="28"/>
          <w:szCs w:val="28"/>
        </w:rPr>
        <w:fldChar w:fldCharType="separate"/>
      </w:r>
      <w:r w:rsidR="00AA7A3C">
        <w:rPr>
          <w:i/>
          <w:noProof/>
          <w:sz w:val="28"/>
          <w:szCs w:val="28"/>
        </w:rPr>
        <w:t>[75]</w:t>
      </w:r>
      <w:r w:rsidR="00F4595A">
        <w:rPr>
          <w:i/>
          <w:sz w:val="28"/>
          <w:szCs w:val="28"/>
        </w:rPr>
        <w:fldChar w:fldCharType="end"/>
      </w:r>
      <w:r w:rsidRPr="003D11F1">
        <w:rPr>
          <w:sz w:val="28"/>
          <w:szCs w:val="28"/>
        </w:rPr>
        <w:t xml:space="preserve">. Những </w:t>
      </w:r>
      <w:r w:rsidR="005F65D5">
        <w:rPr>
          <w:sz w:val="28"/>
          <w:szCs w:val="28"/>
        </w:rPr>
        <w:t>cố gắng</w:t>
      </w:r>
      <w:r w:rsidRPr="003D11F1">
        <w:rPr>
          <w:sz w:val="28"/>
          <w:szCs w:val="28"/>
        </w:rPr>
        <w:t xml:space="preserve"> được thực hiện để liên kết phân nhóm i để tìm hiểu bệnh sinh và nguy cơ </w:t>
      </w:r>
      <w:r w:rsidR="005F65D5">
        <w:rPr>
          <w:sz w:val="28"/>
          <w:szCs w:val="28"/>
        </w:rPr>
        <w:t>gây</w:t>
      </w:r>
      <w:r w:rsidRPr="003D11F1">
        <w:rPr>
          <w:sz w:val="28"/>
          <w:szCs w:val="28"/>
        </w:rPr>
        <w:t xml:space="preserve"> bệnh. Khi phân nhóm được báo cáo đầu tiên đã đưa ra giả thuyết rằng </w:t>
      </w:r>
      <w:r w:rsidR="00F0485C" w:rsidRPr="00F0485C">
        <w:rPr>
          <w:i/>
          <w:iCs/>
          <w:sz w:val="28"/>
          <w:szCs w:val="28"/>
        </w:rPr>
        <w:t>v</w:t>
      </w:r>
      <w:r w:rsidRPr="00F0485C">
        <w:rPr>
          <w:i/>
          <w:iCs/>
          <w:sz w:val="28"/>
          <w:szCs w:val="28"/>
        </w:rPr>
        <w:t>acA</w:t>
      </w:r>
      <w:r w:rsidRPr="003D11F1">
        <w:rPr>
          <w:sz w:val="28"/>
          <w:szCs w:val="28"/>
        </w:rPr>
        <w:t xml:space="preserve"> kiểu gen </w:t>
      </w:r>
      <w:r w:rsidRPr="00F0485C">
        <w:rPr>
          <w:i/>
          <w:iCs/>
          <w:sz w:val="28"/>
          <w:szCs w:val="28"/>
        </w:rPr>
        <w:t>‘i’</w:t>
      </w:r>
      <w:r w:rsidRPr="003D11F1">
        <w:rPr>
          <w:sz w:val="28"/>
          <w:szCs w:val="28"/>
        </w:rPr>
        <w:t xml:space="preserve"> sẽ hữu ích hơn trong việc đánh giá rủi ro của bệnh </w:t>
      </w:r>
      <w:r w:rsidR="005F65D5">
        <w:rPr>
          <w:sz w:val="28"/>
          <w:szCs w:val="28"/>
        </w:rPr>
        <w:t>UTDD</w:t>
      </w:r>
      <w:r w:rsidRPr="003D11F1">
        <w:rPr>
          <w:sz w:val="28"/>
          <w:szCs w:val="28"/>
        </w:rPr>
        <w:t xml:space="preserve"> hơn đã được tính toán bằng cách sử dụng </w:t>
      </w:r>
      <w:r w:rsidRPr="00F0485C">
        <w:rPr>
          <w:i/>
          <w:iCs/>
          <w:sz w:val="28"/>
          <w:szCs w:val="28"/>
        </w:rPr>
        <w:t>s</w:t>
      </w:r>
      <w:r w:rsidRPr="003D11F1">
        <w:rPr>
          <w:sz w:val="28"/>
          <w:szCs w:val="28"/>
        </w:rPr>
        <w:t xml:space="preserve"> và khu vực </w:t>
      </w:r>
      <w:r w:rsidRPr="00F0485C">
        <w:rPr>
          <w:i/>
          <w:iCs/>
          <w:sz w:val="28"/>
          <w:szCs w:val="28"/>
        </w:rPr>
        <w:t>m</w:t>
      </w:r>
      <w:r w:rsidRPr="003D11F1">
        <w:rPr>
          <w:sz w:val="28"/>
          <w:szCs w:val="28"/>
        </w:rPr>
        <w:t xml:space="preserve">. Điều này đã </w:t>
      </w:r>
      <w:r w:rsidR="005F65D5">
        <w:rPr>
          <w:sz w:val="28"/>
          <w:szCs w:val="28"/>
        </w:rPr>
        <w:t>n</w:t>
      </w:r>
      <w:r w:rsidRPr="003D11F1">
        <w:rPr>
          <w:sz w:val="28"/>
          <w:szCs w:val="28"/>
        </w:rPr>
        <w:t xml:space="preserve">ghiên cứu liên kết </w:t>
      </w:r>
      <w:r w:rsidR="00F0485C" w:rsidRPr="00F0485C">
        <w:rPr>
          <w:i/>
          <w:iCs/>
          <w:sz w:val="28"/>
          <w:szCs w:val="28"/>
        </w:rPr>
        <w:t>v</w:t>
      </w:r>
      <w:r w:rsidRPr="003D11F1">
        <w:rPr>
          <w:i/>
          <w:sz w:val="28"/>
          <w:szCs w:val="28"/>
        </w:rPr>
        <w:t>acA</w:t>
      </w:r>
      <w:r w:rsidRPr="003D11F1">
        <w:rPr>
          <w:sz w:val="28"/>
          <w:szCs w:val="28"/>
        </w:rPr>
        <w:t xml:space="preserve"> kiểu gen i với bệnh loét </w:t>
      </w:r>
      <w:r w:rsidR="006E347D">
        <w:rPr>
          <w:sz w:val="28"/>
          <w:szCs w:val="28"/>
        </w:rPr>
        <w:t>DD</w:t>
      </w:r>
      <w:r w:rsidRPr="003D11F1">
        <w:rPr>
          <w:sz w:val="28"/>
          <w:szCs w:val="28"/>
        </w:rPr>
        <w:t xml:space="preserve"> tá tràng và đa hình ở vị trí axit amin 196 của </w:t>
      </w:r>
      <w:r w:rsidR="00F0485C">
        <w:rPr>
          <w:i/>
          <w:sz w:val="28"/>
          <w:szCs w:val="28"/>
        </w:rPr>
        <w:t>v</w:t>
      </w:r>
      <w:r w:rsidRPr="003D11F1">
        <w:rPr>
          <w:i/>
          <w:sz w:val="28"/>
          <w:szCs w:val="28"/>
        </w:rPr>
        <w:t>acA</w:t>
      </w:r>
      <w:r w:rsidRPr="003D11F1">
        <w:rPr>
          <w:sz w:val="28"/>
          <w:szCs w:val="28"/>
        </w:rPr>
        <w:t xml:space="preserve"> (trong khu vực </w:t>
      </w:r>
      <w:r w:rsidRPr="00F0485C">
        <w:rPr>
          <w:i/>
          <w:iCs/>
          <w:sz w:val="28"/>
          <w:szCs w:val="28"/>
        </w:rPr>
        <w:t>i</w:t>
      </w:r>
      <w:r w:rsidRPr="003D11F1">
        <w:rPr>
          <w:sz w:val="28"/>
          <w:szCs w:val="28"/>
        </w:rPr>
        <w:t xml:space="preserve">) </w:t>
      </w:r>
      <w:r w:rsidR="007F10A6">
        <w:rPr>
          <w:sz w:val="28"/>
          <w:szCs w:val="28"/>
        </w:rPr>
        <w:t>trong</w:t>
      </w:r>
      <w:r w:rsidRPr="003D11F1">
        <w:rPr>
          <w:sz w:val="28"/>
          <w:szCs w:val="28"/>
        </w:rPr>
        <w:t xml:space="preserve"> </w:t>
      </w:r>
      <w:r w:rsidR="007F10A6">
        <w:rPr>
          <w:sz w:val="28"/>
          <w:szCs w:val="28"/>
        </w:rPr>
        <w:t>nghiên cứu tại</w:t>
      </w:r>
      <w:r w:rsidRPr="003D11F1">
        <w:rPr>
          <w:sz w:val="28"/>
          <w:szCs w:val="28"/>
        </w:rPr>
        <w:t xml:space="preserve"> Hàn Quốc</w:t>
      </w:r>
      <w:r w:rsidR="00997634">
        <w:rPr>
          <w:sz w:val="28"/>
          <w:szCs w:val="28"/>
        </w:rPr>
        <w:t xml:space="preserve"> </w:t>
      </w:r>
      <w:r w:rsidR="00997634">
        <w:rPr>
          <w:sz w:val="28"/>
          <w:szCs w:val="28"/>
        </w:rPr>
        <w:fldChar w:fldCharType="begin"/>
      </w:r>
      <w:r w:rsidR="004E4F0E">
        <w:rPr>
          <w:sz w:val="28"/>
          <w:szCs w:val="28"/>
        </w:rPr>
        <w:instrText xml:space="preserve"> ADDIN EN.CITE &lt;EndNote&gt;&lt;Cite&gt;&lt;Author&gt;Sahara S&lt;/Author&gt;&lt;Year&gt;2012&lt;/Year&gt;&lt;RecNum&gt;134&lt;/RecNum&gt;&lt;DisplayText&gt;[5]&lt;/DisplayText&gt;&lt;record&gt;&lt;rec-number&gt;134&lt;/rec-number&gt;&lt;foreign-keys&gt;&lt;key app="EN" db-id="zx5rfe9e7artwrezf59p9azwv2f9dzdsw2rz" timestamp="1599191109"&gt;134&lt;/key&gt;&lt;/foreign-keys&gt;&lt;ref-type name="Journal Article"&gt;17&lt;/ref-type&gt;&lt;contributors&gt;&lt;authors&gt;&lt;author&gt;Sahara S, Sugimoto M, Vilaichone RK, et al&lt;/author&gt;&lt;/authors&gt;&lt;/contributors&gt;&lt;titles&gt;&lt;title&gt;Role of Helicobacter pylori cagA EPIYA motif and vacA genotypes for the development of gastrointestinal diseases in Southeast Asian countries: A meta-analysis&lt;/title&gt;&lt;secondary-title&gt;BMC infectious Diseases&lt;/secondary-title&gt;&lt;/titles&gt;&lt;periodical&gt;&lt;full-title&gt;BMC infectious Diseases&lt;/full-title&gt;&lt;/periodical&gt;&lt;volume&gt;12&lt;/volume&gt;&lt;number&gt;223&lt;/number&gt;&lt;dates&gt;&lt;year&gt;2012&lt;/year&gt;&lt;/dates&gt;&lt;urls&gt;&lt;/urls&gt;&lt;/record&gt;&lt;/Cite&gt;&lt;/EndNote&gt;</w:instrText>
      </w:r>
      <w:r w:rsidR="00997634">
        <w:rPr>
          <w:sz w:val="28"/>
          <w:szCs w:val="28"/>
        </w:rPr>
        <w:fldChar w:fldCharType="separate"/>
      </w:r>
      <w:r w:rsidR="004E4F0E">
        <w:rPr>
          <w:noProof/>
          <w:sz w:val="28"/>
          <w:szCs w:val="28"/>
        </w:rPr>
        <w:t>[5]</w:t>
      </w:r>
      <w:r w:rsidR="00997634">
        <w:rPr>
          <w:sz w:val="28"/>
          <w:szCs w:val="28"/>
        </w:rPr>
        <w:fldChar w:fldCharType="end"/>
      </w:r>
      <w:r w:rsidRPr="003D11F1">
        <w:rPr>
          <w:sz w:val="28"/>
          <w:szCs w:val="28"/>
        </w:rPr>
        <w:t xml:space="preserve">. Giá trị tiên </w:t>
      </w:r>
      <w:r w:rsidR="007F10A6">
        <w:rPr>
          <w:sz w:val="28"/>
          <w:szCs w:val="28"/>
        </w:rPr>
        <w:t>lượng</w:t>
      </w:r>
      <w:r w:rsidRPr="003D11F1">
        <w:rPr>
          <w:sz w:val="28"/>
          <w:szCs w:val="28"/>
        </w:rPr>
        <w:t xml:space="preserve"> của </w:t>
      </w:r>
      <w:r w:rsidR="00F0485C">
        <w:rPr>
          <w:i/>
          <w:sz w:val="28"/>
          <w:szCs w:val="28"/>
        </w:rPr>
        <w:t>v</w:t>
      </w:r>
      <w:r w:rsidRPr="003D11F1">
        <w:rPr>
          <w:i/>
          <w:sz w:val="28"/>
          <w:szCs w:val="28"/>
        </w:rPr>
        <w:t>acA</w:t>
      </w:r>
      <w:r w:rsidRPr="003D11F1">
        <w:rPr>
          <w:sz w:val="28"/>
          <w:szCs w:val="28"/>
        </w:rPr>
        <w:t xml:space="preserve"> kiểu gen </w:t>
      </w:r>
      <w:r w:rsidRPr="00F0485C">
        <w:rPr>
          <w:i/>
          <w:iCs/>
          <w:sz w:val="28"/>
          <w:szCs w:val="28"/>
        </w:rPr>
        <w:t>i</w:t>
      </w:r>
      <w:r w:rsidRPr="003D11F1">
        <w:rPr>
          <w:sz w:val="28"/>
          <w:szCs w:val="28"/>
        </w:rPr>
        <w:t xml:space="preserve"> đã không còn khi không có mối liên quan giữa các kết quả khu vực </w:t>
      </w:r>
      <w:r w:rsidRPr="00F0485C">
        <w:rPr>
          <w:i/>
          <w:iCs/>
          <w:sz w:val="28"/>
          <w:szCs w:val="28"/>
        </w:rPr>
        <w:t>i</w:t>
      </w:r>
      <w:r w:rsidRPr="003D11F1">
        <w:rPr>
          <w:sz w:val="28"/>
          <w:szCs w:val="28"/>
        </w:rPr>
        <w:t xml:space="preserve"> và trên lâm sàng ở Đông và Đông nam châu Á. Một nghiên cứu theo dõi dài hạn từ Bồ Đào Nha cho biết </w:t>
      </w:r>
      <w:r w:rsidR="00F0485C" w:rsidRPr="00F0485C">
        <w:rPr>
          <w:i/>
          <w:iCs/>
          <w:sz w:val="28"/>
          <w:szCs w:val="28"/>
        </w:rPr>
        <w:t>v</w:t>
      </w:r>
      <w:r w:rsidRPr="003D11F1">
        <w:rPr>
          <w:i/>
          <w:sz w:val="28"/>
          <w:szCs w:val="28"/>
        </w:rPr>
        <w:t>acA</w:t>
      </w:r>
      <w:r w:rsidRPr="003D11F1">
        <w:rPr>
          <w:sz w:val="28"/>
          <w:szCs w:val="28"/>
        </w:rPr>
        <w:t xml:space="preserve"> kiểu gen </w:t>
      </w:r>
      <w:r w:rsidRPr="003D11F1">
        <w:rPr>
          <w:i/>
          <w:sz w:val="28"/>
          <w:szCs w:val="28"/>
        </w:rPr>
        <w:t>i</w:t>
      </w:r>
      <w:r w:rsidRPr="003D11F1">
        <w:rPr>
          <w:sz w:val="28"/>
          <w:szCs w:val="28"/>
        </w:rPr>
        <w:t xml:space="preserve"> không dự báo được sự </w:t>
      </w:r>
      <w:r w:rsidR="007F10A6">
        <w:rPr>
          <w:sz w:val="28"/>
          <w:szCs w:val="28"/>
        </w:rPr>
        <w:t>quá trình gây bệnh</w:t>
      </w:r>
      <w:r w:rsidRPr="003D11F1">
        <w:rPr>
          <w:sz w:val="28"/>
          <w:szCs w:val="28"/>
        </w:rPr>
        <w:t xml:space="preserve"> </w:t>
      </w:r>
      <w:r w:rsidR="007F10A6">
        <w:rPr>
          <w:sz w:val="28"/>
          <w:szCs w:val="28"/>
        </w:rPr>
        <w:t xml:space="preserve">liên quan </w:t>
      </w:r>
      <w:r w:rsidRPr="003D11F1">
        <w:rPr>
          <w:sz w:val="28"/>
          <w:szCs w:val="28"/>
        </w:rPr>
        <w:t>với</w:t>
      </w:r>
      <w:r w:rsidR="004B2079">
        <w:rPr>
          <w:sz w:val="28"/>
          <w:szCs w:val="28"/>
        </w:rPr>
        <w:t xml:space="preserve"> kiểu gen</w:t>
      </w:r>
      <w:r w:rsidRPr="003D11F1">
        <w:rPr>
          <w:sz w:val="28"/>
          <w:szCs w:val="28"/>
        </w:rPr>
        <w:t xml:space="preserve"> </w:t>
      </w:r>
      <w:r w:rsidR="00F0485C">
        <w:rPr>
          <w:i/>
          <w:sz w:val="28"/>
          <w:szCs w:val="28"/>
        </w:rPr>
        <w:t>v</w:t>
      </w:r>
      <w:r w:rsidRPr="003D11F1">
        <w:rPr>
          <w:i/>
          <w:sz w:val="28"/>
          <w:szCs w:val="28"/>
        </w:rPr>
        <w:t>acA</w:t>
      </w:r>
      <w:r w:rsidRPr="003D11F1">
        <w:rPr>
          <w:sz w:val="28"/>
          <w:szCs w:val="28"/>
        </w:rPr>
        <w:t xml:space="preserve"> </w:t>
      </w:r>
      <w:r w:rsidR="004B2079">
        <w:rPr>
          <w:sz w:val="28"/>
          <w:szCs w:val="28"/>
        </w:rPr>
        <w:t>khác</w:t>
      </w:r>
      <w:r w:rsidR="00F4595A">
        <w:rPr>
          <w:sz w:val="28"/>
          <w:szCs w:val="28"/>
        </w:rPr>
        <w:t xml:space="preserve"> </w:t>
      </w:r>
      <w:r w:rsidR="00F4595A">
        <w:rPr>
          <w:sz w:val="28"/>
          <w:szCs w:val="28"/>
        </w:rPr>
        <w:fldChar w:fldCharType="begin"/>
      </w:r>
      <w:r w:rsidR="00AA7A3C">
        <w:rPr>
          <w:sz w:val="28"/>
          <w:szCs w:val="28"/>
        </w:rPr>
        <w:instrText xml:space="preserve"> ADDIN EN.CITE &lt;EndNote&gt;&lt;Cite&gt;&lt;Author&gt;Atherton J. C.&lt;/Author&gt;&lt;Year&gt;1995&lt;/Year&gt;&lt;RecNum&gt;101&lt;/RecNum&gt;&lt;DisplayText&gt;[76]&lt;/DisplayText&gt;&lt;record&gt;&lt;rec-number&gt;101&lt;/rec-number&gt;&lt;foreign-keys&gt;&lt;key app="EN" db-id="zx5rfe9e7artwrezf59p9azwv2f9dzdsw2rz" timestamp="1593858888"&gt;101&lt;/key&gt;&lt;/foreign-keys&gt;&lt;ref-type name="Journal Article"&gt;17&lt;/ref-type&gt;&lt;contributors&gt;&lt;authors&gt;&lt;author&gt;Atherton J. C.,&lt;/author&gt;&lt;author&gt;Cao P.,&lt;/author&gt;&lt;author&gt;Peek R. M.,&lt;/author&gt;&lt;author&gt;Tummuru M. K. R,&lt;/author&gt;&lt;/authors&gt;&lt;/contributors&gt;&lt;titles&gt;&lt;title&gt;Mosaicism in vacuolating cytotoxin alleles of Helicobacter pylori. Association of specific vacA types with cytotoxin production and peptic ulceration&lt;/title&gt;&lt;secondary-title&gt;The Journal of Biological Chemistry&lt;/secondary-title&gt;&lt;/titles&gt;&lt;periodical&gt;&lt;full-title&gt;The Journal of Biological Chemistry&lt;/full-title&gt;&lt;/periodical&gt;&lt;pages&gt;17771–17777&lt;/pages&gt;&lt;volume&gt;270&lt;/volume&gt;&lt;number&gt;30&lt;/number&gt;&lt;dates&gt;&lt;year&gt;1995&lt;/year&gt;&lt;/dates&gt;&lt;urls&gt;&lt;/urls&gt;&lt;/record&gt;&lt;/Cite&gt;&lt;/EndNote&gt;</w:instrText>
      </w:r>
      <w:r w:rsidR="00F4595A">
        <w:rPr>
          <w:sz w:val="28"/>
          <w:szCs w:val="28"/>
        </w:rPr>
        <w:fldChar w:fldCharType="separate"/>
      </w:r>
      <w:r w:rsidR="00AA7A3C">
        <w:rPr>
          <w:noProof/>
          <w:sz w:val="28"/>
          <w:szCs w:val="28"/>
        </w:rPr>
        <w:t>[76]</w:t>
      </w:r>
      <w:r w:rsidR="00F4595A">
        <w:rPr>
          <w:sz w:val="28"/>
          <w:szCs w:val="28"/>
        </w:rPr>
        <w:fldChar w:fldCharType="end"/>
      </w:r>
      <w:r w:rsidRPr="003D11F1">
        <w:rPr>
          <w:sz w:val="28"/>
          <w:szCs w:val="28"/>
        </w:rPr>
        <w:t xml:space="preserve">. Các khu vực </w:t>
      </w:r>
      <w:r w:rsidRPr="00F0485C">
        <w:rPr>
          <w:i/>
          <w:iCs/>
          <w:sz w:val="28"/>
          <w:szCs w:val="28"/>
        </w:rPr>
        <w:t>d</w:t>
      </w:r>
      <w:r w:rsidRPr="003D11F1">
        <w:rPr>
          <w:sz w:val="28"/>
          <w:szCs w:val="28"/>
        </w:rPr>
        <w:t xml:space="preserve"> bao gồm hai nhóm, kiểu gen </w:t>
      </w:r>
      <w:r w:rsidRPr="003D11F1">
        <w:rPr>
          <w:i/>
          <w:sz w:val="28"/>
          <w:szCs w:val="28"/>
        </w:rPr>
        <w:t>d1</w:t>
      </w:r>
      <w:r w:rsidRPr="003D11F1">
        <w:rPr>
          <w:sz w:val="28"/>
          <w:szCs w:val="28"/>
        </w:rPr>
        <w:t xml:space="preserve"> có liên quan với niêm mạc teo </w:t>
      </w:r>
      <w:r w:rsidR="005F65D5">
        <w:rPr>
          <w:sz w:val="28"/>
          <w:szCs w:val="28"/>
        </w:rPr>
        <w:t>ở</w:t>
      </w:r>
      <w:r w:rsidRPr="003D11F1">
        <w:rPr>
          <w:sz w:val="28"/>
          <w:szCs w:val="28"/>
        </w:rPr>
        <w:t xml:space="preserve"> các chủng phương Tây, nhưng ở đông châu Á, kiểu gen </w:t>
      </w:r>
      <w:r w:rsidRPr="00F0485C">
        <w:rPr>
          <w:i/>
          <w:iCs/>
          <w:sz w:val="28"/>
          <w:szCs w:val="28"/>
        </w:rPr>
        <w:t>d</w:t>
      </w:r>
      <w:r w:rsidRPr="003D11F1">
        <w:rPr>
          <w:sz w:val="28"/>
          <w:szCs w:val="28"/>
        </w:rPr>
        <w:t xml:space="preserve"> đã chứng minh không gây bệnh</w:t>
      </w:r>
      <w:r w:rsidR="005F65D5">
        <w:rPr>
          <w:sz w:val="28"/>
          <w:szCs w:val="28"/>
        </w:rPr>
        <w:t>,</w:t>
      </w:r>
      <w:r w:rsidRPr="003D11F1">
        <w:rPr>
          <w:sz w:val="28"/>
          <w:szCs w:val="28"/>
        </w:rPr>
        <w:t xml:space="preserve"> tất cả các chủng này được phân loại như </w:t>
      </w:r>
      <w:r w:rsidRPr="003D11F1">
        <w:rPr>
          <w:i/>
          <w:sz w:val="28"/>
          <w:szCs w:val="28"/>
        </w:rPr>
        <w:t>s1 / i1 / d1</w:t>
      </w:r>
      <w:r w:rsidRPr="003D11F1">
        <w:rPr>
          <w:sz w:val="28"/>
          <w:szCs w:val="28"/>
        </w:rPr>
        <w:t xml:space="preserve">. Mặc dù trong khi tỷ lệ </w:t>
      </w:r>
      <w:r w:rsidRPr="003D11F1">
        <w:rPr>
          <w:i/>
          <w:sz w:val="28"/>
          <w:szCs w:val="28"/>
        </w:rPr>
        <w:t>s1m1</w:t>
      </w:r>
      <w:r w:rsidRPr="003D11F1">
        <w:rPr>
          <w:sz w:val="28"/>
          <w:szCs w:val="28"/>
        </w:rPr>
        <w:t xml:space="preserve"> (được cho là kiểu gen độc lực cao hơn) tăng nhưng</w:t>
      </w:r>
      <w:r w:rsidR="005F65D5">
        <w:rPr>
          <w:sz w:val="28"/>
          <w:szCs w:val="28"/>
        </w:rPr>
        <w:t xml:space="preserve"> lại</w:t>
      </w:r>
      <w:r w:rsidRPr="003D11F1">
        <w:rPr>
          <w:sz w:val="28"/>
          <w:szCs w:val="28"/>
        </w:rPr>
        <w:t xml:space="preserve"> có giảm bệnh loét </w:t>
      </w:r>
      <w:r w:rsidR="006E347D">
        <w:rPr>
          <w:sz w:val="28"/>
          <w:szCs w:val="28"/>
        </w:rPr>
        <w:t>DD</w:t>
      </w:r>
      <w:r w:rsidRPr="003D11F1">
        <w:rPr>
          <w:sz w:val="28"/>
          <w:szCs w:val="28"/>
        </w:rPr>
        <w:t xml:space="preserve"> tá tràng ở trên cùng khu vực</w:t>
      </w:r>
      <w:r w:rsidR="00F4595A">
        <w:rPr>
          <w:sz w:val="28"/>
          <w:szCs w:val="28"/>
        </w:rPr>
        <w:t xml:space="preserve"> </w:t>
      </w:r>
      <w:r w:rsidR="00F4595A">
        <w:rPr>
          <w:sz w:val="28"/>
          <w:szCs w:val="28"/>
        </w:rPr>
        <w:fldChar w:fldCharType="begin"/>
      </w:r>
      <w:r w:rsidR="00AA7A3C">
        <w:rPr>
          <w:sz w:val="28"/>
          <w:szCs w:val="28"/>
        </w:rPr>
        <w:instrText xml:space="preserve"> ADDIN EN.CITE &lt;EndNote&gt;&lt;Cite&gt;&lt;Author&gt;Sugimoto M.&lt;/Author&gt;&lt;Year&gt;2009&lt;/Year&gt;&lt;RecNum&gt;115&lt;/RecNum&gt;&lt;DisplayText&gt;[77]&lt;/DisplayText&gt;&lt;record&gt;&lt;rec-number&gt;115&lt;/rec-number&gt;&lt;foreign-keys&gt;&lt;key app="EN" db-id="zx5rfe9e7artwrezf59p9azwv2f9dzdsw2rz" timestamp="1593858891"&gt;115&lt;/key&gt;&lt;/foreign-keys&gt;&lt;ref-type name="Journal Article"&gt;17&lt;/ref-type&gt;&lt;contributors&gt;&lt;authors&gt;&lt;author&gt;Sugimoto M.,&lt;/author&gt;&lt;author&gt;Zali M. R.,&lt;/author&gt;&lt;author&gt;Yamaoka Y.,&lt;/author&gt;&lt;/authors&gt;&lt;/contributors&gt;&lt;titles&gt;&lt;title&gt;The association of vacA genotypes and Helicobacter pylori-related gastroduodenal diseases in the Middle East&lt;/title&gt;&lt;secondary-title&gt;Eur J Clin Microbiol Infect Dis&lt;/secondary-title&gt;&lt;/titles&gt;&lt;periodical&gt;&lt;full-title&gt;Eur J Clin Microbiol Infect Dis&lt;/full-title&gt;&lt;/periodical&gt;&lt;pages&gt;1227–1236&lt;/pages&gt;&lt;volume&gt;28&lt;/volume&gt;&lt;number&gt;10&lt;/number&gt;&lt;dates&gt;&lt;year&gt;2009&lt;/year&gt;&lt;/dates&gt;&lt;urls&gt;&lt;/urls&gt;&lt;/record&gt;&lt;/Cite&gt;&lt;/EndNote&gt;</w:instrText>
      </w:r>
      <w:r w:rsidR="00F4595A">
        <w:rPr>
          <w:sz w:val="28"/>
          <w:szCs w:val="28"/>
        </w:rPr>
        <w:fldChar w:fldCharType="separate"/>
      </w:r>
      <w:r w:rsidR="00AA7A3C">
        <w:rPr>
          <w:noProof/>
          <w:sz w:val="28"/>
          <w:szCs w:val="28"/>
        </w:rPr>
        <w:t>[77]</w:t>
      </w:r>
      <w:r w:rsidR="00F4595A">
        <w:rPr>
          <w:sz w:val="28"/>
          <w:szCs w:val="28"/>
        </w:rPr>
        <w:fldChar w:fldCharType="end"/>
      </w:r>
      <w:r w:rsidRPr="003D11F1">
        <w:rPr>
          <w:sz w:val="28"/>
          <w:szCs w:val="28"/>
        </w:rPr>
        <w:t>.</w:t>
      </w:r>
    </w:p>
    <w:p w14:paraId="698107A0" w14:textId="5848F49C" w:rsidR="008C4B86" w:rsidRPr="003D11F1" w:rsidRDefault="008C4B86" w:rsidP="00EB6777">
      <w:pPr>
        <w:pStyle w:val="NormalWeb"/>
        <w:spacing w:after="0" w:line="336" w:lineRule="auto"/>
        <w:ind w:firstLine="720"/>
        <w:jc w:val="both"/>
        <w:rPr>
          <w:sz w:val="28"/>
          <w:szCs w:val="28"/>
        </w:rPr>
      </w:pPr>
      <w:r w:rsidRPr="003D11F1">
        <w:rPr>
          <w:sz w:val="28"/>
          <w:szCs w:val="28"/>
        </w:rPr>
        <w:t>T</w:t>
      </w:r>
      <w:r w:rsidR="00EC7F51" w:rsidRPr="003D11F1">
        <w:rPr>
          <w:sz w:val="28"/>
          <w:szCs w:val="28"/>
        </w:rPr>
        <w:t>ý</w:t>
      </w:r>
      <w:r w:rsidRPr="003D11F1">
        <w:rPr>
          <w:sz w:val="28"/>
          <w:szCs w:val="28"/>
        </w:rPr>
        <w:t xml:space="preserve">p </w:t>
      </w:r>
      <w:r w:rsidR="00EC7F51" w:rsidRPr="003D11F1">
        <w:rPr>
          <w:i/>
          <w:iCs/>
          <w:sz w:val="28"/>
          <w:szCs w:val="28"/>
        </w:rPr>
        <w:t>H. pylori</w:t>
      </w:r>
      <w:r w:rsidR="00EC7F51" w:rsidRPr="003D11F1">
        <w:rPr>
          <w:sz w:val="28"/>
          <w:szCs w:val="28"/>
        </w:rPr>
        <w:t xml:space="preserve"> </w:t>
      </w:r>
      <w:r w:rsidRPr="003D11F1">
        <w:rPr>
          <w:i/>
          <w:iCs/>
          <w:sz w:val="28"/>
          <w:szCs w:val="28"/>
        </w:rPr>
        <w:t>s1/m2</w:t>
      </w:r>
      <w:r w:rsidRPr="003D11F1">
        <w:rPr>
          <w:sz w:val="28"/>
          <w:szCs w:val="28"/>
        </w:rPr>
        <w:t xml:space="preserve"> sản xuất ra một lượng </w:t>
      </w:r>
      <w:r w:rsidR="00F0485C" w:rsidRPr="00F0485C">
        <w:rPr>
          <w:i/>
          <w:iCs/>
          <w:sz w:val="28"/>
          <w:szCs w:val="28"/>
        </w:rPr>
        <w:t>v</w:t>
      </w:r>
      <w:r w:rsidRPr="00F0485C">
        <w:rPr>
          <w:i/>
          <w:iCs/>
          <w:sz w:val="28"/>
          <w:szCs w:val="28"/>
        </w:rPr>
        <w:t>acA</w:t>
      </w:r>
      <w:r w:rsidRPr="003D11F1">
        <w:rPr>
          <w:sz w:val="28"/>
          <w:szCs w:val="28"/>
        </w:rPr>
        <w:t xml:space="preserve"> không có độc tính với các </w:t>
      </w:r>
      <w:r w:rsidR="006E347D">
        <w:rPr>
          <w:sz w:val="28"/>
          <w:szCs w:val="28"/>
        </w:rPr>
        <w:t>TB</w:t>
      </w:r>
      <w:r w:rsidRPr="003D11F1">
        <w:rPr>
          <w:sz w:val="28"/>
          <w:szCs w:val="28"/>
        </w:rPr>
        <w:t xml:space="preserve"> Hela, nhưng lại độc tính với các </w:t>
      </w:r>
      <w:r w:rsidR="006E347D">
        <w:rPr>
          <w:sz w:val="28"/>
          <w:szCs w:val="28"/>
        </w:rPr>
        <w:t>TB</w:t>
      </w:r>
      <w:r w:rsidRPr="003D11F1">
        <w:rPr>
          <w:sz w:val="28"/>
          <w:szCs w:val="28"/>
        </w:rPr>
        <w:t xml:space="preserve"> khác. Nhiều nghiên cứu mới đây cho thấy nhiễm </w:t>
      </w:r>
      <w:r w:rsidR="00EC7F51" w:rsidRPr="003D11F1">
        <w:rPr>
          <w:i/>
          <w:iCs/>
          <w:sz w:val="28"/>
          <w:szCs w:val="28"/>
        </w:rPr>
        <w:t>H. pylori</w:t>
      </w:r>
      <w:r w:rsidRPr="003D11F1">
        <w:rPr>
          <w:sz w:val="28"/>
          <w:szCs w:val="28"/>
        </w:rPr>
        <w:t xml:space="preserve"> có mang các </w:t>
      </w:r>
      <w:r w:rsidR="00F0485C">
        <w:rPr>
          <w:sz w:val="28"/>
          <w:szCs w:val="28"/>
        </w:rPr>
        <w:t>kiểu gen</w:t>
      </w:r>
      <w:r w:rsidRPr="003D11F1">
        <w:rPr>
          <w:sz w:val="28"/>
          <w:szCs w:val="28"/>
        </w:rPr>
        <w:t xml:space="preserve"> </w:t>
      </w:r>
      <w:r w:rsidR="00F0485C" w:rsidRPr="00F0485C">
        <w:rPr>
          <w:i/>
          <w:iCs/>
          <w:sz w:val="28"/>
          <w:szCs w:val="28"/>
        </w:rPr>
        <w:t>v</w:t>
      </w:r>
      <w:r w:rsidRPr="00F0485C">
        <w:rPr>
          <w:i/>
          <w:iCs/>
          <w:sz w:val="28"/>
          <w:szCs w:val="28"/>
        </w:rPr>
        <w:t>acA s1</w:t>
      </w:r>
      <w:r w:rsidRPr="003D11F1">
        <w:rPr>
          <w:sz w:val="28"/>
          <w:szCs w:val="28"/>
        </w:rPr>
        <w:t xml:space="preserve"> thường phối hợp với t</w:t>
      </w:r>
      <w:r w:rsidR="00EC7F51" w:rsidRPr="003D11F1">
        <w:rPr>
          <w:sz w:val="28"/>
          <w:szCs w:val="28"/>
        </w:rPr>
        <w:t>ý</w:t>
      </w:r>
      <w:r w:rsidRPr="003D11F1">
        <w:rPr>
          <w:sz w:val="28"/>
          <w:szCs w:val="28"/>
        </w:rPr>
        <w:t xml:space="preserve">p </w:t>
      </w:r>
      <w:r w:rsidR="00EC7F51" w:rsidRPr="003D11F1">
        <w:rPr>
          <w:i/>
          <w:iCs/>
          <w:sz w:val="28"/>
          <w:szCs w:val="28"/>
        </w:rPr>
        <w:t>H. pylori</w:t>
      </w:r>
      <w:r w:rsidRPr="003D11F1">
        <w:rPr>
          <w:sz w:val="28"/>
          <w:szCs w:val="28"/>
        </w:rPr>
        <w:t xml:space="preserve"> </w:t>
      </w:r>
      <w:r w:rsidR="00F0485C" w:rsidRPr="00F0485C">
        <w:rPr>
          <w:i/>
          <w:iCs/>
          <w:sz w:val="28"/>
          <w:szCs w:val="28"/>
        </w:rPr>
        <w:t>c</w:t>
      </w:r>
      <w:r w:rsidRPr="00F0485C">
        <w:rPr>
          <w:i/>
          <w:iCs/>
          <w:sz w:val="28"/>
          <w:szCs w:val="28"/>
        </w:rPr>
        <w:t>agA</w:t>
      </w:r>
      <w:r w:rsidR="007F10A6">
        <w:rPr>
          <w:i/>
          <w:iCs/>
          <w:sz w:val="28"/>
          <w:szCs w:val="28"/>
        </w:rPr>
        <w:t>(</w:t>
      </w:r>
      <w:r w:rsidRPr="00F0485C">
        <w:rPr>
          <w:i/>
          <w:iCs/>
          <w:sz w:val="28"/>
          <w:szCs w:val="28"/>
        </w:rPr>
        <w:t>+</w:t>
      </w:r>
      <w:r w:rsidR="007F10A6">
        <w:rPr>
          <w:i/>
          <w:iCs/>
          <w:sz w:val="28"/>
          <w:szCs w:val="28"/>
        </w:rPr>
        <w:t>)</w:t>
      </w:r>
      <w:r w:rsidR="0094359A">
        <w:rPr>
          <w:sz w:val="28"/>
          <w:szCs w:val="28"/>
        </w:rPr>
        <w:fldChar w:fldCharType="begin"/>
      </w:r>
      <w:r w:rsidR="00AA7A3C">
        <w:rPr>
          <w:sz w:val="28"/>
          <w:szCs w:val="28"/>
        </w:rPr>
        <w:instrText xml:space="preserve"> ADDIN EN.CITE &lt;EndNote&gt;&lt;Cite&gt;&lt;Author&gt;yamaoka Y.&lt;/Author&gt;&lt;Year&gt;2015&lt;/Year&gt;&lt;RecNum&gt;184&lt;/RecNum&gt;&lt;DisplayText&gt;[78]&lt;/DisplayText&gt;&lt;record&gt;&lt;rec-number&gt;184&lt;/rec-number&gt;&lt;foreign-keys&gt;&lt;key app="EN" db-id="zx5rfe9e7artwrezf59p9azwv2f9dzdsw2rz" timestamp="1616900037"&gt;184&lt;/key&gt;&lt;/foreign-keys&gt;&lt;ref-type name="Journal Article"&gt;17&lt;/ref-type&gt;&lt;contributors&gt;&lt;authors&gt;&lt;author&gt;yamaoka Y., Miftahussurur M.&lt;/author&gt;&lt;/authors&gt;&lt;/contributors&gt;&lt;titles&gt;&lt;title&gt;Helicobacter pylori virulence genes and host genetic polymorphisms as risk factors for peptic ulcer disease&lt;/title&gt;&lt;secondary-title&gt;Expert Rev Gastroenterol Hepatol&lt;/secondary-title&gt;&lt;/titles&gt;&lt;periodical&gt;&lt;full-title&gt;Expert Rev Gastroenterol Hepatol&lt;/full-title&gt;&lt;/periodical&gt;&lt;pages&gt;1535–1547&lt;/pages&gt;&lt;volume&gt;9&lt;/volume&gt;&lt;number&gt;12&lt;/number&gt;&lt;dates&gt;&lt;year&gt;2015&lt;/year&gt;&lt;/dates&gt;&lt;urls&gt;&lt;/urls&gt;&lt;/record&gt;&lt;/Cite&gt;&lt;/EndNote&gt;</w:instrText>
      </w:r>
      <w:r w:rsidR="0094359A">
        <w:rPr>
          <w:sz w:val="28"/>
          <w:szCs w:val="28"/>
        </w:rPr>
        <w:fldChar w:fldCharType="separate"/>
      </w:r>
      <w:r w:rsidR="00AA7A3C">
        <w:rPr>
          <w:noProof/>
          <w:sz w:val="28"/>
          <w:szCs w:val="28"/>
        </w:rPr>
        <w:t>[78]</w:t>
      </w:r>
      <w:r w:rsidR="0094359A">
        <w:rPr>
          <w:sz w:val="28"/>
          <w:szCs w:val="28"/>
        </w:rPr>
        <w:fldChar w:fldCharType="end"/>
      </w:r>
      <w:r w:rsidR="005070DF">
        <w:rPr>
          <w:sz w:val="28"/>
          <w:szCs w:val="28"/>
        </w:rPr>
        <w:t>.</w:t>
      </w:r>
    </w:p>
    <w:p w14:paraId="1FA4D261" w14:textId="424E70E8" w:rsidR="00565735" w:rsidRPr="008F799E" w:rsidRDefault="00E17807" w:rsidP="00EB6777">
      <w:pPr>
        <w:pStyle w:val="q2"/>
        <w:spacing w:line="336" w:lineRule="auto"/>
        <w:jc w:val="both"/>
      </w:pPr>
      <w:bookmarkStart w:id="168" w:name="_Toc81311202"/>
      <w:r w:rsidRPr="008F799E">
        <w:lastRenderedPageBreak/>
        <w:t>1.</w:t>
      </w:r>
      <w:r w:rsidR="00924222" w:rsidRPr="008F799E">
        <w:t>4</w:t>
      </w:r>
      <w:r w:rsidR="00565735" w:rsidRPr="008F799E">
        <w:t xml:space="preserve">. Mối liên quan giữa các gen </w:t>
      </w:r>
      <w:r w:rsidR="004A212D" w:rsidRPr="008F799E">
        <w:rPr>
          <w:i/>
          <w:iCs/>
        </w:rPr>
        <w:t>c</w:t>
      </w:r>
      <w:r w:rsidR="00565735" w:rsidRPr="008F799E">
        <w:rPr>
          <w:i/>
          <w:iCs/>
        </w:rPr>
        <w:t xml:space="preserve">agA, </w:t>
      </w:r>
      <w:r w:rsidR="004A212D" w:rsidRPr="008F799E">
        <w:rPr>
          <w:i/>
          <w:iCs/>
        </w:rPr>
        <w:t>v</w:t>
      </w:r>
      <w:r w:rsidR="00565735" w:rsidRPr="008F799E">
        <w:rPr>
          <w:i/>
          <w:iCs/>
        </w:rPr>
        <w:t>acA, iceA</w:t>
      </w:r>
      <w:r w:rsidR="00565735" w:rsidRPr="008F799E">
        <w:t xml:space="preserve"> với </w:t>
      </w:r>
      <w:r w:rsidR="00820260" w:rsidRPr="008F799E">
        <w:t>mô bệnh học</w:t>
      </w:r>
      <w:r w:rsidR="00565735" w:rsidRPr="008F799E">
        <w:t xml:space="preserve"> của </w:t>
      </w:r>
      <w:r w:rsidR="00820260" w:rsidRPr="008F799E">
        <w:t>ung thư dạ dày</w:t>
      </w:r>
      <w:bookmarkEnd w:id="168"/>
    </w:p>
    <w:p w14:paraId="41DD2D3A" w14:textId="1E7E3EAE" w:rsidR="000A00BB" w:rsidRDefault="00700B1E" w:rsidP="00EB6777">
      <w:pPr>
        <w:spacing w:line="336" w:lineRule="auto"/>
        <w:ind w:firstLine="720"/>
        <w:jc w:val="both"/>
        <w:rPr>
          <w:rFonts w:ascii="Times New Roman" w:hAnsi="Times New Roman" w:cs="Times New Roman"/>
          <w:lang w:val="da-DK"/>
        </w:rPr>
      </w:pPr>
      <w:r w:rsidRPr="00982538">
        <w:rPr>
          <w:rFonts w:ascii="Times New Roman" w:hAnsi="Times New Roman" w:cs="Times New Roman"/>
          <w:color w:val="1C1D1E"/>
          <w:shd w:val="clear" w:color="auto" w:fill="FFFFFF"/>
        </w:rPr>
        <w:t>Các bằng chứng gần đây đã chứng minh rằng các chủng </w:t>
      </w:r>
      <w:r w:rsidRPr="00982538">
        <w:rPr>
          <w:rFonts w:ascii="Times New Roman" w:hAnsi="Times New Roman" w:cs="Times New Roman"/>
          <w:i/>
          <w:iCs/>
          <w:color w:val="1C1D1E"/>
          <w:shd w:val="clear" w:color="auto" w:fill="FFFFFF"/>
        </w:rPr>
        <w:t>H. pylori</w:t>
      </w:r>
      <w:r w:rsidRPr="00982538">
        <w:rPr>
          <w:rFonts w:ascii="Times New Roman" w:hAnsi="Times New Roman" w:cs="Times New Roman"/>
          <w:color w:val="1C1D1E"/>
          <w:shd w:val="clear" w:color="auto" w:fill="FFFFFF"/>
        </w:rPr>
        <w:t xml:space="preserve"> phân lập có sự đa dạng về kiểu hình và kiểu gen, </w:t>
      </w:r>
      <w:r w:rsidR="00F66930">
        <w:rPr>
          <w:rFonts w:ascii="Times New Roman" w:hAnsi="Times New Roman" w:cs="Times New Roman"/>
          <w:color w:val="1C1D1E"/>
          <w:shd w:val="clear" w:color="auto" w:fill="FFFFFF"/>
        </w:rPr>
        <w:t xml:space="preserve">vì thế </w:t>
      </w:r>
      <w:r w:rsidRPr="00982538">
        <w:rPr>
          <w:rFonts w:ascii="Times New Roman" w:hAnsi="Times New Roman" w:cs="Times New Roman"/>
          <w:color w:val="1C1D1E"/>
          <w:shd w:val="clear" w:color="auto" w:fill="FFFFFF"/>
        </w:rPr>
        <w:t xml:space="preserve">có thể tạo ra các phản ứng viêm khác nhau của vật chủ ảnh hưởng đến </w:t>
      </w:r>
      <w:r w:rsidR="00583445">
        <w:rPr>
          <w:rFonts w:ascii="Times New Roman" w:hAnsi="Times New Roman" w:cs="Times New Roman"/>
          <w:color w:val="1C1D1E"/>
          <w:shd w:val="clear" w:color="auto" w:fill="FFFFFF"/>
        </w:rPr>
        <w:t xml:space="preserve">bệnh lý </w:t>
      </w:r>
      <w:r w:rsidR="006E347D">
        <w:rPr>
          <w:rFonts w:ascii="Times New Roman" w:hAnsi="Times New Roman" w:cs="Times New Roman"/>
          <w:color w:val="1C1D1E"/>
          <w:shd w:val="clear" w:color="auto" w:fill="FFFFFF"/>
        </w:rPr>
        <w:t>DD</w:t>
      </w:r>
      <w:r w:rsidR="00583445">
        <w:rPr>
          <w:rFonts w:ascii="Times New Roman" w:hAnsi="Times New Roman" w:cs="Times New Roman"/>
          <w:color w:val="1C1D1E"/>
          <w:shd w:val="clear" w:color="auto" w:fill="FFFFFF"/>
        </w:rPr>
        <w:t xml:space="preserve"> khác nhau</w:t>
      </w:r>
      <w:r w:rsidRPr="00982538">
        <w:rPr>
          <w:rFonts w:ascii="Times New Roman" w:hAnsi="Times New Roman" w:cs="Times New Roman"/>
          <w:color w:val="1C1D1E"/>
          <w:shd w:val="clear" w:color="auto" w:fill="FFFFFF"/>
        </w:rPr>
        <w:t>. Ví dụ,</w:t>
      </w:r>
      <w:r w:rsidR="005F65D5">
        <w:rPr>
          <w:rFonts w:ascii="Times New Roman" w:hAnsi="Times New Roman" w:cs="Times New Roman"/>
          <w:color w:val="1C1D1E"/>
          <w:shd w:val="clear" w:color="auto" w:fill="FFFFFF"/>
        </w:rPr>
        <w:t xml:space="preserve"> chủng</w:t>
      </w:r>
      <w:r w:rsidRPr="00982538">
        <w:rPr>
          <w:rFonts w:ascii="Times New Roman" w:hAnsi="Times New Roman" w:cs="Times New Roman"/>
          <w:color w:val="1C1D1E"/>
          <w:shd w:val="clear" w:color="auto" w:fill="FFFFFF"/>
        </w:rPr>
        <w:t> </w:t>
      </w:r>
      <w:r w:rsidRPr="00982538">
        <w:rPr>
          <w:rFonts w:ascii="Times New Roman" w:hAnsi="Times New Roman" w:cs="Times New Roman"/>
          <w:i/>
          <w:iCs/>
          <w:color w:val="1C1D1E"/>
          <w:shd w:val="clear" w:color="auto" w:fill="FFFFFF"/>
        </w:rPr>
        <w:t>H. pylori</w:t>
      </w:r>
      <w:r w:rsidRPr="00982538">
        <w:rPr>
          <w:rFonts w:ascii="Times New Roman" w:hAnsi="Times New Roman" w:cs="Times New Roman"/>
          <w:color w:val="1C1D1E"/>
          <w:shd w:val="clear" w:color="auto" w:fill="FFFFFF"/>
        </w:rPr>
        <w:t> sở hữu</w:t>
      </w:r>
      <w:r w:rsidR="005F65D5">
        <w:rPr>
          <w:rFonts w:ascii="Times New Roman" w:hAnsi="Times New Roman" w:cs="Times New Roman"/>
          <w:color w:val="1C1D1E"/>
          <w:shd w:val="clear" w:color="auto" w:fill="FFFFFF"/>
        </w:rPr>
        <w:t xml:space="preserve"> đảo</w:t>
      </w:r>
      <w:r w:rsidRPr="00982538">
        <w:rPr>
          <w:rFonts w:ascii="Times New Roman" w:hAnsi="Times New Roman" w:cs="Times New Roman"/>
          <w:color w:val="1C1D1E"/>
          <w:shd w:val="clear" w:color="auto" w:fill="FFFFFF"/>
        </w:rPr>
        <w:t> </w:t>
      </w:r>
      <w:r w:rsidRPr="00982538">
        <w:rPr>
          <w:rFonts w:ascii="Times New Roman" w:hAnsi="Times New Roman" w:cs="Times New Roman"/>
          <w:i/>
          <w:iCs/>
          <w:color w:val="1C1D1E"/>
          <w:shd w:val="clear" w:color="auto" w:fill="FFFFFF"/>
        </w:rPr>
        <w:t>C</w:t>
      </w:r>
      <w:r w:rsidR="005F65D5">
        <w:rPr>
          <w:rFonts w:ascii="Times New Roman" w:hAnsi="Times New Roman" w:cs="Times New Roman"/>
          <w:i/>
          <w:iCs/>
          <w:color w:val="1C1D1E"/>
          <w:shd w:val="clear" w:color="auto" w:fill="FFFFFF"/>
        </w:rPr>
        <w:t>ag</w:t>
      </w:r>
      <w:r w:rsidR="0012027F">
        <w:rPr>
          <w:rFonts w:ascii="Times New Roman" w:hAnsi="Times New Roman" w:cs="Times New Roman"/>
          <w:i/>
          <w:iCs/>
          <w:color w:val="1C1D1E"/>
          <w:shd w:val="clear" w:color="auto" w:fill="FFFFFF"/>
        </w:rPr>
        <w:t>PAI</w:t>
      </w:r>
      <w:r w:rsidR="00583445">
        <w:rPr>
          <w:rFonts w:ascii="Times New Roman" w:hAnsi="Times New Roman" w:cs="Times New Roman"/>
          <w:i/>
          <w:iCs/>
          <w:color w:val="1C1D1E"/>
          <w:shd w:val="clear" w:color="auto" w:fill="FFFFFF"/>
        </w:rPr>
        <w:t xml:space="preserve"> </w:t>
      </w:r>
      <w:r w:rsidR="005F65D5">
        <w:rPr>
          <w:rFonts w:ascii="Times New Roman" w:hAnsi="Times New Roman" w:cs="Times New Roman"/>
          <w:color w:val="1C1D1E"/>
          <w:shd w:val="clear" w:color="auto" w:fill="FFFFFF"/>
        </w:rPr>
        <w:t xml:space="preserve">là </w:t>
      </w:r>
      <w:r w:rsidRPr="00982538">
        <w:rPr>
          <w:rFonts w:ascii="Times New Roman" w:hAnsi="Times New Roman" w:cs="Times New Roman"/>
          <w:color w:val="1C1D1E"/>
          <w:shd w:val="clear" w:color="auto" w:fill="FFFFFF"/>
        </w:rPr>
        <w:t xml:space="preserve">mầm bệnh gây ra </w:t>
      </w:r>
      <w:r w:rsidR="00820260">
        <w:rPr>
          <w:rFonts w:ascii="Times New Roman" w:hAnsi="Times New Roman" w:cs="Times New Roman"/>
          <w:color w:val="1C1D1E"/>
          <w:shd w:val="clear" w:color="auto" w:fill="FFFFFF"/>
        </w:rPr>
        <w:t>V</w:t>
      </w:r>
      <w:r w:rsidR="006E347D">
        <w:rPr>
          <w:rFonts w:ascii="Times New Roman" w:hAnsi="Times New Roman" w:cs="Times New Roman"/>
          <w:color w:val="1C1D1E"/>
          <w:shd w:val="clear" w:color="auto" w:fill="FFFFFF"/>
        </w:rPr>
        <w:t>DD</w:t>
      </w:r>
      <w:r w:rsidRPr="00982538">
        <w:rPr>
          <w:rFonts w:ascii="Times New Roman" w:hAnsi="Times New Roman" w:cs="Times New Roman"/>
          <w:color w:val="1C1D1E"/>
          <w:shd w:val="clear" w:color="auto" w:fill="FFFFFF"/>
        </w:rPr>
        <w:t xml:space="preserve"> nặng hơn và làm tăng nguy cơ phát triển bệnh loét </w:t>
      </w:r>
      <w:r w:rsidR="006E347D">
        <w:rPr>
          <w:rFonts w:ascii="Times New Roman" w:hAnsi="Times New Roman" w:cs="Times New Roman"/>
          <w:color w:val="1C1D1E"/>
          <w:shd w:val="clear" w:color="auto" w:fill="FFFFFF"/>
        </w:rPr>
        <w:t>DD</w:t>
      </w:r>
      <w:r w:rsidRPr="00982538">
        <w:rPr>
          <w:rFonts w:ascii="Times New Roman" w:hAnsi="Times New Roman" w:cs="Times New Roman"/>
          <w:color w:val="1C1D1E"/>
          <w:shd w:val="clear" w:color="auto" w:fill="FFFFFF"/>
        </w:rPr>
        <w:t xml:space="preserve"> tá tràng và </w:t>
      </w:r>
      <w:r w:rsidR="005F65D5">
        <w:rPr>
          <w:rFonts w:ascii="Times New Roman" w:hAnsi="Times New Roman" w:cs="Times New Roman"/>
          <w:color w:val="1C1D1E"/>
          <w:shd w:val="clear" w:color="auto" w:fill="FFFFFF"/>
        </w:rPr>
        <w:t>UTDD</w:t>
      </w:r>
      <w:r w:rsidRPr="00982538">
        <w:rPr>
          <w:rFonts w:ascii="Times New Roman" w:hAnsi="Times New Roman" w:cs="Times New Roman"/>
          <w:color w:val="1C1D1E"/>
          <w:shd w:val="clear" w:color="auto" w:fill="FFFFFF"/>
        </w:rPr>
        <w:t xml:space="preserve"> đoạn xa. Một giả thuyết thay thế, cho rằng tình trạng viêm và tổn thương tăng </w:t>
      </w:r>
      <w:r w:rsidR="004B2079">
        <w:rPr>
          <w:rFonts w:ascii="Times New Roman" w:hAnsi="Times New Roman" w:cs="Times New Roman"/>
          <w:color w:val="1C1D1E"/>
          <w:shd w:val="clear" w:color="auto" w:fill="FFFFFF"/>
        </w:rPr>
        <w:t>lên</w:t>
      </w:r>
      <w:r w:rsidRPr="00982538">
        <w:rPr>
          <w:rFonts w:ascii="Times New Roman" w:hAnsi="Times New Roman" w:cs="Times New Roman"/>
          <w:color w:val="1C1D1E"/>
          <w:shd w:val="clear" w:color="auto" w:fill="FFFFFF"/>
        </w:rPr>
        <w:t xml:space="preserve"> là hậu quả của phản ứng miễn dịch không thích hợp của vật chủ đối với sự hiện diện mãn tính của </w:t>
      </w:r>
      <w:r w:rsidRPr="00982538">
        <w:rPr>
          <w:rFonts w:ascii="Times New Roman" w:hAnsi="Times New Roman" w:cs="Times New Roman"/>
          <w:i/>
          <w:iCs/>
          <w:color w:val="1C1D1E"/>
          <w:shd w:val="clear" w:color="auto" w:fill="FFFFFF"/>
        </w:rPr>
        <w:t>H. pylori</w:t>
      </w:r>
      <w:r w:rsidRPr="00982538">
        <w:rPr>
          <w:rFonts w:ascii="Times New Roman" w:hAnsi="Times New Roman" w:cs="Times New Roman"/>
          <w:color w:val="1C1D1E"/>
          <w:shd w:val="clear" w:color="auto" w:fill="FFFFFF"/>
        </w:rPr>
        <w:t xml:space="preserve"> trong </w:t>
      </w:r>
      <w:r w:rsidR="006E347D">
        <w:rPr>
          <w:rFonts w:ascii="Times New Roman" w:hAnsi="Times New Roman" w:cs="Times New Roman"/>
          <w:color w:val="1C1D1E"/>
          <w:shd w:val="clear" w:color="auto" w:fill="FFFFFF"/>
        </w:rPr>
        <w:t>DD</w:t>
      </w:r>
      <w:r w:rsidRPr="00982538">
        <w:rPr>
          <w:rFonts w:ascii="Times New Roman" w:hAnsi="Times New Roman" w:cs="Times New Roman"/>
          <w:color w:val="1C1D1E"/>
          <w:shd w:val="clear" w:color="auto" w:fill="FFFFFF"/>
        </w:rPr>
        <w:t>.</w:t>
      </w:r>
      <w:r w:rsidR="00565735" w:rsidRPr="003D11F1">
        <w:rPr>
          <w:rFonts w:ascii="Times New Roman" w:hAnsi="Times New Roman" w:cs="Times New Roman"/>
          <w:lang w:val="da-DK"/>
        </w:rPr>
        <w:t xml:space="preserve"> Những bệnh nhân bị nhiễm các kiểu gen ít độc tính </w:t>
      </w:r>
      <w:r>
        <w:rPr>
          <w:rFonts w:ascii="Times New Roman" w:hAnsi="Times New Roman" w:cs="Times New Roman"/>
          <w:lang w:val="da-DK"/>
        </w:rPr>
        <w:t xml:space="preserve">thường </w:t>
      </w:r>
      <w:r w:rsidR="00565735" w:rsidRPr="003D11F1">
        <w:rPr>
          <w:rFonts w:ascii="Times New Roman" w:hAnsi="Times New Roman" w:cs="Times New Roman"/>
          <w:lang w:val="da-DK"/>
        </w:rPr>
        <w:t xml:space="preserve">bị viêm </w:t>
      </w:r>
      <w:r w:rsidR="006E347D">
        <w:rPr>
          <w:rFonts w:ascii="Times New Roman" w:hAnsi="Times New Roman" w:cs="Times New Roman"/>
          <w:lang w:val="da-DK"/>
        </w:rPr>
        <w:t>DD</w:t>
      </w:r>
      <w:r w:rsidR="00565735" w:rsidRPr="003D11F1">
        <w:rPr>
          <w:rFonts w:ascii="Times New Roman" w:hAnsi="Times New Roman" w:cs="Times New Roman"/>
          <w:lang w:val="da-DK"/>
        </w:rPr>
        <w:t xml:space="preserve"> nhẹ trong suốt cuộc đời của họ, trong khi đó, những bệnh nhân bị nhiễm các kiểu gen có độc lực cao hơn có xác suất mắc bệnh loét </w:t>
      </w:r>
      <w:r w:rsidR="006E347D">
        <w:rPr>
          <w:rFonts w:ascii="Times New Roman" w:hAnsi="Times New Roman" w:cs="Times New Roman"/>
          <w:lang w:val="da-DK"/>
        </w:rPr>
        <w:t>DD</w:t>
      </w:r>
      <w:r w:rsidR="00565735" w:rsidRPr="003D11F1">
        <w:rPr>
          <w:rFonts w:ascii="Times New Roman" w:hAnsi="Times New Roman" w:cs="Times New Roman"/>
          <w:lang w:val="da-DK"/>
        </w:rPr>
        <w:t xml:space="preserve">, </w:t>
      </w:r>
      <w:r w:rsidR="00820260">
        <w:rPr>
          <w:rFonts w:ascii="Times New Roman" w:hAnsi="Times New Roman" w:cs="Times New Roman"/>
          <w:lang w:val="da-DK"/>
        </w:rPr>
        <w:t>V</w:t>
      </w:r>
      <w:r w:rsidR="006E347D">
        <w:rPr>
          <w:rFonts w:ascii="Times New Roman" w:hAnsi="Times New Roman" w:cs="Times New Roman"/>
          <w:lang w:val="da-DK"/>
        </w:rPr>
        <w:t>DD</w:t>
      </w:r>
      <w:r w:rsidR="00820260">
        <w:rPr>
          <w:rFonts w:ascii="Times New Roman" w:hAnsi="Times New Roman" w:cs="Times New Roman"/>
          <w:lang w:val="da-DK"/>
        </w:rPr>
        <w:t>M</w:t>
      </w:r>
      <w:r>
        <w:rPr>
          <w:rFonts w:ascii="Times New Roman" w:hAnsi="Times New Roman" w:cs="Times New Roman"/>
          <w:lang w:val="da-DK"/>
        </w:rPr>
        <w:t xml:space="preserve"> teo </w:t>
      </w:r>
      <w:r w:rsidR="00565735" w:rsidRPr="003D11F1">
        <w:rPr>
          <w:rFonts w:ascii="Times New Roman" w:hAnsi="Times New Roman" w:cs="Times New Roman"/>
          <w:lang w:val="da-DK"/>
        </w:rPr>
        <w:t xml:space="preserve">và cuối cùng là </w:t>
      </w:r>
      <w:r w:rsidR="004B2079">
        <w:rPr>
          <w:rFonts w:ascii="Times New Roman" w:hAnsi="Times New Roman" w:cs="Times New Roman"/>
          <w:lang w:val="da-DK"/>
        </w:rPr>
        <w:t>UTDD</w:t>
      </w:r>
      <w:r w:rsidR="00565735" w:rsidRPr="003D11F1">
        <w:rPr>
          <w:rFonts w:ascii="Times New Roman" w:hAnsi="Times New Roman" w:cs="Times New Roman"/>
          <w:lang w:val="da-DK"/>
        </w:rPr>
        <w:t xml:space="preserve">. </w:t>
      </w:r>
    </w:p>
    <w:p w14:paraId="1127A450" w14:textId="5B027D95" w:rsidR="00565735" w:rsidRDefault="00565735" w:rsidP="00EB6777">
      <w:pPr>
        <w:spacing w:line="336" w:lineRule="auto"/>
        <w:ind w:firstLine="720"/>
        <w:jc w:val="both"/>
        <w:rPr>
          <w:rFonts w:ascii="Times New Roman" w:hAnsi="Times New Roman" w:cs="Times New Roman"/>
          <w:lang w:val="da-DK"/>
        </w:rPr>
      </w:pPr>
      <w:r w:rsidRPr="003D11F1">
        <w:rPr>
          <w:rFonts w:ascii="Times New Roman" w:hAnsi="Times New Roman" w:cs="Times New Roman"/>
          <w:lang w:val="da-DK"/>
        </w:rPr>
        <w:t>U</w:t>
      </w:r>
      <w:r w:rsidR="004B2079">
        <w:rPr>
          <w:rFonts w:ascii="Times New Roman" w:hAnsi="Times New Roman" w:cs="Times New Roman"/>
          <w:lang w:val="da-DK"/>
        </w:rPr>
        <w:t>TDD</w:t>
      </w:r>
      <w:r w:rsidRPr="003D11F1">
        <w:rPr>
          <w:rFonts w:ascii="Times New Roman" w:hAnsi="Times New Roman" w:cs="Times New Roman"/>
          <w:lang w:val="da-DK"/>
        </w:rPr>
        <w:t xml:space="preserve"> là một quá trình phức tạp, đa yếu tố, trong đó nhiễm </w:t>
      </w:r>
      <w:r w:rsidRPr="003D11F1">
        <w:rPr>
          <w:rFonts w:ascii="Times New Roman" w:hAnsi="Times New Roman" w:cs="Times New Roman"/>
          <w:i/>
          <w:iCs/>
          <w:lang w:val="da-DK"/>
        </w:rPr>
        <w:t>H. pylori</w:t>
      </w:r>
      <w:r w:rsidRPr="003D11F1">
        <w:rPr>
          <w:rFonts w:ascii="Times New Roman" w:hAnsi="Times New Roman" w:cs="Times New Roman"/>
          <w:lang w:val="da-DK"/>
        </w:rPr>
        <w:t xml:space="preserve"> dai dẳng có thể đóng một vai trò quan trọng. Nhiễm trùng kéo dài có thể dẫn đến mất các tuyến, dẫn đến viêm </w:t>
      </w:r>
      <w:r w:rsidR="006E347D">
        <w:rPr>
          <w:rFonts w:ascii="Times New Roman" w:hAnsi="Times New Roman" w:cs="Times New Roman"/>
          <w:lang w:val="da-DK"/>
        </w:rPr>
        <w:t>DD</w:t>
      </w:r>
      <w:r w:rsidRPr="003D11F1">
        <w:rPr>
          <w:rFonts w:ascii="Times New Roman" w:hAnsi="Times New Roman" w:cs="Times New Roman"/>
          <w:lang w:val="da-DK"/>
        </w:rPr>
        <w:t xml:space="preserve"> teo đa ổ, </w:t>
      </w:r>
      <w:r w:rsidR="00700B1E">
        <w:rPr>
          <w:rFonts w:ascii="Times New Roman" w:hAnsi="Times New Roman" w:cs="Times New Roman"/>
          <w:lang w:val="da-DK"/>
        </w:rPr>
        <w:t xml:space="preserve">kéo theo </w:t>
      </w:r>
      <w:r w:rsidRPr="003D11F1">
        <w:rPr>
          <w:rFonts w:ascii="Times New Roman" w:hAnsi="Times New Roman" w:cs="Times New Roman"/>
          <w:lang w:val="da-DK"/>
        </w:rPr>
        <w:t xml:space="preserve">sự phát triển của </w:t>
      </w:r>
      <w:r w:rsidR="00820260">
        <w:rPr>
          <w:rFonts w:ascii="Times New Roman" w:hAnsi="Times New Roman" w:cs="Times New Roman"/>
          <w:lang w:val="da-DK"/>
        </w:rPr>
        <w:t>DSR</w:t>
      </w:r>
      <w:r w:rsidR="004A212D" w:rsidRPr="003D11F1">
        <w:rPr>
          <w:rFonts w:ascii="Times New Roman" w:hAnsi="Times New Roman" w:cs="Times New Roman"/>
          <w:lang w:val="da-DK"/>
        </w:rPr>
        <w:t>,</w:t>
      </w:r>
      <w:r w:rsidRPr="003D11F1">
        <w:rPr>
          <w:rFonts w:ascii="Times New Roman" w:hAnsi="Times New Roman" w:cs="Times New Roman"/>
          <w:lang w:val="da-DK"/>
        </w:rPr>
        <w:t xml:space="preserve"> loạn sản</w:t>
      </w:r>
      <w:r w:rsidR="001442C3" w:rsidRPr="003D11F1">
        <w:rPr>
          <w:rFonts w:ascii="Times New Roman" w:hAnsi="Times New Roman" w:cs="Times New Roman"/>
          <w:lang w:val="da-DK"/>
        </w:rPr>
        <w:t>.</w:t>
      </w:r>
      <w:r w:rsidRPr="003D11F1">
        <w:rPr>
          <w:rFonts w:ascii="Times New Roman" w:hAnsi="Times New Roman" w:cs="Times New Roman"/>
          <w:lang w:val="da-DK"/>
        </w:rPr>
        <w:t xml:space="preserve"> </w:t>
      </w:r>
      <w:r w:rsidR="001442C3" w:rsidRPr="003D11F1">
        <w:rPr>
          <w:rFonts w:ascii="Times New Roman" w:hAnsi="Times New Roman" w:cs="Times New Roman"/>
          <w:lang w:val="da-DK"/>
        </w:rPr>
        <w:t>S</w:t>
      </w:r>
      <w:r w:rsidRPr="003D11F1">
        <w:rPr>
          <w:rFonts w:ascii="Times New Roman" w:hAnsi="Times New Roman" w:cs="Times New Roman"/>
          <w:lang w:val="da-DK"/>
        </w:rPr>
        <w:t xml:space="preserve">o với dân số nói chung, </w:t>
      </w:r>
      <w:r w:rsidR="00C76769">
        <w:rPr>
          <w:rFonts w:ascii="Times New Roman" w:hAnsi="Times New Roman" w:cs="Times New Roman"/>
          <w:lang w:val="da-DK"/>
        </w:rPr>
        <w:t>người</w:t>
      </w:r>
      <w:r w:rsidRPr="003D11F1">
        <w:rPr>
          <w:rFonts w:ascii="Times New Roman" w:hAnsi="Times New Roman" w:cs="Times New Roman"/>
          <w:lang w:val="da-DK"/>
        </w:rPr>
        <w:t xml:space="preserve"> bị loét tá tràng có thể giảm nguy cơ t</w:t>
      </w:r>
      <w:r w:rsidR="004B2079">
        <w:rPr>
          <w:rFonts w:ascii="Times New Roman" w:hAnsi="Times New Roman" w:cs="Times New Roman"/>
          <w:lang w:val="da-DK"/>
        </w:rPr>
        <w:t>iến</w:t>
      </w:r>
      <w:r w:rsidRPr="003D11F1">
        <w:rPr>
          <w:rFonts w:ascii="Times New Roman" w:hAnsi="Times New Roman" w:cs="Times New Roman"/>
          <w:lang w:val="da-DK"/>
        </w:rPr>
        <w:t xml:space="preserve"> triển </w:t>
      </w:r>
      <w:r w:rsidR="004B2079">
        <w:rPr>
          <w:rFonts w:ascii="Times New Roman" w:hAnsi="Times New Roman" w:cs="Times New Roman"/>
          <w:lang w:val="da-DK"/>
        </w:rPr>
        <w:t>UTDD</w:t>
      </w:r>
      <w:r w:rsidR="0056705D">
        <w:rPr>
          <w:rFonts w:ascii="Times New Roman" w:hAnsi="Times New Roman" w:cs="Times New Roman"/>
          <w:lang w:val="da-DK"/>
        </w:rPr>
        <w:t xml:space="preserve"> </w:t>
      </w:r>
      <w:r w:rsidR="008450DB" w:rsidRPr="003D11F1">
        <w:rPr>
          <w:rFonts w:ascii="Times New Roman" w:hAnsi="Times New Roman" w:cs="Times New Roman"/>
          <w:lang w:val="da-DK"/>
        </w:rPr>
        <w:fldChar w:fldCharType="begin"/>
      </w:r>
      <w:r w:rsidR="00AA7A3C">
        <w:rPr>
          <w:rFonts w:ascii="Times New Roman" w:hAnsi="Times New Roman" w:cs="Times New Roman"/>
          <w:lang w:val="da-DK"/>
        </w:rPr>
        <w:instrText xml:space="preserve"> ADDIN EN.CITE &lt;EndNote&gt;&lt;Cite&gt;&lt;Author&gt;Nogueira C.&lt;/Author&gt;&lt;Year&gt;2001&lt;/Year&gt;&lt;RecNum&gt;125&lt;/RecNum&gt;&lt;DisplayText&gt;[79]&lt;/DisplayText&gt;&lt;record&gt;&lt;rec-number&gt;125&lt;/rec-number&gt;&lt;foreign-keys&gt;&lt;key app="EN" db-id="zx5rfe9e7artwrezf59p9azwv2f9dzdsw2rz" timestamp="1595258375"&gt;125&lt;/key&gt;&lt;/foreign-keys&gt;&lt;ref-type name="Journal Article"&gt;17&lt;/ref-type&gt;&lt;contributors&gt;&lt;authors&gt;&lt;author&gt;Nogueira C., Figueiredo C.,&lt;/author&gt;&lt;author&gt;Carneiro F., et al.&lt;/author&gt;&lt;/authors&gt;&lt;/contributors&gt;&lt;titles&gt;&lt;title&gt;Helicobacter pylori Genotypes May Determine Gastric Histopathology&lt;/title&gt;&lt;secondary-title&gt;American Journal of Pathology&lt;/secondary-title&gt;&lt;/titles&gt;&lt;periodical&gt;&lt;full-title&gt;American Journal of Pathology&lt;/full-title&gt;&lt;/periodical&gt;&lt;pages&gt;647-654&lt;/pages&gt;&lt;volume&gt;Vol. 158&lt;/volume&gt;&lt;number&gt;No.02&lt;/number&gt;&lt;dates&gt;&lt;year&gt;2001&lt;/year&gt;&lt;/dates&gt;&lt;urls&gt;&lt;/urls&gt;&lt;/record&gt;&lt;/Cite&gt;&lt;/EndNote&gt;</w:instrText>
      </w:r>
      <w:r w:rsidR="008450DB" w:rsidRPr="003D11F1">
        <w:rPr>
          <w:rFonts w:ascii="Times New Roman" w:hAnsi="Times New Roman" w:cs="Times New Roman"/>
          <w:lang w:val="da-DK"/>
        </w:rPr>
        <w:fldChar w:fldCharType="separate"/>
      </w:r>
      <w:r w:rsidR="00AA7A3C">
        <w:rPr>
          <w:rFonts w:ascii="Times New Roman" w:hAnsi="Times New Roman" w:cs="Times New Roman"/>
          <w:noProof/>
          <w:lang w:val="da-DK"/>
        </w:rPr>
        <w:t>[79]</w:t>
      </w:r>
      <w:r w:rsidR="008450DB" w:rsidRPr="003D11F1">
        <w:rPr>
          <w:rFonts w:ascii="Times New Roman" w:hAnsi="Times New Roman" w:cs="Times New Roman"/>
          <w:lang w:val="da-DK"/>
        </w:rPr>
        <w:fldChar w:fldCharType="end"/>
      </w:r>
      <w:r w:rsidRPr="003D11F1">
        <w:rPr>
          <w:rFonts w:ascii="Times New Roman" w:hAnsi="Times New Roman" w:cs="Times New Roman"/>
          <w:lang w:val="da-DK"/>
        </w:rPr>
        <w:t>.</w:t>
      </w:r>
    </w:p>
    <w:p w14:paraId="3B9F8A05" w14:textId="51E51645" w:rsidR="003E095F" w:rsidRPr="003D11F1" w:rsidRDefault="003E095F" w:rsidP="00294C54">
      <w:pPr>
        <w:spacing w:line="348" w:lineRule="auto"/>
        <w:jc w:val="center"/>
        <w:rPr>
          <w:rFonts w:ascii="Times New Roman" w:hAnsi="Times New Roman" w:cs="Times New Roman"/>
          <w:lang w:val="da-DK"/>
        </w:rPr>
      </w:pPr>
      <w:r w:rsidRPr="003D11F1">
        <w:rPr>
          <w:rFonts w:ascii="Times New Roman" w:hAnsi="Times New Roman" w:cs="Times New Roman"/>
          <w:noProof/>
        </w:rPr>
        <w:drawing>
          <wp:inline distT="0" distB="0" distL="0" distR="0" wp14:anchorId="5C9440BD" wp14:editId="337BF2AD">
            <wp:extent cx="4163439" cy="2613497"/>
            <wp:effectExtent l="0" t="0" r="0" b="15875"/>
            <wp:docPr id="74" name="Diagram 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144919B0" w14:textId="5CDA245A" w:rsidR="00E46BDB" w:rsidRDefault="00E46BDB" w:rsidP="00BB6B60">
      <w:pPr>
        <w:pStyle w:val="q7"/>
        <w:spacing w:line="240" w:lineRule="auto"/>
      </w:pPr>
      <w:bookmarkStart w:id="169" w:name="_Toc77933050"/>
      <w:bookmarkStart w:id="170" w:name="_Toc81311679"/>
      <w:r w:rsidRPr="003D11F1">
        <w:t>Hình 1.</w:t>
      </w:r>
      <w:r w:rsidR="00B623EF">
        <w:t>10</w:t>
      </w:r>
      <w:r w:rsidR="00B17537">
        <w:t>.</w:t>
      </w:r>
      <w:r w:rsidR="00B17537" w:rsidRPr="003D11F1">
        <w:t xml:space="preserve"> </w:t>
      </w:r>
      <w:r w:rsidRPr="003D11F1">
        <w:t xml:space="preserve">Vai trò của các chủng </w:t>
      </w:r>
      <w:r w:rsidRPr="00664C68">
        <w:rPr>
          <w:i/>
        </w:rPr>
        <w:t>H.</w:t>
      </w:r>
      <w:r w:rsidR="00DF5CD5">
        <w:rPr>
          <w:i/>
        </w:rPr>
        <w:t xml:space="preserve"> p</w:t>
      </w:r>
      <w:r w:rsidRPr="00664C68">
        <w:rPr>
          <w:i/>
        </w:rPr>
        <w:t>ylori</w:t>
      </w:r>
      <w:r w:rsidRPr="003D11F1">
        <w:t xml:space="preserve"> trong bệnh sinh </w:t>
      </w:r>
      <w:r w:rsidR="00820260">
        <w:t>ung thư dạ dày</w:t>
      </w:r>
      <w:bookmarkEnd w:id="169"/>
      <w:bookmarkEnd w:id="170"/>
    </w:p>
    <w:p w14:paraId="6EFF6030" w14:textId="65C059BD" w:rsidR="002679C9" w:rsidRPr="002679C9" w:rsidRDefault="002679C9" w:rsidP="00476253">
      <w:pPr>
        <w:pStyle w:val="q7"/>
        <w:rPr>
          <w:i/>
          <w:iCs/>
          <w:sz w:val="24"/>
          <w:szCs w:val="24"/>
        </w:rPr>
      </w:pPr>
      <w:bookmarkStart w:id="171" w:name="_Toc81311680"/>
      <w:bookmarkStart w:id="172" w:name="_Toc77933051"/>
      <w:bookmarkStart w:id="173" w:name="_Toc77578090"/>
      <w:bookmarkStart w:id="174" w:name="_Toc71292596"/>
      <w:bookmarkStart w:id="175" w:name="_Toc69244587"/>
      <w:bookmarkStart w:id="176" w:name="_Toc76735738"/>
      <w:r w:rsidRPr="002679C9">
        <w:rPr>
          <w:i/>
          <w:iCs/>
          <w:sz w:val="24"/>
          <w:szCs w:val="24"/>
        </w:rPr>
        <w:t xml:space="preserve">* Nguồn: </w:t>
      </w:r>
      <w:r w:rsidR="00725F52">
        <w:rPr>
          <w:i/>
          <w:iCs/>
          <w:sz w:val="24"/>
          <w:szCs w:val="24"/>
        </w:rPr>
        <w:t xml:space="preserve">Theo </w:t>
      </w:r>
      <w:r w:rsidR="00725F52" w:rsidRPr="00725F52">
        <w:rPr>
          <w:i/>
          <w:iCs/>
          <w:sz w:val="24"/>
          <w:szCs w:val="24"/>
        </w:rPr>
        <w:t>Dadashzadeh K.</w:t>
      </w:r>
      <w:r w:rsidR="00820260">
        <w:rPr>
          <w:i/>
          <w:iCs/>
          <w:sz w:val="24"/>
          <w:szCs w:val="24"/>
        </w:rPr>
        <w:t xml:space="preserve">và cs </w:t>
      </w:r>
      <w:r w:rsidR="00725F52">
        <w:rPr>
          <w:i/>
          <w:iCs/>
          <w:sz w:val="24"/>
          <w:szCs w:val="24"/>
        </w:rPr>
        <w:t>(2017)</w:t>
      </w:r>
      <w:r w:rsidR="00725F52">
        <w:rPr>
          <w:i/>
          <w:iCs/>
          <w:sz w:val="24"/>
          <w:szCs w:val="24"/>
        </w:rPr>
        <w:fldChar w:fldCharType="begin"/>
      </w:r>
      <w:r w:rsidR="00AA7A3C">
        <w:rPr>
          <w:i/>
          <w:iCs/>
          <w:sz w:val="24"/>
          <w:szCs w:val="24"/>
        </w:rPr>
        <w:instrText xml:space="preserve"> ADDIN EN.CITE &lt;EndNote&gt;&lt;Cite&gt;&lt;Author&gt;Dadashzadeh K.&lt;/Author&gt;&lt;Year&gt;2017&lt;/Year&gt;&lt;RecNum&gt;118&lt;/RecNum&gt;&lt;DisplayText&gt;[80]&lt;/DisplayText&gt;&lt;record&gt;&lt;rec-number&gt;118&lt;/rec-number&gt;&lt;foreign-keys&gt;&lt;key app="EN" db-id="zx5rfe9e7artwrezf59p9azwv2f9dzdsw2rz" timestamp="1593858891"&gt;118&lt;/key&gt;&lt;/foreign-keys&gt;&lt;ref-type name="Journal Article"&gt;17&lt;/ref-type&gt;&lt;contributors&gt;&lt;authors&gt;&lt;author&gt;Dadashzadeh K.,&lt;/author&gt;&lt;author&gt;Peppelenbosch M. P.,&lt;/author&gt;&lt;author&gt;Adamu A. I.,&lt;/author&gt;&lt;/authors&gt;&lt;/contributors&gt;&lt;titles&gt;&lt;title&gt;Helicobacter pylori Pathogenicity Factors Related to Gastric Cancer&lt;/title&gt;&lt;secondary-title&gt;Canadian Journal of Gastroenterology and Hepatology&lt;/secondary-title&gt;&lt;/titles&gt;&lt;periodical&gt;&lt;full-title&gt;Canadian Journal of Gastroenterology and Hepatology&lt;/full-title&gt;&lt;/periodical&gt;&lt;pages&gt;1-6&lt;/pages&gt;&lt;volume&gt;2017&lt;/volume&gt;&lt;number&gt;Article ID 7942489&lt;/number&gt;&lt;dates&gt;&lt;year&gt;2017&lt;/year&gt;&lt;/dates&gt;&lt;urls&gt;&lt;/urls&gt;&lt;/record&gt;&lt;/Cite&gt;&lt;/EndNote&gt;</w:instrText>
      </w:r>
      <w:r w:rsidR="00725F52">
        <w:rPr>
          <w:i/>
          <w:iCs/>
          <w:sz w:val="24"/>
          <w:szCs w:val="24"/>
        </w:rPr>
        <w:fldChar w:fldCharType="separate"/>
      </w:r>
      <w:bookmarkEnd w:id="172"/>
      <w:bookmarkEnd w:id="173"/>
      <w:bookmarkEnd w:id="174"/>
      <w:bookmarkEnd w:id="175"/>
      <w:bookmarkEnd w:id="176"/>
      <w:r w:rsidR="00AA7A3C">
        <w:rPr>
          <w:i/>
          <w:iCs/>
          <w:noProof/>
          <w:sz w:val="24"/>
          <w:szCs w:val="24"/>
        </w:rPr>
        <w:t>[80]</w:t>
      </w:r>
      <w:bookmarkEnd w:id="171"/>
      <w:r w:rsidR="00725F52">
        <w:rPr>
          <w:i/>
          <w:iCs/>
          <w:sz w:val="24"/>
          <w:szCs w:val="24"/>
        </w:rPr>
        <w:fldChar w:fldCharType="end"/>
      </w:r>
    </w:p>
    <w:p w14:paraId="43F07180" w14:textId="365F90B0" w:rsidR="00C23D6E" w:rsidRDefault="00E46BDB" w:rsidP="00EB6777">
      <w:pPr>
        <w:spacing w:line="324" w:lineRule="auto"/>
        <w:ind w:firstLine="720"/>
        <w:jc w:val="both"/>
        <w:rPr>
          <w:rFonts w:ascii="Times New Roman" w:hAnsi="Times New Roman" w:cs="Times New Roman"/>
          <w:lang w:val="da-DK"/>
        </w:rPr>
      </w:pPr>
      <w:r w:rsidRPr="003D11F1">
        <w:rPr>
          <w:rFonts w:ascii="Times New Roman" w:hAnsi="Times New Roman" w:cs="Times New Roman"/>
          <w:lang w:val="da-DK"/>
        </w:rPr>
        <w:lastRenderedPageBreak/>
        <w:t xml:space="preserve"> </w:t>
      </w:r>
      <w:r w:rsidR="00700B1E">
        <w:rPr>
          <w:rFonts w:ascii="Times New Roman" w:hAnsi="Times New Roman" w:cs="Times New Roman"/>
          <w:lang w:val="da-DK"/>
        </w:rPr>
        <w:t>Viêm t</w:t>
      </w:r>
      <w:r w:rsidR="00565735" w:rsidRPr="003D11F1">
        <w:rPr>
          <w:rFonts w:ascii="Times New Roman" w:hAnsi="Times New Roman" w:cs="Times New Roman"/>
          <w:lang w:val="da-DK"/>
        </w:rPr>
        <w:t xml:space="preserve">eo là bước đầu tiên dễ nhận biết trong phức hợp viêm teo niêm mạc </w:t>
      </w:r>
      <w:r w:rsidR="006E347D">
        <w:rPr>
          <w:rFonts w:ascii="Times New Roman" w:hAnsi="Times New Roman" w:cs="Times New Roman"/>
          <w:lang w:val="da-DK"/>
        </w:rPr>
        <w:t>DD</w:t>
      </w:r>
      <w:r w:rsidR="00565735" w:rsidRPr="003D11F1">
        <w:rPr>
          <w:rFonts w:ascii="Times New Roman" w:hAnsi="Times New Roman" w:cs="Times New Roman"/>
          <w:lang w:val="da-DK"/>
        </w:rPr>
        <w:t xml:space="preserve"> nhiều ổ mà ở giai đoạn tiến triển hơn có thể dẫn đến dị sản ruột và loạn sản. Kiểu </w:t>
      </w:r>
      <w:r w:rsidR="00581660">
        <w:rPr>
          <w:rFonts w:ascii="Times New Roman" w:hAnsi="Times New Roman" w:cs="Times New Roman"/>
          <w:lang w:val="da-DK"/>
        </w:rPr>
        <w:t>gen xen kẽ</w:t>
      </w:r>
      <w:r w:rsidR="00565735" w:rsidRPr="003D11F1">
        <w:rPr>
          <w:rFonts w:ascii="Times New Roman" w:hAnsi="Times New Roman" w:cs="Times New Roman"/>
          <w:lang w:val="da-DK"/>
        </w:rPr>
        <w:t xml:space="preserve"> </w:t>
      </w:r>
      <w:r w:rsidR="00565735" w:rsidRPr="003D11F1">
        <w:rPr>
          <w:rFonts w:ascii="Times New Roman" w:hAnsi="Times New Roman" w:cs="Times New Roman"/>
          <w:i/>
          <w:iCs/>
          <w:lang w:val="da-DK"/>
        </w:rPr>
        <w:t>s</w:t>
      </w:r>
      <w:r w:rsidR="00565735" w:rsidRPr="003D11F1">
        <w:rPr>
          <w:rFonts w:ascii="Times New Roman" w:hAnsi="Times New Roman" w:cs="Times New Roman"/>
          <w:lang w:val="da-DK"/>
        </w:rPr>
        <w:t>-</w:t>
      </w:r>
      <w:r w:rsidR="00825D0B" w:rsidRPr="003D11F1">
        <w:rPr>
          <w:rFonts w:ascii="Times New Roman" w:hAnsi="Times New Roman" w:cs="Times New Roman"/>
          <w:lang w:val="da-DK"/>
        </w:rPr>
        <w:t xml:space="preserve"> </w:t>
      </w:r>
      <w:r w:rsidR="00565735" w:rsidRPr="003D11F1">
        <w:rPr>
          <w:rFonts w:ascii="Times New Roman" w:hAnsi="Times New Roman" w:cs="Times New Roman"/>
          <w:lang w:val="da-DK"/>
        </w:rPr>
        <w:t xml:space="preserve">và khu </w:t>
      </w:r>
      <w:r w:rsidR="00565735" w:rsidRPr="004B2079">
        <w:rPr>
          <w:rFonts w:ascii="Times New Roman" w:hAnsi="Times New Roman" w:cs="Times New Roman"/>
          <w:lang w:val="da-DK"/>
        </w:rPr>
        <w:t>vực</w:t>
      </w:r>
      <w:r w:rsidR="00565735" w:rsidRPr="003D11F1">
        <w:rPr>
          <w:rFonts w:ascii="Times New Roman" w:hAnsi="Times New Roman" w:cs="Times New Roman"/>
          <w:lang w:val="da-DK"/>
        </w:rPr>
        <w:t xml:space="preserve"> </w:t>
      </w:r>
      <w:r w:rsidR="00565735" w:rsidRPr="003D11F1">
        <w:rPr>
          <w:rFonts w:ascii="Times New Roman" w:hAnsi="Times New Roman" w:cs="Times New Roman"/>
          <w:i/>
          <w:iCs/>
          <w:lang w:val="da-DK"/>
        </w:rPr>
        <w:t>m</w:t>
      </w:r>
      <w:r w:rsidR="00565735" w:rsidRPr="003D11F1">
        <w:rPr>
          <w:rFonts w:ascii="Times New Roman" w:hAnsi="Times New Roman" w:cs="Times New Roman"/>
          <w:lang w:val="da-DK"/>
        </w:rPr>
        <w:t xml:space="preserve"> có thể đóng một vai trò quan trọng trong một chuỗi các biến đổi như vậy. Một số nghiên cứu </w:t>
      </w:r>
      <w:r w:rsidR="00700B1E">
        <w:rPr>
          <w:rFonts w:ascii="Times New Roman" w:hAnsi="Times New Roman" w:cs="Times New Roman"/>
          <w:lang w:val="da-DK"/>
        </w:rPr>
        <w:t xml:space="preserve">tại châu Á đặc biệt là những nơi có dịch tễ UTDD cao </w:t>
      </w:r>
      <w:r w:rsidR="00565735" w:rsidRPr="003D11F1">
        <w:rPr>
          <w:rFonts w:ascii="Times New Roman" w:hAnsi="Times New Roman" w:cs="Times New Roman"/>
          <w:lang w:val="da-DK"/>
        </w:rPr>
        <w:t xml:space="preserve">đã chỉ ra rằng kiểu gen của </w:t>
      </w:r>
      <w:r w:rsidR="00565735" w:rsidRPr="003D11F1">
        <w:rPr>
          <w:rFonts w:ascii="Times New Roman" w:hAnsi="Times New Roman" w:cs="Times New Roman"/>
          <w:i/>
          <w:iCs/>
          <w:lang w:val="da-DK"/>
        </w:rPr>
        <w:t>vacA</w:t>
      </w:r>
      <w:r w:rsidR="00565735" w:rsidRPr="003D11F1">
        <w:rPr>
          <w:rFonts w:ascii="Times New Roman" w:hAnsi="Times New Roman" w:cs="Times New Roman"/>
          <w:lang w:val="da-DK"/>
        </w:rPr>
        <w:t xml:space="preserve"> có liên quan đến </w:t>
      </w:r>
      <w:r w:rsidR="00581660">
        <w:rPr>
          <w:rFonts w:ascii="Times New Roman" w:hAnsi="Times New Roman" w:cs="Times New Roman"/>
          <w:lang w:val="da-DK"/>
        </w:rPr>
        <w:t xml:space="preserve">tổn thương </w:t>
      </w:r>
      <w:r w:rsidR="004E4F0E">
        <w:rPr>
          <w:rFonts w:ascii="Times New Roman" w:hAnsi="Times New Roman" w:cs="Times New Roman"/>
          <w:lang w:val="da-DK"/>
        </w:rPr>
        <w:t>UT</w:t>
      </w:r>
      <w:r w:rsidR="00565735" w:rsidRPr="003D11F1">
        <w:rPr>
          <w:rFonts w:ascii="Times New Roman" w:hAnsi="Times New Roman" w:cs="Times New Roman"/>
          <w:lang w:val="da-DK"/>
        </w:rPr>
        <w:t xml:space="preserve"> ở các bệnh nhân t</w:t>
      </w:r>
      <w:r w:rsidR="00581660">
        <w:rPr>
          <w:rFonts w:ascii="Times New Roman" w:hAnsi="Times New Roman" w:cs="Times New Roman"/>
          <w:lang w:val="da-DK"/>
        </w:rPr>
        <w:t>ại</w:t>
      </w:r>
      <w:r w:rsidR="00565735" w:rsidRPr="003D11F1">
        <w:rPr>
          <w:rFonts w:ascii="Times New Roman" w:hAnsi="Times New Roman" w:cs="Times New Roman"/>
          <w:lang w:val="da-DK"/>
        </w:rPr>
        <w:t xml:space="preserve"> nhiều quốc gia, mặc dù những nghiên cứu </w:t>
      </w:r>
      <w:r w:rsidR="00700B1E">
        <w:rPr>
          <w:rFonts w:ascii="Times New Roman" w:hAnsi="Times New Roman" w:cs="Times New Roman"/>
          <w:lang w:val="da-DK"/>
        </w:rPr>
        <w:t xml:space="preserve">tại châu Âu lại </w:t>
      </w:r>
      <w:r w:rsidR="00565735" w:rsidRPr="003D11F1">
        <w:rPr>
          <w:rFonts w:ascii="Times New Roman" w:hAnsi="Times New Roman" w:cs="Times New Roman"/>
          <w:lang w:val="da-DK"/>
        </w:rPr>
        <w:t>không xác nhận những phát hiện này</w:t>
      </w:r>
      <w:r w:rsidR="004B2079">
        <w:rPr>
          <w:rFonts w:ascii="Times New Roman" w:hAnsi="Times New Roman" w:cs="Times New Roman"/>
          <w:lang w:val="da-DK"/>
        </w:rPr>
        <w:t xml:space="preserve"> </w:t>
      </w:r>
      <w:r w:rsidR="004B2079">
        <w:rPr>
          <w:rFonts w:ascii="Times New Roman" w:hAnsi="Times New Roman" w:cs="Times New Roman"/>
          <w:lang w:val="da-DK"/>
        </w:rPr>
        <w:fldChar w:fldCharType="begin"/>
      </w:r>
      <w:r w:rsidR="00AA7A3C">
        <w:rPr>
          <w:rFonts w:ascii="Times New Roman" w:hAnsi="Times New Roman" w:cs="Times New Roman"/>
          <w:lang w:val="da-DK"/>
        </w:rPr>
        <w:instrText xml:space="preserve"> ADDIN EN.CITE &lt;EndNote&gt;&lt;Cite&gt;&lt;Author&gt;Dadashzadeh K.&lt;/Author&gt;&lt;Year&gt;2017&lt;/Year&gt;&lt;RecNum&gt;118&lt;/RecNum&gt;&lt;DisplayText&gt;[80]&lt;/DisplayText&gt;&lt;record&gt;&lt;rec-number&gt;118&lt;/rec-number&gt;&lt;foreign-keys&gt;&lt;key app="EN" db-id="zx5rfe9e7artwrezf59p9azwv2f9dzdsw2rz" timestamp="1593858891"&gt;118&lt;/key&gt;&lt;/foreign-keys&gt;&lt;ref-type name="Journal Article"&gt;17&lt;/ref-type&gt;&lt;contributors&gt;&lt;authors&gt;&lt;author&gt;Dadashzadeh K.,&lt;/author&gt;&lt;author&gt;Peppelenbosch M. P.,&lt;/author&gt;&lt;author&gt;Adamu A. I.,&lt;/author&gt;&lt;/authors&gt;&lt;/contributors&gt;&lt;titles&gt;&lt;title&gt;Helicobacter pylori Pathogenicity Factors Related to Gastric Cancer&lt;/title&gt;&lt;secondary-title&gt;Canadian Journal of Gastroenterology and Hepatology&lt;/secondary-title&gt;&lt;/titles&gt;&lt;periodical&gt;&lt;full-title&gt;Canadian Journal of Gastroenterology and Hepatology&lt;/full-title&gt;&lt;/periodical&gt;&lt;pages&gt;1-6&lt;/pages&gt;&lt;volume&gt;2017&lt;/volume&gt;&lt;number&gt;Article ID 7942489&lt;/number&gt;&lt;dates&gt;&lt;year&gt;2017&lt;/year&gt;&lt;/dates&gt;&lt;urls&gt;&lt;/urls&gt;&lt;/record&gt;&lt;/Cite&gt;&lt;/EndNote&gt;</w:instrText>
      </w:r>
      <w:r w:rsidR="004B2079">
        <w:rPr>
          <w:rFonts w:ascii="Times New Roman" w:hAnsi="Times New Roman" w:cs="Times New Roman"/>
          <w:lang w:val="da-DK"/>
        </w:rPr>
        <w:fldChar w:fldCharType="separate"/>
      </w:r>
      <w:r w:rsidR="00AA7A3C">
        <w:rPr>
          <w:rFonts w:ascii="Times New Roman" w:hAnsi="Times New Roman" w:cs="Times New Roman"/>
          <w:noProof/>
          <w:lang w:val="da-DK"/>
        </w:rPr>
        <w:t>[80]</w:t>
      </w:r>
      <w:r w:rsidR="004B2079">
        <w:rPr>
          <w:rFonts w:ascii="Times New Roman" w:hAnsi="Times New Roman" w:cs="Times New Roman"/>
          <w:lang w:val="da-DK"/>
        </w:rPr>
        <w:fldChar w:fldCharType="end"/>
      </w:r>
      <w:r w:rsidR="00565735" w:rsidRPr="003D11F1">
        <w:rPr>
          <w:rFonts w:ascii="Times New Roman" w:hAnsi="Times New Roman" w:cs="Times New Roman"/>
          <w:lang w:val="da-DK"/>
        </w:rPr>
        <w:t xml:space="preserve">. Kiểu gen vùng </w:t>
      </w:r>
      <w:r w:rsidR="00565735" w:rsidRPr="003D11F1">
        <w:rPr>
          <w:rFonts w:ascii="Times New Roman" w:hAnsi="Times New Roman" w:cs="Times New Roman"/>
          <w:i/>
          <w:iCs/>
          <w:lang w:val="da-DK"/>
        </w:rPr>
        <w:t>m</w:t>
      </w:r>
      <w:r w:rsidR="00565735" w:rsidRPr="003D11F1">
        <w:rPr>
          <w:rFonts w:ascii="Times New Roman" w:hAnsi="Times New Roman" w:cs="Times New Roman"/>
          <w:lang w:val="da-DK"/>
        </w:rPr>
        <w:t xml:space="preserve"> của </w:t>
      </w:r>
      <w:r w:rsidR="00565735" w:rsidRPr="003D11F1">
        <w:rPr>
          <w:rFonts w:ascii="Times New Roman" w:hAnsi="Times New Roman" w:cs="Times New Roman"/>
          <w:i/>
          <w:iCs/>
          <w:lang w:val="da-DK"/>
        </w:rPr>
        <w:t>vacA</w:t>
      </w:r>
      <w:r w:rsidR="00565735" w:rsidRPr="003D11F1">
        <w:rPr>
          <w:rFonts w:ascii="Times New Roman" w:hAnsi="Times New Roman" w:cs="Times New Roman"/>
          <w:lang w:val="da-DK"/>
        </w:rPr>
        <w:t xml:space="preserve"> không</w:t>
      </w:r>
      <w:r w:rsidR="00581660">
        <w:rPr>
          <w:rFonts w:ascii="Times New Roman" w:hAnsi="Times New Roman" w:cs="Times New Roman"/>
          <w:lang w:val="da-DK"/>
        </w:rPr>
        <w:t xml:space="preserve"> thấy</w:t>
      </w:r>
      <w:r w:rsidR="00565735" w:rsidRPr="003D11F1">
        <w:rPr>
          <w:rFonts w:ascii="Times New Roman" w:hAnsi="Times New Roman" w:cs="Times New Roman"/>
          <w:lang w:val="da-DK"/>
        </w:rPr>
        <w:t xml:space="preserve"> liên quan với loét </w:t>
      </w:r>
      <w:r w:rsidR="006E347D">
        <w:rPr>
          <w:rFonts w:ascii="Times New Roman" w:hAnsi="Times New Roman" w:cs="Times New Roman"/>
          <w:lang w:val="da-DK"/>
        </w:rPr>
        <w:t>DD</w:t>
      </w:r>
      <w:r w:rsidR="00565735" w:rsidRPr="003D11F1">
        <w:rPr>
          <w:rFonts w:ascii="Times New Roman" w:hAnsi="Times New Roman" w:cs="Times New Roman"/>
          <w:lang w:val="da-DK"/>
        </w:rPr>
        <w:t xml:space="preserve">. Tuy nhiên, nghiên cứu hiện tại cho thấy tầm quan trọng của kiểu gen </w:t>
      </w:r>
      <w:r w:rsidR="00565735" w:rsidRPr="003D11F1">
        <w:rPr>
          <w:rFonts w:ascii="Times New Roman" w:hAnsi="Times New Roman" w:cs="Times New Roman"/>
          <w:i/>
          <w:iCs/>
          <w:lang w:val="da-DK"/>
        </w:rPr>
        <w:t>vacA m1</w:t>
      </w:r>
      <w:r w:rsidR="00565735" w:rsidRPr="003D11F1">
        <w:rPr>
          <w:rFonts w:ascii="Times New Roman" w:hAnsi="Times New Roman" w:cs="Times New Roman"/>
          <w:lang w:val="da-DK"/>
        </w:rPr>
        <w:t xml:space="preserve"> đối với tổn thương biểu mô, thâm nhiễm bạch cầu trung tính và lympho, viêm </w:t>
      </w:r>
      <w:r w:rsidR="006E347D">
        <w:rPr>
          <w:rFonts w:ascii="Times New Roman" w:hAnsi="Times New Roman" w:cs="Times New Roman"/>
          <w:lang w:val="da-DK"/>
        </w:rPr>
        <w:t>DD</w:t>
      </w:r>
      <w:r w:rsidR="00565735" w:rsidRPr="003D11F1">
        <w:rPr>
          <w:rFonts w:ascii="Times New Roman" w:hAnsi="Times New Roman" w:cs="Times New Roman"/>
          <w:lang w:val="da-DK"/>
        </w:rPr>
        <w:t xml:space="preserve"> và dị sản ruột ở bệnh nhân theo </w:t>
      </w:r>
      <w:r w:rsidR="00581660">
        <w:rPr>
          <w:rFonts w:ascii="Times New Roman" w:hAnsi="Times New Roman" w:cs="Times New Roman"/>
          <w:lang w:val="da-DK"/>
        </w:rPr>
        <w:t xml:space="preserve">từng </w:t>
      </w:r>
      <w:r w:rsidR="00565735" w:rsidRPr="003D11F1">
        <w:rPr>
          <w:rFonts w:ascii="Times New Roman" w:hAnsi="Times New Roman" w:cs="Times New Roman"/>
          <w:lang w:val="da-DK"/>
        </w:rPr>
        <w:t>khu vực địa lý khác nhau. Atherton</w:t>
      </w:r>
      <w:r w:rsidR="007E498D">
        <w:rPr>
          <w:rFonts w:ascii="Times New Roman" w:hAnsi="Times New Roman" w:cs="Times New Roman"/>
          <w:lang w:val="da-DK"/>
        </w:rPr>
        <w:t xml:space="preserve"> J.C.</w:t>
      </w:r>
      <w:r w:rsidR="00565735" w:rsidRPr="003D11F1">
        <w:rPr>
          <w:rFonts w:ascii="Times New Roman" w:hAnsi="Times New Roman" w:cs="Times New Roman"/>
          <w:lang w:val="da-DK"/>
        </w:rPr>
        <w:t xml:space="preserve"> và </w:t>
      </w:r>
      <w:r w:rsidR="004B2079">
        <w:rPr>
          <w:rFonts w:ascii="Times New Roman" w:hAnsi="Times New Roman" w:cs="Times New Roman"/>
          <w:lang w:val="da-DK"/>
        </w:rPr>
        <w:t>c</w:t>
      </w:r>
      <w:r w:rsidR="007E498D">
        <w:rPr>
          <w:rFonts w:ascii="Times New Roman" w:hAnsi="Times New Roman" w:cs="Times New Roman"/>
          <w:lang w:val="da-DK"/>
        </w:rPr>
        <w:t>cs</w:t>
      </w:r>
      <w:r w:rsidR="00565735" w:rsidRPr="003D11F1">
        <w:rPr>
          <w:rFonts w:ascii="Times New Roman" w:hAnsi="Times New Roman" w:cs="Times New Roman"/>
          <w:lang w:val="da-DK"/>
        </w:rPr>
        <w:t xml:space="preserve"> cũng đưa ra bằng chứng cho thấy các chủng </w:t>
      </w:r>
      <w:r w:rsidR="00565735" w:rsidRPr="003D11F1">
        <w:rPr>
          <w:rFonts w:ascii="Times New Roman" w:hAnsi="Times New Roman" w:cs="Times New Roman"/>
          <w:i/>
          <w:iCs/>
          <w:lang w:val="da-DK"/>
        </w:rPr>
        <w:t>m1</w:t>
      </w:r>
      <w:r w:rsidR="00565735" w:rsidRPr="003D11F1">
        <w:rPr>
          <w:rFonts w:ascii="Times New Roman" w:hAnsi="Times New Roman" w:cs="Times New Roman"/>
          <w:lang w:val="da-DK"/>
        </w:rPr>
        <w:t xml:space="preserve"> có liên quan đến tổn thương biểu mô </w:t>
      </w:r>
      <w:r w:rsidR="006E347D">
        <w:rPr>
          <w:rFonts w:ascii="Times New Roman" w:hAnsi="Times New Roman" w:cs="Times New Roman"/>
          <w:lang w:val="da-DK"/>
        </w:rPr>
        <w:t>DD</w:t>
      </w:r>
      <w:r w:rsidR="00565735" w:rsidRPr="003D11F1">
        <w:rPr>
          <w:rFonts w:ascii="Times New Roman" w:hAnsi="Times New Roman" w:cs="Times New Roman"/>
          <w:lang w:val="da-DK"/>
        </w:rPr>
        <w:t xml:space="preserve"> lớn hơn so với các chủng </w:t>
      </w:r>
      <w:r w:rsidR="00565735" w:rsidRPr="003D11F1">
        <w:rPr>
          <w:rFonts w:ascii="Times New Roman" w:hAnsi="Times New Roman" w:cs="Times New Roman"/>
          <w:i/>
          <w:iCs/>
          <w:lang w:val="da-DK"/>
        </w:rPr>
        <w:t>m2</w:t>
      </w:r>
      <w:r w:rsidR="00565735" w:rsidRPr="003D11F1">
        <w:rPr>
          <w:rFonts w:ascii="Times New Roman" w:hAnsi="Times New Roman" w:cs="Times New Roman"/>
          <w:lang w:val="da-DK"/>
        </w:rPr>
        <w:t xml:space="preserve"> ở </w:t>
      </w:r>
      <w:r w:rsidR="007E498D">
        <w:rPr>
          <w:rFonts w:ascii="Times New Roman" w:hAnsi="Times New Roman" w:cs="Times New Roman"/>
          <w:lang w:val="da-DK"/>
        </w:rPr>
        <w:t>BN</w:t>
      </w:r>
      <w:r w:rsidR="00565735" w:rsidRPr="003D11F1">
        <w:rPr>
          <w:rFonts w:ascii="Times New Roman" w:hAnsi="Times New Roman" w:cs="Times New Roman"/>
          <w:lang w:val="da-DK"/>
        </w:rPr>
        <w:t xml:space="preserve"> Bắc Mỹ</w:t>
      </w:r>
      <w:r w:rsidR="004B2079">
        <w:rPr>
          <w:rFonts w:ascii="Times New Roman" w:hAnsi="Times New Roman" w:cs="Times New Roman"/>
          <w:lang w:val="da-DK"/>
        </w:rPr>
        <w:t xml:space="preserve"> </w:t>
      </w:r>
      <w:r w:rsidR="00581660">
        <w:rPr>
          <w:rFonts w:ascii="Times New Roman" w:hAnsi="Times New Roman" w:cs="Times New Roman"/>
          <w:lang w:val="da-DK"/>
        </w:rPr>
        <w:fldChar w:fldCharType="begin"/>
      </w:r>
      <w:r w:rsidR="00AA7A3C">
        <w:rPr>
          <w:rFonts w:ascii="Times New Roman" w:hAnsi="Times New Roman" w:cs="Times New Roman"/>
          <w:lang w:val="da-DK"/>
        </w:rPr>
        <w:instrText xml:space="preserve"> ADDIN EN.CITE &lt;EndNote&gt;&lt;Cite&gt;&lt;Author&gt;Atherton J. C.&lt;/Author&gt;&lt;Year&gt;1995&lt;/Year&gt;&lt;RecNum&gt;101&lt;/RecNum&gt;&lt;DisplayText&gt;[76]&lt;/DisplayText&gt;&lt;record&gt;&lt;rec-number&gt;101&lt;/rec-number&gt;&lt;foreign-keys&gt;&lt;key app="EN" db-id="zx5rfe9e7artwrezf59p9azwv2f9dzdsw2rz" timestamp="1593858888"&gt;101&lt;/key&gt;&lt;/foreign-keys&gt;&lt;ref-type name="Journal Article"&gt;17&lt;/ref-type&gt;&lt;contributors&gt;&lt;authors&gt;&lt;author&gt;Atherton J. C.,&lt;/author&gt;&lt;author&gt;Cao P.,&lt;/author&gt;&lt;author&gt;Peek R. M.,&lt;/author&gt;&lt;author&gt;Tummuru M. K. R,&lt;/author&gt;&lt;/authors&gt;&lt;/contributors&gt;&lt;titles&gt;&lt;title&gt;Mosaicism in vacuolating cytotoxin alleles of Helicobacter pylori. Association of specific vacA types with cytotoxin production and peptic ulceration&lt;/title&gt;&lt;secondary-title&gt;The Journal of Biological Chemistry&lt;/secondary-title&gt;&lt;/titles&gt;&lt;periodical&gt;&lt;full-title&gt;The Journal of Biological Chemistry&lt;/full-title&gt;&lt;/periodical&gt;&lt;pages&gt;17771–17777&lt;/pages&gt;&lt;volume&gt;270&lt;/volume&gt;&lt;number&gt;30&lt;/number&gt;&lt;dates&gt;&lt;year&gt;1995&lt;/year&gt;&lt;/dates&gt;&lt;urls&gt;&lt;/urls&gt;&lt;/record&gt;&lt;/Cite&gt;&lt;/EndNote&gt;</w:instrText>
      </w:r>
      <w:r w:rsidR="00581660">
        <w:rPr>
          <w:rFonts w:ascii="Times New Roman" w:hAnsi="Times New Roman" w:cs="Times New Roman"/>
          <w:lang w:val="da-DK"/>
        </w:rPr>
        <w:fldChar w:fldCharType="separate"/>
      </w:r>
      <w:r w:rsidR="00AA7A3C">
        <w:rPr>
          <w:rFonts w:ascii="Times New Roman" w:hAnsi="Times New Roman" w:cs="Times New Roman"/>
          <w:noProof/>
          <w:lang w:val="da-DK"/>
        </w:rPr>
        <w:t>[76]</w:t>
      </w:r>
      <w:r w:rsidR="00581660">
        <w:rPr>
          <w:rFonts w:ascii="Times New Roman" w:hAnsi="Times New Roman" w:cs="Times New Roman"/>
          <w:lang w:val="da-DK"/>
        </w:rPr>
        <w:fldChar w:fldCharType="end"/>
      </w:r>
      <w:r w:rsidR="00565735" w:rsidRPr="003D11F1">
        <w:rPr>
          <w:rFonts w:ascii="Times New Roman" w:hAnsi="Times New Roman" w:cs="Times New Roman"/>
          <w:lang w:val="da-DK"/>
        </w:rPr>
        <w:t xml:space="preserve">. Tăng tổn thương biểu mô có thể được giải thích bằng mức độ sản xuất độc tố </w:t>
      </w:r>
      <w:r w:rsidR="006E347D">
        <w:rPr>
          <w:rFonts w:ascii="Times New Roman" w:hAnsi="Times New Roman" w:cs="Times New Roman"/>
          <w:lang w:val="da-DK"/>
        </w:rPr>
        <w:t>TB</w:t>
      </w:r>
      <w:r w:rsidR="00565735" w:rsidRPr="003D11F1">
        <w:rPr>
          <w:rFonts w:ascii="Times New Roman" w:hAnsi="Times New Roman" w:cs="Times New Roman"/>
          <w:lang w:val="da-DK"/>
        </w:rPr>
        <w:t xml:space="preserve"> cao hơn bởi các chủng </w:t>
      </w:r>
      <w:r w:rsidR="00565735" w:rsidRPr="003D11F1">
        <w:rPr>
          <w:rFonts w:ascii="Times New Roman" w:hAnsi="Times New Roman" w:cs="Times New Roman"/>
          <w:i/>
          <w:iCs/>
          <w:lang w:val="da-DK"/>
        </w:rPr>
        <w:t>vacA s1/m1</w:t>
      </w:r>
      <w:r w:rsidR="00565735" w:rsidRPr="003D11F1">
        <w:rPr>
          <w:rFonts w:ascii="Times New Roman" w:hAnsi="Times New Roman" w:cs="Times New Roman"/>
          <w:lang w:val="da-DK"/>
        </w:rPr>
        <w:t xml:space="preserve"> so với các chủng </w:t>
      </w:r>
      <w:r w:rsidR="00565735" w:rsidRPr="003D11F1">
        <w:rPr>
          <w:rFonts w:ascii="Times New Roman" w:hAnsi="Times New Roman" w:cs="Times New Roman"/>
          <w:i/>
          <w:iCs/>
          <w:lang w:val="da-DK"/>
        </w:rPr>
        <w:t>vacA s1/m2</w:t>
      </w:r>
      <w:r w:rsidR="00565735" w:rsidRPr="003D11F1">
        <w:rPr>
          <w:rFonts w:ascii="Times New Roman" w:hAnsi="Times New Roman" w:cs="Times New Roman"/>
          <w:lang w:val="da-DK"/>
        </w:rPr>
        <w:t xml:space="preserve">. Các nghiên cứu trước đó cũng cho thấy mối quan hệ đáng kể giữa mức độ sản xuất độc tố cytotoxin và mức độ nghiêm trọng của teo niêm mạc biểu mô </w:t>
      </w:r>
      <w:r w:rsidR="006E347D">
        <w:rPr>
          <w:rFonts w:ascii="Times New Roman" w:hAnsi="Times New Roman" w:cs="Times New Roman"/>
          <w:lang w:val="da-DK"/>
        </w:rPr>
        <w:t>DD</w:t>
      </w:r>
      <w:r w:rsidR="00565735" w:rsidRPr="003D11F1">
        <w:rPr>
          <w:rFonts w:ascii="Times New Roman" w:hAnsi="Times New Roman" w:cs="Times New Roman"/>
          <w:lang w:val="da-DK"/>
        </w:rPr>
        <w:t xml:space="preserve">, xác nhận rằng cytotoxin là một yếu tố liên quan đến bệnh. Do việc sản xuất độc tố cytotoxin chủ yếu phụ thuộc vào cấu trúc xen kẽ của gen </w:t>
      </w:r>
      <w:r w:rsidR="00565735" w:rsidRPr="003D11F1">
        <w:rPr>
          <w:rFonts w:ascii="Times New Roman" w:hAnsi="Times New Roman" w:cs="Times New Roman"/>
          <w:i/>
          <w:iCs/>
          <w:lang w:val="da-DK"/>
        </w:rPr>
        <w:t>vacA</w:t>
      </w:r>
      <w:r w:rsidR="00565735" w:rsidRPr="003D11F1">
        <w:rPr>
          <w:rFonts w:ascii="Times New Roman" w:hAnsi="Times New Roman" w:cs="Times New Roman"/>
          <w:lang w:val="da-DK"/>
        </w:rPr>
        <w:t xml:space="preserve">, đặc biệt là vùng </w:t>
      </w:r>
      <w:r w:rsidR="00565735" w:rsidRPr="003D11F1">
        <w:rPr>
          <w:rFonts w:ascii="Times New Roman" w:hAnsi="Times New Roman" w:cs="Times New Roman"/>
          <w:i/>
          <w:iCs/>
          <w:lang w:val="da-DK"/>
        </w:rPr>
        <w:t>s</w:t>
      </w:r>
      <w:r w:rsidR="00565735" w:rsidRPr="003D11F1">
        <w:rPr>
          <w:rFonts w:ascii="Times New Roman" w:hAnsi="Times New Roman" w:cs="Times New Roman"/>
          <w:lang w:val="da-DK"/>
        </w:rPr>
        <w:t xml:space="preserve"> và </w:t>
      </w:r>
      <w:r w:rsidR="00565735" w:rsidRPr="003D11F1">
        <w:rPr>
          <w:rFonts w:ascii="Times New Roman" w:hAnsi="Times New Roman" w:cs="Times New Roman"/>
          <w:i/>
          <w:iCs/>
          <w:lang w:val="da-DK"/>
        </w:rPr>
        <w:t>m</w:t>
      </w:r>
      <w:r w:rsidR="00565735" w:rsidRPr="003D11F1">
        <w:rPr>
          <w:rFonts w:ascii="Times New Roman" w:hAnsi="Times New Roman" w:cs="Times New Roman"/>
          <w:lang w:val="da-DK"/>
        </w:rPr>
        <w:t xml:space="preserve">, mối liên quan giữa kiểu gen </w:t>
      </w:r>
      <w:r w:rsidR="00565735" w:rsidRPr="003D11F1">
        <w:rPr>
          <w:rFonts w:ascii="Times New Roman" w:hAnsi="Times New Roman" w:cs="Times New Roman"/>
          <w:i/>
          <w:iCs/>
          <w:lang w:val="da-DK"/>
        </w:rPr>
        <w:t>vacA</w:t>
      </w:r>
      <w:r w:rsidR="00565735" w:rsidRPr="003D11F1">
        <w:rPr>
          <w:rFonts w:ascii="Times New Roman" w:hAnsi="Times New Roman" w:cs="Times New Roman"/>
          <w:lang w:val="da-DK"/>
        </w:rPr>
        <w:t xml:space="preserve"> và viêm teo được trình bày ở đây phù hợp với những quan sát trước đây. Hơn nữa, nghiên cứu hiện tại cho thấy các kiểu gen </w:t>
      </w:r>
      <w:r w:rsidR="00565735" w:rsidRPr="003D11F1">
        <w:rPr>
          <w:rFonts w:ascii="Times New Roman" w:hAnsi="Times New Roman" w:cs="Times New Roman"/>
          <w:i/>
          <w:iCs/>
          <w:lang w:val="da-DK"/>
        </w:rPr>
        <w:t>vacA</w:t>
      </w:r>
      <w:r w:rsidR="00565735" w:rsidRPr="003D11F1">
        <w:rPr>
          <w:rFonts w:ascii="Times New Roman" w:hAnsi="Times New Roman" w:cs="Times New Roman"/>
          <w:lang w:val="da-DK"/>
        </w:rPr>
        <w:t xml:space="preserve"> và </w:t>
      </w:r>
      <w:r w:rsidR="00565735" w:rsidRPr="003D11F1">
        <w:rPr>
          <w:rFonts w:ascii="Times New Roman" w:hAnsi="Times New Roman" w:cs="Times New Roman"/>
          <w:i/>
          <w:iCs/>
          <w:lang w:val="da-DK"/>
        </w:rPr>
        <w:t>cagA</w:t>
      </w:r>
      <w:r w:rsidR="00565735" w:rsidRPr="003D11F1">
        <w:rPr>
          <w:rFonts w:ascii="Times New Roman" w:hAnsi="Times New Roman" w:cs="Times New Roman"/>
          <w:lang w:val="da-DK"/>
        </w:rPr>
        <w:t xml:space="preserve"> không chỉ liên quan đến sự có mặt mà còn với mức độ viêm teo và loại </w:t>
      </w:r>
      <w:r w:rsidR="007E498D">
        <w:rPr>
          <w:rFonts w:ascii="Times New Roman" w:hAnsi="Times New Roman" w:cs="Times New Roman"/>
          <w:lang w:val="da-DK"/>
        </w:rPr>
        <w:t>DSR</w:t>
      </w:r>
      <w:r w:rsidR="00565735" w:rsidRPr="003D11F1">
        <w:rPr>
          <w:rFonts w:ascii="Times New Roman" w:hAnsi="Times New Roman" w:cs="Times New Roman"/>
          <w:lang w:val="da-DK"/>
        </w:rPr>
        <w:t xml:space="preserve"> ở niêm mạc </w:t>
      </w:r>
      <w:r w:rsidR="006E347D">
        <w:rPr>
          <w:rFonts w:ascii="Times New Roman" w:hAnsi="Times New Roman" w:cs="Times New Roman"/>
          <w:lang w:val="da-DK"/>
        </w:rPr>
        <w:t>DD</w:t>
      </w:r>
      <w:r w:rsidR="00565735" w:rsidRPr="003D11F1">
        <w:rPr>
          <w:rFonts w:ascii="Times New Roman" w:hAnsi="Times New Roman" w:cs="Times New Roman"/>
          <w:lang w:val="da-DK"/>
        </w:rPr>
        <w:t xml:space="preserve">, điều này cho thấy các kiểu gen này có thể đóng một vai trò quan trọng trong sự phát triển của các tổn thương được coi là tiền thân </w:t>
      </w:r>
      <w:r w:rsidR="004E4F0E">
        <w:rPr>
          <w:rFonts w:ascii="Times New Roman" w:hAnsi="Times New Roman" w:cs="Times New Roman"/>
          <w:lang w:val="da-DK"/>
        </w:rPr>
        <w:t>UT</w:t>
      </w:r>
      <w:r w:rsidR="007E498D">
        <w:rPr>
          <w:rFonts w:ascii="Times New Roman" w:hAnsi="Times New Roman" w:cs="Times New Roman"/>
          <w:lang w:val="da-DK"/>
        </w:rPr>
        <w:t>BM</w:t>
      </w:r>
      <w:r w:rsidR="00565735" w:rsidRPr="003D11F1">
        <w:rPr>
          <w:rFonts w:ascii="Times New Roman" w:hAnsi="Times New Roman" w:cs="Times New Roman"/>
          <w:lang w:val="da-DK"/>
        </w:rPr>
        <w:t xml:space="preserve"> </w:t>
      </w:r>
      <w:r w:rsidR="006E347D">
        <w:rPr>
          <w:rFonts w:ascii="Times New Roman" w:hAnsi="Times New Roman" w:cs="Times New Roman"/>
          <w:lang w:val="da-DK"/>
        </w:rPr>
        <w:t>DD</w:t>
      </w:r>
      <w:r w:rsidR="00581660">
        <w:rPr>
          <w:rFonts w:ascii="Times New Roman" w:hAnsi="Times New Roman" w:cs="Times New Roman"/>
          <w:lang w:val="da-DK"/>
        </w:rPr>
        <w:fldChar w:fldCharType="begin"/>
      </w:r>
      <w:r w:rsidR="004E4F0E">
        <w:rPr>
          <w:rFonts w:ascii="Times New Roman" w:hAnsi="Times New Roman" w:cs="Times New Roman"/>
          <w:lang w:val="da-DK"/>
        </w:rPr>
        <w:instrText xml:space="preserve"> ADDIN EN.CITE &lt;EndNote&gt;&lt;Cite&gt;&lt;Author&gt;Tan P.&lt;/Author&gt;&lt;Year&gt;2015&lt;/Year&gt;&lt;RecNum&gt;124&lt;/RecNum&gt;&lt;DisplayText&gt;[16]&lt;/DisplayText&gt;&lt;record&gt;&lt;rec-number&gt;124&lt;/rec-number&gt;&lt;foreign-keys&gt;&lt;key app="EN" db-id="zx5rfe9e7artwrezf59p9azwv2f9dzdsw2rz" timestamp="1595257886"&gt;124&lt;/key&gt;&lt;/foreign-keys&gt;&lt;ref-type name="Journal Article"&gt;17&lt;/ref-type&gt;&lt;contributors&gt;&lt;authors&gt;&lt;author&gt;Tan P., Yeoh KG.,&lt;/author&gt;&lt;/authors&gt;&lt;/contributors&gt;&lt;titles&gt;&lt;title&gt;Genetics and Molecular Pathogenesis of Gastric Adenocarcinoma&lt;/title&gt;&lt;secondary-title&gt;Gastroenterology &lt;/secondary-title&gt;&lt;/titles&gt;&lt;periodical&gt;&lt;full-title&gt;Gastroenterology&lt;/full-title&gt;&lt;/periodical&gt;&lt;pages&gt;1153–1162&lt;/pages&gt;&lt;volume&gt;Vol. 149&lt;/volume&gt;&lt;number&gt;No. 5&lt;/number&gt;&lt;dates&gt;&lt;year&gt;2015&lt;/year&gt;&lt;/dates&gt;&lt;urls&gt;&lt;/urls&gt;&lt;/record&gt;&lt;/Cite&gt;&lt;/EndNote&gt;</w:instrText>
      </w:r>
      <w:r w:rsidR="00581660">
        <w:rPr>
          <w:rFonts w:ascii="Times New Roman" w:hAnsi="Times New Roman" w:cs="Times New Roman"/>
          <w:lang w:val="da-DK"/>
        </w:rPr>
        <w:fldChar w:fldCharType="separate"/>
      </w:r>
      <w:r w:rsidR="004E4F0E">
        <w:rPr>
          <w:rFonts w:ascii="Times New Roman" w:hAnsi="Times New Roman" w:cs="Times New Roman"/>
          <w:noProof/>
          <w:lang w:val="da-DK"/>
        </w:rPr>
        <w:t>[16]</w:t>
      </w:r>
      <w:r w:rsidR="00581660">
        <w:rPr>
          <w:rFonts w:ascii="Times New Roman" w:hAnsi="Times New Roman" w:cs="Times New Roman"/>
          <w:lang w:val="da-DK"/>
        </w:rPr>
        <w:fldChar w:fldCharType="end"/>
      </w:r>
      <w:r w:rsidR="00565735" w:rsidRPr="003D11F1">
        <w:rPr>
          <w:rFonts w:ascii="Times New Roman" w:hAnsi="Times New Roman" w:cs="Times New Roman"/>
          <w:lang w:val="da-DK"/>
        </w:rPr>
        <w:t xml:space="preserve">. Nghiên cứu cũng thấy mức độ nghiêm trọng của tổn thương ở biểu mô </w:t>
      </w:r>
      <w:r w:rsidR="006E347D">
        <w:rPr>
          <w:rFonts w:ascii="Times New Roman" w:hAnsi="Times New Roman" w:cs="Times New Roman"/>
          <w:lang w:val="da-DK"/>
        </w:rPr>
        <w:t>DD</w:t>
      </w:r>
      <w:r w:rsidR="00565735" w:rsidRPr="003D11F1">
        <w:rPr>
          <w:rFonts w:ascii="Times New Roman" w:hAnsi="Times New Roman" w:cs="Times New Roman"/>
          <w:lang w:val="da-DK"/>
        </w:rPr>
        <w:t xml:space="preserve"> có liên quan đến dạng đan xen </w:t>
      </w:r>
      <w:r w:rsidR="00565735" w:rsidRPr="00E92657">
        <w:rPr>
          <w:rFonts w:ascii="Times New Roman" w:hAnsi="Times New Roman" w:cs="Times New Roman"/>
          <w:i/>
          <w:iCs/>
          <w:lang w:val="da-DK"/>
        </w:rPr>
        <w:t>s1/m1</w:t>
      </w:r>
      <w:r w:rsidR="00565735" w:rsidRPr="003D11F1">
        <w:rPr>
          <w:rFonts w:ascii="Times New Roman" w:hAnsi="Times New Roman" w:cs="Times New Roman"/>
          <w:lang w:val="da-DK"/>
        </w:rPr>
        <w:t xml:space="preserve"> cho rằng tổn thương đó thể hiện tác dụng chính của cytotoxin và bạch cầu xâm nhập và viêm teo có thể là tuần tự trong tiến trình đặc trưng cho quá trình tiền </w:t>
      </w:r>
      <w:r w:rsidR="004E4F0E">
        <w:rPr>
          <w:rFonts w:ascii="Times New Roman" w:hAnsi="Times New Roman" w:cs="Times New Roman"/>
          <w:lang w:val="da-DK"/>
        </w:rPr>
        <w:t>UT</w:t>
      </w:r>
      <w:r w:rsidR="00565735" w:rsidRPr="003D11F1">
        <w:rPr>
          <w:rFonts w:ascii="Times New Roman" w:hAnsi="Times New Roman" w:cs="Times New Roman"/>
          <w:lang w:val="da-DK"/>
        </w:rPr>
        <w:t xml:space="preserve">. Hơn nữa, các dạng </w:t>
      </w:r>
      <w:r w:rsidR="00565735" w:rsidRPr="00E92657">
        <w:rPr>
          <w:rFonts w:ascii="Times New Roman" w:hAnsi="Times New Roman" w:cs="Times New Roman"/>
          <w:i/>
          <w:iCs/>
          <w:lang w:val="da-DK"/>
        </w:rPr>
        <w:t>m1</w:t>
      </w:r>
      <w:r w:rsidR="00565735" w:rsidRPr="003D11F1">
        <w:rPr>
          <w:rFonts w:ascii="Times New Roman" w:hAnsi="Times New Roman" w:cs="Times New Roman"/>
          <w:lang w:val="da-DK"/>
        </w:rPr>
        <w:t xml:space="preserve"> và </w:t>
      </w:r>
      <w:r w:rsidR="00565735" w:rsidRPr="00E92657">
        <w:rPr>
          <w:rFonts w:ascii="Times New Roman" w:hAnsi="Times New Roman" w:cs="Times New Roman"/>
          <w:i/>
          <w:iCs/>
          <w:lang w:val="da-DK"/>
        </w:rPr>
        <w:t>m2</w:t>
      </w:r>
      <w:r w:rsidR="00565735" w:rsidRPr="003D11F1">
        <w:rPr>
          <w:rFonts w:ascii="Times New Roman" w:hAnsi="Times New Roman" w:cs="Times New Roman"/>
          <w:lang w:val="da-DK"/>
        </w:rPr>
        <w:t xml:space="preserve"> của cytotoxin có thể nhận ra các thụ thể khác nhau trên các </w:t>
      </w:r>
      <w:r w:rsidR="006E347D">
        <w:rPr>
          <w:rFonts w:ascii="Times New Roman" w:hAnsi="Times New Roman" w:cs="Times New Roman"/>
          <w:lang w:val="da-DK"/>
        </w:rPr>
        <w:t>TB</w:t>
      </w:r>
      <w:r w:rsidR="00565735" w:rsidRPr="003D11F1">
        <w:rPr>
          <w:rFonts w:ascii="Times New Roman" w:hAnsi="Times New Roman" w:cs="Times New Roman"/>
          <w:lang w:val="da-DK"/>
        </w:rPr>
        <w:t xml:space="preserve"> biểu mô </w:t>
      </w:r>
      <w:r w:rsidR="006E347D">
        <w:rPr>
          <w:rFonts w:ascii="Times New Roman" w:hAnsi="Times New Roman" w:cs="Times New Roman"/>
          <w:lang w:val="da-DK"/>
        </w:rPr>
        <w:t>DD</w:t>
      </w:r>
      <w:r w:rsidR="00565735" w:rsidRPr="003D11F1">
        <w:rPr>
          <w:rFonts w:ascii="Times New Roman" w:hAnsi="Times New Roman" w:cs="Times New Roman"/>
          <w:lang w:val="da-DK"/>
        </w:rPr>
        <w:t xml:space="preserve"> của con người.</w:t>
      </w:r>
    </w:p>
    <w:p w14:paraId="113E6AD2" w14:textId="679D1621" w:rsidR="00810E76" w:rsidRDefault="00810E76" w:rsidP="00BB6B60">
      <w:pPr>
        <w:spacing w:line="336" w:lineRule="auto"/>
        <w:jc w:val="center"/>
        <w:rPr>
          <w:rFonts w:ascii="Times New Roman" w:hAnsi="Times New Roman" w:cs="Times New Roman"/>
          <w:lang w:val="da-DK"/>
        </w:rPr>
      </w:pPr>
      <w:r w:rsidRPr="00810E76">
        <w:rPr>
          <w:rFonts w:ascii="Times New Roman" w:hAnsi="Times New Roman" w:cs="Times New Roman"/>
          <w:noProof/>
        </w:rPr>
        <w:lastRenderedPageBreak/>
        <w:drawing>
          <wp:inline distT="0" distB="0" distL="0" distR="0" wp14:anchorId="6F62C59D" wp14:editId="35199E55">
            <wp:extent cx="5181342" cy="1963972"/>
            <wp:effectExtent l="0" t="0" r="635" b="0"/>
            <wp:docPr id="7"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81600" cy="1964070"/>
                    </a:xfrm>
                    <a:prstGeom prst="rect">
                      <a:avLst/>
                    </a:prstGeom>
                  </pic:spPr>
                </pic:pic>
              </a:graphicData>
            </a:graphic>
          </wp:inline>
        </w:drawing>
      </w:r>
    </w:p>
    <w:p w14:paraId="53016CC6" w14:textId="5FC53592" w:rsidR="002A4988" w:rsidRDefault="00810E76" w:rsidP="002A4988">
      <w:pPr>
        <w:pStyle w:val="q7"/>
        <w:spacing w:line="240" w:lineRule="auto"/>
      </w:pPr>
      <w:bookmarkStart w:id="177" w:name="_Toc77933052"/>
      <w:bookmarkStart w:id="178" w:name="_Toc81311681"/>
      <w:r>
        <w:t xml:space="preserve">Hình </w:t>
      </w:r>
      <w:r w:rsidR="00E92657">
        <w:t>1.</w:t>
      </w:r>
      <w:r w:rsidR="00B623EF">
        <w:t>11</w:t>
      </w:r>
      <w:r w:rsidR="00B17537">
        <w:t xml:space="preserve">. </w:t>
      </w:r>
      <w:r>
        <w:t>Sự tương tác của các yếu tố gây bệnh và vật chủ trong bệnh</w:t>
      </w:r>
      <w:r w:rsidR="00020BF5">
        <w:t xml:space="preserve"> </w:t>
      </w:r>
      <w:r>
        <w:t xml:space="preserve">sinh của </w:t>
      </w:r>
      <w:r w:rsidR="007E498D">
        <w:t>ung thư dạ dày</w:t>
      </w:r>
      <w:r w:rsidR="00020BF5">
        <w:t>.</w:t>
      </w:r>
      <w:bookmarkEnd w:id="177"/>
      <w:bookmarkEnd w:id="178"/>
      <w:r w:rsidR="00020BF5">
        <w:t xml:space="preserve"> </w:t>
      </w:r>
    </w:p>
    <w:p w14:paraId="1066E794" w14:textId="5C28B671" w:rsidR="00810E76" w:rsidRPr="003D11F1" w:rsidRDefault="00020BF5" w:rsidP="002A4988">
      <w:pPr>
        <w:pStyle w:val="q7"/>
        <w:spacing w:line="480" w:lineRule="auto"/>
      </w:pPr>
      <w:bookmarkStart w:id="179" w:name="_Toc77933053"/>
      <w:bookmarkStart w:id="180" w:name="_Toc81311682"/>
      <w:bookmarkStart w:id="181" w:name="_Toc77578092"/>
      <w:bookmarkStart w:id="182" w:name="_Toc68458672"/>
      <w:bookmarkStart w:id="183" w:name="_Toc69244589"/>
      <w:bookmarkStart w:id="184" w:name="_Toc71292598"/>
      <w:bookmarkStart w:id="185" w:name="_Toc76735740"/>
      <w:r w:rsidRPr="00020BF5">
        <w:rPr>
          <w:i/>
          <w:iCs/>
          <w:sz w:val="24"/>
          <w:szCs w:val="24"/>
        </w:rPr>
        <w:t xml:space="preserve">* Nguồn: </w:t>
      </w:r>
      <w:r w:rsidR="004B2079">
        <w:rPr>
          <w:i/>
          <w:iCs/>
          <w:sz w:val="24"/>
          <w:szCs w:val="24"/>
        </w:rPr>
        <w:t>t</w:t>
      </w:r>
      <w:r w:rsidRPr="00020BF5">
        <w:rPr>
          <w:i/>
          <w:iCs/>
          <w:sz w:val="24"/>
          <w:szCs w:val="24"/>
        </w:rPr>
        <w:t>heo Tan P</w:t>
      </w:r>
      <w:r w:rsidR="00F371BD">
        <w:rPr>
          <w:i/>
          <w:iCs/>
          <w:sz w:val="24"/>
          <w:szCs w:val="24"/>
        </w:rPr>
        <w:t>.</w:t>
      </w:r>
      <w:r w:rsidR="007E498D">
        <w:rPr>
          <w:i/>
          <w:iCs/>
          <w:sz w:val="24"/>
          <w:szCs w:val="24"/>
        </w:rPr>
        <w:t xml:space="preserve"> và cs</w:t>
      </w:r>
      <w:r w:rsidRPr="00020BF5">
        <w:rPr>
          <w:i/>
          <w:iCs/>
          <w:sz w:val="24"/>
          <w:szCs w:val="24"/>
        </w:rPr>
        <w:t xml:space="preserve"> (2015)</w:t>
      </w:r>
      <w:r>
        <w:t xml:space="preserve"> </w:t>
      </w:r>
      <w:r w:rsidRPr="00F371BD">
        <w:rPr>
          <w:i/>
          <w:iCs/>
          <w:sz w:val="24"/>
          <w:szCs w:val="24"/>
        </w:rPr>
        <w:fldChar w:fldCharType="begin"/>
      </w:r>
      <w:r w:rsidR="004E4F0E">
        <w:rPr>
          <w:i/>
          <w:iCs/>
          <w:sz w:val="24"/>
          <w:szCs w:val="24"/>
        </w:rPr>
        <w:instrText xml:space="preserve"> ADDIN EN.CITE &lt;EndNote&gt;&lt;Cite&gt;&lt;Author&gt;Tan P.&lt;/Author&gt;&lt;Year&gt;2015&lt;/Year&gt;&lt;RecNum&gt;124&lt;/RecNum&gt;&lt;DisplayText&gt;[16]&lt;/DisplayText&gt;&lt;record&gt;&lt;rec-number&gt;124&lt;/rec-number&gt;&lt;foreign-keys&gt;&lt;key app="EN" db-id="zx5rfe9e7artwrezf59p9azwv2f9dzdsw2rz" timestamp="1595257886"&gt;124&lt;/key&gt;&lt;/foreign-keys&gt;&lt;ref-type name="Journal Article"&gt;17&lt;/ref-type&gt;&lt;contributors&gt;&lt;authors&gt;&lt;author&gt;Tan P., Yeoh KG.,&lt;/author&gt;&lt;/authors&gt;&lt;/contributors&gt;&lt;titles&gt;&lt;title&gt;Genetics and Molecular Pathogenesis of Gastric Adenocarcinoma&lt;/title&gt;&lt;secondary-title&gt;Gastroenterology &lt;/secondary-title&gt;&lt;/titles&gt;&lt;periodical&gt;&lt;full-title&gt;Gastroenterology&lt;/full-title&gt;&lt;/periodical&gt;&lt;pages&gt;1153–1162&lt;/pages&gt;&lt;volume&gt;Vol. 149&lt;/volume&gt;&lt;number&gt;No. 5&lt;/number&gt;&lt;dates&gt;&lt;year&gt;2015&lt;/year&gt;&lt;/dates&gt;&lt;urls&gt;&lt;/urls&gt;&lt;/record&gt;&lt;/Cite&gt;&lt;/EndNote&gt;</w:instrText>
      </w:r>
      <w:r w:rsidRPr="00F371BD">
        <w:rPr>
          <w:i/>
          <w:iCs/>
          <w:sz w:val="24"/>
          <w:szCs w:val="24"/>
        </w:rPr>
        <w:fldChar w:fldCharType="separate"/>
      </w:r>
      <w:bookmarkEnd w:id="181"/>
      <w:bookmarkEnd w:id="182"/>
      <w:r w:rsidR="004E4F0E">
        <w:rPr>
          <w:i/>
          <w:iCs/>
          <w:noProof/>
          <w:sz w:val="24"/>
          <w:szCs w:val="24"/>
        </w:rPr>
        <w:t>[16]</w:t>
      </w:r>
      <w:bookmarkEnd w:id="179"/>
      <w:bookmarkEnd w:id="180"/>
      <w:r w:rsidRPr="00F371BD">
        <w:rPr>
          <w:i/>
          <w:iCs/>
          <w:sz w:val="24"/>
          <w:szCs w:val="24"/>
        </w:rPr>
        <w:fldChar w:fldCharType="end"/>
      </w:r>
      <w:bookmarkEnd w:id="183"/>
      <w:bookmarkEnd w:id="184"/>
      <w:bookmarkEnd w:id="185"/>
    </w:p>
    <w:p w14:paraId="0BB7A94D" w14:textId="7185174B" w:rsidR="00CE5028" w:rsidRPr="003D11F1" w:rsidRDefault="00CE5028" w:rsidP="00924222">
      <w:pPr>
        <w:spacing w:line="348" w:lineRule="auto"/>
        <w:ind w:firstLine="720"/>
        <w:jc w:val="both"/>
        <w:rPr>
          <w:rFonts w:ascii="Times New Roman" w:hAnsi="Times New Roman" w:cs="Times New Roman"/>
          <w:lang w:val="da-DK"/>
        </w:rPr>
      </w:pPr>
      <w:r w:rsidRPr="00664C68">
        <w:rPr>
          <w:rFonts w:ascii="Times New Roman" w:hAnsi="Times New Roman" w:cs="Times New Roman"/>
        </w:rPr>
        <w:t>Nghiên cứu của Trần</w:t>
      </w:r>
      <w:r w:rsidR="006D5603" w:rsidRPr="00664C68">
        <w:rPr>
          <w:rFonts w:ascii="Times New Roman" w:hAnsi="Times New Roman" w:cs="Times New Roman"/>
        </w:rPr>
        <w:t xml:space="preserve"> Thanh Bình</w:t>
      </w:r>
      <w:r w:rsidR="006D5603" w:rsidRPr="00664C68">
        <w:rPr>
          <w:rFonts w:ascii="Times New Roman" w:hAnsi="Times New Roman" w:cs="Times New Roman"/>
          <w:b/>
        </w:rPr>
        <w:t xml:space="preserve"> </w:t>
      </w:r>
      <w:r w:rsidRPr="00664C68">
        <w:rPr>
          <w:rFonts w:ascii="Times New Roman" w:hAnsi="Times New Roman" w:cs="Times New Roman"/>
        </w:rPr>
        <w:t xml:space="preserve">và </w:t>
      </w:r>
      <w:r w:rsidR="007E498D">
        <w:rPr>
          <w:rFonts w:ascii="Times New Roman" w:hAnsi="Times New Roman" w:cs="Times New Roman"/>
        </w:rPr>
        <w:t>cs</w:t>
      </w:r>
      <w:r w:rsidRPr="00664C68">
        <w:rPr>
          <w:rFonts w:ascii="Times New Roman" w:hAnsi="Times New Roman" w:cs="Times New Roman"/>
        </w:rPr>
        <w:t xml:space="preserve"> trên 270 BN có bệnh loét </w:t>
      </w:r>
      <w:r w:rsidR="006E347D">
        <w:rPr>
          <w:rFonts w:ascii="Times New Roman" w:hAnsi="Times New Roman" w:cs="Times New Roman"/>
        </w:rPr>
        <w:t>DD</w:t>
      </w:r>
      <w:r w:rsidRPr="00664C68">
        <w:rPr>
          <w:rFonts w:ascii="Times New Roman" w:hAnsi="Times New Roman" w:cs="Times New Roman"/>
        </w:rPr>
        <w:t>, vi</w:t>
      </w:r>
      <w:r w:rsidR="00EC54D0" w:rsidRPr="00664C68">
        <w:rPr>
          <w:rFonts w:ascii="Times New Roman" w:hAnsi="Times New Roman" w:cs="Times New Roman"/>
        </w:rPr>
        <w:t>ê</w:t>
      </w:r>
      <w:r w:rsidRPr="00664C68">
        <w:rPr>
          <w:rFonts w:ascii="Times New Roman" w:hAnsi="Times New Roman" w:cs="Times New Roman"/>
        </w:rPr>
        <w:t xml:space="preserve">m </w:t>
      </w:r>
      <w:r w:rsidR="006E347D">
        <w:rPr>
          <w:rFonts w:ascii="Times New Roman" w:hAnsi="Times New Roman" w:cs="Times New Roman"/>
        </w:rPr>
        <w:t>DD</w:t>
      </w:r>
      <w:r w:rsidRPr="00664C68">
        <w:rPr>
          <w:rFonts w:ascii="Times New Roman" w:hAnsi="Times New Roman" w:cs="Times New Roman"/>
        </w:rPr>
        <w:t xml:space="preserve">, </w:t>
      </w:r>
      <w:r w:rsidR="004E4F0E">
        <w:rPr>
          <w:rFonts w:ascii="Times New Roman" w:hAnsi="Times New Roman" w:cs="Times New Roman"/>
        </w:rPr>
        <w:t>UT</w:t>
      </w:r>
      <w:r w:rsidR="006E347D">
        <w:rPr>
          <w:rFonts w:ascii="Times New Roman" w:hAnsi="Times New Roman" w:cs="Times New Roman"/>
        </w:rPr>
        <w:t>DD</w:t>
      </w:r>
      <w:r w:rsidRPr="00664C68">
        <w:rPr>
          <w:rFonts w:ascii="Times New Roman" w:hAnsi="Times New Roman" w:cs="Times New Roman"/>
        </w:rPr>
        <w:t xml:space="preserve">. Tác giả nhận thấy: </w:t>
      </w:r>
      <w:r w:rsidRPr="00DB3DB6">
        <w:rPr>
          <w:rFonts w:ascii="Times New Roman" w:hAnsi="Times New Roman" w:cs="Times New Roman"/>
        </w:rPr>
        <w:t>Tất cả các chủng</w:t>
      </w:r>
      <w:r w:rsidRPr="00664C68">
        <w:rPr>
          <w:rFonts w:ascii="Times New Roman" w:hAnsi="Times New Roman" w:cs="Times New Roman"/>
          <w:i/>
        </w:rPr>
        <w:t xml:space="preserve"> H.pylori</w:t>
      </w:r>
      <w:r w:rsidRPr="00664C68">
        <w:rPr>
          <w:rFonts w:ascii="Times New Roman" w:hAnsi="Times New Roman" w:cs="Times New Roman"/>
        </w:rPr>
        <w:t xml:space="preserve"> đều có kiểu gen </w:t>
      </w:r>
      <w:r w:rsidRPr="00664C68">
        <w:rPr>
          <w:rFonts w:ascii="Times New Roman" w:hAnsi="Times New Roman" w:cs="Times New Roman"/>
          <w:i/>
          <w:iCs/>
        </w:rPr>
        <w:t>vacA</w:t>
      </w:r>
      <w:r w:rsidRPr="00664C68">
        <w:rPr>
          <w:rFonts w:ascii="Times New Roman" w:hAnsi="Times New Roman" w:cs="Times New Roman"/>
        </w:rPr>
        <w:t> s1. Các </w:t>
      </w:r>
      <w:r w:rsidR="00DF5CD5">
        <w:rPr>
          <w:rFonts w:ascii="Times New Roman" w:hAnsi="Times New Roman" w:cs="Times New Roman"/>
          <w:i/>
          <w:iCs/>
        </w:rPr>
        <w:t>v</w:t>
      </w:r>
      <w:r w:rsidRPr="00664C68">
        <w:rPr>
          <w:rFonts w:ascii="Times New Roman" w:hAnsi="Times New Roman" w:cs="Times New Roman"/>
          <w:i/>
          <w:iCs/>
        </w:rPr>
        <w:t>ac</w:t>
      </w:r>
      <w:r w:rsidR="00905255">
        <w:rPr>
          <w:rFonts w:ascii="Times New Roman" w:hAnsi="Times New Roman" w:cs="Times New Roman"/>
          <w:i/>
          <w:iCs/>
        </w:rPr>
        <w:t>A</w:t>
      </w:r>
      <w:r w:rsidRPr="00664C68">
        <w:rPr>
          <w:rFonts w:ascii="Times New Roman" w:hAnsi="Times New Roman" w:cs="Times New Roman"/>
        </w:rPr>
        <w:t> </w:t>
      </w:r>
      <w:r w:rsidRPr="00DB3DB6">
        <w:rPr>
          <w:rFonts w:ascii="Times New Roman" w:hAnsi="Times New Roman" w:cs="Times New Roman"/>
          <w:i/>
        </w:rPr>
        <w:t>m1</w:t>
      </w:r>
      <w:r w:rsidRPr="00664C68">
        <w:rPr>
          <w:rFonts w:ascii="Times New Roman" w:hAnsi="Times New Roman" w:cs="Times New Roman"/>
        </w:rPr>
        <w:t xml:space="preserve"> kiểu gen đã được tìm thấy chủ yếu ở cả hai thành phố Hà </w:t>
      </w:r>
      <w:r w:rsidR="007E498D">
        <w:rPr>
          <w:rFonts w:ascii="Times New Roman" w:hAnsi="Times New Roman" w:cs="Times New Roman"/>
        </w:rPr>
        <w:t>N</w:t>
      </w:r>
      <w:r w:rsidRPr="00664C68">
        <w:rPr>
          <w:rFonts w:ascii="Times New Roman" w:hAnsi="Times New Roman" w:cs="Times New Roman"/>
        </w:rPr>
        <w:t>ội và thành phố Hồ Chí Minh</w:t>
      </w:r>
      <w:r w:rsidR="00F10409">
        <w:rPr>
          <w:rFonts w:ascii="Times New Roman" w:hAnsi="Times New Roman" w:cs="Times New Roman"/>
        </w:rPr>
        <w:t>.</w:t>
      </w:r>
      <w:r w:rsidRPr="00664C68">
        <w:rPr>
          <w:rFonts w:ascii="Times New Roman" w:hAnsi="Times New Roman" w:cs="Times New Roman"/>
        </w:rPr>
        <w:t xml:space="preserve"> Khi phân tích sự kết hợp  vùng </w:t>
      </w:r>
      <w:r w:rsidRPr="00664C68">
        <w:rPr>
          <w:rFonts w:ascii="Times New Roman" w:hAnsi="Times New Roman" w:cs="Times New Roman"/>
          <w:i/>
          <w:iCs/>
        </w:rPr>
        <w:t>vacA</w:t>
      </w:r>
      <w:r w:rsidRPr="00664C68">
        <w:rPr>
          <w:rFonts w:ascii="Times New Roman" w:hAnsi="Times New Roman" w:cs="Times New Roman"/>
        </w:rPr>
        <w:t> </w:t>
      </w:r>
      <w:r w:rsidRPr="00F10409">
        <w:rPr>
          <w:rFonts w:ascii="Times New Roman" w:hAnsi="Times New Roman" w:cs="Times New Roman"/>
          <w:i/>
          <w:iCs/>
        </w:rPr>
        <w:t>s</w:t>
      </w:r>
      <w:r w:rsidRPr="00664C68">
        <w:rPr>
          <w:rFonts w:ascii="Times New Roman" w:hAnsi="Times New Roman" w:cs="Times New Roman"/>
        </w:rPr>
        <w:t xml:space="preserve"> và </w:t>
      </w:r>
      <w:r w:rsidRPr="00F10409">
        <w:rPr>
          <w:rFonts w:ascii="Times New Roman" w:hAnsi="Times New Roman" w:cs="Times New Roman"/>
          <w:i/>
          <w:iCs/>
        </w:rPr>
        <w:t>m</w:t>
      </w:r>
      <w:r w:rsidRPr="00664C68">
        <w:rPr>
          <w:rFonts w:ascii="Times New Roman" w:hAnsi="Times New Roman" w:cs="Times New Roman"/>
        </w:rPr>
        <w:t xml:space="preserve">, 77 (68,8%) chủng được tìm thấy là </w:t>
      </w:r>
      <w:r w:rsidRPr="00DB3DB6">
        <w:rPr>
          <w:rFonts w:ascii="Times New Roman" w:hAnsi="Times New Roman" w:cs="Times New Roman"/>
          <w:i/>
        </w:rPr>
        <w:t>s1m1</w:t>
      </w:r>
      <w:r w:rsidRPr="00664C68">
        <w:rPr>
          <w:rFonts w:ascii="Times New Roman" w:hAnsi="Times New Roman" w:cs="Times New Roman"/>
        </w:rPr>
        <w:t xml:space="preserve">, 35 (31,2%) là </w:t>
      </w:r>
      <w:r w:rsidRPr="00DB3DB6">
        <w:rPr>
          <w:rFonts w:ascii="Times New Roman" w:hAnsi="Times New Roman" w:cs="Times New Roman"/>
          <w:i/>
        </w:rPr>
        <w:t>s1m2</w:t>
      </w:r>
      <w:r w:rsidRPr="00664C68">
        <w:rPr>
          <w:rFonts w:ascii="Times New Roman" w:hAnsi="Times New Roman" w:cs="Times New Roman"/>
        </w:rPr>
        <w:t xml:space="preserve"> và không có chủng nào có </w:t>
      </w:r>
      <w:r w:rsidRPr="00DB3DB6">
        <w:rPr>
          <w:rFonts w:ascii="Times New Roman" w:hAnsi="Times New Roman" w:cs="Times New Roman"/>
          <w:i/>
        </w:rPr>
        <w:t>s2m1</w:t>
      </w:r>
      <w:r w:rsidRPr="00664C68">
        <w:rPr>
          <w:rFonts w:ascii="Times New Roman" w:hAnsi="Times New Roman" w:cs="Times New Roman"/>
        </w:rPr>
        <w:t xml:space="preserve"> hoặc </w:t>
      </w:r>
      <w:r w:rsidRPr="00DB3DB6">
        <w:rPr>
          <w:rFonts w:ascii="Times New Roman" w:hAnsi="Times New Roman" w:cs="Times New Roman"/>
          <w:i/>
        </w:rPr>
        <w:t>s2m2</w:t>
      </w:r>
      <w:r w:rsidRPr="00664C68">
        <w:rPr>
          <w:rFonts w:ascii="Times New Roman" w:hAnsi="Times New Roman" w:cs="Times New Roman"/>
        </w:rPr>
        <w:t>. Không có sự khác biệt giữa các t</w:t>
      </w:r>
      <w:r w:rsidR="007E498D">
        <w:rPr>
          <w:rFonts w:ascii="Times New Roman" w:hAnsi="Times New Roman" w:cs="Times New Roman"/>
        </w:rPr>
        <w:t>ý</w:t>
      </w:r>
      <w:r w:rsidRPr="00664C68">
        <w:rPr>
          <w:rFonts w:ascii="Times New Roman" w:hAnsi="Times New Roman" w:cs="Times New Roman"/>
        </w:rPr>
        <w:t>p mô bệnh học UTDD và kiểu gen</w:t>
      </w:r>
      <w:r w:rsidR="00F10409">
        <w:rPr>
          <w:rFonts w:ascii="Times New Roman" w:hAnsi="Times New Roman" w:cs="Times New Roman"/>
        </w:rPr>
        <w:t xml:space="preserve"> mang</w:t>
      </w:r>
      <w:r w:rsidRPr="00664C68">
        <w:rPr>
          <w:rFonts w:ascii="Times New Roman" w:hAnsi="Times New Roman" w:cs="Times New Roman"/>
        </w:rPr>
        <w:t xml:space="preserve"> độc lực </w:t>
      </w:r>
      <w:r w:rsidR="00F10409">
        <w:rPr>
          <w:rFonts w:ascii="Times New Roman" w:hAnsi="Times New Roman" w:cs="Times New Roman"/>
        </w:rPr>
        <w:t xml:space="preserve">của </w:t>
      </w:r>
      <w:r w:rsidRPr="00664C68">
        <w:rPr>
          <w:rFonts w:ascii="Times New Roman" w:hAnsi="Times New Roman" w:cs="Times New Roman"/>
        </w:rPr>
        <w:t xml:space="preserve">chủng </w:t>
      </w:r>
      <w:r w:rsidR="00C46538" w:rsidRPr="00664C68">
        <w:rPr>
          <w:rFonts w:ascii="Times New Roman" w:hAnsi="Times New Roman" w:cs="Times New Roman"/>
          <w:i/>
        </w:rPr>
        <w:t>H.</w:t>
      </w:r>
      <w:r w:rsidR="00EA3EF2">
        <w:rPr>
          <w:rFonts w:ascii="Times New Roman" w:hAnsi="Times New Roman" w:cs="Times New Roman"/>
          <w:i/>
        </w:rPr>
        <w:t xml:space="preserve"> </w:t>
      </w:r>
      <w:r w:rsidR="00C46538" w:rsidRPr="00664C68">
        <w:rPr>
          <w:rFonts w:ascii="Times New Roman" w:hAnsi="Times New Roman" w:cs="Times New Roman"/>
          <w:i/>
        </w:rPr>
        <w:t>pylori</w:t>
      </w:r>
      <w:r w:rsidRPr="00664C68">
        <w:rPr>
          <w:rFonts w:ascii="Times New Roman" w:hAnsi="Times New Roman" w:cs="Times New Roman"/>
        </w:rPr>
        <w:t xml:space="preserve"> ở nhóm nghiên cứu</w:t>
      </w:r>
      <w:r w:rsidR="00AF0E3E">
        <w:rPr>
          <w:rFonts w:ascii="Times New Roman" w:hAnsi="Times New Roman" w:cs="Times New Roman"/>
        </w:rPr>
        <w:t xml:space="preserve"> </w:t>
      </w:r>
      <w:r w:rsidR="00A30070" w:rsidRPr="00DF5CD5">
        <w:rPr>
          <w:rFonts w:ascii="Times New Roman" w:hAnsi="Times New Roman" w:cs="Times New Roman"/>
          <w:color w:val="333333"/>
        </w:rPr>
        <w:fldChar w:fldCharType="begin"/>
      </w:r>
      <w:r w:rsidR="00AA7A3C">
        <w:rPr>
          <w:rFonts w:ascii="Times New Roman" w:hAnsi="Times New Roman" w:cs="Times New Roman"/>
          <w:color w:val="333333"/>
        </w:rPr>
        <w:instrText xml:space="preserve"> ADDIN EN.CITE &lt;EndNote&gt;&lt;Cite&gt;&lt;Author&gt;Trần Thanh Bình&lt;/Author&gt;&lt;Year&gt;2017&lt;/Year&gt;&lt;RecNum&gt;155&lt;/RecNum&gt;&lt;DisplayText&gt;[72]&lt;/DisplayText&gt;&lt;record&gt;&lt;rec-number&gt;155&lt;/rec-number&gt;&lt;foreign-keys&gt;&lt;key app="EN" db-id="zx5rfe9e7artwrezf59p9azwv2f9dzdsw2rz" timestamp="1603443550"&gt;155&lt;/key&gt;&lt;/foreign-keys&gt;&lt;ref-type name="Journal Article"&gt;17&lt;/ref-type&gt;&lt;contributors&gt;&lt;authors&gt;&lt;author&gt;&lt;style face="normal" font="default" size="100%"&gt;Tr&lt;/style&gt;&lt;style face="normal" font="default" charset="163" size="100%"&gt;ần Thanh B&lt;/style&gt;&lt;style face="normal" font="default" size="100%"&gt;ình, Võ Ph&lt;/style&gt;&lt;style face="normal" font="default" charset="238" size="100%"&gt;ư&lt;/style&gt;&lt;style face="normal" font="default" charset="163" size="100%"&gt;ớc Tuấn, Hồ &lt;/style&gt;&lt;style face="normal" font="default" charset="238" size="100%"&gt;Đăng qu&lt;/style&gt;&lt;style face="normal" font="default" size="100%"&gt;ý D&lt;/style&gt;&lt;style face="normal" font="default" charset="238" size="100%"&gt;ũng et al&lt;/style&gt;&lt;/author&gt;&lt;/authors&gt;&lt;/contributors&gt;&lt;titles&gt;&lt;title&gt;Advanced non-cardia gastric cancer and Helicobacter pylori infection in Vietnam&lt;/title&gt;&lt;secondary-title&gt;Gut Pathogens&lt;/secondary-title&gt;&lt;/titles&gt;&lt;periodical&gt;&lt;full-title&gt;Gut Pathogens&lt;/full-title&gt;&lt;/periodical&gt;&lt;volume&gt;9&lt;/volume&gt;&lt;number&gt;46&lt;/number&gt;&lt;dates&gt;&lt;year&gt;2017&lt;/year&gt;&lt;/dates&gt;&lt;urls&gt;&lt;/urls&gt;&lt;/record&gt;&lt;/Cite&gt;&lt;/EndNote&gt;</w:instrText>
      </w:r>
      <w:r w:rsidR="00A30070" w:rsidRPr="00DF5CD5">
        <w:rPr>
          <w:rFonts w:ascii="Times New Roman" w:hAnsi="Times New Roman" w:cs="Times New Roman"/>
          <w:color w:val="333333"/>
        </w:rPr>
        <w:fldChar w:fldCharType="separate"/>
      </w:r>
      <w:r w:rsidR="00AA7A3C">
        <w:rPr>
          <w:rFonts w:ascii="Times New Roman" w:hAnsi="Times New Roman" w:cs="Times New Roman"/>
          <w:noProof/>
          <w:color w:val="333333"/>
        </w:rPr>
        <w:t>[72]</w:t>
      </w:r>
      <w:r w:rsidR="00A30070" w:rsidRPr="00DF5CD5">
        <w:rPr>
          <w:rFonts w:ascii="Times New Roman" w:hAnsi="Times New Roman" w:cs="Times New Roman"/>
          <w:color w:val="333333"/>
        </w:rPr>
        <w:fldChar w:fldCharType="end"/>
      </w:r>
      <w:r w:rsidR="00A24E33">
        <w:rPr>
          <w:rFonts w:ascii="Times New Roman" w:hAnsi="Times New Roman" w:cs="Times New Roman"/>
          <w:color w:val="333333"/>
        </w:rPr>
        <w:t>.</w:t>
      </w:r>
    </w:p>
    <w:p w14:paraId="05292F00" w14:textId="15B1DC9D" w:rsidR="00476253" w:rsidRPr="003D11F1" w:rsidRDefault="001174DD" w:rsidP="00BB6B60">
      <w:pPr>
        <w:pStyle w:val="NormalWeb"/>
        <w:shd w:val="clear" w:color="auto" w:fill="FFFFFF"/>
        <w:spacing w:after="0" w:line="348" w:lineRule="auto"/>
        <w:ind w:firstLine="720"/>
        <w:jc w:val="both"/>
        <w:rPr>
          <w:b/>
          <w:bCs/>
          <w:color w:val="333333"/>
          <w:sz w:val="28"/>
          <w:szCs w:val="28"/>
        </w:rPr>
      </w:pPr>
      <w:r w:rsidRPr="00DB3DB6">
        <w:rPr>
          <w:iCs/>
          <w:sz w:val="28"/>
          <w:szCs w:val="28"/>
          <w:shd w:val="clear" w:color="auto" w:fill="FFFFFF"/>
        </w:rPr>
        <w:t>Trong thực nghiệm</w:t>
      </w:r>
      <w:r w:rsidRPr="00F25133">
        <w:rPr>
          <w:sz w:val="28"/>
          <w:szCs w:val="28"/>
          <w:shd w:val="clear" w:color="auto" w:fill="FFFFFF"/>
        </w:rPr>
        <w:t>, </w:t>
      </w:r>
      <w:r w:rsidRPr="00F25133">
        <w:rPr>
          <w:i/>
          <w:iCs/>
          <w:sz w:val="28"/>
          <w:szCs w:val="28"/>
          <w:shd w:val="clear" w:color="auto" w:fill="FFFFFF"/>
        </w:rPr>
        <w:t>H. pylori</w:t>
      </w:r>
      <w:r w:rsidRPr="00F25133">
        <w:rPr>
          <w:sz w:val="28"/>
          <w:szCs w:val="28"/>
          <w:shd w:val="clear" w:color="auto" w:fill="FFFFFF"/>
        </w:rPr>
        <w:t xml:space="preserve"> kích thích giải phóng </w:t>
      </w:r>
      <w:r w:rsidRPr="00F25133">
        <w:rPr>
          <w:color w:val="1C1D1E"/>
          <w:sz w:val="28"/>
          <w:szCs w:val="28"/>
          <w:shd w:val="clear" w:color="auto" w:fill="FFFFFF"/>
        </w:rPr>
        <w:t xml:space="preserve">IL-8 từ </w:t>
      </w:r>
      <w:r w:rsidR="006E347D">
        <w:rPr>
          <w:color w:val="1C1D1E"/>
          <w:sz w:val="28"/>
          <w:szCs w:val="28"/>
          <w:shd w:val="clear" w:color="auto" w:fill="FFFFFF"/>
        </w:rPr>
        <w:t>TB</w:t>
      </w:r>
      <w:r w:rsidR="007E498D">
        <w:rPr>
          <w:color w:val="1C1D1E"/>
          <w:sz w:val="28"/>
          <w:szCs w:val="28"/>
          <w:shd w:val="clear" w:color="auto" w:fill="FFFFFF"/>
        </w:rPr>
        <w:t>BM</w:t>
      </w:r>
      <w:r w:rsidRPr="00F25133">
        <w:rPr>
          <w:color w:val="1C1D1E"/>
          <w:sz w:val="28"/>
          <w:szCs w:val="28"/>
          <w:shd w:val="clear" w:color="auto" w:fill="FFFFFF"/>
        </w:rPr>
        <w:t xml:space="preserve"> </w:t>
      </w:r>
      <w:r w:rsidR="006E347D">
        <w:rPr>
          <w:color w:val="1C1D1E"/>
          <w:sz w:val="28"/>
          <w:szCs w:val="28"/>
          <w:shd w:val="clear" w:color="auto" w:fill="FFFFFF"/>
        </w:rPr>
        <w:t>DD</w:t>
      </w:r>
      <w:r w:rsidRPr="00F25133">
        <w:rPr>
          <w:color w:val="1C1D1E"/>
          <w:sz w:val="28"/>
          <w:szCs w:val="28"/>
          <w:shd w:val="clear" w:color="auto" w:fill="FFFFFF"/>
        </w:rPr>
        <w:t xml:space="preserve"> điều chỉnh sự xâm nhập của bạch cầu trung tính vào niêm mạc </w:t>
      </w:r>
      <w:r w:rsidR="006E347D">
        <w:rPr>
          <w:color w:val="1C1D1E"/>
          <w:sz w:val="28"/>
          <w:szCs w:val="28"/>
          <w:shd w:val="clear" w:color="auto" w:fill="FFFFFF"/>
        </w:rPr>
        <w:t>DD</w:t>
      </w:r>
      <w:r w:rsidRPr="00F25133">
        <w:rPr>
          <w:color w:val="1C1D1E"/>
          <w:sz w:val="28"/>
          <w:szCs w:val="28"/>
          <w:shd w:val="clear" w:color="auto" w:fill="FFFFFF"/>
        </w:rPr>
        <w:t>.</w:t>
      </w:r>
      <w:r w:rsidRPr="003D11F1">
        <w:rPr>
          <w:sz w:val="28"/>
          <w:szCs w:val="28"/>
          <w:lang w:val="da-DK"/>
        </w:rPr>
        <w:t xml:space="preserve"> </w:t>
      </w:r>
      <w:r w:rsidR="00565735" w:rsidRPr="003D11F1">
        <w:rPr>
          <w:sz w:val="28"/>
          <w:szCs w:val="28"/>
          <w:lang w:val="da-DK"/>
        </w:rPr>
        <w:t xml:space="preserve">Nghiên cứu hiện tại cho thấy phần lớn </w:t>
      </w:r>
      <w:r w:rsidR="007E498D">
        <w:rPr>
          <w:sz w:val="28"/>
          <w:szCs w:val="28"/>
          <w:lang w:val="da-DK"/>
        </w:rPr>
        <w:t>BN</w:t>
      </w:r>
      <w:r w:rsidR="00565735" w:rsidRPr="003D11F1">
        <w:rPr>
          <w:sz w:val="28"/>
          <w:szCs w:val="28"/>
          <w:lang w:val="da-DK"/>
        </w:rPr>
        <w:t xml:space="preserve"> bị thâm nhiễm lymphocytic trong thân vị và hang vị, nhưng hoạt động bạch cầu trung tính được tìm thấy ít  hơn và liên quan chặt chẽ với kiểu gen </w:t>
      </w:r>
      <w:r w:rsidR="00565735" w:rsidRPr="003D11F1">
        <w:rPr>
          <w:i/>
          <w:iCs/>
          <w:sz w:val="28"/>
          <w:szCs w:val="28"/>
          <w:lang w:val="da-DK"/>
        </w:rPr>
        <w:t>vacA-s1</w:t>
      </w:r>
      <w:r w:rsidR="00565735" w:rsidRPr="003D11F1">
        <w:rPr>
          <w:sz w:val="28"/>
          <w:szCs w:val="28"/>
          <w:lang w:val="da-DK"/>
        </w:rPr>
        <w:t xml:space="preserve">, </w:t>
      </w:r>
      <w:r w:rsidR="00565735" w:rsidRPr="003D11F1">
        <w:rPr>
          <w:i/>
          <w:iCs/>
          <w:sz w:val="28"/>
          <w:szCs w:val="28"/>
          <w:lang w:val="da-DK"/>
        </w:rPr>
        <w:t>vacA-m1</w:t>
      </w:r>
      <w:r w:rsidR="00565735" w:rsidRPr="003D11F1">
        <w:rPr>
          <w:sz w:val="28"/>
          <w:szCs w:val="28"/>
          <w:lang w:val="da-DK"/>
        </w:rPr>
        <w:t xml:space="preserve"> và </w:t>
      </w:r>
      <w:r w:rsidR="00565735" w:rsidRPr="003D11F1">
        <w:rPr>
          <w:i/>
          <w:iCs/>
          <w:sz w:val="28"/>
          <w:szCs w:val="28"/>
          <w:lang w:val="da-DK"/>
        </w:rPr>
        <w:t>cagA.</w:t>
      </w:r>
      <w:r w:rsidR="00565735" w:rsidRPr="003D11F1">
        <w:rPr>
          <w:sz w:val="28"/>
          <w:szCs w:val="28"/>
          <w:lang w:val="da-DK"/>
        </w:rPr>
        <w:t xml:space="preserve"> Một số nghiên cứu ở </w:t>
      </w:r>
      <w:r w:rsidR="007E498D">
        <w:rPr>
          <w:sz w:val="28"/>
          <w:szCs w:val="28"/>
          <w:lang w:val="da-DK"/>
        </w:rPr>
        <w:t>c</w:t>
      </w:r>
      <w:r w:rsidR="00565735" w:rsidRPr="003D11F1">
        <w:rPr>
          <w:sz w:val="28"/>
          <w:szCs w:val="28"/>
          <w:lang w:val="da-DK"/>
        </w:rPr>
        <w:t xml:space="preserve">hâu Âu và Bắc Mỹ đã chỉ ra rằng việc nhiễm các chủng </w:t>
      </w:r>
      <w:r w:rsidR="00565735" w:rsidRPr="003D11F1">
        <w:rPr>
          <w:i/>
          <w:iCs/>
          <w:sz w:val="28"/>
          <w:szCs w:val="28"/>
          <w:lang w:val="da-DK"/>
        </w:rPr>
        <w:t>H. pylori</w:t>
      </w:r>
      <w:r w:rsidR="00565735" w:rsidRPr="003D11F1">
        <w:rPr>
          <w:sz w:val="28"/>
          <w:szCs w:val="28"/>
          <w:lang w:val="da-DK"/>
        </w:rPr>
        <w:t xml:space="preserve"> dương tính cũng làm tăng nguy cơ viêm </w:t>
      </w:r>
      <w:r w:rsidR="006E347D">
        <w:rPr>
          <w:sz w:val="28"/>
          <w:szCs w:val="28"/>
          <w:lang w:val="da-DK"/>
        </w:rPr>
        <w:t>DD</w:t>
      </w:r>
      <w:r w:rsidR="00565735" w:rsidRPr="003D11F1">
        <w:rPr>
          <w:sz w:val="28"/>
          <w:szCs w:val="28"/>
          <w:lang w:val="da-DK"/>
        </w:rPr>
        <w:t xml:space="preserve"> teo và </w:t>
      </w:r>
      <w:r w:rsidR="004B2079">
        <w:rPr>
          <w:sz w:val="28"/>
          <w:szCs w:val="28"/>
          <w:lang w:val="da-DK"/>
        </w:rPr>
        <w:t>UTDD</w:t>
      </w:r>
      <w:r w:rsidR="00565735" w:rsidRPr="003D11F1">
        <w:rPr>
          <w:sz w:val="28"/>
          <w:szCs w:val="28"/>
          <w:lang w:val="da-DK"/>
        </w:rPr>
        <w:t xml:space="preserve">. Tuy nhiên, một số nghiên cứu </w:t>
      </w:r>
      <w:r w:rsidR="00631024">
        <w:rPr>
          <w:sz w:val="28"/>
          <w:szCs w:val="28"/>
          <w:lang w:val="da-DK"/>
        </w:rPr>
        <w:t>khác với</w:t>
      </w:r>
      <w:r w:rsidR="00565735" w:rsidRPr="003D11F1">
        <w:rPr>
          <w:sz w:val="28"/>
          <w:szCs w:val="28"/>
          <w:lang w:val="da-DK"/>
        </w:rPr>
        <w:t xml:space="preserve"> dân số châu Á </w:t>
      </w:r>
      <w:r w:rsidR="00631024">
        <w:rPr>
          <w:sz w:val="28"/>
          <w:szCs w:val="28"/>
          <w:lang w:val="da-DK"/>
        </w:rPr>
        <w:t>chưa</w:t>
      </w:r>
      <w:r w:rsidR="00565735" w:rsidRPr="003D11F1">
        <w:rPr>
          <w:sz w:val="28"/>
          <w:szCs w:val="28"/>
          <w:lang w:val="da-DK"/>
        </w:rPr>
        <w:t xml:space="preserve"> xác nhận các mối</w:t>
      </w:r>
      <w:r w:rsidR="00631024">
        <w:rPr>
          <w:sz w:val="28"/>
          <w:szCs w:val="28"/>
          <w:lang w:val="da-DK"/>
        </w:rPr>
        <w:t xml:space="preserve"> liên</w:t>
      </w:r>
      <w:r w:rsidR="00565735" w:rsidRPr="003D11F1">
        <w:rPr>
          <w:sz w:val="28"/>
          <w:szCs w:val="28"/>
          <w:lang w:val="da-DK"/>
        </w:rPr>
        <w:t xml:space="preserve"> quan này, </w:t>
      </w:r>
      <w:r w:rsidR="00631024">
        <w:rPr>
          <w:sz w:val="28"/>
          <w:szCs w:val="28"/>
          <w:lang w:val="da-DK"/>
        </w:rPr>
        <w:t xml:space="preserve">mặc dù cũng đã </w:t>
      </w:r>
      <w:r w:rsidR="00565735" w:rsidRPr="003D11F1">
        <w:rPr>
          <w:sz w:val="28"/>
          <w:szCs w:val="28"/>
          <w:lang w:val="da-DK"/>
        </w:rPr>
        <w:t xml:space="preserve">chỉ ra có những khác biệt quan trọng về địa lý. Nhìn chung, tỷ lệ mắc bệnh liên quan </w:t>
      </w:r>
      <w:r w:rsidR="00565735" w:rsidRPr="003D11F1">
        <w:rPr>
          <w:i/>
          <w:iCs/>
          <w:sz w:val="28"/>
          <w:szCs w:val="28"/>
          <w:lang w:val="da-DK"/>
        </w:rPr>
        <w:t>H. pylori</w:t>
      </w:r>
      <w:r w:rsidR="00565735" w:rsidRPr="003D11F1">
        <w:rPr>
          <w:sz w:val="28"/>
          <w:szCs w:val="28"/>
          <w:lang w:val="da-DK"/>
        </w:rPr>
        <w:t xml:space="preserve"> như </w:t>
      </w:r>
      <w:r w:rsidR="004E4F0E">
        <w:rPr>
          <w:sz w:val="28"/>
          <w:szCs w:val="28"/>
          <w:lang w:val="da-DK"/>
        </w:rPr>
        <w:t>UT</w:t>
      </w:r>
      <w:r w:rsidR="006E347D">
        <w:rPr>
          <w:sz w:val="28"/>
          <w:szCs w:val="28"/>
          <w:lang w:val="da-DK"/>
        </w:rPr>
        <w:t>DD</w:t>
      </w:r>
      <w:r w:rsidR="00565735" w:rsidRPr="003D11F1">
        <w:rPr>
          <w:sz w:val="28"/>
          <w:szCs w:val="28"/>
          <w:lang w:val="da-DK"/>
        </w:rPr>
        <w:t xml:space="preserve"> không được biểu hiện đồng đều trên toàn cầu và không song song với tỷ lệ nhiễm </w:t>
      </w:r>
      <w:r w:rsidR="00565735" w:rsidRPr="003D11F1">
        <w:rPr>
          <w:i/>
          <w:iCs/>
          <w:sz w:val="28"/>
          <w:szCs w:val="28"/>
          <w:lang w:val="da-DK"/>
        </w:rPr>
        <w:t>H. pylori</w:t>
      </w:r>
      <w:r w:rsidR="00565735" w:rsidRPr="003D11F1">
        <w:rPr>
          <w:sz w:val="28"/>
          <w:szCs w:val="28"/>
          <w:lang w:val="da-DK"/>
        </w:rPr>
        <w:t xml:space="preserve">. Tỷ lệ mắc </w:t>
      </w:r>
      <w:r w:rsidR="004E4F0E">
        <w:rPr>
          <w:sz w:val="28"/>
          <w:szCs w:val="28"/>
          <w:lang w:val="da-DK"/>
        </w:rPr>
        <w:t>UT</w:t>
      </w:r>
      <w:r w:rsidR="006E347D">
        <w:rPr>
          <w:sz w:val="28"/>
          <w:szCs w:val="28"/>
          <w:lang w:val="da-DK"/>
        </w:rPr>
        <w:t>DD</w:t>
      </w:r>
      <w:r w:rsidR="00565735" w:rsidRPr="003D11F1">
        <w:rPr>
          <w:sz w:val="28"/>
          <w:szCs w:val="28"/>
          <w:lang w:val="da-DK"/>
        </w:rPr>
        <w:t xml:space="preserve"> cao nhất được tìm thấy ở </w:t>
      </w:r>
      <w:r w:rsidR="00565735" w:rsidRPr="003D11F1">
        <w:rPr>
          <w:sz w:val="28"/>
          <w:szCs w:val="28"/>
          <w:lang w:val="da-DK"/>
        </w:rPr>
        <w:lastRenderedPageBreak/>
        <w:t xml:space="preserve">Đông Á (Nhật Bản và Hàn Quốc), và ở Trung Mỹ và Nam Mỹ. </w:t>
      </w:r>
      <w:r w:rsidR="00631024">
        <w:rPr>
          <w:sz w:val="28"/>
          <w:szCs w:val="28"/>
          <w:lang w:val="da-DK"/>
        </w:rPr>
        <w:t>Khu vực</w:t>
      </w:r>
      <w:r w:rsidR="00565735" w:rsidRPr="003D11F1">
        <w:rPr>
          <w:sz w:val="28"/>
          <w:szCs w:val="28"/>
          <w:lang w:val="da-DK"/>
        </w:rPr>
        <w:t xml:space="preserve"> châu Âu, tỷ lệ mắc bệnh cao nhất được tìm thấy ở Bồ Đào Nha, Áo, Ý và Tây Ban Nha. Ngược lại, tỷ lệ nhiễm </w:t>
      </w:r>
      <w:r w:rsidR="001442C3" w:rsidRPr="003D11F1">
        <w:rPr>
          <w:i/>
          <w:iCs/>
          <w:sz w:val="28"/>
          <w:szCs w:val="28"/>
        </w:rPr>
        <w:t>H. pylori</w:t>
      </w:r>
      <w:r w:rsidR="00565735" w:rsidRPr="003D11F1">
        <w:rPr>
          <w:sz w:val="28"/>
          <w:szCs w:val="28"/>
          <w:lang w:val="da-DK"/>
        </w:rPr>
        <w:t xml:space="preserve"> cao được báo cáo từ những khu vực có nguy cơ </w:t>
      </w:r>
      <w:r w:rsidR="004B2079">
        <w:rPr>
          <w:sz w:val="28"/>
          <w:szCs w:val="28"/>
          <w:lang w:val="da-DK"/>
        </w:rPr>
        <w:t>UTDD</w:t>
      </w:r>
      <w:r w:rsidR="00565735" w:rsidRPr="003D11F1">
        <w:rPr>
          <w:sz w:val="28"/>
          <w:szCs w:val="28"/>
          <w:lang w:val="da-DK"/>
        </w:rPr>
        <w:t xml:space="preserve"> thấp, như </w:t>
      </w:r>
      <w:r w:rsidR="007E498D">
        <w:rPr>
          <w:sz w:val="28"/>
          <w:szCs w:val="28"/>
          <w:lang w:val="da-DK"/>
        </w:rPr>
        <w:t>c</w:t>
      </w:r>
      <w:r w:rsidR="00565735" w:rsidRPr="003D11F1">
        <w:rPr>
          <w:sz w:val="28"/>
          <w:szCs w:val="28"/>
          <w:lang w:val="da-DK"/>
        </w:rPr>
        <w:t>hâu Phi, Ấn Độ và các khu vực ven biển của</w:t>
      </w:r>
      <w:r w:rsidR="007E498D">
        <w:rPr>
          <w:sz w:val="28"/>
          <w:szCs w:val="28"/>
          <w:lang w:val="da-DK"/>
        </w:rPr>
        <w:t xml:space="preserve"> châu</w:t>
      </w:r>
      <w:r w:rsidR="00565735" w:rsidRPr="003D11F1">
        <w:rPr>
          <w:sz w:val="28"/>
          <w:szCs w:val="28"/>
          <w:lang w:val="da-DK"/>
        </w:rPr>
        <w:t xml:space="preserve"> Mỹ Latinh</w:t>
      </w:r>
      <w:r w:rsidR="00565735" w:rsidRPr="001174DD">
        <w:rPr>
          <w:sz w:val="28"/>
          <w:szCs w:val="28"/>
          <w:lang w:val="da-DK"/>
        </w:rPr>
        <w:t xml:space="preserve">. </w:t>
      </w:r>
      <w:r w:rsidR="00CE5028" w:rsidRPr="00664C68">
        <w:rPr>
          <w:sz w:val="28"/>
          <w:szCs w:val="28"/>
        </w:rPr>
        <w:t xml:space="preserve">Khả năng gây </w:t>
      </w:r>
      <w:r w:rsidR="004E4F0E">
        <w:rPr>
          <w:sz w:val="28"/>
          <w:szCs w:val="28"/>
        </w:rPr>
        <w:t>UT</w:t>
      </w:r>
      <w:r w:rsidR="00CE5028" w:rsidRPr="00664C68">
        <w:rPr>
          <w:sz w:val="28"/>
          <w:szCs w:val="28"/>
        </w:rPr>
        <w:t xml:space="preserve"> của</w:t>
      </w:r>
      <w:r w:rsidR="00A668AC">
        <w:rPr>
          <w:sz w:val="28"/>
          <w:szCs w:val="28"/>
        </w:rPr>
        <w:t xml:space="preserve"> gen</w:t>
      </w:r>
      <w:r w:rsidR="00CE5028" w:rsidRPr="00664C68">
        <w:rPr>
          <w:sz w:val="28"/>
          <w:szCs w:val="28"/>
        </w:rPr>
        <w:t xml:space="preserve"> </w:t>
      </w:r>
      <w:r w:rsidR="00DF5CD5" w:rsidRPr="00DF5CD5">
        <w:rPr>
          <w:i/>
          <w:iCs/>
          <w:sz w:val="28"/>
          <w:szCs w:val="28"/>
        </w:rPr>
        <w:t>c</w:t>
      </w:r>
      <w:r w:rsidR="00CE5028" w:rsidRPr="00DF5CD5">
        <w:rPr>
          <w:i/>
          <w:iCs/>
          <w:sz w:val="28"/>
          <w:szCs w:val="28"/>
        </w:rPr>
        <w:t>agA</w:t>
      </w:r>
      <w:r w:rsidR="00CE5028" w:rsidRPr="00664C68">
        <w:rPr>
          <w:sz w:val="28"/>
          <w:szCs w:val="28"/>
        </w:rPr>
        <w:t xml:space="preserve"> được báo cáo có liên quan đến các biến thể mô típ EPIYA đa hình của nó, và chỉ những biến thể đa hình của mô típ EPIYA trong các phân đoạn B được tìm thấy trong nghiên cứu này: EPIYA (93,8%), EPIY</w:t>
      </w:r>
      <w:r w:rsidR="00CE5028" w:rsidRPr="00641D7A">
        <w:rPr>
          <w:sz w:val="28"/>
          <w:szCs w:val="28"/>
        </w:rPr>
        <w:t>T</w:t>
      </w:r>
      <w:r w:rsidR="00CE5028" w:rsidRPr="00664C68">
        <w:rPr>
          <w:sz w:val="28"/>
          <w:szCs w:val="28"/>
        </w:rPr>
        <w:t> (2,7%) và E</w:t>
      </w:r>
      <w:r w:rsidR="00CE5028" w:rsidRPr="00641D7A">
        <w:rPr>
          <w:sz w:val="28"/>
          <w:szCs w:val="28"/>
        </w:rPr>
        <w:t>S</w:t>
      </w:r>
      <w:r w:rsidR="00CE5028" w:rsidRPr="00664C68">
        <w:rPr>
          <w:sz w:val="28"/>
          <w:szCs w:val="28"/>
        </w:rPr>
        <w:t>IYA (3,6%). Tuy nhiên, không quan sát thấy tính đa hình của mô típ EPIYA trong các phân đoạn A và C</w:t>
      </w:r>
      <w:r w:rsidR="00A30070" w:rsidRPr="003D11F1">
        <w:rPr>
          <w:b/>
          <w:bCs/>
          <w:color w:val="333333"/>
          <w:sz w:val="28"/>
          <w:szCs w:val="28"/>
        </w:rPr>
        <w:t xml:space="preserve"> </w:t>
      </w:r>
      <w:r w:rsidR="00A30070" w:rsidRPr="00641D7A">
        <w:rPr>
          <w:color w:val="333333"/>
          <w:sz w:val="28"/>
          <w:szCs w:val="28"/>
        </w:rPr>
        <w:fldChar w:fldCharType="begin"/>
      </w:r>
      <w:r w:rsidR="00AA7A3C">
        <w:rPr>
          <w:color w:val="333333"/>
          <w:sz w:val="28"/>
          <w:szCs w:val="28"/>
        </w:rPr>
        <w:instrText xml:space="preserve"> ADDIN EN.CITE &lt;EndNote&gt;&lt;Cite&gt;&lt;Author&gt;Trần Thanh Bình&lt;/Author&gt;&lt;Year&gt;2017&lt;/Year&gt;&lt;RecNum&gt;155&lt;/RecNum&gt;&lt;DisplayText&gt;[72]&lt;/DisplayText&gt;&lt;record&gt;&lt;rec-number&gt;155&lt;/rec-number&gt;&lt;foreign-keys&gt;&lt;key app="EN" db-id="zx5rfe9e7artwrezf59p9azwv2f9dzdsw2rz" timestamp="1603443550"&gt;155&lt;/key&gt;&lt;/foreign-keys&gt;&lt;ref-type name="Journal Article"&gt;17&lt;/ref-type&gt;&lt;contributors&gt;&lt;authors&gt;&lt;author&gt;&lt;style face="normal" font="default" size="100%"&gt;Tr&lt;/style&gt;&lt;style face="normal" font="default" charset="163" size="100%"&gt;ần Thanh B&lt;/style&gt;&lt;style face="normal" font="default" size="100%"&gt;ình, Võ Ph&lt;/style&gt;&lt;style face="normal" font="default" charset="238" size="100%"&gt;ư&lt;/style&gt;&lt;style face="normal" font="default" charset="163" size="100%"&gt;ớc Tuấn, Hồ &lt;/style&gt;&lt;style face="normal" font="default" charset="238" size="100%"&gt;Đăng qu&lt;/style&gt;&lt;style face="normal" font="default" size="100%"&gt;ý D&lt;/style&gt;&lt;style face="normal" font="default" charset="238" size="100%"&gt;ũng et al&lt;/style&gt;&lt;/author&gt;&lt;/authors&gt;&lt;/contributors&gt;&lt;titles&gt;&lt;title&gt;Advanced non-cardia gastric cancer and Helicobacter pylori infection in Vietnam&lt;/title&gt;&lt;secondary-title&gt;Gut Pathogens&lt;/secondary-title&gt;&lt;/titles&gt;&lt;periodical&gt;&lt;full-title&gt;Gut Pathogens&lt;/full-title&gt;&lt;/periodical&gt;&lt;volume&gt;9&lt;/volume&gt;&lt;number&gt;46&lt;/number&gt;&lt;dates&gt;&lt;year&gt;2017&lt;/year&gt;&lt;/dates&gt;&lt;urls&gt;&lt;/urls&gt;&lt;/record&gt;&lt;/Cite&gt;&lt;/EndNote&gt;</w:instrText>
      </w:r>
      <w:r w:rsidR="00A30070" w:rsidRPr="00641D7A">
        <w:rPr>
          <w:color w:val="333333"/>
          <w:sz w:val="28"/>
          <w:szCs w:val="28"/>
        </w:rPr>
        <w:fldChar w:fldCharType="separate"/>
      </w:r>
      <w:r w:rsidR="00AA7A3C">
        <w:rPr>
          <w:noProof/>
          <w:color w:val="333333"/>
          <w:sz w:val="28"/>
          <w:szCs w:val="28"/>
        </w:rPr>
        <w:t>[72]</w:t>
      </w:r>
      <w:r w:rsidR="00A30070" w:rsidRPr="00641D7A">
        <w:rPr>
          <w:color w:val="333333"/>
          <w:sz w:val="28"/>
          <w:szCs w:val="28"/>
        </w:rPr>
        <w:fldChar w:fldCharType="end"/>
      </w:r>
      <w:r w:rsidR="00A668AC">
        <w:rPr>
          <w:color w:val="333333"/>
          <w:sz w:val="28"/>
          <w:szCs w:val="28"/>
        </w:rPr>
        <w:t>.</w:t>
      </w:r>
    </w:p>
    <w:p w14:paraId="0F42DD1A" w14:textId="3C674C27" w:rsidR="00870442" w:rsidRPr="003D11F1" w:rsidRDefault="000C5E63" w:rsidP="00294C54">
      <w:pPr>
        <w:pStyle w:val="NormalWeb"/>
        <w:shd w:val="clear" w:color="auto" w:fill="FFFFFF"/>
        <w:spacing w:after="0" w:line="348" w:lineRule="auto"/>
        <w:ind w:firstLine="720"/>
        <w:jc w:val="both"/>
        <w:rPr>
          <w:sz w:val="28"/>
          <w:szCs w:val="28"/>
        </w:rPr>
      </w:pPr>
      <w:r w:rsidRPr="003D11F1">
        <w:rPr>
          <w:sz w:val="28"/>
          <w:szCs w:val="28"/>
        </w:rPr>
        <w:t>Sallas</w:t>
      </w:r>
      <w:r w:rsidR="007E498D">
        <w:rPr>
          <w:sz w:val="28"/>
          <w:szCs w:val="28"/>
        </w:rPr>
        <w:t xml:space="preserve"> M.L.</w:t>
      </w:r>
      <w:r w:rsidR="004B2079">
        <w:rPr>
          <w:sz w:val="28"/>
          <w:szCs w:val="28"/>
        </w:rPr>
        <w:t xml:space="preserve"> và </w:t>
      </w:r>
      <w:r w:rsidR="007E498D">
        <w:rPr>
          <w:sz w:val="28"/>
          <w:szCs w:val="28"/>
        </w:rPr>
        <w:t>cs</w:t>
      </w:r>
      <w:r w:rsidRPr="003D11F1">
        <w:rPr>
          <w:sz w:val="28"/>
          <w:szCs w:val="28"/>
        </w:rPr>
        <w:t xml:space="preserve"> không tìm thấy mối tương quan giữa gen </w:t>
      </w:r>
      <w:r w:rsidRPr="003D11F1">
        <w:rPr>
          <w:i/>
          <w:iCs/>
          <w:sz w:val="28"/>
          <w:szCs w:val="28"/>
        </w:rPr>
        <w:t>cagA</w:t>
      </w:r>
      <w:r w:rsidRPr="003D11F1">
        <w:rPr>
          <w:sz w:val="28"/>
          <w:szCs w:val="28"/>
        </w:rPr>
        <w:t> đơn thuần và biểu hiện l</w:t>
      </w:r>
      <w:r w:rsidR="00845053" w:rsidRPr="003D11F1">
        <w:rPr>
          <w:sz w:val="28"/>
          <w:szCs w:val="28"/>
        </w:rPr>
        <w:t>â</w:t>
      </w:r>
      <w:r w:rsidRPr="003D11F1">
        <w:rPr>
          <w:sz w:val="28"/>
          <w:szCs w:val="28"/>
        </w:rPr>
        <w:t>m sàng. Tuy nhiên, họ phát hiện ra sự liên quan đáng kể giữa</w:t>
      </w:r>
      <w:r w:rsidR="00A668AC">
        <w:rPr>
          <w:sz w:val="28"/>
          <w:szCs w:val="28"/>
        </w:rPr>
        <w:t xml:space="preserve"> cặp gen</w:t>
      </w:r>
      <w:r w:rsidRPr="003D11F1">
        <w:rPr>
          <w:sz w:val="28"/>
          <w:szCs w:val="28"/>
        </w:rPr>
        <w:t> </w:t>
      </w:r>
      <w:r w:rsidRPr="003D11F1">
        <w:rPr>
          <w:i/>
          <w:iCs/>
          <w:sz w:val="28"/>
          <w:szCs w:val="28"/>
        </w:rPr>
        <w:t>cagA / vacA</w:t>
      </w:r>
      <w:r w:rsidRPr="003D11F1">
        <w:rPr>
          <w:sz w:val="28"/>
          <w:szCs w:val="28"/>
        </w:rPr>
        <w:t xml:space="preserve"> và bệnh </w:t>
      </w:r>
      <w:r w:rsidR="007E498D">
        <w:rPr>
          <w:sz w:val="28"/>
          <w:szCs w:val="28"/>
        </w:rPr>
        <w:t>VDDM</w:t>
      </w:r>
      <w:r w:rsidR="00A668AC">
        <w:rPr>
          <w:sz w:val="28"/>
          <w:szCs w:val="28"/>
        </w:rPr>
        <w:t>,</w:t>
      </w:r>
      <w:r w:rsidRPr="003D11F1">
        <w:rPr>
          <w:sz w:val="28"/>
          <w:szCs w:val="28"/>
        </w:rPr>
        <w:t xml:space="preserve"> </w:t>
      </w:r>
      <w:r w:rsidR="004B2079">
        <w:rPr>
          <w:sz w:val="28"/>
          <w:szCs w:val="28"/>
        </w:rPr>
        <w:t xml:space="preserve">UTDD </w:t>
      </w:r>
      <w:r w:rsidR="00845053" w:rsidRPr="003D11F1">
        <w:rPr>
          <w:sz w:val="28"/>
          <w:szCs w:val="28"/>
        </w:rPr>
        <w:fldChar w:fldCharType="begin"/>
      </w:r>
      <w:r w:rsidR="00AA7A3C">
        <w:rPr>
          <w:sz w:val="28"/>
          <w:szCs w:val="28"/>
        </w:rPr>
        <w:instrText xml:space="preserve"> ADDIN EN.CITE &lt;EndNote&gt;&lt;Cite&gt;&lt;Author&gt;Sallas ML.&lt;/Author&gt;&lt;Year&gt;2017&lt;/Year&gt;&lt;RecNum&gt;157&lt;/RecNum&gt;&lt;DisplayText&gt;[81]&lt;/DisplayText&gt;&lt;record&gt;&lt;rec-number&gt;157&lt;/rec-number&gt;&lt;foreign-keys&gt;&lt;key app="EN" db-id="zx5rfe9e7artwrezf59p9azwv2f9dzdsw2rz" timestamp="1603445136"&gt;157&lt;/key&gt;&lt;/foreign-keys&gt;&lt;ref-type name="Journal Article"&gt;17&lt;/ref-type&gt;&lt;contributors&gt;&lt;authors&gt;&lt;author&gt;Sallas ML., Melchiades JL., Zabaglia LM. et al&lt;/author&gt;&lt;/authors&gt;&lt;/contributors&gt;&lt;titles&gt;&lt;title&gt;Prevalence of Helicobacter pylori vacA, cagA, dupA and oipA Genotypes in Patients with Gastric Disease&lt;/title&gt;&lt;secondary-title&gt;Adv Mircobiol&lt;/secondary-title&gt;&lt;/titles&gt;&lt;periodical&gt;&lt;full-title&gt;Adv Mircobiol&lt;/full-title&gt;&lt;/periodical&gt;&lt;pages&gt;1-9&lt;/pages&gt;&lt;volume&gt;7&lt;/volume&gt;&lt;dates&gt;&lt;year&gt;2017&lt;/year&gt;&lt;/dates&gt;&lt;urls&gt;&lt;/urls&gt;&lt;/record&gt;&lt;/Cite&gt;&lt;/EndNote&gt;</w:instrText>
      </w:r>
      <w:r w:rsidR="00845053" w:rsidRPr="003D11F1">
        <w:rPr>
          <w:sz w:val="28"/>
          <w:szCs w:val="28"/>
        </w:rPr>
        <w:fldChar w:fldCharType="separate"/>
      </w:r>
      <w:r w:rsidR="00AA7A3C">
        <w:rPr>
          <w:noProof/>
          <w:sz w:val="28"/>
          <w:szCs w:val="28"/>
        </w:rPr>
        <w:t>[81]</w:t>
      </w:r>
      <w:r w:rsidR="00845053" w:rsidRPr="003D11F1">
        <w:rPr>
          <w:sz w:val="28"/>
          <w:szCs w:val="28"/>
        </w:rPr>
        <w:fldChar w:fldCharType="end"/>
      </w:r>
      <w:r w:rsidR="00EC54D0" w:rsidRPr="003D11F1">
        <w:rPr>
          <w:sz w:val="28"/>
          <w:szCs w:val="28"/>
        </w:rPr>
        <w:t>.</w:t>
      </w:r>
      <w:r w:rsidRPr="003D11F1">
        <w:rPr>
          <w:sz w:val="28"/>
          <w:szCs w:val="28"/>
        </w:rPr>
        <w:t xml:space="preserve"> Một nghiên cứu ở Mexico gần đây của Cantu</w:t>
      </w:r>
      <w:r w:rsidR="00C76769">
        <w:rPr>
          <w:sz w:val="28"/>
          <w:szCs w:val="28"/>
        </w:rPr>
        <w:t xml:space="preserve"> A.M.</w:t>
      </w:r>
      <w:r w:rsidRPr="003D11F1">
        <w:rPr>
          <w:sz w:val="28"/>
          <w:szCs w:val="28"/>
        </w:rPr>
        <w:t> và c</w:t>
      </w:r>
      <w:r w:rsidR="00727715">
        <w:rPr>
          <w:sz w:val="28"/>
          <w:szCs w:val="28"/>
        </w:rPr>
        <w:t>s</w:t>
      </w:r>
      <w:r w:rsidRPr="003D11F1">
        <w:rPr>
          <w:sz w:val="28"/>
          <w:szCs w:val="28"/>
        </w:rPr>
        <w:t>, những người đã điều tra kiểu gen của </w:t>
      </w:r>
      <w:r w:rsidRPr="003D11F1">
        <w:rPr>
          <w:i/>
          <w:iCs/>
          <w:sz w:val="28"/>
          <w:szCs w:val="28"/>
        </w:rPr>
        <w:t>H.</w:t>
      </w:r>
      <w:r w:rsidR="00A23ECC">
        <w:rPr>
          <w:i/>
          <w:iCs/>
          <w:sz w:val="28"/>
          <w:szCs w:val="28"/>
        </w:rPr>
        <w:t xml:space="preserve"> </w:t>
      </w:r>
      <w:r w:rsidRPr="003D11F1">
        <w:rPr>
          <w:i/>
          <w:iCs/>
          <w:sz w:val="28"/>
          <w:szCs w:val="28"/>
        </w:rPr>
        <w:t>pylori</w:t>
      </w:r>
      <w:r w:rsidRPr="003D11F1">
        <w:rPr>
          <w:sz w:val="28"/>
          <w:szCs w:val="28"/>
        </w:rPr>
        <w:t> trong khoang miệng của 100 trẻ em không có triệu chứng</w:t>
      </w:r>
      <w:r w:rsidR="00A668AC">
        <w:rPr>
          <w:sz w:val="28"/>
          <w:szCs w:val="28"/>
        </w:rPr>
        <w:t xml:space="preserve"> cho thấy</w:t>
      </w:r>
      <w:r w:rsidRPr="003D11F1">
        <w:rPr>
          <w:sz w:val="28"/>
          <w:szCs w:val="28"/>
        </w:rPr>
        <w:t xml:space="preserve"> tỷ lệ </w:t>
      </w:r>
      <w:r w:rsidR="00A668AC">
        <w:rPr>
          <w:sz w:val="28"/>
          <w:szCs w:val="28"/>
        </w:rPr>
        <w:t>xuất hiện</w:t>
      </w:r>
      <w:r w:rsidRPr="003D11F1">
        <w:rPr>
          <w:sz w:val="28"/>
          <w:szCs w:val="28"/>
        </w:rPr>
        <w:t> </w:t>
      </w:r>
      <w:r w:rsidRPr="003D11F1">
        <w:rPr>
          <w:i/>
          <w:iCs/>
          <w:sz w:val="28"/>
          <w:szCs w:val="28"/>
        </w:rPr>
        <w:t>cagA</w:t>
      </w:r>
      <w:r w:rsidRPr="003D11F1">
        <w:rPr>
          <w:sz w:val="28"/>
          <w:szCs w:val="28"/>
        </w:rPr>
        <w:t> là 80,8% trong các đối tượng được nghiên cứu</w:t>
      </w:r>
      <w:r w:rsidR="00AF0E3E">
        <w:rPr>
          <w:sz w:val="28"/>
          <w:szCs w:val="28"/>
        </w:rPr>
        <w:t xml:space="preserve"> </w:t>
      </w:r>
      <w:r w:rsidR="00753503">
        <w:rPr>
          <w:sz w:val="28"/>
          <w:szCs w:val="28"/>
        </w:rPr>
        <w:fldChar w:fldCharType="begin"/>
      </w:r>
      <w:r w:rsidR="00AA7A3C">
        <w:rPr>
          <w:sz w:val="28"/>
          <w:szCs w:val="28"/>
        </w:rPr>
        <w:instrText xml:space="preserve"> ADDIN EN.CITE &lt;EndNote&gt;&lt;Cite&gt;&lt;Author&gt;Cantu A.M.&lt;/Author&gt;&lt;Year&gt;2017&lt;/Year&gt;&lt;RecNum&gt;187&lt;/RecNum&gt;&lt;DisplayText&gt;[82]&lt;/DisplayText&gt;&lt;record&gt;&lt;rec-number&gt;187&lt;/rec-number&gt;&lt;foreign-keys&gt;&lt;key app="EN" db-id="zx5rfe9e7artwrezf59p9azwv2f9dzdsw2rz" timestamp="1617233308"&gt;187&lt;/key&gt;&lt;/foreign-keys&gt;&lt;ref-type name="Journal Article"&gt;17&lt;/ref-type&gt;&lt;contributors&gt;&lt;authors&gt;&lt;author&gt;Cantu A.M., Baca VHU., Rios CSU., et al.&lt;/author&gt;&lt;/authors&gt;&lt;/contributors&gt;&lt;titles&gt;&lt;title&gt;Prevalence of Helicobacter pylori vacA Genotypes and cagA Gene in Dental Plaque of Asymptomatic Mexican Children&lt;/title&gt;&lt;secondary-title&gt;Biomed Res Int.&lt;/secondary-title&gt;&lt;/titles&gt;&lt;periodical&gt;&lt;full-title&gt;Biomed Res Int.&lt;/full-title&gt;&lt;/periodical&gt;&lt;volume&gt; ID 4923640&lt;/volume&gt;&lt;dates&gt;&lt;year&gt;2017&lt;/year&gt;&lt;/dates&gt;&lt;urls&gt;&lt;/urls&gt;&lt;/record&gt;&lt;/Cite&gt;&lt;/EndNote&gt;</w:instrText>
      </w:r>
      <w:r w:rsidR="00753503">
        <w:rPr>
          <w:sz w:val="28"/>
          <w:szCs w:val="28"/>
        </w:rPr>
        <w:fldChar w:fldCharType="separate"/>
      </w:r>
      <w:r w:rsidR="00AA7A3C">
        <w:rPr>
          <w:noProof/>
          <w:sz w:val="28"/>
          <w:szCs w:val="28"/>
        </w:rPr>
        <w:t>[82]</w:t>
      </w:r>
      <w:r w:rsidR="00753503">
        <w:rPr>
          <w:sz w:val="28"/>
          <w:szCs w:val="28"/>
        </w:rPr>
        <w:fldChar w:fldCharType="end"/>
      </w:r>
      <w:r w:rsidRPr="003D11F1">
        <w:rPr>
          <w:sz w:val="28"/>
          <w:szCs w:val="28"/>
        </w:rPr>
        <w:t xml:space="preserve">. Sự khác biệt này có thể là do sự khác nhau về dân số nghiên cứu, độ tuổi và địa điểm thu thập mẫu. Một nghiên cứu </w:t>
      </w:r>
      <w:r w:rsidR="00A668AC">
        <w:rPr>
          <w:sz w:val="28"/>
          <w:szCs w:val="28"/>
        </w:rPr>
        <w:t>ở</w:t>
      </w:r>
      <w:r w:rsidRPr="003D11F1">
        <w:rPr>
          <w:sz w:val="28"/>
          <w:szCs w:val="28"/>
        </w:rPr>
        <w:t xml:space="preserve"> Ai Cập của Abu-Taleb</w:t>
      </w:r>
      <w:r w:rsidR="007E498D">
        <w:rPr>
          <w:sz w:val="28"/>
          <w:szCs w:val="28"/>
        </w:rPr>
        <w:t xml:space="preserve"> A.M.F</w:t>
      </w:r>
      <w:r w:rsidR="00756321">
        <w:rPr>
          <w:sz w:val="28"/>
          <w:szCs w:val="28"/>
        </w:rPr>
        <w:t>.</w:t>
      </w:r>
      <w:r w:rsidR="00E377B2">
        <w:rPr>
          <w:sz w:val="28"/>
          <w:szCs w:val="28"/>
        </w:rPr>
        <w:t xml:space="preserve"> và c</w:t>
      </w:r>
      <w:r w:rsidR="007E498D">
        <w:rPr>
          <w:sz w:val="28"/>
          <w:szCs w:val="28"/>
        </w:rPr>
        <w:t>s</w:t>
      </w:r>
      <w:r w:rsidRPr="003D11F1">
        <w:rPr>
          <w:sz w:val="28"/>
          <w:szCs w:val="28"/>
        </w:rPr>
        <w:t> báo cáo tỷ lệ hiện mắc </w:t>
      </w:r>
      <w:r w:rsidRPr="003D11F1">
        <w:rPr>
          <w:i/>
          <w:iCs/>
          <w:sz w:val="28"/>
          <w:szCs w:val="28"/>
        </w:rPr>
        <w:t>cagA</w:t>
      </w:r>
      <w:r w:rsidRPr="003D11F1">
        <w:rPr>
          <w:sz w:val="28"/>
          <w:szCs w:val="28"/>
        </w:rPr>
        <w:t xml:space="preserve"> là 57,4% ở </w:t>
      </w:r>
      <w:r w:rsidR="00A668AC">
        <w:rPr>
          <w:sz w:val="28"/>
          <w:szCs w:val="28"/>
        </w:rPr>
        <w:t xml:space="preserve">nhóm </w:t>
      </w:r>
      <w:r w:rsidR="00A668AC" w:rsidRPr="00A668AC">
        <w:rPr>
          <w:i/>
          <w:iCs/>
          <w:sz w:val="28"/>
          <w:szCs w:val="28"/>
        </w:rPr>
        <w:t>H. pylori</w:t>
      </w:r>
      <w:r w:rsidR="00A668AC">
        <w:rPr>
          <w:sz w:val="28"/>
          <w:szCs w:val="28"/>
        </w:rPr>
        <w:t xml:space="preserve"> dương tính</w:t>
      </w:r>
      <w:r w:rsidR="001029AE" w:rsidRPr="003D11F1">
        <w:rPr>
          <w:sz w:val="28"/>
          <w:szCs w:val="28"/>
        </w:rPr>
        <w:t>.</w:t>
      </w:r>
      <w:r w:rsidRPr="003D11F1">
        <w:rPr>
          <w:sz w:val="28"/>
          <w:szCs w:val="28"/>
        </w:rPr>
        <w:t> </w:t>
      </w:r>
      <w:r w:rsidR="00A668AC">
        <w:rPr>
          <w:sz w:val="28"/>
          <w:szCs w:val="28"/>
        </w:rPr>
        <w:t>N</w:t>
      </w:r>
      <w:r w:rsidRPr="003D11F1">
        <w:rPr>
          <w:sz w:val="28"/>
          <w:szCs w:val="28"/>
        </w:rPr>
        <w:t>hững nơi khác trên thế giới, tỷ lệ </w:t>
      </w:r>
      <w:r w:rsidRPr="003D11F1">
        <w:rPr>
          <w:i/>
          <w:iCs/>
          <w:sz w:val="28"/>
          <w:szCs w:val="28"/>
        </w:rPr>
        <w:t>H. pylori</w:t>
      </w:r>
      <w:r w:rsidR="00A668AC">
        <w:rPr>
          <w:i/>
          <w:iCs/>
          <w:sz w:val="28"/>
          <w:szCs w:val="28"/>
        </w:rPr>
        <w:t xml:space="preserve"> </w:t>
      </w:r>
      <w:r w:rsidR="00A668AC" w:rsidRPr="00A668AC">
        <w:rPr>
          <w:sz w:val="28"/>
          <w:szCs w:val="28"/>
        </w:rPr>
        <w:t>mang gen</w:t>
      </w:r>
      <w:r w:rsidRPr="003D11F1">
        <w:rPr>
          <w:i/>
          <w:iCs/>
          <w:sz w:val="28"/>
          <w:szCs w:val="28"/>
        </w:rPr>
        <w:t xml:space="preserve"> cagA</w:t>
      </w:r>
      <w:r w:rsidR="00A668AC">
        <w:rPr>
          <w:i/>
          <w:iCs/>
          <w:sz w:val="28"/>
          <w:szCs w:val="28"/>
        </w:rPr>
        <w:t>(+) là</w:t>
      </w:r>
      <w:r w:rsidR="00DF5CD5">
        <w:rPr>
          <w:i/>
          <w:iCs/>
          <w:sz w:val="28"/>
          <w:szCs w:val="28"/>
        </w:rPr>
        <w:t xml:space="preserve"> </w:t>
      </w:r>
      <w:r w:rsidRPr="003D11F1">
        <w:rPr>
          <w:sz w:val="28"/>
          <w:szCs w:val="28"/>
        </w:rPr>
        <w:t xml:space="preserve">90% ở Đông Á (Nhật Bản và Hàn Quốc) và 60% ở Bắc Mỹ, </w:t>
      </w:r>
      <w:r w:rsidR="007E498D">
        <w:rPr>
          <w:sz w:val="28"/>
          <w:szCs w:val="28"/>
        </w:rPr>
        <w:t>c</w:t>
      </w:r>
      <w:r w:rsidRPr="003D11F1">
        <w:rPr>
          <w:sz w:val="28"/>
          <w:szCs w:val="28"/>
        </w:rPr>
        <w:t>hâu Âu</w:t>
      </w:r>
      <w:r w:rsidR="00A668AC">
        <w:rPr>
          <w:sz w:val="28"/>
          <w:szCs w:val="28"/>
        </w:rPr>
        <w:t>,</w:t>
      </w:r>
      <w:r w:rsidRPr="003D11F1">
        <w:rPr>
          <w:sz w:val="28"/>
          <w:szCs w:val="28"/>
        </w:rPr>
        <w:t xml:space="preserve"> Cuba</w:t>
      </w:r>
      <w:r w:rsidR="001029AE" w:rsidRPr="003D11F1">
        <w:rPr>
          <w:sz w:val="28"/>
          <w:szCs w:val="28"/>
        </w:rPr>
        <w:t>.</w:t>
      </w:r>
      <w:r w:rsidRPr="003D11F1">
        <w:rPr>
          <w:sz w:val="28"/>
          <w:szCs w:val="28"/>
        </w:rPr>
        <w:t> Sự khác biệt rộng rãi của tỷ lệ lưu hành </w:t>
      </w:r>
      <w:r w:rsidRPr="003D11F1">
        <w:rPr>
          <w:i/>
          <w:iCs/>
          <w:sz w:val="28"/>
          <w:szCs w:val="28"/>
        </w:rPr>
        <w:t>cagA</w:t>
      </w:r>
      <w:r w:rsidRPr="003D11F1">
        <w:rPr>
          <w:sz w:val="28"/>
          <w:szCs w:val="28"/>
        </w:rPr>
        <w:t> trên toàn cầu có thể là do sự khác biệt về: quy mô nghiên cứu, kinh tế xã hội, địa lý cũng như các yếu tố di truyền</w:t>
      </w:r>
      <w:r w:rsidR="00AF0E3E">
        <w:rPr>
          <w:sz w:val="28"/>
          <w:szCs w:val="28"/>
        </w:rPr>
        <w:t xml:space="preserve"> </w:t>
      </w:r>
      <w:r w:rsidR="00947425" w:rsidRPr="003D11F1">
        <w:rPr>
          <w:sz w:val="28"/>
          <w:szCs w:val="28"/>
        </w:rPr>
        <w:fldChar w:fldCharType="begin"/>
      </w:r>
      <w:r w:rsidR="00AA7A3C">
        <w:rPr>
          <w:sz w:val="28"/>
          <w:szCs w:val="28"/>
        </w:rPr>
        <w:instrText xml:space="preserve"> ADDIN EN.CITE &lt;EndNote&gt;&lt;Cite&gt;&lt;Author&gt;Abu-Taleb A. M. F.&lt;/Author&gt;&lt;Year&gt;2018&lt;/Year&gt;&lt;RecNum&gt;120&lt;/RecNum&gt;&lt;DisplayText&gt;[83]&lt;/DisplayText&gt;&lt;record&gt;&lt;rec-number&gt;120&lt;/rec-number&gt;&lt;foreign-keys&gt;&lt;key app="EN" db-id="zx5rfe9e7artwrezf59p9azwv2f9dzdsw2rz" timestamp="1593858891"&gt;120&lt;/key&gt;&lt;/foreign-keys&gt;&lt;ref-type name="Journal Article"&gt;17&lt;/ref-type&gt;&lt;contributors&gt;&lt;authors&gt;&lt;author&gt;Abu-Taleb A. M. F.,&lt;/author&gt;&lt;author&gt;Abdelattef R. S.,&lt;/author&gt;&lt;author&gt;Abdel-Hady A. A.,&lt;/author&gt;&lt;author&gt;Omran F H.,&lt;/author&gt;&lt;/authors&gt;&lt;/contributors&gt;&lt;titles&gt;&lt;title&gt;Prevalence of Helicobacter pylori cagA and iceA Genes and Their Association with Gastrointestinal Diseases&lt;/title&gt;&lt;secondary-title&gt;Int J Microbiol&lt;/secondary-title&gt;&lt;/titles&gt;&lt;periodical&gt;&lt;full-title&gt;Int J Microbiol&lt;/full-title&gt;&lt;/periodical&gt;&lt;pages&gt;Article ID 4809093&lt;/pages&gt;&lt;volume&gt;2018&lt;/volume&gt;&lt;dates&gt;&lt;year&gt;2018&lt;/year&gt;&lt;/dates&gt;&lt;urls&gt;&lt;/urls&gt;&lt;/record&gt;&lt;/Cite&gt;&lt;/EndNote&gt;</w:instrText>
      </w:r>
      <w:r w:rsidR="00947425" w:rsidRPr="003D11F1">
        <w:rPr>
          <w:sz w:val="28"/>
          <w:szCs w:val="28"/>
        </w:rPr>
        <w:fldChar w:fldCharType="separate"/>
      </w:r>
      <w:r w:rsidR="00AA7A3C">
        <w:rPr>
          <w:noProof/>
          <w:sz w:val="28"/>
          <w:szCs w:val="28"/>
        </w:rPr>
        <w:t>[83]</w:t>
      </w:r>
      <w:r w:rsidR="00947425" w:rsidRPr="003D11F1">
        <w:rPr>
          <w:sz w:val="28"/>
          <w:szCs w:val="28"/>
        </w:rPr>
        <w:fldChar w:fldCharType="end"/>
      </w:r>
      <w:r w:rsidR="00753503">
        <w:rPr>
          <w:sz w:val="28"/>
          <w:szCs w:val="28"/>
        </w:rPr>
        <w:t>.</w:t>
      </w:r>
    </w:p>
    <w:p w14:paraId="1D5939DB" w14:textId="6D68B5DD" w:rsidR="00565735" w:rsidRDefault="00565735" w:rsidP="00294C54">
      <w:pPr>
        <w:spacing w:line="348" w:lineRule="auto"/>
        <w:ind w:firstLine="720"/>
        <w:jc w:val="both"/>
        <w:rPr>
          <w:rFonts w:ascii="Times New Roman" w:hAnsi="Times New Roman" w:cs="Times New Roman"/>
          <w:spacing w:val="2"/>
          <w:lang w:val="da-DK"/>
        </w:rPr>
      </w:pPr>
      <w:r w:rsidRPr="003D11F1">
        <w:rPr>
          <w:rFonts w:ascii="Times New Roman" w:hAnsi="Times New Roman" w:cs="Times New Roman"/>
          <w:spacing w:val="2"/>
          <w:lang w:val="da-DK"/>
        </w:rPr>
        <w:t xml:space="preserve">Mặc dù những hạn chế của nghiên cứu hiện tại, phân tích các gen liên quan đến yếu tố gây độc lực của </w:t>
      </w:r>
      <w:r w:rsidRPr="003D11F1">
        <w:rPr>
          <w:rFonts w:ascii="Times New Roman" w:hAnsi="Times New Roman" w:cs="Times New Roman"/>
          <w:i/>
          <w:iCs/>
          <w:spacing w:val="2"/>
          <w:lang w:val="da-DK"/>
        </w:rPr>
        <w:t>cagA</w:t>
      </w:r>
      <w:r w:rsidR="00EA3EF2">
        <w:rPr>
          <w:rFonts w:ascii="Times New Roman" w:hAnsi="Times New Roman" w:cs="Times New Roman"/>
          <w:i/>
          <w:iCs/>
          <w:spacing w:val="2"/>
          <w:lang w:val="da-DK"/>
        </w:rPr>
        <w:t xml:space="preserve">, </w:t>
      </w:r>
      <w:r w:rsidR="00EA3EF2" w:rsidRPr="003D11F1">
        <w:rPr>
          <w:rFonts w:ascii="Times New Roman" w:hAnsi="Times New Roman" w:cs="Times New Roman"/>
          <w:i/>
          <w:iCs/>
          <w:spacing w:val="2"/>
          <w:lang w:val="da-DK"/>
        </w:rPr>
        <w:t xml:space="preserve">vacA </w:t>
      </w:r>
      <w:r w:rsidR="00EA3EF2">
        <w:rPr>
          <w:rFonts w:ascii="Times New Roman" w:hAnsi="Times New Roman" w:cs="Times New Roman"/>
          <w:i/>
          <w:iCs/>
          <w:spacing w:val="2"/>
          <w:lang w:val="da-DK"/>
        </w:rPr>
        <w:t>v</w:t>
      </w:r>
      <w:r w:rsidRPr="003D11F1">
        <w:rPr>
          <w:rFonts w:ascii="Times New Roman" w:hAnsi="Times New Roman" w:cs="Times New Roman"/>
          <w:spacing w:val="2"/>
          <w:lang w:val="da-DK"/>
        </w:rPr>
        <w:t xml:space="preserve">à </w:t>
      </w:r>
      <w:r w:rsidRPr="003D11F1">
        <w:rPr>
          <w:rFonts w:ascii="Times New Roman" w:hAnsi="Times New Roman" w:cs="Times New Roman"/>
          <w:i/>
          <w:iCs/>
          <w:spacing w:val="2"/>
          <w:lang w:val="da-DK"/>
        </w:rPr>
        <w:t>iceA</w:t>
      </w:r>
      <w:r w:rsidRPr="003D11F1">
        <w:rPr>
          <w:rFonts w:ascii="Times New Roman" w:hAnsi="Times New Roman" w:cs="Times New Roman"/>
          <w:spacing w:val="2"/>
          <w:lang w:val="da-DK"/>
        </w:rPr>
        <w:t xml:space="preserve"> với mẫu </w:t>
      </w:r>
      <w:r w:rsidR="00A668AC">
        <w:rPr>
          <w:rFonts w:ascii="Times New Roman" w:hAnsi="Times New Roman" w:cs="Times New Roman"/>
          <w:spacing w:val="2"/>
          <w:lang w:val="da-DK"/>
        </w:rPr>
        <w:t>MBH</w:t>
      </w:r>
      <w:r w:rsidRPr="003D11F1">
        <w:rPr>
          <w:rFonts w:ascii="Times New Roman" w:hAnsi="Times New Roman" w:cs="Times New Roman"/>
          <w:spacing w:val="2"/>
          <w:lang w:val="da-DK"/>
        </w:rPr>
        <w:t xml:space="preserve"> </w:t>
      </w:r>
      <w:r w:rsidR="006E347D">
        <w:rPr>
          <w:rFonts w:ascii="Times New Roman" w:hAnsi="Times New Roman" w:cs="Times New Roman"/>
          <w:spacing w:val="2"/>
          <w:lang w:val="da-DK"/>
        </w:rPr>
        <w:t>DD</w:t>
      </w:r>
      <w:r w:rsidRPr="003D11F1">
        <w:rPr>
          <w:rFonts w:ascii="Times New Roman" w:hAnsi="Times New Roman" w:cs="Times New Roman"/>
          <w:spacing w:val="2"/>
          <w:lang w:val="da-DK"/>
        </w:rPr>
        <w:t xml:space="preserve"> cho phép phân biệt </w:t>
      </w:r>
      <w:r w:rsidR="00A668AC">
        <w:rPr>
          <w:rFonts w:ascii="Times New Roman" w:hAnsi="Times New Roman" w:cs="Times New Roman"/>
          <w:spacing w:val="2"/>
          <w:lang w:val="da-DK"/>
        </w:rPr>
        <w:t xml:space="preserve">mức độ gây bệnh </w:t>
      </w:r>
      <w:r w:rsidRPr="003D11F1">
        <w:rPr>
          <w:rFonts w:ascii="Times New Roman" w:hAnsi="Times New Roman" w:cs="Times New Roman"/>
          <w:spacing w:val="2"/>
          <w:lang w:val="da-DK"/>
        </w:rPr>
        <w:t xml:space="preserve">giữa các chủng </w:t>
      </w:r>
      <w:r w:rsidRPr="003D11F1">
        <w:rPr>
          <w:rFonts w:ascii="Times New Roman" w:hAnsi="Times New Roman" w:cs="Times New Roman"/>
          <w:i/>
          <w:iCs/>
          <w:spacing w:val="2"/>
          <w:lang w:val="da-DK"/>
        </w:rPr>
        <w:t>H. pylori</w:t>
      </w:r>
      <w:r w:rsidRPr="003D11F1">
        <w:rPr>
          <w:rFonts w:ascii="Times New Roman" w:hAnsi="Times New Roman" w:cs="Times New Roman"/>
          <w:spacing w:val="2"/>
          <w:lang w:val="da-DK"/>
        </w:rPr>
        <w:t>.</w:t>
      </w:r>
    </w:p>
    <w:p w14:paraId="254F92F4" w14:textId="1FDD422D" w:rsidR="00F16090" w:rsidRDefault="0044435A" w:rsidP="00EB6777">
      <w:pPr>
        <w:pStyle w:val="NormalWeb"/>
        <w:spacing w:after="0" w:line="336" w:lineRule="auto"/>
        <w:ind w:firstLine="720"/>
        <w:jc w:val="both"/>
        <w:rPr>
          <w:sz w:val="28"/>
          <w:szCs w:val="28"/>
        </w:rPr>
      </w:pPr>
      <w:r>
        <w:rPr>
          <w:sz w:val="28"/>
          <w:szCs w:val="28"/>
          <w:lang w:val="da-DK"/>
        </w:rPr>
        <w:t>G</w:t>
      </w:r>
      <w:r w:rsidR="00905255" w:rsidRPr="00DB3DB6">
        <w:rPr>
          <w:sz w:val="28"/>
          <w:szCs w:val="28"/>
          <w:lang w:val="da-DK"/>
        </w:rPr>
        <w:t>en</w:t>
      </w:r>
      <w:r>
        <w:rPr>
          <w:sz w:val="28"/>
          <w:szCs w:val="28"/>
          <w:lang w:val="da-DK"/>
        </w:rPr>
        <w:t xml:space="preserve"> </w:t>
      </w:r>
      <w:r w:rsidR="00905255" w:rsidRPr="00DB3DB6">
        <w:rPr>
          <w:i/>
          <w:iCs/>
          <w:sz w:val="28"/>
          <w:szCs w:val="28"/>
          <w:lang w:val="da-DK"/>
        </w:rPr>
        <w:t>iceA</w:t>
      </w:r>
      <w:r w:rsidR="00905255" w:rsidRPr="00DB3DB6">
        <w:rPr>
          <w:sz w:val="28"/>
          <w:szCs w:val="28"/>
          <w:lang w:val="da-DK"/>
        </w:rPr>
        <w:t xml:space="preserve"> có liên quan đến bệnh loét </w:t>
      </w:r>
      <w:r w:rsidR="006E347D">
        <w:rPr>
          <w:sz w:val="28"/>
          <w:szCs w:val="28"/>
          <w:lang w:val="da-DK"/>
        </w:rPr>
        <w:t>DD</w:t>
      </w:r>
      <w:r w:rsidR="00905255" w:rsidRPr="00DB3DB6">
        <w:rPr>
          <w:sz w:val="28"/>
          <w:szCs w:val="28"/>
          <w:lang w:val="da-DK"/>
        </w:rPr>
        <w:t xml:space="preserve"> ở một số quần thể. </w:t>
      </w:r>
      <w:r>
        <w:rPr>
          <w:sz w:val="28"/>
          <w:szCs w:val="28"/>
          <w:lang w:val="da-DK"/>
        </w:rPr>
        <w:t>Kiểu g</w:t>
      </w:r>
      <w:r w:rsidR="00905255" w:rsidRPr="00DB3DB6">
        <w:rPr>
          <w:sz w:val="28"/>
          <w:szCs w:val="28"/>
          <w:lang w:val="da-DK"/>
        </w:rPr>
        <w:t xml:space="preserve">en </w:t>
      </w:r>
      <w:r w:rsidR="00905255" w:rsidRPr="00DB3DB6">
        <w:rPr>
          <w:i/>
          <w:iCs/>
          <w:sz w:val="28"/>
          <w:szCs w:val="28"/>
          <w:lang w:val="da-DK"/>
        </w:rPr>
        <w:t>iceA1</w:t>
      </w:r>
      <w:r w:rsidR="00905255" w:rsidRPr="00DB3DB6">
        <w:rPr>
          <w:sz w:val="28"/>
          <w:szCs w:val="28"/>
          <w:lang w:val="da-DK"/>
        </w:rPr>
        <w:t xml:space="preserve"> có liên quan đáng kể đến mức độ thâm nhiễm </w:t>
      </w:r>
      <w:r w:rsidR="006E347D">
        <w:rPr>
          <w:sz w:val="28"/>
          <w:szCs w:val="28"/>
          <w:lang w:val="da-DK"/>
        </w:rPr>
        <w:t>TB</w:t>
      </w:r>
      <w:r w:rsidR="00905255" w:rsidRPr="00DB3DB6">
        <w:rPr>
          <w:sz w:val="28"/>
          <w:szCs w:val="28"/>
          <w:lang w:val="da-DK"/>
        </w:rPr>
        <w:t xml:space="preserve"> lympho và tổn thương biểu mô, nhưng không có hoạt động bạch cầu trung tính, teo niêm mạc và </w:t>
      </w:r>
      <w:r w:rsidR="007E498D">
        <w:rPr>
          <w:sz w:val="28"/>
          <w:szCs w:val="28"/>
          <w:lang w:val="da-DK"/>
        </w:rPr>
        <w:t>DSR</w:t>
      </w:r>
      <w:r w:rsidR="00905255" w:rsidRPr="00DB3DB6">
        <w:rPr>
          <w:sz w:val="28"/>
          <w:szCs w:val="28"/>
          <w:lang w:val="da-DK"/>
        </w:rPr>
        <w:t xml:space="preserve">. Do đó, sự liên quan lâm sàng của </w:t>
      </w:r>
      <w:r w:rsidR="00905255" w:rsidRPr="00DB3DB6">
        <w:rPr>
          <w:i/>
          <w:iCs/>
          <w:sz w:val="28"/>
          <w:szCs w:val="28"/>
          <w:lang w:val="da-DK"/>
        </w:rPr>
        <w:t>iceA</w:t>
      </w:r>
      <w:r w:rsidR="00905255" w:rsidRPr="00DB3DB6">
        <w:rPr>
          <w:sz w:val="28"/>
          <w:szCs w:val="28"/>
          <w:lang w:val="da-DK"/>
        </w:rPr>
        <w:t xml:space="preserve"> vẫn cần được nghiên cứu chi tiết hơn ở </w:t>
      </w:r>
      <w:r w:rsidR="00905255" w:rsidRPr="00DB3DB6">
        <w:rPr>
          <w:sz w:val="28"/>
          <w:szCs w:val="28"/>
          <w:lang w:val="da-DK"/>
        </w:rPr>
        <w:lastRenderedPageBreak/>
        <w:t xml:space="preserve">những bệnh nhân từ các nguồn gốc địa lý khác nhau. </w:t>
      </w:r>
      <w:r w:rsidR="00982538" w:rsidRPr="003D11F1">
        <w:rPr>
          <w:sz w:val="28"/>
          <w:szCs w:val="28"/>
        </w:rPr>
        <w:t xml:space="preserve">Nhiễm </w:t>
      </w:r>
      <w:r w:rsidR="00982538" w:rsidRPr="003D11F1">
        <w:rPr>
          <w:i/>
          <w:iCs/>
          <w:sz w:val="28"/>
          <w:szCs w:val="28"/>
        </w:rPr>
        <w:t>H. pylori</w:t>
      </w:r>
      <w:r w:rsidR="00982538" w:rsidRPr="003D11F1">
        <w:rPr>
          <w:sz w:val="28"/>
          <w:szCs w:val="28"/>
        </w:rPr>
        <w:t xml:space="preserve"> </w:t>
      </w:r>
      <w:r w:rsidR="00DF5CD5">
        <w:rPr>
          <w:i/>
          <w:iCs/>
          <w:sz w:val="28"/>
          <w:szCs w:val="28"/>
        </w:rPr>
        <w:t>v</w:t>
      </w:r>
      <w:r w:rsidR="00982538" w:rsidRPr="003D11F1">
        <w:rPr>
          <w:i/>
          <w:iCs/>
          <w:sz w:val="28"/>
          <w:szCs w:val="28"/>
        </w:rPr>
        <w:t xml:space="preserve">acA s1, </w:t>
      </w:r>
      <w:r w:rsidR="00DF5CD5">
        <w:rPr>
          <w:i/>
          <w:iCs/>
          <w:sz w:val="28"/>
          <w:szCs w:val="28"/>
        </w:rPr>
        <w:t>c</w:t>
      </w:r>
      <w:r w:rsidR="00982538" w:rsidRPr="003D11F1">
        <w:rPr>
          <w:i/>
          <w:iCs/>
          <w:sz w:val="28"/>
          <w:szCs w:val="28"/>
        </w:rPr>
        <w:t>agA</w:t>
      </w:r>
      <w:r w:rsidR="00A23ECC">
        <w:rPr>
          <w:i/>
          <w:iCs/>
          <w:sz w:val="28"/>
          <w:szCs w:val="28"/>
        </w:rPr>
        <w:t xml:space="preserve"> </w:t>
      </w:r>
      <w:r w:rsidR="00982538" w:rsidRPr="003D11F1">
        <w:rPr>
          <w:sz w:val="28"/>
          <w:szCs w:val="28"/>
        </w:rPr>
        <w:t xml:space="preserve">(+) hay </w:t>
      </w:r>
      <w:r w:rsidR="00982538" w:rsidRPr="003D11F1">
        <w:rPr>
          <w:i/>
          <w:iCs/>
          <w:sz w:val="28"/>
          <w:szCs w:val="28"/>
        </w:rPr>
        <w:t>iceA1</w:t>
      </w:r>
      <w:r w:rsidR="00982538" w:rsidRPr="003D11F1">
        <w:rPr>
          <w:sz w:val="28"/>
          <w:szCs w:val="28"/>
        </w:rPr>
        <w:t xml:space="preserve"> có nguy cơ cao UTDD. Nghiên cứu của Doo</w:t>
      </w:r>
      <w:r w:rsidR="00DF5CD5">
        <w:rPr>
          <w:sz w:val="28"/>
          <w:szCs w:val="28"/>
        </w:rPr>
        <w:t>rn</w:t>
      </w:r>
      <w:r w:rsidR="007E498D">
        <w:rPr>
          <w:sz w:val="28"/>
          <w:szCs w:val="28"/>
        </w:rPr>
        <w:t xml:space="preserve"> L.J.V. và cs</w:t>
      </w:r>
      <w:r w:rsidR="00982538" w:rsidRPr="003D11F1">
        <w:rPr>
          <w:sz w:val="28"/>
          <w:szCs w:val="28"/>
        </w:rPr>
        <w:t xml:space="preserve"> cho thấy có 98% UTDD có </w:t>
      </w:r>
      <w:r w:rsidR="00DF5CD5">
        <w:rPr>
          <w:i/>
          <w:iCs/>
          <w:sz w:val="28"/>
          <w:szCs w:val="28"/>
        </w:rPr>
        <w:t>v</w:t>
      </w:r>
      <w:r w:rsidR="00982538" w:rsidRPr="003D11F1">
        <w:rPr>
          <w:i/>
          <w:iCs/>
          <w:sz w:val="28"/>
          <w:szCs w:val="28"/>
        </w:rPr>
        <w:t>acA</w:t>
      </w:r>
      <w:r w:rsidR="00982538" w:rsidRPr="003D11F1">
        <w:rPr>
          <w:sz w:val="28"/>
          <w:szCs w:val="28"/>
        </w:rPr>
        <w:t xml:space="preserve">, trong đó: </w:t>
      </w:r>
      <w:r w:rsidR="00DF5CD5">
        <w:rPr>
          <w:i/>
          <w:sz w:val="28"/>
          <w:szCs w:val="28"/>
        </w:rPr>
        <w:t>v</w:t>
      </w:r>
      <w:r w:rsidR="00982538" w:rsidRPr="003D11F1">
        <w:rPr>
          <w:i/>
          <w:sz w:val="28"/>
          <w:szCs w:val="28"/>
        </w:rPr>
        <w:t>acAs1</w:t>
      </w:r>
      <w:r w:rsidR="00982538" w:rsidRPr="003D11F1">
        <w:rPr>
          <w:sz w:val="28"/>
          <w:szCs w:val="28"/>
        </w:rPr>
        <w:t xml:space="preserve"> là 75%; </w:t>
      </w:r>
      <w:r w:rsidR="00982538" w:rsidRPr="003D11F1">
        <w:rPr>
          <w:i/>
          <w:sz w:val="28"/>
          <w:szCs w:val="28"/>
        </w:rPr>
        <w:t>s2</w:t>
      </w:r>
      <w:r w:rsidR="00982538" w:rsidRPr="003D11F1">
        <w:rPr>
          <w:sz w:val="28"/>
          <w:szCs w:val="28"/>
        </w:rPr>
        <w:t xml:space="preserve"> 3,4%; </w:t>
      </w:r>
      <w:r w:rsidR="00DF5CD5">
        <w:rPr>
          <w:i/>
          <w:sz w:val="28"/>
          <w:szCs w:val="28"/>
        </w:rPr>
        <w:t>v</w:t>
      </w:r>
      <w:r w:rsidR="00982538" w:rsidRPr="003D11F1">
        <w:rPr>
          <w:i/>
          <w:sz w:val="28"/>
          <w:szCs w:val="28"/>
        </w:rPr>
        <w:t>acAm1</w:t>
      </w:r>
      <w:r w:rsidR="00982538" w:rsidRPr="003D11F1">
        <w:rPr>
          <w:sz w:val="28"/>
          <w:szCs w:val="28"/>
        </w:rPr>
        <w:t xml:space="preserve">: 53,9%; </w:t>
      </w:r>
      <w:r w:rsidR="00982538" w:rsidRPr="003D11F1">
        <w:rPr>
          <w:i/>
          <w:sz w:val="28"/>
          <w:szCs w:val="28"/>
        </w:rPr>
        <w:t>m2</w:t>
      </w:r>
      <w:r w:rsidR="00982538" w:rsidRPr="003D11F1">
        <w:rPr>
          <w:sz w:val="28"/>
          <w:szCs w:val="28"/>
        </w:rPr>
        <w:t xml:space="preserve">: 25,8%. Tác giả nhận thấy </w:t>
      </w:r>
      <w:r w:rsidR="00756321">
        <w:rPr>
          <w:i/>
          <w:sz w:val="28"/>
          <w:szCs w:val="28"/>
        </w:rPr>
        <w:t>v</w:t>
      </w:r>
      <w:r w:rsidR="00982538" w:rsidRPr="003D11F1">
        <w:rPr>
          <w:i/>
          <w:sz w:val="28"/>
          <w:szCs w:val="28"/>
        </w:rPr>
        <w:t>acAm1</w:t>
      </w:r>
      <w:r w:rsidR="00982538" w:rsidRPr="003D11F1">
        <w:rPr>
          <w:sz w:val="28"/>
          <w:szCs w:val="28"/>
        </w:rPr>
        <w:t xml:space="preserve"> và </w:t>
      </w:r>
      <w:r w:rsidR="00982538" w:rsidRPr="003D11F1">
        <w:rPr>
          <w:i/>
          <w:sz w:val="28"/>
          <w:szCs w:val="28"/>
        </w:rPr>
        <w:t>m2</w:t>
      </w:r>
      <w:r w:rsidR="00982538" w:rsidRPr="003D11F1">
        <w:rPr>
          <w:sz w:val="28"/>
          <w:szCs w:val="28"/>
        </w:rPr>
        <w:t xml:space="preserve"> khác nhau không có ý nghĩa ở </w:t>
      </w:r>
      <w:r w:rsidR="007E498D">
        <w:rPr>
          <w:sz w:val="28"/>
          <w:szCs w:val="28"/>
        </w:rPr>
        <w:t>loét DD</w:t>
      </w:r>
      <w:r w:rsidR="00982538" w:rsidRPr="003D11F1">
        <w:rPr>
          <w:sz w:val="28"/>
          <w:szCs w:val="28"/>
        </w:rPr>
        <w:t xml:space="preserve"> và UTDD, nhưng </w:t>
      </w:r>
      <w:r w:rsidR="00756321">
        <w:rPr>
          <w:i/>
          <w:sz w:val="28"/>
          <w:szCs w:val="28"/>
        </w:rPr>
        <w:t>v</w:t>
      </w:r>
      <w:r w:rsidR="00982538" w:rsidRPr="003D11F1">
        <w:rPr>
          <w:i/>
          <w:sz w:val="28"/>
          <w:szCs w:val="28"/>
        </w:rPr>
        <w:t>acAm1</w:t>
      </w:r>
      <w:r w:rsidR="00982538" w:rsidRPr="003D11F1">
        <w:rPr>
          <w:sz w:val="28"/>
          <w:szCs w:val="28"/>
        </w:rPr>
        <w:t xml:space="preserve"> và </w:t>
      </w:r>
      <w:r w:rsidR="00982538" w:rsidRPr="003D11F1">
        <w:rPr>
          <w:i/>
          <w:sz w:val="28"/>
          <w:szCs w:val="28"/>
        </w:rPr>
        <w:t>m2</w:t>
      </w:r>
      <w:r w:rsidR="00982538" w:rsidRPr="003D11F1">
        <w:rPr>
          <w:sz w:val="28"/>
          <w:szCs w:val="28"/>
        </w:rPr>
        <w:t xml:space="preserve"> giống nhau giữa các nhóm không loét và loét </w:t>
      </w:r>
      <w:r w:rsidR="006E347D">
        <w:rPr>
          <w:sz w:val="28"/>
          <w:szCs w:val="28"/>
        </w:rPr>
        <w:t>DD</w:t>
      </w:r>
      <w:r w:rsidR="004B2079">
        <w:rPr>
          <w:sz w:val="28"/>
          <w:szCs w:val="28"/>
        </w:rPr>
        <w:t xml:space="preserve"> </w:t>
      </w:r>
      <w:r w:rsidR="002026D1">
        <w:rPr>
          <w:sz w:val="28"/>
          <w:szCs w:val="28"/>
        </w:rPr>
        <w:fldChar w:fldCharType="begin"/>
      </w:r>
      <w:r w:rsidR="004E4F0E">
        <w:rPr>
          <w:sz w:val="28"/>
          <w:szCs w:val="28"/>
        </w:rPr>
        <w:instrText xml:space="preserve"> ADDIN EN.CITE &lt;EndNote&gt;&lt;Cite&gt;&lt;Author&gt;van Doorn L.J.&lt;/Author&gt;&lt;Year&gt;1998&lt;/Year&gt;&lt;RecNum&gt;2&lt;/RecNum&gt;&lt;DisplayText&gt;[7]&lt;/DisplayText&gt;&lt;record&gt;&lt;rec-number&gt;2&lt;/rec-number&gt;&lt;foreign-keys&gt;&lt;key app="EN" db-id="zx5rfe9e7artwrezf59p9azwv2f9dzdsw2rz" timestamp="1593858869"&gt;2&lt;/key&gt;&lt;/foreign-keys&gt;&lt;ref-type name="Journal Article"&gt;17&lt;/ref-type&gt;&lt;contributors&gt;&lt;authors&gt;&lt;author&gt;van Doorn L.J.,&lt;/author&gt;&lt;author&gt;Figueiredo C.,&lt;/author&gt;&lt;author&gt;Sanna R.,&lt;/author&gt;&lt;author&gt;Plaisier A.,&lt;/author&gt;&lt;/authors&gt;&lt;/contributors&gt;&lt;titles&gt;&lt;title&gt;Clinical relevance of the cagA, vacA, and iceA status of Helicobacter pylori&lt;/title&gt;&lt;secondary-title&gt;Gastroenterology&lt;/secondary-title&gt;&lt;/titles&gt;&lt;periodical&gt;&lt;full-title&gt;Gastroenterology&lt;/full-title&gt;&lt;/periodical&gt;&lt;pages&gt;58-66&lt;/pages&gt;&lt;volume&gt;115&lt;/volume&gt;&lt;number&gt;1&lt;/number&gt;&lt;dates&gt;&lt;year&gt;1998&lt;/year&gt;&lt;/dates&gt;&lt;urls&gt;&lt;/urls&gt;&lt;/record&gt;&lt;/Cite&gt;&lt;/EndNote&gt;</w:instrText>
      </w:r>
      <w:r w:rsidR="002026D1">
        <w:rPr>
          <w:sz w:val="28"/>
          <w:szCs w:val="28"/>
        </w:rPr>
        <w:fldChar w:fldCharType="separate"/>
      </w:r>
      <w:r w:rsidR="004E4F0E">
        <w:rPr>
          <w:noProof/>
          <w:sz w:val="28"/>
          <w:szCs w:val="28"/>
        </w:rPr>
        <w:t>[7]</w:t>
      </w:r>
      <w:r w:rsidR="002026D1">
        <w:rPr>
          <w:sz w:val="28"/>
          <w:szCs w:val="28"/>
        </w:rPr>
        <w:fldChar w:fldCharType="end"/>
      </w:r>
      <w:r w:rsidR="00982538" w:rsidRPr="003D11F1">
        <w:rPr>
          <w:sz w:val="28"/>
          <w:szCs w:val="28"/>
        </w:rPr>
        <w:t>. Tuy nhiên tại Nhật</w:t>
      </w:r>
      <w:r w:rsidR="007E498D">
        <w:rPr>
          <w:sz w:val="28"/>
          <w:szCs w:val="28"/>
        </w:rPr>
        <w:t xml:space="preserve"> Bản</w:t>
      </w:r>
      <w:r>
        <w:rPr>
          <w:sz w:val="28"/>
          <w:szCs w:val="28"/>
        </w:rPr>
        <w:t>,</w:t>
      </w:r>
      <w:r w:rsidR="00982538" w:rsidRPr="003D11F1">
        <w:rPr>
          <w:sz w:val="28"/>
          <w:szCs w:val="28"/>
        </w:rPr>
        <w:t xml:space="preserve"> </w:t>
      </w:r>
      <w:r w:rsidR="00982538" w:rsidRPr="003D11F1">
        <w:rPr>
          <w:i/>
          <w:iCs/>
          <w:sz w:val="28"/>
          <w:szCs w:val="28"/>
        </w:rPr>
        <w:t>H. pylori</w:t>
      </w:r>
      <w:r w:rsidR="00982538" w:rsidRPr="003D11F1">
        <w:rPr>
          <w:sz w:val="28"/>
          <w:szCs w:val="28"/>
        </w:rPr>
        <w:t xml:space="preserve"> </w:t>
      </w:r>
      <w:r w:rsidR="00753144">
        <w:rPr>
          <w:sz w:val="28"/>
          <w:szCs w:val="28"/>
        </w:rPr>
        <w:t xml:space="preserve">mang kiểu gen </w:t>
      </w:r>
      <w:r w:rsidR="00982538" w:rsidRPr="00756321">
        <w:rPr>
          <w:i/>
          <w:iCs/>
          <w:sz w:val="28"/>
          <w:szCs w:val="28"/>
        </w:rPr>
        <w:t>v</w:t>
      </w:r>
      <w:r w:rsidR="00982538" w:rsidRPr="003D11F1">
        <w:rPr>
          <w:i/>
          <w:iCs/>
          <w:sz w:val="28"/>
          <w:szCs w:val="28"/>
        </w:rPr>
        <w:t>acA s1m1</w:t>
      </w:r>
      <w:r w:rsidR="00982538" w:rsidRPr="003D11F1">
        <w:rPr>
          <w:sz w:val="28"/>
          <w:szCs w:val="28"/>
        </w:rPr>
        <w:t xml:space="preserve"> lại rất phổ biến nhưng không </w:t>
      </w:r>
      <w:r w:rsidR="00753144">
        <w:rPr>
          <w:sz w:val="28"/>
          <w:szCs w:val="28"/>
        </w:rPr>
        <w:t>liên quan</w:t>
      </w:r>
      <w:r w:rsidR="00982538" w:rsidRPr="003D11F1">
        <w:rPr>
          <w:sz w:val="28"/>
          <w:szCs w:val="28"/>
        </w:rPr>
        <w:t xml:space="preserve"> với UTDD. Nghiên cứu tại Thái Lan, Ấn Độ cho thấy có sự phối hợp t</w:t>
      </w:r>
      <w:r w:rsidR="007E498D">
        <w:rPr>
          <w:sz w:val="28"/>
          <w:szCs w:val="28"/>
        </w:rPr>
        <w:t>ý</w:t>
      </w:r>
      <w:r w:rsidR="00982538" w:rsidRPr="003D11F1">
        <w:rPr>
          <w:sz w:val="28"/>
          <w:szCs w:val="28"/>
        </w:rPr>
        <w:t xml:space="preserve">p </w:t>
      </w:r>
      <w:r w:rsidR="00982538" w:rsidRPr="007E498D">
        <w:rPr>
          <w:i/>
          <w:iCs/>
          <w:sz w:val="28"/>
          <w:szCs w:val="28"/>
        </w:rPr>
        <w:t xml:space="preserve">m2 </w:t>
      </w:r>
      <w:r w:rsidR="00982538" w:rsidRPr="003D11F1">
        <w:rPr>
          <w:sz w:val="28"/>
          <w:szCs w:val="28"/>
        </w:rPr>
        <w:t xml:space="preserve">với UTDD. </w:t>
      </w:r>
      <w:r w:rsidR="00753144">
        <w:rPr>
          <w:sz w:val="28"/>
          <w:szCs w:val="28"/>
        </w:rPr>
        <w:t>Kiểu gen</w:t>
      </w:r>
      <w:r w:rsidR="00982538" w:rsidRPr="003D11F1">
        <w:rPr>
          <w:sz w:val="28"/>
          <w:szCs w:val="28"/>
        </w:rPr>
        <w:t xml:space="preserve"> </w:t>
      </w:r>
      <w:r w:rsidR="00F06382">
        <w:rPr>
          <w:sz w:val="28"/>
          <w:szCs w:val="28"/>
        </w:rPr>
        <w:t>v</w:t>
      </w:r>
      <w:r w:rsidR="00982538" w:rsidRPr="003D11F1">
        <w:rPr>
          <w:i/>
          <w:sz w:val="28"/>
          <w:szCs w:val="28"/>
        </w:rPr>
        <w:t xml:space="preserve">acA s1, </w:t>
      </w:r>
      <w:r w:rsidR="00F06382">
        <w:rPr>
          <w:i/>
          <w:sz w:val="28"/>
          <w:szCs w:val="28"/>
        </w:rPr>
        <w:t>i</w:t>
      </w:r>
      <w:r w:rsidR="00982538" w:rsidRPr="003D11F1">
        <w:rPr>
          <w:i/>
          <w:sz w:val="28"/>
          <w:szCs w:val="28"/>
        </w:rPr>
        <w:t>ceA1</w:t>
      </w:r>
      <w:r w:rsidR="00982538" w:rsidRPr="003D11F1">
        <w:rPr>
          <w:sz w:val="28"/>
          <w:szCs w:val="28"/>
        </w:rPr>
        <w:t xml:space="preserve"> </w:t>
      </w:r>
      <w:r w:rsidR="00753144">
        <w:rPr>
          <w:sz w:val="28"/>
          <w:szCs w:val="28"/>
        </w:rPr>
        <w:t>thấy kết</w:t>
      </w:r>
      <w:r w:rsidR="00982538" w:rsidRPr="003D11F1">
        <w:rPr>
          <w:sz w:val="28"/>
          <w:szCs w:val="28"/>
        </w:rPr>
        <w:t xml:space="preserve"> hợp</w:t>
      </w:r>
      <w:r w:rsidR="00753144">
        <w:rPr>
          <w:sz w:val="28"/>
          <w:szCs w:val="28"/>
        </w:rPr>
        <w:t xml:space="preserve"> trong</w:t>
      </w:r>
      <w:r w:rsidR="00982538" w:rsidRPr="003D11F1">
        <w:rPr>
          <w:sz w:val="28"/>
          <w:szCs w:val="28"/>
        </w:rPr>
        <w:t xml:space="preserve"> UTDD tại châu Phi. Nghiên cứu tại Tây Ban Nha trên 2 quần thể, 2 </w:t>
      </w:r>
      <w:r w:rsidR="00753144">
        <w:rPr>
          <w:sz w:val="28"/>
          <w:szCs w:val="28"/>
        </w:rPr>
        <w:t>kiểu gen</w:t>
      </w:r>
      <w:r w:rsidR="00982538" w:rsidRPr="003D11F1">
        <w:rPr>
          <w:sz w:val="28"/>
          <w:szCs w:val="28"/>
        </w:rPr>
        <w:t xml:space="preserve"> </w:t>
      </w:r>
      <w:r w:rsidR="00E92657">
        <w:rPr>
          <w:i/>
          <w:sz w:val="28"/>
          <w:szCs w:val="28"/>
        </w:rPr>
        <w:t>i</w:t>
      </w:r>
      <w:r w:rsidR="00982538" w:rsidRPr="003D11F1">
        <w:rPr>
          <w:i/>
          <w:sz w:val="28"/>
          <w:szCs w:val="28"/>
        </w:rPr>
        <w:t xml:space="preserve">ceA1, </w:t>
      </w:r>
      <w:r w:rsidR="00E92657">
        <w:rPr>
          <w:i/>
          <w:sz w:val="28"/>
          <w:szCs w:val="28"/>
        </w:rPr>
        <w:t>i</w:t>
      </w:r>
      <w:r w:rsidR="00982538" w:rsidRPr="003D11F1">
        <w:rPr>
          <w:i/>
          <w:sz w:val="28"/>
          <w:szCs w:val="28"/>
        </w:rPr>
        <w:t>ceA2</w:t>
      </w:r>
      <w:r w:rsidR="00982538" w:rsidRPr="003D11F1">
        <w:rPr>
          <w:sz w:val="28"/>
          <w:szCs w:val="28"/>
        </w:rPr>
        <w:t xml:space="preserve"> phối hợp với 40%</w:t>
      </w:r>
      <w:r w:rsidR="00753144">
        <w:rPr>
          <w:sz w:val="28"/>
          <w:szCs w:val="28"/>
        </w:rPr>
        <w:t xml:space="preserve"> ở nhóm</w:t>
      </w:r>
      <w:r w:rsidR="00982538" w:rsidRPr="003D11F1">
        <w:rPr>
          <w:sz w:val="28"/>
          <w:szCs w:val="28"/>
        </w:rPr>
        <w:t xml:space="preserve"> UTDD</w:t>
      </w:r>
      <w:r w:rsidR="00CB5004">
        <w:rPr>
          <w:sz w:val="28"/>
          <w:szCs w:val="28"/>
        </w:rPr>
        <w:t xml:space="preserve"> </w:t>
      </w:r>
      <w:r w:rsidR="002026D1">
        <w:rPr>
          <w:sz w:val="28"/>
          <w:szCs w:val="28"/>
        </w:rPr>
        <w:fldChar w:fldCharType="begin"/>
      </w:r>
      <w:r w:rsidR="00AA7A3C">
        <w:rPr>
          <w:sz w:val="28"/>
          <w:szCs w:val="28"/>
        </w:rPr>
        <w:instrText xml:space="preserve"> ADDIN EN.CITE &lt;EndNote&gt;&lt;Cite&gt;&lt;Author&gt;Shiota S.&lt;/Author&gt;&lt;Year&gt;2012&lt;/Year&gt;&lt;RecNum&gt;119&lt;/RecNum&gt;&lt;DisplayText&gt;[84]&lt;/DisplayText&gt;&lt;record&gt;&lt;rec-number&gt;119&lt;/rec-number&gt;&lt;foreign-keys&gt;&lt;key app="EN" db-id="zx5rfe9e7artwrezf59p9azwv2f9dzdsw2rz" timestamp="1593858891"&gt;119&lt;/key&gt;&lt;/foreign-keys&gt;&lt;ref-type name="Journal Article"&gt;17&lt;/ref-type&gt;&lt;contributors&gt;&lt;authors&gt;&lt;author&gt;Shiota S.,&lt;/author&gt;&lt;author&gt;Watada M.,&lt;/author&gt;&lt;author&gt;Matsunari O.,&lt;/author&gt;&lt;author&gt;Iwatani S.,&lt;/author&gt;&lt;/authors&gt;&lt;/contributors&gt;&lt;titles&gt;&lt;title&gt;Helicobacter pylori iceA, clinical outcomes, and correlation with cagA: a meta-analysis&lt;/title&gt;&lt;secondary-title&gt;PLoS One&lt;/secondary-title&gt;&lt;/titles&gt;&lt;periodical&gt;&lt;full-title&gt;PLoS One&lt;/full-title&gt;&lt;/periodical&gt;&lt;pages&gt;e30354&lt;/pages&gt;&lt;volume&gt;7&lt;/volume&gt;&lt;number&gt;1&lt;/number&gt;&lt;dates&gt;&lt;year&gt;2012&lt;/year&gt;&lt;/dates&gt;&lt;urls&gt;&lt;/urls&gt;&lt;/record&gt;&lt;/Cite&gt;&lt;/EndNote&gt;</w:instrText>
      </w:r>
      <w:r w:rsidR="002026D1">
        <w:rPr>
          <w:sz w:val="28"/>
          <w:szCs w:val="28"/>
        </w:rPr>
        <w:fldChar w:fldCharType="separate"/>
      </w:r>
      <w:r w:rsidR="00AA7A3C">
        <w:rPr>
          <w:noProof/>
          <w:sz w:val="28"/>
          <w:szCs w:val="28"/>
        </w:rPr>
        <w:t>[84]</w:t>
      </w:r>
      <w:r w:rsidR="002026D1">
        <w:rPr>
          <w:sz w:val="28"/>
          <w:szCs w:val="28"/>
        </w:rPr>
        <w:fldChar w:fldCharType="end"/>
      </w:r>
      <w:r w:rsidR="00982538" w:rsidRPr="003D11F1">
        <w:rPr>
          <w:sz w:val="28"/>
          <w:szCs w:val="28"/>
        </w:rPr>
        <w:t>.</w:t>
      </w:r>
    </w:p>
    <w:p w14:paraId="030D4C79" w14:textId="6515D42C" w:rsidR="008C4B86" w:rsidRPr="003D11F1" w:rsidRDefault="00D3556F" w:rsidP="00EB6777">
      <w:pPr>
        <w:pStyle w:val="NormalWeb"/>
        <w:spacing w:after="0" w:line="336" w:lineRule="auto"/>
        <w:ind w:firstLine="720"/>
        <w:jc w:val="both"/>
        <w:rPr>
          <w:lang w:val="da-DK"/>
        </w:rPr>
      </w:pPr>
      <w:r w:rsidRPr="00F06382">
        <w:rPr>
          <w:spacing w:val="-4"/>
          <w:sz w:val="28"/>
          <w:szCs w:val="28"/>
          <w:lang w:val="da-DK"/>
        </w:rPr>
        <w:t xml:space="preserve">Nghiên cứu của </w:t>
      </w:r>
      <w:r w:rsidRPr="00F06382">
        <w:rPr>
          <w:spacing w:val="-4"/>
          <w:sz w:val="28"/>
          <w:szCs w:val="28"/>
        </w:rPr>
        <w:t>Akeel</w:t>
      </w:r>
      <w:r w:rsidR="007E498D">
        <w:rPr>
          <w:spacing w:val="-4"/>
          <w:sz w:val="28"/>
          <w:szCs w:val="28"/>
        </w:rPr>
        <w:t xml:space="preserve"> M. và cs</w:t>
      </w:r>
      <w:r w:rsidRPr="00F06382">
        <w:rPr>
          <w:rStyle w:val="Hyperlink"/>
          <w:color w:val="8E2555"/>
          <w:spacing w:val="-4"/>
          <w:sz w:val="28"/>
          <w:szCs w:val="28"/>
          <w:u w:val="none"/>
        </w:rPr>
        <w:t xml:space="preserve"> </w:t>
      </w:r>
      <w:r w:rsidRPr="00F06382">
        <w:rPr>
          <w:rStyle w:val="Hyperlink"/>
          <w:color w:val="auto"/>
          <w:spacing w:val="-4"/>
          <w:sz w:val="28"/>
          <w:szCs w:val="28"/>
          <w:u w:val="none"/>
        </w:rPr>
        <w:t xml:space="preserve">trên 187 mẫu sinh thiết </w:t>
      </w:r>
      <w:r w:rsidR="006E347D">
        <w:rPr>
          <w:rStyle w:val="Hyperlink"/>
          <w:color w:val="auto"/>
          <w:spacing w:val="-4"/>
          <w:sz w:val="28"/>
          <w:szCs w:val="28"/>
          <w:u w:val="none"/>
        </w:rPr>
        <w:t>DD</w:t>
      </w:r>
      <w:r w:rsidRPr="00F06382">
        <w:rPr>
          <w:rStyle w:val="Hyperlink"/>
          <w:color w:val="auto"/>
          <w:spacing w:val="-4"/>
          <w:sz w:val="28"/>
          <w:szCs w:val="28"/>
          <w:u w:val="none"/>
        </w:rPr>
        <w:t xml:space="preserve"> có nhiễm </w:t>
      </w:r>
      <w:r w:rsidRPr="00A017E4">
        <w:rPr>
          <w:rStyle w:val="Hyperlink"/>
          <w:i/>
          <w:iCs/>
          <w:color w:val="auto"/>
          <w:spacing w:val="-4"/>
          <w:sz w:val="28"/>
          <w:szCs w:val="28"/>
          <w:u w:val="none"/>
        </w:rPr>
        <w:t>H.</w:t>
      </w:r>
      <w:r w:rsidR="00EA3EF2">
        <w:rPr>
          <w:rStyle w:val="Hyperlink"/>
          <w:i/>
          <w:iCs/>
          <w:color w:val="auto"/>
          <w:spacing w:val="-4"/>
          <w:sz w:val="28"/>
          <w:szCs w:val="28"/>
          <w:u w:val="none"/>
        </w:rPr>
        <w:t xml:space="preserve"> </w:t>
      </w:r>
      <w:r w:rsidRPr="00A017E4">
        <w:rPr>
          <w:rStyle w:val="Hyperlink"/>
          <w:i/>
          <w:iCs/>
          <w:color w:val="auto"/>
          <w:spacing w:val="-4"/>
          <w:sz w:val="28"/>
          <w:szCs w:val="28"/>
          <w:u w:val="none"/>
        </w:rPr>
        <w:t>pylori</w:t>
      </w:r>
      <w:r w:rsidRPr="00F06382">
        <w:rPr>
          <w:rStyle w:val="Hyperlink"/>
          <w:color w:val="auto"/>
          <w:spacing w:val="-4"/>
          <w:sz w:val="28"/>
          <w:szCs w:val="28"/>
          <w:u w:val="none"/>
        </w:rPr>
        <w:t>, tác giả nhận thấy</w:t>
      </w:r>
      <w:r w:rsidRPr="00F06382">
        <w:rPr>
          <w:spacing w:val="-4"/>
          <w:sz w:val="28"/>
          <w:szCs w:val="28"/>
        </w:rPr>
        <w:t>: Các gen </w:t>
      </w:r>
      <w:r w:rsidRPr="00F06382">
        <w:rPr>
          <w:i/>
          <w:iCs/>
          <w:spacing w:val="-4"/>
          <w:sz w:val="28"/>
          <w:szCs w:val="28"/>
        </w:rPr>
        <w:t>iceA</w:t>
      </w:r>
      <w:r w:rsidRPr="00F06382">
        <w:rPr>
          <w:spacing w:val="-4"/>
          <w:sz w:val="28"/>
          <w:szCs w:val="28"/>
        </w:rPr>
        <w:t xml:space="preserve"> có liên quan đáng kể đến </w:t>
      </w:r>
      <w:r w:rsidR="007E498D">
        <w:rPr>
          <w:spacing w:val="-4"/>
          <w:sz w:val="28"/>
          <w:szCs w:val="28"/>
        </w:rPr>
        <w:t>V</w:t>
      </w:r>
      <w:r w:rsidR="006E347D">
        <w:rPr>
          <w:spacing w:val="-4"/>
          <w:sz w:val="28"/>
          <w:szCs w:val="28"/>
        </w:rPr>
        <w:t>DD</w:t>
      </w:r>
      <w:r w:rsidR="007E498D">
        <w:rPr>
          <w:spacing w:val="-4"/>
          <w:sz w:val="28"/>
          <w:szCs w:val="28"/>
        </w:rPr>
        <w:t>M</w:t>
      </w:r>
      <w:r w:rsidRPr="00F06382">
        <w:rPr>
          <w:spacing w:val="-4"/>
          <w:sz w:val="28"/>
          <w:szCs w:val="28"/>
        </w:rPr>
        <w:t xml:space="preserve"> và loét </w:t>
      </w:r>
      <w:r w:rsidR="006E347D">
        <w:rPr>
          <w:spacing w:val="-4"/>
          <w:sz w:val="28"/>
          <w:szCs w:val="28"/>
        </w:rPr>
        <w:t>DD</w:t>
      </w:r>
      <w:r w:rsidRPr="00F06382">
        <w:rPr>
          <w:spacing w:val="-4"/>
          <w:sz w:val="28"/>
          <w:szCs w:val="28"/>
        </w:rPr>
        <w:t>. Nhìn chung, kiểu gen </w:t>
      </w:r>
      <w:r w:rsidRPr="00F06382">
        <w:rPr>
          <w:i/>
          <w:iCs/>
          <w:spacing w:val="-4"/>
          <w:sz w:val="28"/>
          <w:szCs w:val="28"/>
        </w:rPr>
        <w:t>vacA</w:t>
      </w:r>
      <w:r w:rsidRPr="00F06382">
        <w:rPr>
          <w:spacing w:val="-4"/>
          <w:sz w:val="28"/>
          <w:szCs w:val="28"/>
        </w:rPr>
        <w:t xml:space="preserve"> có liên quan đáng kể với viêm </w:t>
      </w:r>
      <w:r w:rsidR="006E347D">
        <w:rPr>
          <w:spacing w:val="-4"/>
          <w:sz w:val="28"/>
          <w:szCs w:val="28"/>
        </w:rPr>
        <w:t>DD</w:t>
      </w:r>
      <w:r w:rsidRPr="00F06382">
        <w:rPr>
          <w:spacing w:val="-4"/>
          <w:sz w:val="28"/>
          <w:szCs w:val="28"/>
        </w:rPr>
        <w:t xml:space="preserve">, loét </w:t>
      </w:r>
      <w:r w:rsidR="006E347D">
        <w:rPr>
          <w:spacing w:val="-4"/>
          <w:sz w:val="28"/>
          <w:szCs w:val="28"/>
        </w:rPr>
        <w:t>DD</w:t>
      </w:r>
      <w:r w:rsidRPr="00F06382">
        <w:rPr>
          <w:spacing w:val="-4"/>
          <w:sz w:val="28"/>
          <w:szCs w:val="28"/>
        </w:rPr>
        <w:t xml:space="preserve"> và tá tràng. Các </w:t>
      </w:r>
      <w:r w:rsidRPr="00A017E4">
        <w:rPr>
          <w:spacing w:val="-4"/>
          <w:sz w:val="28"/>
          <w:szCs w:val="28"/>
        </w:rPr>
        <w:t>kiểu</w:t>
      </w:r>
      <w:r w:rsidRPr="00F06382">
        <w:rPr>
          <w:i/>
          <w:iCs/>
          <w:spacing w:val="-4"/>
          <w:sz w:val="28"/>
          <w:szCs w:val="28"/>
        </w:rPr>
        <w:t xml:space="preserve"> vacA</w:t>
      </w:r>
      <w:r w:rsidRPr="00F06382">
        <w:rPr>
          <w:spacing w:val="-4"/>
          <w:sz w:val="28"/>
          <w:szCs w:val="28"/>
        </w:rPr>
        <w:t>:</w:t>
      </w:r>
      <w:r w:rsidR="00F06382">
        <w:rPr>
          <w:spacing w:val="-4"/>
          <w:sz w:val="28"/>
          <w:szCs w:val="28"/>
        </w:rPr>
        <w:t xml:space="preserve"> </w:t>
      </w:r>
      <w:r w:rsidRPr="00F06382">
        <w:rPr>
          <w:i/>
          <w:iCs/>
          <w:spacing w:val="-4"/>
          <w:sz w:val="28"/>
          <w:szCs w:val="28"/>
        </w:rPr>
        <w:t>s1as1bm2</w:t>
      </w:r>
      <w:r w:rsidRPr="00F06382">
        <w:rPr>
          <w:spacing w:val="-4"/>
          <w:sz w:val="28"/>
          <w:szCs w:val="28"/>
        </w:rPr>
        <w:t>, </w:t>
      </w:r>
      <w:r w:rsidRPr="00F06382">
        <w:rPr>
          <w:i/>
          <w:iCs/>
          <w:spacing w:val="-4"/>
          <w:sz w:val="28"/>
          <w:szCs w:val="28"/>
        </w:rPr>
        <w:t>s1a1b</w:t>
      </w:r>
      <w:r w:rsidRPr="00F06382">
        <w:rPr>
          <w:spacing w:val="-4"/>
          <w:sz w:val="28"/>
          <w:szCs w:val="28"/>
        </w:rPr>
        <w:t> và </w:t>
      </w:r>
      <w:r w:rsidRPr="00F06382">
        <w:rPr>
          <w:i/>
          <w:iCs/>
          <w:spacing w:val="-4"/>
          <w:sz w:val="28"/>
          <w:szCs w:val="28"/>
        </w:rPr>
        <w:t>s2</w:t>
      </w:r>
      <w:r w:rsidRPr="00F06382">
        <w:rPr>
          <w:i/>
          <w:iCs/>
          <w:sz w:val="28"/>
          <w:szCs w:val="28"/>
        </w:rPr>
        <w:t xml:space="preserve"> m2</w:t>
      </w:r>
      <w:r w:rsidRPr="00F06382">
        <w:rPr>
          <w:sz w:val="28"/>
          <w:szCs w:val="28"/>
        </w:rPr>
        <w:t xml:space="preserve"> cho thấy </w:t>
      </w:r>
      <w:r w:rsidR="007E498D">
        <w:rPr>
          <w:sz w:val="28"/>
          <w:szCs w:val="28"/>
        </w:rPr>
        <w:t>V</w:t>
      </w:r>
      <w:r w:rsidR="006E347D">
        <w:rPr>
          <w:sz w:val="28"/>
          <w:szCs w:val="28"/>
        </w:rPr>
        <w:t>DD</w:t>
      </w:r>
      <w:r w:rsidR="007E498D">
        <w:rPr>
          <w:sz w:val="28"/>
          <w:szCs w:val="28"/>
        </w:rPr>
        <w:t>M</w:t>
      </w:r>
      <w:r w:rsidRPr="00F06382">
        <w:rPr>
          <w:sz w:val="28"/>
          <w:szCs w:val="28"/>
        </w:rPr>
        <w:t xml:space="preserve"> hoạt động theo tỷ lệ phần trăm tương ứng là 90</w:t>
      </w:r>
      <w:r w:rsidR="00CB5004">
        <w:rPr>
          <w:sz w:val="28"/>
          <w:szCs w:val="28"/>
        </w:rPr>
        <w:t>%</w:t>
      </w:r>
      <w:r w:rsidRPr="00F06382">
        <w:rPr>
          <w:sz w:val="28"/>
          <w:szCs w:val="28"/>
        </w:rPr>
        <w:t>, 81</w:t>
      </w:r>
      <w:r w:rsidR="00CB5004">
        <w:rPr>
          <w:sz w:val="28"/>
          <w:szCs w:val="28"/>
        </w:rPr>
        <w:t>%</w:t>
      </w:r>
      <w:r w:rsidRPr="00F06382">
        <w:rPr>
          <w:sz w:val="28"/>
          <w:szCs w:val="28"/>
        </w:rPr>
        <w:t xml:space="preserve"> và 84,2%. Tất cả các kiểu gen hỗn hợp </w:t>
      </w:r>
      <w:r w:rsidR="00CB5004">
        <w:rPr>
          <w:sz w:val="28"/>
          <w:szCs w:val="28"/>
        </w:rPr>
        <w:t xml:space="preserve">của </w:t>
      </w:r>
      <w:r w:rsidRPr="00F06382">
        <w:rPr>
          <w:i/>
          <w:iCs/>
          <w:sz w:val="28"/>
          <w:szCs w:val="28"/>
        </w:rPr>
        <w:t>vacA</w:t>
      </w:r>
      <w:r w:rsidRPr="00F06382">
        <w:rPr>
          <w:sz w:val="28"/>
          <w:szCs w:val="28"/>
        </w:rPr>
        <w:t xml:space="preserve"> đều có biểu hiện </w:t>
      </w:r>
      <w:r w:rsidR="007E498D">
        <w:rPr>
          <w:sz w:val="28"/>
          <w:szCs w:val="28"/>
        </w:rPr>
        <w:t>V</w:t>
      </w:r>
      <w:r w:rsidR="006E347D">
        <w:rPr>
          <w:sz w:val="28"/>
          <w:szCs w:val="28"/>
        </w:rPr>
        <w:t>DD</w:t>
      </w:r>
      <w:r w:rsidR="007E498D">
        <w:rPr>
          <w:sz w:val="28"/>
          <w:szCs w:val="28"/>
        </w:rPr>
        <w:t>M</w:t>
      </w:r>
      <w:r w:rsidRPr="00F06382">
        <w:rPr>
          <w:sz w:val="28"/>
          <w:szCs w:val="28"/>
        </w:rPr>
        <w:t xml:space="preserve"> hoạt động</w:t>
      </w:r>
      <w:r w:rsidR="00CB5004">
        <w:rPr>
          <w:sz w:val="28"/>
          <w:szCs w:val="28"/>
        </w:rPr>
        <w:t xml:space="preserve"> </w:t>
      </w:r>
      <w:r w:rsidR="00A30070" w:rsidRPr="00F06382">
        <w:rPr>
          <w:bCs/>
          <w:color w:val="333333"/>
          <w:sz w:val="28"/>
          <w:szCs w:val="28"/>
        </w:rPr>
        <w:fldChar w:fldCharType="begin"/>
      </w:r>
      <w:r w:rsidR="00AA7A3C">
        <w:rPr>
          <w:bCs/>
          <w:color w:val="333333"/>
          <w:sz w:val="28"/>
          <w:szCs w:val="28"/>
        </w:rPr>
        <w:instrText xml:space="preserve"> ADDIN EN.CITE &lt;EndNote&gt;&lt;Cite&gt;&lt;Author&gt;Akeel M.&lt;/Author&gt;&lt;Year&gt;2019&lt;/Year&gt;&lt;RecNum&gt;156&lt;/RecNum&gt;&lt;DisplayText&gt;[85]&lt;/DisplayText&gt;&lt;record&gt;&lt;rec-number&gt;156&lt;/rec-number&gt;&lt;foreign-keys&gt;&lt;key app="EN" db-id="zx5rfe9e7artwrezf59p9azwv2f9dzdsw2rz" timestamp="1603444341"&gt;156&lt;/key&gt;&lt;/foreign-keys&gt;&lt;ref-type name="Journal Article"&gt;17&lt;/ref-type&gt;&lt;contributors&gt;&lt;authors&gt;&lt;author&gt;Akeel M., Shehata A., Elhafey A., et al&lt;/author&gt;&lt;/authors&gt;&lt;/contributors&gt;&lt;titles&gt;&lt;title&gt;Helicobacter pylori vacA, cagA and iceA genotypes in dyspeptic patients from southwestern region, Saudi Arabia: distribution and association with clinical outcomes and histopathological changes&lt;/title&gt;&lt;secondary-title&gt;BMC Gastroenterology &lt;/secondary-title&gt;&lt;/titles&gt;&lt;periodical&gt;&lt;full-title&gt;BMC Gastroenterology&lt;/full-title&gt;&lt;/periodical&gt;&lt;volume&gt;19&lt;/volume&gt;&lt;number&gt;16&lt;/number&gt;&lt;dates&gt;&lt;year&gt;2019&lt;/year&gt;&lt;/dates&gt;&lt;urls&gt;&lt;/urls&gt;&lt;/record&gt;&lt;/Cite&gt;&lt;/EndNote&gt;</w:instrText>
      </w:r>
      <w:r w:rsidR="00A30070" w:rsidRPr="00F06382">
        <w:rPr>
          <w:bCs/>
          <w:color w:val="333333"/>
          <w:sz w:val="28"/>
          <w:szCs w:val="28"/>
        </w:rPr>
        <w:fldChar w:fldCharType="separate"/>
      </w:r>
      <w:r w:rsidR="00AA7A3C">
        <w:rPr>
          <w:bCs/>
          <w:noProof/>
          <w:color w:val="333333"/>
          <w:sz w:val="28"/>
          <w:szCs w:val="28"/>
        </w:rPr>
        <w:t>[85]</w:t>
      </w:r>
      <w:r w:rsidR="00A30070" w:rsidRPr="00F06382">
        <w:rPr>
          <w:bCs/>
          <w:color w:val="333333"/>
          <w:sz w:val="28"/>
          <w:szCs w:val="28"/>
        </w:rPr>
        <w:fldChar w:fldCharType="end"/>
      </w:r>
      <w:r w:rsidR="00753503">
        <w:rPr>
          <w:bCs/>
          <w:color w:val="333333"/>
          <w:sz w:val="28"/>
          <w:szCs w:val="28"/>
        </w:rPr>
        <w:t>.</w:t>
      </w:r>
    </w:p>
    <w:p w14:paraId="0F1D98AC" w14:textId="070CD19F" w:rsidR="001029AE" w:rsidRPr="003D11F1" w:rsidRDefault="00D3556F" w:rsidP="00EB6777">
      <w:pPr>
        <w:pStyle w:val="NormalWeb"/>
        <w:spacing w:after="0" w:line="336" w:lineRule="auto"/>
        <w:ind w:firstLine="720"/>
        <w:jc w:val="both"/>
        <w:rPr>
          <w:sz w:val="28"/>
          <w:szCs w:val="28"/>
        </w:rPr>
      </w:pPr>
      <w:r w:rsidRPr="003D11F1">
        <w:rPr>
          <w:sz w:val="28"/>
          <w:szCs w:val="28"/>
        </w:rPr>
        <w:t xml:space="preserve">Một số nghiên cứu đã </w:t>
      </w:r>
      <w:r w:rsidR="00753144">
        <w:rPr>
          <w:sz w:val="28"/>
          <w:szCs w:val="28"/>
        </w:rPr>
        <w:t>nhận xét</w:t>
      </w:r>
      <w:r w:rsidRPr="003D11F1">
        <w:rPr>
          <w:sz w:val="28"/>
          <w:szCs w:val="28"/>
        </w:rPr>
        <w:t xml:space="preserve"> rằng sự xuất hiện của </w:t>
      </w:r>
      <w:r w:rsidR="00CB5004">
        <w:rPr>
          <w:sz w:val="28"/>
          <w:szCs w:val="28"/>
        </w:rPr>
        <w:t>UTDD</w:t>
      </w:r>
      <w:r w:rsidRPr="003D11F1">
        <w:rPr>
          <w:sz w:val="28"/>
          <w:szCs w:val="28"/>
        </w:rPr>
        <w:t xml:space="preserve"> không</w:t>
      </w:r>
      <w:r w:rsidR="00F51761">
        <w:rPr>
          <w:sz w:val="28"/>
          <w:szCs w:val="28"/>
        </w:rPr>
        <w:t xml:space="preserve"> chỉ</w:t>
      </w:r>
      <w:r w:rsidRPr="003D11F1">
        <w:rPr>
          <w:sz w:val="28"/>
          <w:szCs w:val="28"/>
        </w:rPr>
        <w:t xml:space="preserve"> phụ thuộc tình</w:t>
      </w:r>
      <w:r w:rsidR="00F16E53" w:rsidRPr="003D11F1">
        <w:rPr>
          <w:sz w:val="28"/>
          <w:szCs w:val="28"/>
        </w:rPr>
        <w:t xml:space="preserve"> </w:t>
      </w:r>
      <w:r w:rsidRPr="003D11F1">
        <w:rPr>
          <w:sz w:val="28"/>
          <w:szCs w:val="28"/>
        </w:rPr>
        <w:t>trạng </w:t>
      </w:r>
      <w:r w:rsidRPr="003D11F1">
        <w:rPr>
          <w:i/>
          <w:iCs/>
          <w:sz w:val="28"/>
          <w:szCs w:val="28"/>
        </w:rPr>
        <w:t>cagA</w:t>
      </w:r>
      <w:r w:rsidRPr="003D11F1">
        <w:rPr>
          <w:sz w:val="28"/>
          <w:szCs w:val="28"/>
        </w:rPr>
        <w:t> </w:t>
      </w:r>
      <w:r w:rsidR="00F51761">
        <w:rPr>
          <w:sz w:val="28"/>
          <w:szCs w:val="28"/>
        </w:rPr>
        <w:t>mà còn</w:t>
      </w:r>
      <w:r w:rsidRPr="003D11F1">
        <w:rPr>
          <w:sz w:val="28"/>
          <w:szCs w:val="28"/>
        </w:rPr>
        <w:t xml:space="preserve"> các yếu tố độc lực khác (</w:t>
      </w:r>
      <w:r w:rsidRPr="003D11F1">
        <w:rPr>
          <w:i/>
          <w:iCs/>
          <w:sz w:val="28"/>
          <w:szCs w:val="28"/>
        </w:rPr>
        <w:t>cagE</w:t>
      </w:r>
      <w:r w:rsidRPr="003D11F1">
        <w:rPr>
          <w:sz w:val="28"/>
          <w:szCs w:val="28"/>
        </w:rPr>
        <w:t>,</w:t>
      </w:r>
      <w:r w:rsidR="002B1684">
        <w:rPr>
          <w:sz w:val="28"/>
          <w:szCs w:val="28"/>
        </w:rPr>
        <w:t xml:space="preserve"> </w:t>
      </w:r>
      <w:r w:rsidRPr="003D11F1">
        <w:rPr>
          <w:i/>
          <w:iCs/>
          <w:sz w:val="28"/>
          <w:szCs w:val="28"/>
        </w:rPr>
        <w:t>cagT</w:t>
      </w:r>
      <w:r w:rsidRPr="003D11F1">
        <w:rPr>
          <w:sz w:val="28"/>
          <w:szCs w:val="28"/>
        </w:rPr>
        <w:t>,</w:t>
      </w:r>
      <w:r w:rsidR="002B1684">
        <w:rPr>
          <w:sz w:val="28"/>
          <w:szCs w:val="28"/>
        </w:rPr>
        <w:t xml:space="preserve"> </w:t>
      </w:r>
      <w:r w:rsidRPr="003D11F1">
        <w:rPr>
          <w:i/>
          <w:iCs/>
          <w:sz w:val="28"/>
          <w:szCs w:val="28"/>
        </w:rPr>
        <w:t>vacA</w:t>
      </w:r>
      <w:r w:rsidRPr="003D11F1">
        <w:rPr>
          <w:sz w:val="28"/>
          <w:szCs w:val="28"/>
        </w:rPr>
        <w:t>,</w:t>
      </w:r>
      <w:r w:rsidR="002B1684">
        <w:rPr>
          <w:sz w:val="28"/>
          <w:szCs w:val="28"/>
        </w:rPr>
        <w:t xml:space="preserve"> </w:t>
      </w:r>
      <w:r w:rsidRPr="003D11F1">
        <w:rPr>
          <w:i/>
          <w:iCs/>
          <w:sz w:val="28"/>
          <w:szCs w:val="28"/>
        </w:rPr>
        <w:t>babA</w:t>
      </w:r>
      <w:r w:rsidRPr="003D11F1">
        <w:rPr>
          <w:sz w:val="28"/>
          <w:szCs w:val="28"/>
        </w:rPr>
        <w:t> và </w:t>
      </w:r>
      <w:r w:rsidRPr="003D11F1">
        <w:rPr>
          <w:i/>
          <w:iCs/>
          <w:sz w:val="28"/>
          <w:szCs w:val="28"/>
        </w:rPr>
        <w:t>hrgA</w:t>
      </w:r>
      <w:r w:rsidRPr="003D11F1">
        <w:rPr>
          <w:sz w:val="28"/>
          <w:szCs w:val="28"/>
        </w:rPr>
        <w:t xml:space="preserve">). Tuy nhiên, </w:t>
      </w:r>
      <w:r w:rsidR="00753144">
        <w:rPr>
          <w:sz w:val="28"/>
          <w:szCs w:val="28"/>
        </w:rPr>
        <w:t>nhiều</w:t>
      </w:r>
      <w:r w:rsidRPr="003D11F1">
        <w:rPr>
          <w:sz w:val="28"/>
          <w:szCs w:val="28"/>
        </w:rPr>
        <w:t xml:space="preserve"> nghiên cứu khác đã chỉ ra sự gia tăng nguy cơ </w:t>
      </w:r>
      <w:r w:rsidR="00CB5004">
        <w:rPr>
          <w:sz w:val="28"/>
          <w:szCs w:val="28"/>
        </w:rPr>
        <w:t>UTDD</w:t>
      </w:r>
      <w:r w:rsidRPr="003D11F1">
        <w:rPr>
          <w:sz w:val="28"/>
          <w:szCs w:val="28"/>
        </w:rPr>
        <w:t xml:space="preserve"> ở những người có </w:t>
      </w:r>
      <w:r w:rsidRPr="003D11F1">
        <w:rPr>
          <w:i/>
          <w:iCs/>
          <w:sz w:val="28"/>
          <w:szCs w:val="28"/>
        </w:rPr>
        <w:t>H. pylori</w:t>
      </w:r>
      <w:r w:rsidRPr="003D11F1">
        <w:rPr>
          <w:sz w:val="28"/>
          <w:szCs w:val="28"/>
        </w:rPr>
        <w:t> dương tính</w:t>
      </w:r>
      <w:r w:rsidR="002B1684">
        <w:rPr>
          <w:sz w:val="28"/>
          <w:szCs w:val="28"/>
        </w:rPr>
        <w:t xml:space="preserve"> </w:t>
      </w:r>
      <w:r w:rsidR="00753144">
        <w:rPr>
          <w:sz w:val="28"/>
          <w:szCs w:val="28"/>
        </w:rPr>
        <w:t>mang gen</w:t>
      </w:r>
      <w:r w:rsidR="002B1684">
        <w:rPr>
          <w:sz w:val="28"/>
          <w:szCs w:val="28"/>
        </w:rPr>
        <w:t xml:space="preserve"> </w:t>
      </w:r>
      <w:r w:rsidRPr="003D11F1">
        <w:rPr>
          <w:i/>
          <w:iCs/>
          <w:sz w:val="28"/>
          <w:szCs w:val="28"/>
        </w:rPr>
        <w:t>cagA.</w:t>
      </w:r>
      <w:r w:rsidR="002B1684">
        <w:rPr>
          <w:i/>
          <w:iCs/>
          <w:sz w:val="28"/>
          <w:szCs w:val="28"/>
        </w:rPr>
        <w:t xml:space="preserve"> </w:t>
      </w:r>
      <w:r w:rsidRPr="003D11F1">
        <w:rPr>
          <w:sz w:val="28"/>
          <w:szCs w:val="28"/>
        </w:rPr>
        <w:t>Gần</w:t>
      </w:r>
      <w:r w:rsidR="002B1684">
        <w:rPr>
          <w:sz w:val="28"/>
          <w:szCs w:val="28"/>
        </w:rPr>
        <w:t xml:space="preserve"> </w:t>
      </w:r>
      <w:r w:rsidRPr="003D11F1">
        <w:rPr>
          <w:sz w:val="28"/>
          <w:szCs w:val="28"/>
        </w:rPr>
        <w:t>đây,</w:t>
      </w:r>
      <w:r w:rsidR="002B1684">
        <w:rPr>
          <w:sz w:val="28"/>
          <w:szCs w:val="28"/>
        </w:rPr>
        <w:t xml:space="preserve"> </w:t>
      </w:r>
      <w:r w:rsidRPr="003D11F1">
        <w:rPr>
          <w:sz w:val="28"/>
          <w:szCs w:val="28"/>
        </w:rPr>
        <w:t>mối liên quan đáng kể giữa kiểu gen </w:t>
      </w:r>
      <w:r w:rsidRPr="003D11F1">
        <w:rPr>
          <w:i/>
          <w:iCs/>
          <w:sz w:val="28"/>
          <w:szCs w:val="28"/>
        </w:rPr>
        <w:t>vacAs1am1</w:t>
      </w:r>
      <w:r w:rsidRPr="003D11F1">
        <w:rPr>
          <w:sz w:val="28"/>
          <w:szCs w:val="28"/>
        </w:rPr>
        <w:t> và </w:t>
      </w:r>
      <w:r w:rsidRPr="003D11F1">
        <w:rPr>
          <w:i/>
          <w:iCs/>
          <w:sz w:val="28"/>
          <w:szCs w:val="28"/>
        </w:rPr>
        <w:t>babA2</w:t>
      </w:r>
      <w:r w:rsidRPr="003D11F1">
        <w:rPr>
          <w:sz w:val="28"/>
          <w:szCs w:val="28"/>
        </w:rPr>
        <w:t xml:space="preserve"> với các trường hợp loét </w:t>
      </w:r>
      <w:r w:rsidR="006E347D">
        <w:rPr>
          <w:sz w:val="28"/>
          <w:szCs w:val="28"/>
        </w:rPr>
        <w:t>DD</w:t>
      </w:r>
      <w:r w:rsidRPr="003D11F1">
        <w:rPr>
          <w:sz w:val="28"/>
          <w:szCs w:val="28"/>
        </w:rPr>
        <w:t xml:space="preserve"> và </w:t>
      </w:r>
      <w:r w:rsidR="00CB5004">
        <w:rPr>
          <w:sz w:val="28"/>
          <w:szCs w:val="28"/>
        </w:rPr>
        <w:t>UTDD</w:t>
      </w:r>
      <w:r w:rsidRPr="003D11F1">
        <w:rPr>
          <w:sz w:val="28"/>
          <w:szCs w:val="28"/>
        </w:rPr>
        <w:t xml:space="preserve"> đã được báo cáo ở Ả Rập Xê Út</w:t>
      </w:r>
      <w:r w:rsidR="00CB5004">
        <w:rPr>
          <w:sz w:val="28"/>
          <w:szCs w:val="28"/>
        </w:rPr>
        <w:t xml:space="preserve"> </w:t>
      </w:r>
      <w:r w:rsidR="00CB5004">
        <w:rPr>
          <w:sz w:val="28"/>
          <w:szCs w:val="28"/>
        </w:rPr>
        <w:fldChar w:fldCharType="begin"/>
      </w:r>
      <w:r w:rsidR="00AA7A3C">
        <w:rPr>
          <w:sz w:val="28"/>
          <w:szCs w:val="28"/>
        </w:rPr>
        <w:instrText xml:space="preserve"> ADDIN EN.CITE &lt;EndNote&gt;&lt;Cite&gt;&lt;Author&gt;Akeel M.&lt;/Author&gt;&lt;Year&gt;2019&lt;/Year&gt;&lt;RecNum&gt;156&lt;/RecNum&gt;&lt;DisplayText&gt;[85]&lt;/DisplayText&gt;&lt;record&gt;&lt;rec-number&gt;156&lt;/rec-number&gt;&lt;foreign-keys&gt;&lt;key app="EN" db-id="zx5rfe9e7artwrezf59p9azwv2f9dzdsw2rz" timestamp="1603444341"&gt;156&lt;/key&gt;&lt;/foreign-keys&gt;&lt;ref-type name="Journal Article"&gt;17&lt;/ref-type&gt;&lt;contributors&gt;&lt;authors&gt;&lt;author&gt;Akeel M., Shehata A., Elhafey A., et al&lt;/author&gt;&lt;/authors&gt;&lt;/contributors&gt;&lt;titles&gt;&lt;title&gt;Helicobacter pylori vacA, cagA and iceA genotypes in dyspeptic patients from southwestern region, Saudi Arabia: distribution and association with clinical outcomes and histopathological changes&lt;/title&gt;&lt;secondary-title&gt;BMC Gastroenterology &lt;/secondary-title&gt;&lt;/titles&gt;&lt;periodical&gt;&lt;full-title&gt;BMC Gastroenterology&lt;/full-title&gt;&lt;/periodical&gt;&lt;volume&gt;19&lt;/volume&gt;&lt;number&gt;16&lt;/number&gt;&lt;dates&gt;&lt;year&gt;2019&lt;/year&gt;&lt;/dates&gt;&lt;urls&gt;&lt;/urls&gt;&lt;/record&gt;&lt;/Cite&gt;&lt;/EndNote&gt;</w:instrText>
      </w:r>
      <w:r w:rsidR="00CB5004">
        <w:rPr>
          <w:sz w:val="28"/>
          <w:szCs w:val="28"/>
        </w:rPr>
        <w:fldChar w:fldCharType="separate"/>
      </w:r>
      <w:r w:rsidR="00AA7A3C">
        <w:rPr>
          <w:noProof/>
          <w:sz w:val="28"/>
          <w:szCs w:val="28"/>
        </w:rPr>
        <w:t>[85]</w:t>
      </w:r>
      <w:r w:rsidR="00CB5004">
        <w:rPr>
          <w:sz w:val="28"/>
          <w:szCs w:val="28"/>
        </w:rPr>
        <w:fldChar w:fldCharType="end"/>
      </w:r>
      <w:r w:rsidR="001029AE" w:rsidRPr="003D11F1">
        <w:rPr>
          <w:sz w:val="28"/>
          <w:szCs w:val="28"/>
        </w:rPr>
        <w:t>.</w:t>
      </w:r>
    </w:p>
    <w:p w14:paraId="02AEB6C7" w14:textId="064079EA" w:rsidR="00D3556F" w:rsidRDefault="00753144" w:rsidP="00EB6777">
      <w:pPr>
        <w:pStyle w:val="NormalWeb"/>
        <w:spacing w:after="0" w:line="336" w:lineRule="auto"/>
        <w:ind w:firstLine="720"/>
        <w:jc w:val="both"/>
        <w:rPr>
          <w:sz w:val="28"/>
          <w:szCs w:val="28"/>
        </w:rPr>
      </w:pPr>
      <w:r>
        <w:rPr>
          <w:sz w:val="28"/>
          <w:szCs w:val="28"/>
        </w:rPr>
        <w:t>N</w:t>
      </w:r>
      <w:r w:rsidR="00D3556F" w:rsidRPr="003D11F1">
        <w:rPr>
          <w:sz w:val="28"/>
          <w:szCs w:val="28"/>
        </w:rPr>
        <w:t xml:space="preserve">hiều nghiên cứu trên thế giới </w:t>
      </w:r>
      <w:r>
        <w:rPr>
          <w:sz w:val="28"/>
          <w:szCs w:val="28"/>
        </w:rPr>
        <w:t xml:space="preserve">đưa ra </w:t>
      </w:r>
      <w:r w:rsidR="00D3556F" w:rsidRPr="003D11F1">
        <w:rPr>
          <w:sz w:val="28"/>
          <w:szCs w:val="28"/>
        </w:rPr>
        <w:t xml:space="preserve">báo cáo những </w:t>
      </w:r>
      <w:r w:rsidR="007E498D">
        <w:rPr>
          <w:sz w:val="28"/>
          <w:szCs w:val="28"/>
        </w:rPr>
        <w:t>BN</w:t>
      </w:r>
      <w:r w:rsidR="00D3556F" w:rsidRPr="003D11F1">
        <w:rPr>
          <w:sz w:val="28"/>
          <w:szCs w:val="28"/>
        </w:rPr>
        <w:t xml:space="preserve"> bị nhiễm các chủng </w:t>
      </w:r>
      <w:r w:rsidR="00D3556F" w:rsidRPr="003D11F1">
        <w:rPr>
          <w:i/>
          <w:iCs/>
          <w:sz w:val="28"/>
          <w:szCs w:val="28"/>
        </w:rPr>
        <w:t>H. pylori vacA s1</w:t>
      </w:r>
      <w:r w:rsidR="00D3556F" w:rsidRPr="003D11F1">
        <w:rPr>
          <w:sz w:val="28"/>
          <w:szCs w:val="28"/>
        </w:rPr>
        <w:t> hoặc </w:t>
      </w:r>
      <w:r w:rsidR="00D3556F" w:rsidRPr="003D11F1">
        <w:rPr>
          <w:i/>
          <w:iCs/>
          <w:sz w:val="28"/>
          <w:szCs w:val="28"/>
        </w:rPr>
        <w:t>m1</w:t>
      </w:r>
      <w:r w:rsidR="00D3556F" w:rsidRPr="003D11F1">
        <w:rPr>
          <w:sz w:val="28"/>
          <w:szCs w:val="28"/>
        </w:rPr>
        <w:t xml:space="preserve"> có nguy cơ mắc loét </w:t>
      </w:r>
      <w:r w:rsidR="006E347D">
        <w:rPr>
          <w:sz w:val="28"/>
          <w:szCs w:val="28"/>
        </w:rPr>
        <w:t>DD</w:t>
      </w:r>
      <w:r w:rsidR="00D3556F" w:rsidRPr="003D11F1">
        <w:rPr>
          <w:sz w:val="28"/>
          <w:szCs w:val="28"/>
        </w:rPr>
        <w:t xml:space="preserve"> và </w:t>
      </w:r>
      <w:r w:rsidR="004E4F0E">
        <w:rPr>
          <w:sz w:val="28"/>
          <w:szCs w:val="28"/>
        </w:rPr>
        <w:t>UT</w:t>
      </w:r>
      <w:r w:rsidR="006E347D">
        <w:rPr>
          <w:sz w:val="28"/>
          <w:szCs w:val="28"/>
        </w:rPr>
        <w:t>DD</w:t>
      </w:r>
      <w:r w:rsidR="00D3556F" w:rsidRPr="003D11F1">
        <w:rPr>
          <w:sz w:val="28"/>
          <w:szCs w:val="28"/>
        </w:rPr>
        <w:t xml:space="preserve"> tăng lên so với những người bị nhiễm các chủng </w:t>
      </w:r>
      <w:r w:rsidR="00D3556F" w:rsidRPr="003D11F1">
        <w:rPr>
          <w:i/>
          <w:iCs/>
          <w:sz w:val="28"/>
          <w:szCs w:val="28"/>
        </w:rPr>
        <w:t>H. pylori </w:t>
      </w:r>
      <w:r w:rsidR="009326F1">
        <w:rPr>
          <w:i/>
          <w:iCs/>
          <w:sz w:val="28"/>
          <w:szCs w:val="28"/>
        </w:rPr>
        <w:t xml:space="preserve">vacA </w:t>
      </w:r>
      <w:r w:rsidR="00D3556F" w:rsidRPr="003D11F1">
        <w:rPr>
          <w:i/>
          <w:iCs/>
          <w:sz w:val="28"/>
          <w:szCs w:val="28"/>
        </w:rPr>
        <w:t>s2</w:t>
      </w:r>
      <w:r w:rsidR="00D3556F" w:rsidRPr="003D11F1">
        <w:rPr>
          <w:sz w:val="28"/>
          <w:szCs w:val="28"/>
        </w:rPr>
        <w:t>, </w:t>
      </w:r>
      <w:r w:rsidR="00D3556F" w:rsidRPr="003D11F1">
        <w:rPr>
          <w:i/>
          <w:iCs/>
          <w:sz w:val="28"/>
          <w:szCs w:val="28"/>
        </w:rPr>
        <w:t>m2</w:t>
      </w:r>
      <w:r w:rsidR="00D3556F" w:rsidRPr="003D11F1">
        <w:rPr>
          <w:sz w:val="28"/>
          <w:szCs w:val="28"/>
        </w:rPr>
        <w:t>. </w:t>
      </w:r>
      <w:r>
        <w:rPr>
          <w:sz w:val="28"/>
          <w:szCs w:val="28"/>
        </w:rPr>
        <w:t>Thêm vào đó</w:t>
      </w:r>
      <w:r w:rsidR="00D3556F" w:rsidRPr="003D11F1">
        <w:rPr>
          <w:sz w:val="28"/>
          <w:szCs w:val="28"/>
        </w:rPr>
        <w:t>, một nghiên cứu khác đã chỉ ra vai trò của </w:t>
      </w:r>
      <w:r w:rsidR="00D3556F" w:rsidRPr="003D11F1">
        <w:rPr>
          <w:i/>
          <w:iCs/>
          <w:sz w:val="28"/>
          <w:szCs w:val="28"/>
        </w:rPr>
        <w:t>vacA s1</w:t>
      </w:r>
      <w:r w:rsidR="00D3556F" w:rsidRPr="003D11F1">
        <w:rPr>
          <w:sz w:val="28"/>
          <w:szCs w:val="28"/>
        </w:rPr>
        <w:t xml:space="preserve"> trong sự phát triển của </w:t>
      </w:r>
      <w:r w:rsidR="00CB5004">
        <w:rPr>
          <w:sz w:val="28"/>
          <w:szCs w:val="28"/>
        </w:rPr>
        <w:t>UTDD</w:t>
      </w:r>
      <w:r w:rsidR="00D3556F" w:rsidRPr="003D11F1">
        <w:rPr>
          <w:sz w:val="28"/>
          <w:szCs w:val="28"/>
        </w:rPr>
        <w:t xml:space="preserve"> khi không có gen </w:t>
      </w:r>
      <w:r w:rsidR="00D3556F" w:rsidRPr="003D11F1">
        <w:rPr>
          <w:i/>
          <w:iCs/>
          <w:sz w:val="28"/>
          <w:szCs w:val="28"/>
        </w:rPr>
        <w:t>cagA</w:t>
      </w:r>
      <w:r w:rsidR="001029AE" w:rsidRPr="003D11F1">
        <w:rPr>
          <w:sz w:val="28"/>
          <w:szCs w:val="28"/>
        </w:rPr>
        <w:t xml:space="preserve"> </w:t>
      </w:r>
      <w:r w:rsidR="00845053" w:rsidRPr="003D11F1">
        <w:rPr>
          <w:sz w:val="28"/>
          <w:szCs w:val="28"/>
        </w:rPr>
        <w:fldChar w:fldCharType="begin"/>
      </w:r>
      <w:r w:rsidR="00AA7A3C">
        <w:rPr>
          <w:sz w:val="28"/>
          <w:szCs w:val="28"/>
        </w:rPr>
        <w:instrText xml:space="preserve"> ADDIN EN.CITE &lt;EndNote&gt;&lt;Cite&gt;&lt;Author&gt;Akeel M.&lt;/Author&gt;&lt;Year&gt;2019&lt;/Year&gt;&lt;RecNum&gt;156&lt;/RecNum&gt;&lt;DisplayText&gt;[85]&lt;/DisplayText&gt;&lt;record&gt;&lt;rec-number&gt;156&lt;/rec-number&gt;&lt;foreign-keys&gt;&lt;key app="EN" db-id="zx5rfe9e7artwrezf59p9azwv2f9dzdsw2rz" timestamp="1603444341"&gt;156&lt;/key&gt;&lt;/foreign-keys&gt;&lt;ref-type name="Journal Article"&gt;17&lt;/ref-type&gt;&lt;contributors&gt;&lt;authors&gt;&lt;author&gt;Akeel M., Shehata A., Elhafey A., et al&lt;/author&gt;&lt;/authors&gt;&lt;/contributors&gt;&lt;titles&gt;&lt;title&gt;Helicobacter pylori vacA, cagA and iceA genotypes in dyspeptic patients from southwestern region, Saudi Arabia: distribution and association with clinical outcomes and histopathological changes&lt;/title&gt;&lt;secondary-title&gt;BMC Gastroenterology &lt;/secondary-title&gt;&lt;/titles&gt;&lt;periodical&gt;&lt;full-title&gt;BMC Gastroenterology&lt;/full-title&gt;&lt;/periodical&gt;&lt;volume&gt;19&lt;/volume&gt;&lt;number&gt;16&lt;/number&gt;&lt;dates&gt;&lt;year&gt;2019&lt;/year&gt;&lt;/dates&gt;&lt;urls&gt;&lt;/urls&gt;&lt;/record&gt;&lt;/Cite&gt;&lt;/EndNote&gt;</w:instrText>
      </w:r>
      <w:r w:rsidR="00845053" w:rsidRPr="003D11F1">
        <w:rPr>
          <w:sz w:val="28"/>
          <w:szCs w:val="28"/>
        </w:rPr>
        <w:fldChar w:fldCharType="separate"/>
      </w:r>
      <w:r w:rsidR="00AA7A3C">
        <w:rPr>
          <w:noProof/>
          <w:sz w:val="28"/>
          <w:szCs w:val="28"/>
        </w:rPr>
        <w:t>[85]</w:t>
      </w:r>
      <w:r w:rsidR="00845053" w:rsidRPr="003D11F1">
        <w:rPr>
          <w:sz w:val="28"/>
          <w:szCs w:val="28"/>
        </w:rPr>
        <w:fldChar w:fldCharType="end"/>
      </w:r>
      <w:r w:rsidR="001029AE" w:rsidRPr="003D11F1">
        <w:rPr>
          <w:sz w:val="28"/>
          <w:szCs w:val="28"/>
        </w:rPr>
        <w:t>.</w:t>
      </w:r>
    </w:p>
    <w:p w14:paraId="7291B702" w14:textId="5B26BFFC" w:rsidR="00756321" w:rsidRDefault="00756321" w:rsidP="00EB6777">
      <w:pPr>
        <w:pStyle w:val="NormalWeb"/>
        <w:spacing w:after="0" w:line="336" w:lineRule="auto"/>
        <w:ind w:firstLine="720"/>
        <w:jc w:val="both"/>
        <w:rPr>
          <w:sz w:val="28"/>
          <w:szCs w:val="28"/>
        </w:rPr>
      </w:pPr>
    </w:p>
    <w:p w14:paraId="78A014EA" w14:textId="77777777" w:rsidR="00756321" w:rsidRDefault="00756321" w:rsidP="00EB6777">
      <w:pPr>
        <w:pStyle w:val="NormalWeb"/>
        <w:spacing w:after="0" w:line="336" w:lineRule="auto"/>
        <w:ind w:firstLine="720"/>
        <w:jc w:val="both"/>
        <w:rPr>
          <w:sz w:val="28"/>
          <w:szCs w:val="28"/>
        </w:rPr>
      </w:pPr>
    </w:p>
    <w:p w14:paraId="2B66B5CD" w14:textId="17C3A4FA" w:rsidR="00126D43" w:rsidRDefault="00126D43" w:rsidP="00EB6777">
      <w:pPr>
        <w:pStyle w:val="NormalWeb"/>
        <w:spacing w:after="0" w:line="336" w:lineRule="auto"/>
        <w:ind w:firstLine="720"/>
        <w:jc w:val="both"/>
        <w:rPr>
          <w:sz w:val="28"/>
          <w:szCs w:val="28"/>
        </w:rPr>
      </w:pPr>
    </w:p>
    <w:p w14:paraId="27868EA9" w14:textId="1FB9BCCC" w:rsidR="00155F7A" w:rsidRPr="003D11F1" w:rsidRDefault="00155F7A" w:rsidP="00E17807">
      <w:pPr>
        <w:pStyle w:val="q1"/>
      </w:pPr>
      <w:bookmarkStart w:id="186" w:name="_Toc81311203"/>
      <w:r w:rsidRPr="003D11F1">
        <w:lastRenderedPageBreak/>
        <w:t>C</w:t>
      </w:r>
      <w:r w:rsidR="00BB3A60" w:rsidRPr="003D11F1">
        <w:t>HƯƠNG 2</w:t>
      </w:r>
      <w:bookmarkEnd w:id="3"/>
      <w:bookmarkEnd w:id="4"/>
      <w:bookmarkEnd w:id="186"/>
    </w:p>
    <w:p w14:paraId="1503C1F3" w14:textId="5FF0DE01" w:rsidR="002A4988" w:rsidRDefault="008C4B67" w:rsidP="00126D43">
      <w:pPr>
        <w:pStyle w:val="q1"/>
      </w:pPr>
      <w:bookmarkStart w:id="187" w:name="_Toc40707180"/>
      <w:bookmarkStart w:id="188" w:name="_Toc40708598"/>
      <w:bookmarkStart w:id="189" w:name="_Toc81311204"/>
      <w:r w:rsidRPr="003D11F1">
        <w:t>ĐỐI TƯỢNG VÀ PHƯƠNG PHÁP NGHIÊN CỨU</w:t>
      </w:r>
      <w:bookmarkStart w:id="190" w:name="_Toc38556000"/>
      <w:bookmarkStart w:id="191" w:name="_Toc40707181"/>
      <w:bookmarkStart w:id="192" w:name="_Toc40708599"/>
      <w:bookmarkEnd w:id="187"/>
      <w:bookmarkEnd w:id="188"/>
      <w:bookmarkEnd w:id="189"/>
    </w:p>
    <w:p w14:paraId="24A8C3B7" w14:textId="77777777" w:rsidR="008F799E" w:rsidRDefault="008F799E" w:rsidP="00EB6777">
      <w:pPr>
        <w:pStyle w:val="q2"/>
        <w:spacing w:before="80"/>
      </w:pPr>
    </w:p>
    <w:p w14:paraId="3BAD78CA" w14:textId="5D6AFE36" w:rsidR="008C0FDF" w:rsidRPr="003D11F1" w:rsidRDefault="008C0FDF" w:rsidP="00EB6777">
      <w:pPr>
        <w:pStyle w:val="q2"/>
        <w:spacing w:before="80"/>
      </w:pPr>
      <w:bookmarkStart w:id="193" w:name="_Toc81311205"/>
      <w:r w:rsidRPr="003D11F1">
        <w:t>2.1. Đối tượng nghiên cứu</w:t>
      </w:r>
      <w:bookmarkEnd w:id="190"/>
      <w:bookmarkEnd w:id="191"/>
      <w:bookmarkEnd w:id="192"/>
      <w:bookmarkEnd w:id="193"/>
    </w:p>
    <w:p w14:paraId="08FFA1DF" w14:textId="77777777" w:rsidR="008C0FDF" w:rsidRPr="003D11F1" w:rsidRDefault="008C0FDF" w:rsidP="00EB6777">
      <w:pPr>
        <w:spacing w:before="80" w:line="360" w:lineRule="auto"/>
        <w:ind w:firstLine="709"/>
        <w:jc w:val="both"/>
        <w:rPr>
          <w:rStyle w:val="longtext"/>
          <w:rFonts w:ascii="Times New Roman" w:hAnsi="Times New Roman" w:cs="Times New Roman"/>
          <w:b/>
          <w:bCs/>
          <w:spacing w:val="-4"/>
          <w:lang w:val="vi-VN"/>
        </w:rPr>
      </w:pPr>
      <w:r w:rsidRPr="003D11F1">
        <w:rPr>
          <w:rStyle w:val="longtext"/>
          <w:rFonts w:ascii="Times New Roman" w:hAnsi="Times New Roman" w:cs="Times New Roman"/>
          <w:spacing w:val="-4"/>
          <w:lang w:val="vi-VN"/>
        </w:rPr>
        <w:t xml:space="preserve">Nghiên cứu được tiến hành trên 2 nhóm (nhóm </w:t>
      </w:r>
      <w:r w:rsidRPr="003D11F1">
        <w:rPr>
          <w:rStyle w:val="longtext"/>
          <w:rFonts w:ascii="Times New Roman" w:hAnsi="Times New Roman" w:cs="Times New Roman"/>
          <w:spacing w:val="-4"/>
        </w:rPr>
        <w:t>UTDD</w:t>
      </w:r>
      <w:r w:rsidRPr="003D11F1">
        <w:rPr>
          <w:rStyle w:val="longtext"/>
          <w:rFonts w:ascii="Times New Roman" w:hAnsi="Times New Roman" w:cs="Times New Roman"/>
          <w:spacing w:val="-4"/>
          <w:lang w:val="vi-VN"/>
        </w:rPr>
        <w:t xml:space="preserve"> và nhóm </w:t>
      </w:r>
      <w:r w:rsidRPr="003D11F1">
        <w:rPr>
          <w:rStyle w:val="longtext"/>
          <w:rFonts w:ascii="Times New Roman" w:hAnsi="Times New Roman" w:cs="Times New Roman"/>
          <w:spacing w:val="-4"/>
        </w:rPr>
        <w:t>VDDM</w:t>
      </w:r>
      <w:r w:rsidRPr="003D11F1">
        <w:rPr>
          <w:rStyle w:val="longtext"/>
          <w:rFonts w:ascii="Times New Roman" w:hAnsi="Times New Roman" w:cs="Times New Roman"/>
          <w:spacing w:val="-4"/>
          <w:lang w:val="vi-VN"/>
        </w:rPr>
        <w:t xml:space="preserve">). Đối tượng được chọn vào 2 nhóm </w:t>
      </w:r>
      <w:r w:rsidR="001442C3" w:rsidRPr="003D11F1">
        <w:rPr>
          <w:rStyle w:val="longtext"/>
          <w:rFonts w:ascii="Times New Roman" w:hAnsi="Times New Roman" w:cs="Times New Roman"/>
          <w:spacing w:val="-4"/>
        </w:rPr>
        <w:t>không có sự khác</w:t>
      </w:r>
      <w:r w:rsidRPr="003D11F1">
        <w:rPr>
          <w:rStyle w:val="longtext"/>
          <w:rFonts w:ascii="Times New Roman" w:hAnsi="Times New Roman" w:cs="Times New Roman"/>
          <w:spacing w:val="-4"/>
          <w:lang w:val="vi-VN"/>
        </w:rPr>
        <w:t xml:space="preserve"> nhau về tuổi và giới. </w:t>
      </w:r>
    </w:p>
    <w:p w14:paraId="51F19C3C" w14:textId="54139633" w:rsidR="008C0FDF" w:rsidRPr="003D11F1" w:rsidRDefault="002A4988" w:rsidP="00EB6777">
      <w:pPr>
        <w:spacing w:before="80" w:line="360" w:lineRule="auto"/>
        <w:ind w:firstLine="709"/>
        <w:jc w:val="both"/>
        <w:rPr>
          <w:rStyle w:val="longtext"/>
          <w:rFonts w:ascii="Times New Roman" w:hAnsi="Times New Roman" w:cs="Times New Roman"/>
          <w:lang w:val="vi-VN"/>
        </w:rPr>
      </w:pPr>
      <w:r>
        <w:rPr>
          <w:rStyle w:val="longtext"/>
          <w:rFonts w:ascii="Times New Roman" w:hAnsi="Times New Roman" w:cs="Times New Roman"/>
        </w:rPr>
        <w:t>+</w:t>
      </w:r>
      <w:r w:rsidR="008C0FDF" w:rsidRPr="003D11F1">
        <w:rPr>
          <w:rStyle w:val="longtext"/>
          <w:rFonts w:ascii="Times New Roman" w:hAnsi="Times New Roman" w:cs="Times New Roman"/>
          <w:lang w:val="vi-VN"/>
        </w:rPr>
        <w:t xml:space="preserve"> </w:t>
      </w:r>
      <w:r w:rsidR="008C0FDF" w:rsidRPr="003D11F1">
        <w:rPr>
          <w:rStyle w:val="longtext"/>
          <w:rFonts w:ascii="Times New Roman" w:hAnsi="Times New Roman" w:cs="Times New Roman"/>
        </w:rPr>
        <w:t>Nhóm UTDD</w:t>
      </w:r>
      <w:r w:rsidR="008C0FDF" w:rsidRPr="003D11F1">
        <w:rPr>
          <w:rStyle w:val="longtext"/>
          <w:rFonts w:ascii="Times New Roman" w:hAnsi="Times New Roman" w:cs="Times New Roman"/>
          <w:lang w:val="vi-VN"/>
        </w:rPr>
        <w:t xml:space="preserve">: Gồm </w:t>
      </w:r>
      <w:r w:rsidR="008C0FDF" w:rsidRPr="003D11F1">
        <w:rPr>
          <w:rStyle w:val="longtext"/>
          <w:rFonts w:ascii="Times New Roman" w:hAnsi="Times New Roman" w:cs="Times New Roman"/>
        </w:rPr>
        <w:t>91</w:t>
      </w:r>
      <w:r w:rsidR="008C0FDF" w:rsidRPr="003D11F1">
        <w:rPr>
          <w:rStyle w:val="longtext"/>
          <w:rFonts w:ascii="Times New Roman" w:hAnsi="Times New Roman" w:cs="Times New Roman"/>
          <w:lang w:val="vi-VN"/>
        </w:rPr>
        <w:t xml:space="preserve"> </w:t>
      </w:r>
      <w:r w:rsidR="00126D43">
        <w:rPr>
          <w:rStyle w:val="longtext"/>
          <w:rFonts w:ascii="Times New Roman" w:hAnsi="Times New Roman" w:cs="Times New Roman"/>
        </w:rPr>
        <w:t>BN</w:t>
      </w:r>
      <w:r w:rsidR="008C0FDF" w:rsidRPr="003D11F1">
        <w:rPr>
          <w:rStyle w:val="longtext"/>
          <w:rFonts w:ascii="Times New Roman" w:hAnsi="Times New Roman" w:cs="Times New Roman"/>
          <w:lang w:val="vi-VN"/>
        </w:rPr>
        <w:t xml:space="preserve"> được chẩn đoán </w:t>
      </w:r>
      <w:r w:rsidR="008C0FDF" w:rsidRPr="003D11F1">
        <w:rPr>
          <w:rStyle w:val="longtext"/>
          <w:rFonts w:ascii="Times New Roman" w:hAnsi="Times New Roman" w:cs="Times New Roman"/>
        </w:rPr>
        <w:t>UTDD bằng mô bệnh học</w:t>
      </w:r>
      <w:r w:rsidR="008C0FDF" w:rsidRPr="003D11F1">
        <w:rPr>
          <w:rStyle w:val="longtext"/>
          <w:rFonts w:ascii="Times New Roman" w:hAnsi="Times New Roman" w:cs="Times New Roman"/>
          <w:lang w:val="vi-VN"/>
        </w:rPr>
        <w:t xml:space="preserve">, </w:t>
      </w:r>
      <w:r w:rsidR="000F648F" w:rsidRPr="003D11F1">
        <w:rPr>
          <w:rStyle w:val="longtext"/>
          <w:rFonts w:ascii="Times New Roman" w:hAnsi="Times New Roman" w:cs="Times New Roman"/>
        </w:rPr>
        <w:t xml:space="preserve">có nhiễm vi khuẩn </w:t>
      </w:r>
      <w:r w:rsidR="001C200F" w:rsidRPr="003D11F1">
        <w:rPr>
          <w:rStyle w:val="tlid-translation"/>
          <w:rFonts w:ascii="Times New Roman" w:hAnsi="Times New Roman" w:cs="Times New Roman"/>
          <w:i/>
        </w:rPr>
        <w:t>H</w:t>
      </w:r>
      <w:r w:rsidR="001C200F" w:rsidRPr="003D11F1">
        <w:rPr>
          <w:rStyle w:val="tlid-translation"/>
          <w:rFonts w:ascii="Times New Roman" w:hAnsi="Times New Roman" w:cs="Times New Roman"/>
        </w:rPr>
        <w:t xml:space="preserve">. </w:t>
      </w:r>
      <w:r w:rsidR="001C200F" w:rsidRPr="003D11F1">
        <w:rPr>
          <w:rStyle w:val="tlid-translation"/>
          <w:rFonts w:ascii="Times New Roman" w:hAnsi="Times New Roman" w:cs="Times New Roman"/>
          <w:i/>
        </w:rPr>
        <w:t>pylori</w:t>
      </w:r>
      <w:r w:rsidR="000F648F" w:rsidRPr="003D11F1">
        <w:rPr>
          <w:rStyle w:val="BodyTextChar"/>
          <w:rFonts w:ascii="Times New Roman" w:hAnsi="Times New Roman" w:cs="Times New Roman"/>
        </w:rPr>
        <w:t xml:space="preserve">, </w:t>
      </w:r>
      <w:r w:rsidR="008C0FDF" w:rsidRPr="003D11F1">
        <w:rPr>
          <w:rStyle w:val="longtext"/>
          <w:rFonts w:ascii="Times New Roman" w:hAnsi="Times New Roman" w:cs="Times New Roman"/>
        </w:rPr>
        <w:t xml:space="preserve">khám bệnh </w:t>
      </w:r>
      <w:r w:rsidR="008C0FDF" w:rsidRPr="003D11F1">
        <w:rPr>
          <w:rStyle w:val="longtext"/>
          <w:rFonts w:ascii="Times New Roman" w:hAnsi="Times New Roman" w:cs="Times New Roman"/>
          <w:lang w:val="vi-VN"/>
        </w:rPr>
        <w:t xml:space="preserve">tại Phòng khám </w:t>
      </w:r>
      <w:r w:rsidR="008C0FDF" w:rsidRPr="003D11F1">
        <w:rPr>
          <w:rStyle w:val="longtext"/>
          <w:rFonts w:ascii="Times New Roman" w:hAnsi="Times New Roman" w:cs="Times New Roman"/>
        </w:rPr>
        <w:t>Nội tiêu hóa của Kho</w:t>
      </w:r>
      <w:r w:rsidR="00EC571E" w:rsidRPr="003D11F1">
        <w:rPr>
          <w:rStyle w:val="longtext"/>
          <w:rFonts w:ascii="Times New Roman" w:hAnsi="Times New Roman" w:cs="Times New Roman"/>
        </w:rPr>
        <w:t>a Khám bệnh</w:t>
      </w:r>
      <w:r w:rsidR="008C0FDF" w:rsidRPr="003D11F1">
        <w:rPr>
          <w:rStyle w:val="longtext"/>
          <w:rFonts w:ascii="Times New Roman" w:hAnsi="Times New Roman" w:cs="Times New Roman"/>
        </w:rPr>
        <w:t>, B</w:t>
      </w:r>
      <w:r w:rsidR="008C0FDF" w:rsidRPr="003D11F1">
        <w:rPr>
          <w:rStyle w:val="longtext"/>
          <w:rFonts w:ascii="Times New Roman" w:hAnsi="Times New Roman" w:cs="Times New Roman"/>
          <w:lang w:val="vi-VN"/>
        </w:rPr>
        <w:t xml:space="preserve">ệnh viện </w:t>
      </w:r>
      <w:r w:rsidR="00EC571E" w:rsidRPr="003D11F1">
        <w:rPr>
          <w:rStyle w:val="longtext"/>
          <w:rFonts w:ascii="Times New Roman" w:hAnsi="Times New Roman" w:cs="Times New Roman"/>
        </w:rPr>
        <w:t>Bạch Mai</w:t>
      </w:r>
      <w:r w:rsidR="008C0FDF" w:rsidRPr="003D11F1">
        <w:rPr>
          <w:rStyle w:val="longtext"/>
          <w:rFonts w:ascii="Times New Roman" w:hAnsi="Times New Roman" w:cs="Times New Roman"/>
          <w:lang w:val="vi-VN"/>
        </w:rPr>
        <w:t xml:space="preserve"> trong thời gian từ </w:t>
      </w:r>
      <w:r w:rsidR="00C35B75">
        <w:rPr>
          <w:rStyle w:val="longtext"/>
          <w:rFonts w:ascii="Times New Roman" w:hAnsi="Times New Roman" w:cs="Times New Roman"/>
        </w:rPr>
        <w:t>6</w:t>
      </w:r>
      <w:r w:rsidR="008C0FDF" w:rsidRPr="003D11F1">
        <w:rPr>
          <w:rStyle w:val="longtext"/>
          <w:rFonts w:ascii="Times New Roman" w:hAnsi="Times New Roman" w:cs="Times New Roman"/>
        </w:rPr>
        <w:t>/201</w:t>
      </w:r>
      <w:r w:rsidR="00C35B75">
        <w:rPr>
          <w:rStyle w:val="longtext"/>
          <w:rFonts w:ascii="Times New Roman" w:hAnsi="Times New Roman" w:cs="Times New Roman"/>
        </w:rPr>
        <w:t>7</w:t>
      </w:r>
      <w:r w:rsidR="008C0FDF" w:rsidRPr="003D11F1">
        <w:rPr>
          <w:rStyle w:val="longtext"/>
          <w:rFonts w:ascii="Times New Roman" w:hAnsi="Times New Roman" w:cs="Times New Roman"/>
        </w:rPr>
        <w:t xml:space="preserve"> đến tháng </w:t>
      </w:r>
      <w:r w:rsidR="00C35B75">
        <w:rPr>
          <w:rStyle w:val="longtext"/>
          <w:rFonts w:ascii="Times New Roman" w:hAnsi="Times New Roman" w:cs="Times New Roman"/>
        </w:rPr>
        <w:t>11</w:t>
      </w:r>
      <w:r w:rsidR="008C0FDF" w:rsidRPr="003D11F1">
        <w:rPr>
          <w:rStyle w:val="longtext"/>
          <w:rFonts w:ascii="Times New Roman" w:hAnsi="Times New Roman" w:cs="Times New Roman"/>
        </w:rPr>
        <w:t>/2019</w:t>
      </w:r>
      <w:r w:rsidR="008C0FDF" w:rsidRPr="003D11F1">
        <w:rPr>
          <w:rStyle w:val="longtext"/>
          <w:rFonts w:ascii="Times New Roman" w:hAnsi="Times New Roman" w:cs="Times New Roman"/>
          <w:lang w:val="vi-VN"/>
        </w:rPr>
        <w:t xml:space="preserve">. </w:t>
      </w:r>
    </w:p>
    <w:p w14:paraId="3D039ACA" w14:textId="7792AB46" w:rsidR="008C0FDF" w:rsidRPr="003D11F1" w:rsidRDefault="002A4988" w:rsidP="00EB6777">
      <w:pPr>
        <w:spacing w:before="80" w:line="360" w:lineRule="auto"/>
        <w:ind w:firstLine="709"/>
        <w:jc w:val="both"/>
        <w:rPr>
          <w:rStyle w:val="longtext"/>
          <w:rFonts w:ascii="Times New Roman" w:hAnsi="Times New Roman" w:cs="Times New Roman"/>
          <w:lang w:val="vi-VN"/>
        </w:rPr>
      </w:pPr>
      <w:r>
        <w:rPr>
          <w:rStyle w:val="longtext"/>
          <w:rFonts w:ascii="Times New Roman" w:hAnsi="Times New Roman" w:cs="Times New Roman"/>
        </w:rPr>
        <w:t>+</w:t>
      </w:r>
      <w:r w:rsidR="008C0FDF" w:rsidRPr="003D11F1">
        <w:rPr>
          <w:rStyle w:val="longtext"/>
          <w:rFonts w:ascii="Times New Roman" w:hAnsi="Times New Roman" w:cs="Times New Roman"/>
          <w:lang w:val="vi-VN"/>
        </w:rPr>
        <w:t xml:space="preserve"> Nhóm </w:t>
      </w:r>
      <w:r w:rsidR="008C0FDF" w:rsidRPr="003D11F1">
        <w:rPr>
          <w:rStyle w:val="longtext"/>
          <w:rFonts w:ascii="Times New Roman" w:hAnsi="Times New Roman" w:cs="Times New Roman"/>
        </w:rPr>
        <w:t>VDDM</w:t>
      </w:r>
      <w:r w:rsidR="008C0FDF" w:rsidRPr="003D11F1">
        <w:rPr>
          <w:rStyle w:val="longtext"/>
          <w:rFonts w:ascii="Times New Roman" w:hAnsi="Times New Roman" w:cs="Times New Roman"/>
          <w:lang w:val="vi-VN"/>
        </w:rPr>
        <w:t xml:space="preserve">: Gồm </w:t>
      </w:r>
      <w:r w:rsidR="008C0FDF" w:rsidRPr="003D11F1">
        <w:rPr>
          <w:rStyle w:val="longtext"/>
          <w:rFonts w:ascii="Times New Roman" w:hAnsi="Times New Roman" w:cs="Times New Roman"/>
        </w:rPr>
        <w:t>92</w:t>
      </w:r>
      <w:r w:rsidR="008C0FDF" w:rsidRPr="003D11F1">
        <w:rPr>
          <w:rStyle w:val="longtext"/>
          <w:rFonts w:ascii="Times New Roman" w:hAnsi="Times New Roman" w:cs="Times New Roman"/>
          <w:lang w:val="vi-VN"/>
        </w:rPr>
        <w:t xml:space="preserve"> </w:t>
      </w:r>
      <w:r w:rsidR="00126D43">
        <w:rPr>
          <w:rStyle w:val="longtext"/>
          <w:rFonts w:ascii="Times New Roman" w:hAnsi="Times New Roman" w:cs="Times New Roman"/>
        </w:rPr>
        <w:t>BN</w:t>
      </w:r>
      <w:r w:rsidR="008C0FDF" w:rsidRPr="003D11F1">
        <w:rPr>
          <w:rStyle w:val="longtext"/>
          <w:rFonts w:ascii="Times New Roman" w:hAnsi="Times New Roman" w:cs="Times New Roman"/>
          <w:lang w:val="vi-VN"/>
        </w:rPr>
        <w:t xml:space="preserve"> được chẩn đoán </w:t>
      </w:r>
      <w:r w:rsidR="008C0FDF" w:rsidRPr="003D11F1">
        <w:rPr>
          <w:rStyle w:val="longtext"/>
          <w:rFonts w:ascii="Times New Roman" w:hAnsi="Times New Roman" w:cs="Times New Roman"/>
        </w:rPr>
        <w:t>VDDM</w:t>
      </w:r>
      <w:r w:rsidR="000F648F" w:rsidRPr="003D11F1">
        <w:rPr>
          <w:rStyle w:val="longtext"/>
          <w:rFonts w:ascii="Times New Roman" w:hAnsi="Times New Roman" w:cs="Times New Roman"/>
        </w:rPr>
        <w:t xml:space="preserve">, </w:t>
      </w:r>
      <w:r w:rsidR="008C0FDF" w:rsidRPr="003D11F1">
        <w:rPr>
          <w:rStyle w:val="longtext"/>
          <w:rFonts w:ascii="Times New Roman" w:hAnsi="Times New Roman" w:cs="Times New Roman"/>
        </w:rPr>
        <w:t>bằng mô bệnh học,</w:t>
      </w:r>
      <w:r w:rsidR="000F648F" w:rsidRPr="003D11F1">
        <w:rPr>
          <w:rStyle w:val="Heading1Char"/>
          <w:rFonts w:cs="Times New Roman"/>
        </w:rPr>
        <w:t xml:space="preserve"> </w:t>
      </w:r>
      <w:r w:rsidR="000F648F" w:rsidRPr="003D11F1">
        <w:rPr>
          <w:rStyle w:val="longtext"/>
          <w:rFonts w:ascii="Times New Roman" w:hAnsi="Times New Roman" w:cs="Times New Roman"/>
        </w:rPr>
        <w:t xml:space="preserve">có nhiễm vi khuẩn </w:t>
      </w:r>
      <w:r w:rsidR="001C200F" w:rsidRPr="003D11F1">
        <w:rPr>
          <w:rStyle w:val="tlid-translation"/>
          <w:rFonts w:ascii="Times New Roman" w:hAnsi="Times New Roman" w:cs="Times New Roman"/>
          <w:i/>
        </w:rPr>
        <w:t>H</w:t>
      </w:r>
      <w:r w:rsidR="001C200F" w:rsidRPr="003D11F1">
        <w:rPr>
          <w:rStyle w:val="tlid-translation"/>
          <w:rFonts w:ascii="Times New Roman" w:hAnsi="Times New Roman" w:cs="Times New Roman"/>
        </w:rPr>
        <w:t xml:space="preserve">. </w:t>
      </w:r>
      <w:r w:rsidR="001C200F" w:rsidRPr="003D11F1">
        <w:rPr>
          <w:rStyle w:val="tlid-translation"/>
          <w:rFonts w:ascii="Times New Roman" w:hAnsi="Times New Roman" w:cs="Times New Roman"/>
          <w:i/>
        </w:rPr>
        <w:t>pylori</w:t>
      </w:r>
      <w:r w:rsidR="000F648F" w:rsidRPr="003D11F1">
        <w:rPr>
          <w:rStyle w:val="longtext"/>
          <w:rFonts w:ascii="Times New Roman" w:hAnsi="Times New Roman" w:cs="Times New Roman"/>
        </w:rPr>
        <w:t xml:space="preserve">, </w:t>
      </w:r>
      <w:r w:rsidR="008C0FDF" w:rsidRPr="003D11F1">
        <w:rPr>
          <w:rStyle w:val="longtext"/>
          <w:rFonts w:ascii="Times New Roman" w:hAnsi="Times New Roman" w:cs="Times New Roman"/>
        </w:rPr>
        <w:t xml:space="preserve">khám bệnh </w:t>
      </w:r>
      <w:r w:rsidR="008C0FDF" w:rsidRPr="003D11F1">
        <w:rPr>
          <w:rStyle w:val="longtext"/>
          <w:rFonts w:ascii="Times New Roman" w:hAnsi="Times New Roman" w:cs="Times New Roman"/>
          <w:lang w:val="vi-VN"/>
        </w:rPr>
        <w:t xml:space="preserve">tại Phòng khám </w:t>
      </w:r>
      <w:r w:rsidR="008C0FDF" w:rsidRPr="003D11F1">
        <w:rPr>
          <w:rStyle w:val="longtext"/>
          <w:rFonts w:ascii="Times New Roman" w:hAnsi="Times New Roman" w:cs="Times New Roman"/>
        </w:rPr>
        <w:t>Nộ</w:t>
      </w:r>
      <w:r w:rsidR="00EC571E" w:rsidRPr="003D11F1">
        <w:rPr>
          <w:rStyle w:val="longtext"/>
          <w:rFonts w:ascii="Times New Roman" w:hAnsi="Times New Roman" w:cs="Times New Roman"/>
        </w:rPr>
        <w:t>i tiêu hóa của Khoa Khám bệnh</w:t>
      </w:r>
      <w:r w:rsidR="008C0FDF" w:rsidRPr="003D11F1">
        <w:rPr>
          <w:rStyle w:val="longtext"/>
          <w:rFonts w:ascii="Times New Roman" w:hAnsi="Times New Roman" w:cs="Times New Roman"/>
        </w:rPr>
        <w:t>, B</w:t>
      </w:r>
      <w:r w:rsidR="008C0FDF" w:rsidRPr="003D11F1">
        <w:rPr>
          <w:rStyle w:val="longtext"/>
          <w:rFonts w:ascii="Times New Roman" w:hAnsi="Times New Roman" w:cs="Times New Roman"/>
          <w:lang w:val="vi-VN"/>
        </w:rPr>
        <w:t xml:space="preserve">ệnh viện </w:t>
      </w:r>
      <w:r w:rsidR="00EC571E" w:rsidRPr="003D11F1">
        <w:rPr>
          <w:rStyle w:val="longtext"/>
          <w:rFonts w:ascii="Times New Roman" w:hAnsi="Times New Roman" w:cs="Times New Roman"/>
        </w:rPr>
        <w:t>Bạch Mai</w:t>
      </w:r>
      <w:r w:rsidR="008C0FDF" w:rsidRPr="003D11F1">
        <w:rPr>
          <w:rStyle w:val="longtext"/>
          <w:rFonts w:ascii="Times New Roman" w:hAnsi="Times New Roman" w:cs="Times New Roman"/>
          <w:lang w:val="vi-VN"/>
        </w:rPr>
        <w:t xml:space="preserve"> trong thời gian từ </w:t>
      </w:r>
      <w:r w:rsidR="00C35B75">
        <w:rPr>
          <w:rStyle w:val="longtext"/>
          <w:rFonts w:ascii="Times New Roman" w:hAnsi="Times New Roman" w:cs="Times New Roman"/>
        </w:rPr>
        <w:t>6</w:t>
      </w:r>
      <w:r w:rsidR="008C0FDF" w:rsidRPr="003D11F1">
        <w:rPr>
          <w:rStyle w:val="longtext"/>
          <w:rFonts w:ascii="Times New Roman" w:hAnsi="Times New Roman" w:cs="Times New Roman"/>
        </w:rPr>
        <w:t>/201</w:t>
      </w:r>
      <w:r w:rsidR="00C35B75">
        <w:rPr>
          <w:rStyle w:val="longtext"/>
          <w:rFonts w:ascii="Times New Roman" w:hAnsi="Times New Roman" w:cs="Times New Roman"/>
        </w:rPr>
        <w:t>7</w:t>
      </w:r>
      <w:r w:rsidR="008C0FDF" w:rsidRPr="003D11F1">
        <w:rPr>
          <w:rStyle w:val="longtext"/>
          <w:rFonts w:ascii="Times New Roman" w:hAnsi="Times New Roman" w:cs="Times New Roman"/>
        </w:rPr>
        <w:t xml:space="preserve"> đến tháng </w:t>
      </w:r>
      <w:r w:rsidR="00C35B75">
        <w:rPr>
          <w:rStyle w:val="longtext"/>
          <w:rFonts w:ascii="Times New Roman" w:hAnsi="Times New Roman" w:cs="Times New Roman"/>
        </w:rPr>
        <w:t>11</w:t>
      </w:r>
      <w:r w:rsidR="008C0FDF" w:rsidRPr="003D11F1">
        <w:rPr>
          <w:rStyle w:val="longtext"/>
          <w:rFonts w:ascii="Times New Roman" w:hAnsi="Times New Roman" w:cs="Times New Roman"/>
        </w:rPr>
        <w:t>/2019</w:t>
      </w:r>
      <w:r w:rsidR="008C0FDF" w:rsidRPr="003D11F1">
        <w:rPr>
          <w:rStyle w:val="longtext"/>
          <w:rFonts w:ascii="Times New Roman" w:hAnsi="Times New Roman" w:cs="Times New Roman"/>
          <w:lang w:val="vi-VN"/>
        </w:rPr>
        <w:t>.</w:t>
      </w:r>
    </w:p>
    <w:p w14:paraId="4E560DED" w14:textId="59DFE263" w:rsidR="000F648F" w:rsidRPr="003D11F1" w:rsidRDefault="00155F7A" w:rsidP="00EB6777">
      <w:pPr>
        <w:pStyle w:val="q3"/>
        <w:spacing w:before="80"/>
      </w:pPr>
      <w:bookmarkStart w:id="194" w:name="_Toc40707182"/>
      <w:bookmarkStart w:id="195" w:name="_Toc40708600"/>
      <w:bookmarkStart w:id="196" w:name="_Toc81311206"/>
      <w:r w:rsidRPr="003D11F1">
        <w:t>2</w:t>
      </w:r>
      <w:r w:rsidR="007E57CD" w:rsidRPr="003D11F1">
        <w:t>.1</w:t>
      </w:r>
      <w:r w:rsidR="000F279A" w:rsidRPr="003D11F1">
        <w:t>.</w:t>
      </w:r>
      <w:r w:rsidR="000F648F" w:rsidRPr="003D11F1">
        <w:t xml:space="preserve">1. Nhóm </w:t>
      </w:r>
      <w:r w:rsidR="00126D43">
        <w:t>ung thư dạ dày</w:t>
      </w:r>
      <w:r w:rsidR="00610614" w:rsidRPr="003D11F1">
        <w:t xml:space="preserve"> </w:t>
      </w:r>
      <w:r w:rsidR="000F648F" w:rsidRPr="003D11F1">
        <w:t>có H</w:t>
      </w:r>
      <w:r w:rsidR="00126D43">
        <w:t>elicobacter</w:t>
      </w:r>
      <w:r w:rsidR="000F648F" w:rsidRPr="003D11F1">
        <w:t xml:space="preserve"> pylori dương tính</w:t>
      </w:r>
      <w:bookmarkEnd w:id="194"/>
      <w:bookmarkEnd w:id="195"/>
      <w:bookmarkEnd w:id="196"/>
    </w:p>
    <w:p w14:paraId="56610F11" w14:textId="77777777" w:rsidR="000F648F" w:rsidRPr="003D11F1" w:rsidRDefault="000F648F" w:rsidP="00EB6777">
      <w:pPr>
        <w:spacing w:before="80" w:line="360" w:lineRule="auto"/>
        <w:rPr>
          <w:rFonts w:ascii="Times New Roman" w:hAnsi="Times New Roman" w:cs="Times New Roman"/>
          <w:i/>
          <w:iCs/>
        </w:rPr>
      </w:pPr>
      <w:r w:rsidRPr="003D11F1">
        <w:rPr>
          <w:rFonts w:ascii="Times New Roman" w:hAnsi="Times New Roman" w:cs="Times New Roman"/>
          <w:i/>
          <w:iCs/>
        </w:rPr>
        <w:t>2.1.1.1. Tiêu chuẩn lựa chọn</w:t>
      </w:r>
    </w:p>
    <w:p w14:paraId="648BF470" w14:textId="01BC43B9" w:rsidR="000F648F" w:rsidRPr="003D11F1" w:rsidRDefault="000F648F" w:rsidP="00EB6777">
      <w:pPr>
        <w:pStyle w:val="dunglv"/>
        <w:spacing w:before="80" w:after="0" w:line="360" w:lineRule="auto"/>
        <w:ind w:firstLine="709"/>
        <w:rPr>
          <w:lang w:val="vi-VN"/>
        </w:rPr>
      </w:pPr>
      <w:r w:rsidRPr="003D11F1">
        <w:t xml:space="preserve"> </w:t>
      </w:r>
      <w:r w:rsidR="002A4988">
        <w:t>+</w:t>
      </w:r>
      <w:r w:rsidRPr="003D11F1">
        <w:rPr>
          <w:lang w:val="vi-VN"/>
        </w:rPr>
        <w:t xml:space="preserve"> BN tuổi từ 1</w:t>
      </w:r>
      <w:r w:rsidR="000723A6" w:rsidRPr="003D11F1">
        <w:t>8</w:t>
      </w:r>
      <w:r w:rsidRPr="003D11F1">
        <w:t xml:space="preserve"> </w:t>
      </w:r>
      <w:r w:rsidRPr="003D11F1">
        <w:rPr>
          <w:lang w:val="vi-VN"/>
        </w:rPr>
        <w:t>trở lên.</w:t>
      </w:r>
    </w:p>
    <w:p w14:paraId="2D814900" w14:textId="206E7433" w:rsidR="009E74FB" w:rsidRPr="003D11F1" w:rsidRDefault="000F648F" w:rsidP="00EB6777">
      <w:pPr>
        <w:pStyle w:val="dunglv"/>
        <w:spacing w:before="80" w:after="0" w:line="360" w:lineRule="auto"/>
        <w:ind w:firstLine="709"/>
      </w:pPr>
      <w:r w:rsidRPr="003D11F1">
        <w:t xml:space="preserve"> </w:t>
      </w:r>
      <w:r w:rsidR="002A4988">
        <w:t>+</w:t>
      </w:r>
      <w:r w:rsidRPr="003D11F1">
        <w:t xml:space="preserve"> Lâm sàng: B</w:t>
      </w:r>
      <w:r w:rsidR="00126D43">
        <w:t>N</w:t>
      </w:r>
      <w:r w:rsidRPr="003D11F1">
        <w:t xml:space="preserve"> có triệu chứng đường tiêu hóa trên như </w:t>
      </w:r>
      <w:r w:rsidR="008001E6" w:rsidRPr="003D11F1">
        <w:rPr>
          <w:lang w:val="da-DK"/>
        </w:rPr>
        <w:t>đau thượng vị, gầy sút, kém ăn, nôn</w:t>
      </w:r>
      <w:r w:rsidR="00762DC0" w:rsidRPr="003D11F1">
        <w:rPr>
          <w:lang w:val="da-DK"/>
        </w:rPr>
        <w:t>, sút cân</w:t>
      </w:r>
      <w:r w:rsidR="00AD58AE" w:rsidRPr="003D11F1">
        <w:t>, khối u thượng vị</w:t>
      </w:r>
      <w:r w:rsidRPr="003D11F1">
        <w:t>.</w:t>
      </w:r>
    </w:p>
    <w:p w14:paraId="53DA42E4" w14:textId="5CB2C1F3" w:rsidR="000F648F" w:rsidRPr="003D11F1" w:rsidRDefault="002A4988" w:rsidP="00EB6777">
      <w:pPr>
        <w:spacing w:before="80" w:line="360" w:lineRule="auto"/>
        <w:ind w:left="720"/>
        <w:jc w:val="both"/>
        <w:rPr>
          <w:rFonts w:ascii="Times New Roman" w:hAnsi="Times New Roman" w:cs="Times New Roman"/>
        </w:rPr>
      </w:pPr>
      <w:r>
        <w:rPr>
          <w:rFonts w:ascii="Times New Roman" w:hAnsi="Times New Roman" w:cs="Times New Roman"/>
        </w:rPr>
        <w:t>+</w:t>
      </w:r>
      <w:r w:rsidR="000F648F" w:rsidRPr="003D11F1">
        <w:rPr>
          <w:rFonts w:ascii="Times New Roman" w:hAnsi="Times New Roman" w:cs="Times New Roman"/>
          <w:lang w:val="vi-VN"/>
        </w:rPr>
        <w:t xml:space="preserve"> Được chẩn đoán xác định </w:t>
      </w:r>
      <w:r w:rsidR="008001E6" w:rsidRPr="003D11F1">
        <w:rPr>
          <w:rFonts w:ascii="Times New Roman" w:hAnsi="Times New Roman" w:cs="Times New Roman"/>
        </w:rPr>
        <w:t>UTDD</w:t>
      </w:r>
      <w:r w:rsidR="000F648F" w:rsidRPr="003D11F1">
        <w:rPr>
          <w:rFonts w:ascii="Times New Roman" w:hAnsi="Times New Roman" w:cs="Times New Roman"/>
          <w:lang w:val="vi-VN"/>
        </w:rPr>
        <w:t xml:space="preserve"> </w:t>
      </w:r>
      <w:r w:rsidR="009E74FB" w:rsidRPr="003D11F1">
        <w:rPr>
          <w:rFonts w:ascii="Times New Roman" w:hAnsi="Times New Roman" w:cs="Times New Roman"/>
        </w:rPr>
        <w:t xml:space="preserve">bằng </w:t>
      </w:r>
      <w:r w:rsidR="00126D43">
        <w:rPr>
          <w:rFonts w:ascii="Times New Roman" w:hAnsi="Times New Roman" w:cs="Times New Roman"/>
        </w:rPr>
        <w:t>MBH</w:t>
      </w:r>
      <w:r w:rsidR="000F648F" w:rsidRPr="003D11F1">
        <w:rPr>
          <w:rFonts w:ascii="Times New Roman" w:hAnsi="Times New Roman" w:cs="Times New Roman"/>
          <w:lang w:val="vi-VN"/>
        </w:rPr>
        <w:t>.</w:t>
      </w:r>
    </w:p>
    <w:p w14:paraId="77450003" w14:textId="2A317BC7" w:rsidR="000F648F" w:rsidRPr="003D11F1" w:rsidRDefault="002A4988" w:rsidP="00EB6777">
      <w:pPr>
        <w:spacing w:before="80" w:line="360" w:lineRule="auto"/>
        <w:ind w:firstLine="709"/>
        <w:jc w:val="both"/>
        <w:rPr>
          <w:rFonts w:ascii="Times New Roman" w:hAnsi="Times New Roman" w:cs="Times New Roman"/>
        </w:rPr>
      </w:pPr>
      <w:r>
        <w:rPr>
          <w:rFonts w:ascii="Times New Roman" w:hAnsi="Times New Roman" w:cs="Times New Roman"/>
        </w:rPr>
        <w:t>+</w:t>
      </w:r>
      <w:r w:rsidR="000F648F" w:rsidRPr="003D11F1">
        <w:rPr>
          <w:rFonts w:ascii="Times New Roman" w:hAnsi="Times New Roman" w:cs="Times New Roman"/>
        </w:rPr>
        <w:t xml:space="preserve"> B</w:t>
      </w:r>
      <w:r w:rsidR="00126D43">
        <w:rPr>
          <w:rFonts w:ascii="Times New Roman" w:hAnsi="Times New Roman" w:cs="Times New Roman"/>
        </w:rPr>
        <w:t>N</w:t>
      </w:r>
      <w:r w:rsidR="000F648F" w:rsidRPr="003D11F1">
        <w:rPr>
          <w:rFonts w:ascii="Times New Roman" w:hAnsi="Times New Roman" w:cs="Times New Roman"/>
        </w:rPr>
        <w:t xml:space="preserve"> được xác định có nhiễm vi khuẩn </w:t>
      </w:r>
      <w:r w:rsidR="000F648F" w:rsidRPr="003D11F1">
        <w:rPr>
          <w:rStyle w:val="longtext"/>
          <w:rFonts w:ascii="Times New Roman" w:hAnsi="Times New Roman" w:cs="Times New Roman"/>
          <w:i/>
          <w:lang w:val="vi-VN"/>
        </w:rPr>
        <w:t>H</w:t>
      </w:r>
      <w:r w:rsidR="000F648F" w:rsidRPr="003D11F1">
        <w:rPr>
          <w:rStyle w:val="longtext"/>
          <w:rFonts w:ascii="Times New Roman" w:hAnsi="Times New Roman" w:cs="Times New Roman"/>
        </w:rPr>
        <w:t xml:space="preserve">. </w:t>
      </w:r>
      <w:r w:rsidR="000F648F" w:rsidRPr="003D11F1">
        <w:rPr>
          <w:rStyle w:val="longtext"/>
          <w:rFonts w:ascii="Times New Roman" w:hAnsi="Times New Roman" w:cs="Times New Roman"/>
          <w:i/>
          <w:lang w:val="vi-VN"/>
        </w:rPr>
        <w:t>pylori</w:t>
      </w:r>
      <w:r w:rsidR="000F648F" w:rsidRPr="003D11F1">
        <w:rPr>
          <w:rStyle w:val="longtext"/>
          <w:rFonts w:ascii="Times New Roman" w:hAnsi="Times New Roman" w:cs="Times New Roman"/>
          <w:i/>
        </w:rPr>
        <w:t xml:space="preserve"> </w:t>
      </w:r>
      <w:r w:rsidR="000F648F" w:rsidRPr="003D11F1">
        <w:rPr>
          <w:rStyle w:val="longtext"/>
          <w:rFonts w:ascii="Times New Roman" w:hAnsi="Times New Roman" w:cs="Times New Roman"/>
        </w:rPr>
        <w:t xml:space="preserve">khi đồng thời </w:t>
      </w:r>
      <w:r w:rsidR="000F648F" w:rsidRPr="003D11F1">
        <w:rPr>
          <w:rFonts w:ascii="Times New Roman" w:hAnsi="Times New Roman" w:cs="Times New Roman"/>
        </w:rPr>
        <w:t>test urease và MBH cho kết quả dương tính.</w:t>
      </w:r>
    </w:p>
    <w:p w14:paraId="048D322C" w14:textId="7723E12B" w:rsidR="000F648F" w:rsidRPr="003D11F1" w:rsidRDefault="00E17807" w:rsidP="00EB6777">
      <w:pPr>
        <w:pStyle w:val="dunglv"/>
        <w:spacing w:before="80" w:after="0" w:line="360" w:lineRule="auto"/>
        <w:ind w:firstLine="709"/>
      </w:pPr>
      <w:r w:rsidRPr="003D11F1">
        <w:tab/>
      </w:r>
      <w:r w:rsidR="002A4988">
        <w:t>+</w:t>
      </w:r>
      <w:r w:rsidR="000F648F" w:rsidRPr="003D11F1">
        <w:rPr>
          <w:lang w:val="vi-VN"/>
        </w:rPr>
        <w:t xml:space="preserve"> Không sử dụng các thuốc điều trị tiệt trừ</w:t>
      </w:r>
      <w:r w:rsidR="000F648F" w:rsidRPr="003D11F1">
        <w:t xml:space="preserve"> vi khuẩn </w:t>
      </w:r>
      <w:r w:rsidR="000F648F" w:rsidRPr="003D11F1">
        <w:rPr>
          <w:rStyle w:val="longtext"/>
          <w:i/>
          <w:lang w:val="vi-VN"/>
        </w:rPr>
        <w:t>H</w:t>
      </w:r>
      <w:r w:rsidR="000F648F" w:rsidRPr="003D11F1">
        <w:rPr>
          <w:rStyle w:val="longtext"/>
        </w:rPr>
        <w:t xml:space="preserve">. </w:t>
      </w:r>
      <w:r w:rsidR="000F648F" w:rsidRPr="003D11F1">
        <w:rPr>
          <w:rStyle w:val="longtext"/>
          <w:i/>
          <w:lang w:val="vi-VN"/>
        </w:rPr>
        <w:t>pylori</w:t>
      </w:r>
      <w:r w:rsidR="00CB5004">
        <w:t xml:space="preserve"> (</w:t>
      </w:r>
      <w:r w:rsidR="000F648F" w:rsidRPr="003D11F1">
        <w:rPr>
          <w:lang w:val="vi-VN"/>
        </w:rPr>
        <w:t>kháng sinh, các thuốc kháng tiết acid, thuốc chứa thành phần Bismuth</w:t>
      </w:r>
      <w:r w:rsidR="00CB5004">
        <w:t>)</w:t>
      </w:r>
      <w:r w:rsidR="000F648F" w:rsidRPr="003D11F1">
        <w:rPr>
          <w:lang w:val="vi-VN"/>
        </w:rPr>
        <w:t xml:space="preserve"> trong vòng 1 tháng trước khi tham gia nghiên cứu.</w:t>
      </w:r>
    </w:p>
    <w:p w14:paraId="37CA7097" w14:textId="76D05B7A" w:rsidR="000F648F" w:rsidRPr="003D11F1" w:rsidRDefault="000F648F" w:rsidP="00EB6777">
      <w:pPr>
        <w:spacing w:before="80" w:line="360" w:lineRule="auto"/>
        <w:ind w:firstLine="720"/>
        <w:jc w:val="both"/>
        <w:rPr>
          <w:rFonts w:ascii="Times New Roman" w:hAnsi="Times New Roman" w:cs="Times New Roman"/>
        </w:rPr>
      </w:pPr>
      <w:r w:rsidRPr="003D11F1">
        <w:rPr>
          <w:rFonts w:ascii="Times New Roman" w:hAnsi="Times New Roman" w:cs="Times New Roman"/>
        </w:rPr>
        <w:t xml:space="preserve"> </w:t>
      </w:r>
      <w:r w:rsidR="002A4988">
        <w:rPr>
          <w:rFonts w:ascii="Times New Roman" w:hAnsi="Times New Roman" w:cs="Times New Roman"/>
        </w:rPr>
        <w:t>+</w:t>
      </w:r>
      <w:r w:rsidRPr="003D11F1">
        <w:rPr>
          <w:rFonts w:ascii="Times New Roman" w:hAnsi="Times New Roman" w:cs="Times New Roman"/>
        </w:rPr>
        <w:t xml:space="preserve"> B</w:t>
      </w:r>
      <w:r w:rsidR="00126D43">
        <w:rPr>
          <w:rFonts w:ascii="Times New Roman" w:hAnsi="Times New Roman" w:cs="Times New Roman"/>
        </w:rPr>
        <w:t>N</w:t>
      </w:r>
      <w:r w:rsidRPr="003D11F1">
        <w:rPr>
          <w:rFonts w:ascii="Times New Roman" w:hAnsi="Times New Roman" w:cs="Times New Roman"/>
        </w:rPr>
        <w:t xml:space="preserve"> đồng ý tham gia nghiên cứu.</w:t>
      </w:r>
      <w:bookmarkStart w:id="197" w:name="_Toc402173854"/>
    </w:p>
    <w:p w14:paraId="6C4E29F1" w14:textId="77777777" w:rsidR="000F648F" w:rsidRPr="003D11F1" w:rsidRDefault="000F648F" w:rsidP="00BB6B60">
      <w:pPr>
        <w:spacing w:before="20" w:line="360" w:lineRule="auto"/>
        <w:jc w:val="both"/>
        <w:rPr>
          <w:rFonts w:ascii="Times New Roman" w:hAnsi="Times New Roman" w:cs="Times New Roman"/>
        </w:rPr>
      </w:pPr>
      <w:r w:rsidRPr="003D11F1">
        <w:rPr>
          <w:rFonts w:ascii="Times New Roman" w:hAnsi="Times New Roman" w:cs="Times New Roman"/>
          <w:i/>
        </w:rPr>
        <w:lastRenderedPageBreak/>
        <w:t>2.1.1.2. Tiêu chuẩn loại trừ</w:t>
      </w:r>
      <w:bookmarkEnd w:id="197"/>
    </w:p>
    <w:p w14:paraId="0DAC01A2" w14:textId="4D60DB23" w:rsidR="00722D42" w:rsidRPr="003D11F1" w:rsidRDefault="002A4988" w:rsidP="00BB6B60">
      <w:pPr>
        <w:spacing w:before="20" w:line="360" w:lineRule="auto"/>
        <w:ind w:firstLine="709"/>
        <w:jc w:val="both"/>
        <w:rPr>
          <w:rFonts w:ascii="Times New Roman" w:hAnsi="Times New Roman" w:cs="Times New Roman"/>
        </w:rPr>
      </w:pPr>
      <w:r>
        <w:rPr>
          <w:rFonts w:ascii="Times New Roman" w:hAnsi="Times New Roman" w:cs="Times New Roman"/>
        </w:rPr>
        <w:t>+</w:t>
      </w:r>
      <w:r w:rsidR="000F648F" w:rsidRPr="003D11F1">
        <w:rPr>
          <w:rFonts w:ascii="Times New Roman" w:hAnsi="Times New Roman" w:cs="Times New Roman"/>
        </w:rPr>
        <w:t xml:space="preserve"> B</w:t>
      </w:r>
      <w:r w:rsidR="00126D43">
        <w:rPr>
          <w:rFonts w:ascii="Times New Roman" w:hAnsi="Times New Roman" w:cs="Times New Roman"/>
        </w:rPr>
        <w:t xml:space="preserve">N </w:t>
      </w:r>
      <w:r w:rsidR="000F648F" w:rsidRPr="003D11F1">
        <w:rPr>
          <w:rFonts w:ascii="Times New Roman" w:hAnsi="Times New Roman" w:cs="Times New Roman"/>
        </w:rPr>
        <w:t>không hợp tác nghiên cứu.</w:t>
      </w:r>
    </w:p>
    <w:p w14:paraId="6CC9FF0C" w14:textId="696E558E" w:rsidR="008D7A4A" w:rsidRPr="003D11F1" w:rsidRDefault="002A4988" w:rsidP="00BB6B60">
      <w:pPr>
        <w:spacing w:before="20" w:line="360" w:lineRule="auto"/>
        <w:ind w:firstLine="709"/>
        <w:jc w:val="both"/>
        <w:rPr>
          <w:rFonts w:ascii="Times New Roman" w:hAnsi="Times New Roman" w:cs="Times New Roman"/>
          <w:lang w:val="da-DK"/>
        </w:rPr>
      </w:pPr>
      <w:r>
        <w:rPr>
          <w:rFonts w:ascii="Times New Roman" w:hAnsi="Times New Roman" w:cs="Times New Roman"/>
          <w:lang w:val="da-DK"/>
        </w:rPr>
        <w:t>+</w:t>
      </w:r>
      <w:r w:rsidR="008D7A4A" w:rsidRPr="003D11F1">
        <w:rPr>
          <w:rFonts w:ascii="Times New Roman" w:hAnsi="Times New Roman" w:cs="Times New Roman"/>
          <w:lang w:val="da-DK"/>
        </w:rPr>
        <w:t xml:space="preserve"> UTDD di căn từ cơ quan khác đến</w:t>
      </w:r>
      <w:r w:rsidR="00753144">
        <w:rPr>
          <w:rFonts w:ascii="Times New Roman" w:hAnsi="Times New Roman" w:cs="Times New Roman"/>
          <w:lang w:val="da-DK"/>
        </w:rPr>
        <w:t xml:space="preserve"> (có thể trùng triệu chứng lâm sàng do nguyên nhân UT bộ phận khác gây ra)</w:t>
      </w:r>
      <w:r w:rsidR="008D7A4A" w:rsidRPr="003D11F1">
        <w:rPr>
          <w:rFonts w:ascii="Times New Roman" w:hAnsi="Times New Roman" w:cs="Times New Roman"/>
          <w:lang w:val="da-DK"/>
        </w:rPr>
        <w:t>.</w:t>
      </w:r>
    </w:p>
    <w:p w14:paraId="1C4A5E55" w14:textId="17DED06A" w:rsidR="008D7A4A" w:rsidRPr="003D11F1" w:rsidRDefault="002A4988" w:rsidP="00BB6B60">
      <w:pPr>
        <w:spacing w:before="20" w:line="360" w:lineRule="auto"/>
        <w:ind w:firstLine="709"/>
        <w:jc w:val="both"/>
        <w:rPr>
          <w:rFonts w:ascii="Times New Roman" w:hAnsi="Times New Roman" w:cs="Times New Roman"/>
          <w:lang w:val="da-DK"/>
        </w:rPr>
      </w:pPr>
      <w:r>
        <w:rPr>
          <w:rFonts w:ascii="Times New Roman" w:hAnsi="Times New Roman" w:cs="Times New Roman"/>
          <w:lang w:val="da-DK"/>
        </w:rPr>
        <w:t>+</w:t>
      </w:r>
      <w:r w:rsidR="008D7A4A" w:rsidRPr="003D11F1">
        <w:rPr>
          <w:rFonts w:ascii="Times New Roman" w:hAnsi="Times New Roman" w:cs="Times New Roman"/>
          <w:lang w:val="da-DK"/>
        </w:rPr>
        <w:t xml:space="preserve"> Có </w:t>
      </w:r>
      <w:r w:rsidR="004E4F0E">
        <w:rPr>
          <w:rFonts w:ascii="Times New Roman" w:hAnsi="Times New Roman" w:cs="Times New Roman"/>
          <w:lang w:val="da-DK"/>
        </w:rPr>
        <w:t>UT</w:t>
      </w:r>
      <w:r w:rsidR="008D7A4A" w:rsidRPr="003D11F1">
        <w:rPr>
          <w:rFonts w:ascii="Times New Roman" w:hAnsi="Times New Roman" w:cs="Times New Roman"/>
          <w:lang w:val="da-DK"/>
        </w:rPr>
        <w:t xml:space="preserve"> cơ quan khác phối hợp với UTDD</w:t>
      </w:r>
      <w:r w:rsidR="00753144">
        <w:rPr>
          <w:rFonts w:ascii="Times New Roman" w:hAnsi="Times New Roman" w:cs="Times New Roman"/>
          <w:lang w:val="da-DK"/>
        </w:rPr>
        <w:t xml:space="preserve"> (gây lẫn triệu chứng)</w:t>
      </w:r>
      <w:r w:rsidR="008D7A4A" w:rsidRPr="003D11F1">
        <w:rPr>
          <w:rFonts w:ascii="Times New Roman" w:hAnsi="Times New Roman" w:cs="Times New Roman"/>
          <w:lang w:val="da-DK"/>
        </w:rPr>
        <w:t>.</w:t>
      </w:r>
    </w:p>
    <w:p w14:paraId="6C1196CD" w14:textId="3DFDE681" w:rsidR="00722D42" w:rsidRPr="003D11F1" w:rsidRDefault="002A4988" w:rsidP="00BB6B60">
      <w:pPr>
        <w:spacing w:before="20" w:line="360" w:lineRule="auto"/>
        <w:ind w:firstLine="709"/>
        <w:jc w:val="both"/>
        <w:rPr>
          <w:rFonts w:ascii="Times New Roman" w:hAnsi="Times New Roman" w:cs="Times New Roman"/>
          <w:lang w:val="vi-VN" w:eastAsia="ar-SA"/>
        </w:rPr>
      </w:pPr>
      <w:r>
        <w:rPr>
          <w:rFonts w:ascii="Times New Roman" w:hAnsi="Times New Roman" w:cs="Times New Roman"/>
          <w:lang w:eastAsia="ar-SA"/>
        </w:rPr>
        <w:t>+</w:t>
      </w:r>
      <w:r w:rsidR="00722D42" w:rsidRPr="003D11F1">
        <w:rPr>
          <w:rFonts w:ascii="Times New Roman" w:hAnsi="Times New Roman" w:cs="Times New Roman"/>
          <w:lang w:val="vi-VN" w:eastAsia="ar-SA"/>
        </w:rPr>
        <w:t xml:space="preserve"> DNA chiết tách từ mảnh sinh thiết không đảm bảo chất lượng. </w:t>
      </w:r>
    </w:p>
    <w:p w14:paraId="79D331F4" w14:textId="7464279D" w:rsidR="00722D42" w:rsidRPr="003D11F1" w:rsidRDefault="002A4988" w:rsidP="00BB6B60">
      <w:pPr>
        <w:spacing w:before="20" w:line="360" w:lineRule="auto"/>
        <w:ind w:firstLine="709"/>
        <w:jc w:val="both"/>
        <w:rPr>
          <w:rFonts w:ascii="Times New Roman" w:hAnsi="Times New Roman" w:cs="Times New Roman"/>
          <w:lang w:val="vi-VN" w:eastAsia="ar-SA"/>
        </w:rPr>
      </w:pPr>
      <w:r>
        <w:rPr>
          <w:rFonts w:ascii="Times New Roman" w:hAnsi="Times New Roman" w:cs="Times New Roman"/>
          <w:lang w:eastAsia="ar-SA"/>
        </w:rPr>
        <w:t>+</w:t>
      </w:r>
      <w:r w:rsidR="00722D42" w:rsidRPr="003D11F1">
        <w:rPr>
          <w:rFonts w:ascii="Times New Roman" w:hAnsi="Times New Roman" w:cs="Times New Roman"/>
          <w:lang w:val="vi-VN" w:eastAsia="ar-SA"/>
        </w:rPr>
        <w:t xml:space="preserve"> UTDD đã điều trị tia xạ, hóa chất, UTDD tái phát.</w:t>
      </w:r>
    </w:p>
    <w:p w14:paraId="363044AB" w14:textId="44E8B53E" w:rsidR="00CA3A9E" w:rsidRPr="003D11F1" w:rsidRDefault="002A4988" w:rsidP="00BB6B60">
      <w:pPr>
        <w:spacing w:before="20" w:line="360" w:lineRule="auto"/>
        <w:ind w:firstLine="709"/>
        <w:jc w:val="both"/>
        <w:rPr>
          <w:rFonts w:ascii="Times New Roman" w:hAnsi="Times New Roman" w:cs="Times New Roman"/>
          <w:lang w:val="da-DK"/>
        </w:rPr>
      </w:pPr>
      <w:r>
        <w:rPr>
          <w:rFonts w:ascii="Times New Roman" w:hAnsi="Times New Roman" w:cs="Times New Roman"/>
          <w:lang w:val="da-DK"/>
        </w:rPr>
        <w:t>+</w:t>
      </w:r>
      <w:r w:rsidR="00CA3A9E" w:rsidRPr="003D11F1">
        <w:rPr>
          <w:rFonts w:ascii="Times New Roman" w:hAnsi="Times New Roman" w:cs="Times New Roman"/>
          <w:lang w:val="da-DK"/>
        </w:rPr>
        <w:t xml:space="preserve"> Bệnh nhân mắc một số bệnh kèm theo: </w:t>
      </w:r>
      <w:r w:rsidR="00126D43">
        <w:rPr>
          <w:rFonts w:ascii="Times New Roman" w:hAnsi="Times New Roman" w:cs="Times New Roman"/>
          <w:lang w:val="da-DK"/>
        </w:rPr>
        <w:t>đái tháo</w:t>
      </w:r>
      <w:r w:rsidR="00CA3A9E" w:rsidRPr="003D11F1">
        <w:rPr>
          <w:rFonts w:ascii="Times New Roman" w:hAnsi="Times New Roman" w:cs="Times New Roman"/>
          <w:lang w:val="da-DK"/>
        </w:rPr>
        <w:t xml:space="preserve"> đường, </w:t>
      </w:r>
      <w:r w:rsidR="00CB5004">
        <w:rPr>
          <w:rFonts w:ascii="Times New Roman" w:hAnsi="Times New Roman" w:cs="Times New Roman"/>
          <w:lang w:val="da-DK"/>
        </w:rPr>
        <w:t xml:space="preserve">tăng </w:t>
      </w:r>
      <w:r w:rsidR="00CA3A9E" w:rsidRPr="003D11F1">
        <w:rPr>
          <w:rFonts w:ascii="Times New Roman" w:hAnsi="Times New Roman" w:cs="Times New Roman"/>
          <w:lang w:val="da-DK"/>
        </w:rPr>
        <w:t>huyết áp, xơ gan, suy thận...</w:t>
      </w:r>
    </w:p>
    <w:p w14:paraId="16D69814" w14:textId="60E1427B" w:rsidR="000F648F" w:rsidRPr="00F06382" w:rsidRDefault="00F06382" w:rsidP="00D32645">
      <w:pPr>
        <w:pStyle w:val="q3"/>
        <w:spacing w:before="20" w:line="348" w:lineRule="auto"/>
      </w:pPr>
      <w:bookmarkStart w:id="198" w:name="_Toc40707183"/>
      <w:bookmarkStart w:id="199" w:name="_Toc40708601"/>
      <w:bookmarkStart w:id="200" w:name="_Toc81311207"/>
      <w:r w:rsidRPr="00F06382">
        <w:t>2.</w:t>
      </w:r>
      <w:r w:rsidR="001B57F3" w:rsidRPr="00F06382">
        <w:t>1</w:t>
      </w:r>
      <w:r w:rsidR="000F648F" w:rsidRPr="00F06382">
        <w:t>.</w:t>
      </w:r>
      <w:r w:rsidR="00CA3A9E" w:rsidRPr="00F06382">
        <w:t>2</w:t>
      </w:r>
      <w:r w:rsidR="000F648F" w:rsidRPr="00F06382">
        <w:t xml:space="preserve">. Nhóm </w:t>
      </w:r>
      <w:r w:rsidR="00126D43">
        <w:t>viêm dạ dày mạn</w:t>
      </w:r>
      <w:r w:rsidR="000F648F" w:rsidRPr="00F06382">
        <w:t xml:space="preserve"> có H</w:t>
      </w:r>
      <w:r w:rsidR="00126D43">
        <w:t>elicobacter</w:t>
      </w:r>
      <w:r w:rsidR="000F648F" w:rsidRPr="00F06382">
        <w:t xml:space="preserve"> pylori dương tính</w:t>
      </w:r>
      <w:bookmarkEnd w:id="198"/>
      <w:bookmarkEnd w:id="199"/>
      <w:bookmarkEnd w:id="200"/>
    </w:p>
    <w:p w14:paraId="4194F6BB" w14:textId="77777777" w:rsidR="000F648F" w:rsidRPr="003D11F1" w:rsidRDefault="000F648F" w:rsidP="00D32645">
      <w:pPr>
        <w:spacing w:before="20" w:line="348" w:lineRule="auto"/>
        <w:rPr>
          <w:rFonts w:ascii="Times New Roman" w:hAnsi="Times New Roman" w:cs="Times New Roman"/>
          <w:i/>
          <w:iCs/>
        </w:rPr>
      </w:pPr>
      <w:r w:rsidRPr="003D11F1">
        <w:rPr>
          <w:rFonts w:ascii="Times New Roman" w:hAnsi="Times New Roman" w:cs="Times New Roman"/>
          <w:i/>
          <w:iCs/>
        </w:rPr>
        <w:t>2.1.</w:t>
      </w:r>
      <w:r w:rsidR="00CA3A9E" w:rsidRPr="003D11F1">
        <w:rPr>
          <w:rFonts w:ascii="Times New Roman" w:hAnsi="Times New Roman" w:cs="Times New Roman"/>
          <w:i/>
          <w:iCs/>
        </w:rPr>
        <w:t>2</w:t>
      </w:r>
      <w:r w:rsidRPr="003D11F1">
        <w:rPr>
          <w:rFonts w:ascii="Times New Roman" w:hAnsi="Times New Roman" w:cs="Times New Roman"/>
          <w:i/>
          <w:iCs/>
        </w:rPr>
        <w:t>.1. Tiêu chuẩn lựa chọn</w:t>
      </w:r>
    </w:p>
    <w:p w14:paraId="0ACA3802" w14:textId="209BCD84" w:rsidR="000F648F" w:rsidRPr="003D11F1" w:rsidRDefault="002A4988" w:rsidP="00D32645">
      <w:pPr>
        <w:pStyle w:val="dunglv"/>
        <w:spacing w:before="20" w:after="0" w:line="348" w:lineRule="auto"/>
        <w:ind w:firstLine="709"/>
        <w:rPr>
          <w:lang w:val="vi-VN"/>
        </w:rPr>
      </w:pPr>
      <w:r>
        <w:t>+</w:t>
      </w:r>
      <w:r w:rsidR="000F648F" w:rsidRPr="003D11F1">
        <w:rPr>
          <w:lang w:val="vi-VN"/>
        </w:rPr>
        <w:t xml:space="preserve"> BN tuổi từ 1</w:t>
      </w:r>
      <w:r w:rsidR="00762DC0" w:rsidRPr="003D11F1">
        <w:t>8</w:t>
      </w:r>
      <w:r w:rsidR="000F648F" w:rsidRPr="003D11F1">
        <w:rPr>
          <w:lang w:val="vi-VN"/>
        </w:rPr>
        <w:t xml:space="preserve"> trở lên.</w:t>
      </w:r>
    </w:p>
    <w:p w14:paraId="67C661C0" w14:textId="45490E78" w:rsidR="000F648F" w:rsidRPr="003D11F1" w:rsidRDefault="002A4988" w:rsidP="00D32645">
      <w:pPr>
        <w:pStyle w:val="dunglv"/>
        <w:spacing w:before="20" w:after="0" w:line="348" w:lineRule="auto"/>
        <w:ind w:firstLine="709"/>
      </w:pPr>
      <w:r>
        <w:t>+</w:t>
      </w:r>
      <w:r w:rsidR="000F648F" w:rsidRPr="003D11F1">
        <w:t xml:space="preserve"> Lâm sàng: </w:t>
      </w:r>
      <w:r w:rsidR="00126D43" w:rsidRPr="003D11F1">
        <w:rPr>
          <w:lang w:val="vi-VN"/>
        </w:rPr>
        <w:t>BN</w:t>
      </w:r>
      <w:r w:rsidR="000F648F" w:rsidRPr="003D11F1">
        <w:t xml:space="preserve"> có triệu chứng đường tiêu hóa trên như đau bụng hoặc nóng rát thượng vị, đầy bụng, chướng hơi, ợ hơi, ợ chua, chán ăn, buồn nôn và nôn</w:t>
      </w:r>
      <w:r w:rsidR="00A23ECC">
        <w:t>…</w:t>
      </w:r>
    </w:p>
    <w:p w14:paraId="40A100DB" w14:textId="14624768" w:rsidR="000F648F" w:rsidRPr="003D11F1" w:rsidRDefault="002A4988" w:rsidP="00D32645">
      <w:pPr>
        <w:pStyle w:val="dunglv"/>
        <w:spacing w:before="20" w:after="0" w:line="348" w:lineRule="auto"/>
        <w:ind w:firstLine="709"/>
        <w:rPr>
          <w:lang w:val="vi-VN"/>
        </w:rPr>
      </w:pPr>
      <w:r>
        <w:t>+</w:t>
      </w:r>
      <w:r w:rsidR="000F648F" w:rsidRPr="003D11F1">
        <w:rPr>
          <w:lang w:val="vi-VN"/>
        </w:rPr>
        <w:t xml:space="preserve"> Được chẩn đoán xác định VDDM dựa vào </w:t>
      </w:r>
      <w:r w:rsidR="000F648F" w:rsidRPr="003D11F1">
        <w:t>tổn thương viêm trên hình ảnh</w:t>
      </w:r>
      <w:r w:rsidR="000F648F" w:rsidRPr="003D11F1">
        <w:rPr>
          <w:lang w:val="vi-VN"/>
        </w:rPr>
        <w:t xml:space="preserve"> </w:t>
      </w:r>
      <w:r w:rsidR="000F648F" w:rsidRPr="003D11F1">
        <w:t xml:space="preserve">nội soi và </w:t>
      </w:r>
      <w:r w:rsidR="000F648F" w:rsidRPr="003D11F1">
        <w:rPr>
          <w:lang w:val="vi-VN"/>
        </w:rPr>
        <w:t>MBH</w:t>
      </w:r>
      <w:r w:rsidR="000F648F" w:rsidRPr="003D11F1">
        <w:t xml:space="preserve"> theo tiêu chuẩn </w:t>
      </w:r>
      <w:r w:rsidR="000F648F" w:rsidRPr="003D11F1">
        <w:rPr>
          <w:lang w:val="vi-VN"/>
        </w:rPr>
        <w:t>Sydney cập nhật</w:t>
      </w:r>
      <w:r w:rsidR="00CB5004">
        <w:t xml:space="preserve"> </w:t>
      </w:r>
      <w:r w:rsidR="00D241EF">
        <w:fldChar w:fldCharType="begin"/>
      </w:r>
      <w:r w:rsidR="004E4F0E">
        <w:instrText xml:space="preserve"> ADDIN EN.CITE &lt;EndNote&gt;&lt;Cite&gt;&lt;Author&gt;Stolte M.&lt;/Author&gt;&lt;Year&gt;2001&lt;/Year&gt;&lt;RecNum&gt;185&lt;/RecNum&gt;&lt;DisplayText&gt;[38]&lt;/DisplayText&gt;&lt;record&gt;&lt;rec-number&gt;185&lt;/rec-number&gt;&lt;foreign-keys&gt;&lt;key app="EN" db-id="zx5rfe9e7artwrezf59p9azwv2f9dzdsw2rz" timestamp="1616902613"&gt;185&lt;/key&gt;&lt;/foreign-keys&gt;&lt;ref-type name="Journal Article"&gt;17&lt;/ref-type&gt;&lt;contributors&gt;&lt;authors&gt;&lt;author&gt;Stolte M., Meining A.&lt;/author&gt;&lt;/authors&gt;&lt;/contributors&gt;&lt;titles&gt;&lt;title&gt;The updated Sydney system: classification and grading of gastritis as the basis of diagnosis and treatment&lt;/title&gt;&lt;secondary-title&gt;Can J Gastroenterol.&lt;/secondary-title&gt;&lt;/titles&gt;&lt;periodical&gt;&lt;full-title&gt;Can J Gastroenterol.&lt;/full-title&gt;&lt;/periodical&gt;&lt;pages&gt;591-598&lt;/pages&gt;&lt;volume&gt;15&lt;/volume&gt;&lt;number&gt;9&lt;/number&gt;&lt;dates&gt;&lt;year&gt;2001&lt;/year&gt;&lt;/dates&gt;&lt;urls&gt;&lt;/urls&gt;&lt;/record&gt;&lt;/Cite&gt;&lt;/EndNote&gt;</w:instrText>
      </w:r>
      <w:r w:rsidR="00D241EF">
        <w:fldChar w:fldCharType="separate"/>
      </w:r>
      <w:r w:rsidR="004E4F0E">
        <w:rPr>
          <w:noProof/>
        </w:rPr>
        <w:t>[38]</w:t>
      </w:r>
      <w:r w:rsidR="00D241EF">
        <w:fldChar w:fldCharType="end"/>
      </w:r>
      <w:r w:rsidR="00CB5004">
        <w:t xml:space="preserve">, </w:t>
      </w:r>
      <w:r w:rsidR="00CB5004">
        <w:fldChar w:fldCharType="begin"/>
      </w:r>
      <w:r w:rsidR="004E4F0E">
        <w:instrText xml:space="preserve"> ADDIN EN.CITE &lt;EndNote&gt;&lt;Cite&gt;&lt;Author&gt;Dixon M.F.&lt;/Author&gt;&lt;Year&gt;1996&lt;/Year&gt;&lt;RecNum&gt;4&lt;/RecNum&gt;&lt;DisplayText&gt;[41]&lt;/DisplayText&gt;&lt;record&gt;&lt;rec-number&gt;4&lt;/rec-number&gt;&lt;foreign-keys&gt;&lt;key app="EN" db-id="zx5rfe9e7artwrezf59p9azwv2f9dzdsw2rz" timestamp="1593858869"&gt;4&lt;/key&gt;&lt;/foreign-keys&gt;&lt;ref-type name="Journal Article"&gt;17&lt;/ref-type&gt;&lt;contributors&gt;&lt;authors&gt;&lt;author&gt;Dixon M.F., Genta R.M., Yardley J.H., Correa P.,&lt;/author&gt;&lt;/authors&gt;&lt;/contributors&gt;&lt;titles&gt;&lt;title&gt;Classification and Grading of Gastritis: The Updated Sydney System&lt;/title&gt;&lt;secondary-title&gt;American Journal of Surgey Pathology&lt;/secondary-title&gt;&lt;/titles&gt;&lt;periodical&gt;&lt;full-title&gt;American Journal of Surgey Pathology&lt;/full-title&gt;&lt;/periodical&gt;&lt;pages&gt;1161 - 1181&lt;/pages&gt;&lt;volume&gt;20&lt;/volume&gt;&lt;number&gt;10&lt;/number&gt;&lt;dates&gt;&lt;year&gt;1996&lt;/year&gt;&lt;/dates&gt;&lt;urls&gt;&lt;/urls&gt;&lt;language&gt;a&lt;/language&gt;&lt;/record&gt;&lt;/Cite&gt;&lt;/EndNote&gt;</w:instrText>
      </w:r>
      <w:r w:rsidR="00CB5004">
        <w:fldChar w:fldCharType="separate"/>
      </w:r>
      <w:r w:rsidR="004E4F0E">
        <w:rPr>
          <w:noProof/>
        </w:rPr>
        <w:t>[41]</w:t>
      </w:r>
      <w:r w:rsidR="00CB5004">
        <w:fldChar w:fldCharType="end"/>
      </w:r>
      <w:r w:rsidR="00D241EF">
        <w:t>.</w:t>
      </w:r>
    </w:p>
    <w:p w14:paraId="7BAA9FEE" w14:textId="1F9066DA" w:rsidR="000F648F" w:rsidRPr="003D11F1" w:rsidRDefault="00D13B07" w:rsidP="00D32645">
      <w:pPr>
        <w:spacing w:before="20" w:line="348" w:lineRule="auto"/>
        <w:ind w:firstLine="709"/>
        <w:jc w:val="both"/>
        <w:rPr>
          <w:rFonts w:ascii="Times New Roman" w:hAnsi="Times New Roman" w:cs="Times New Roman"/>
        </w:rPr>
      </w:pPr>
      <w:r>
        <w:rPr>
          <w:rFonts w:ascii="Times New Roman" w:hAnsi="Times New Roman" w:cs="Times New Roman"/>
        </w:rPr>
        <w:t>+</w:t>
      </w:r>
      <w:r w:rsidR="000F648F" w:rsidRPr="003D11F1">
        <w:rPr>
          <w:rFonts w:ascii="Times New Roman" w:hAnsi="Times New Roman" w:cs="Times New Roman"/>
        </w:rPr>
        <w:t xml:space="preserve"> </w:t>
      </w:r>
      <w:r w:rsidR="00126D43" w:rsidRPr="003D11F1">
        <w:rPr>
          <w:lang w:val="vi-VN"/>
        </w:rPr>
        <w:t>BN</w:t>
      </w:r>
      <w:r w:rsidR="00126D43" w:rsidRPr="003D11F1">
        <w:rPr>
          <w:rFonts w:ascii="Times New Roman" w:hAnsi="Times New Roman" w:cs="Times New Roman"/>
        </w:rPr>
        <w:t xml:space="preserve"> </w:t>
      </w:r>
      <w:r w:rsidR="000F648F" w:rsidRPr="003D11F1">
        <w:rPr>
          <w:rFonts w:ascii="Times New Roman" w:hAnsi="Times New Roman" w:cs="Times New Roman"/>
        </w:rPr>
        <w:t xml:space="preserve">được xác định có nhiễm vi khuẩn </w:t>
      </w:r>
      <w:r w:rsidR="000F648F" w:rsidRPr="003D11F1">
        <w:rPr>
          <w:rStyle w:val="longtext"/>
          <w:rFonts w:ascii="Times New Roman" w:hAnsi="Times New Roman" w:cs="Times New Roman"/>
          <w:i/>
          <w:lang w:val="vi-VN"/>
        </w:rPr>
        <w:t>H</w:t>
      </w:r>
      <w:r w:rsidR="000F648F" w:rsidRPr="003D11F1">
        <w:rPr>
          <w:rStyle w:val="longtext"/>
          <w:rFonts w:ascii="Times New Roman" w:hAnsi="Times New Roman" w:cs="Times New Roman"/>
        </w:rPr>
        <w:t xml:space="preserve">. </w:t>
      </w:r>
      <w:r w:rsidR="000F648F" w:rsidRPr="003D11F1">
        <w:rPr>
          <w:rStyle w:val="longtext"/>
          <w:rFonts w:ascii="Times New Roman" w:hAnsi="Times New Roman" w:cs="Times New Roman"/>
          <w:i/>
          <w:lang w:val="vi-VN"/>
        </w:rPr>
        <w:t>pylori</w:t>
      </w:r>
      <w:r w:rsidR="000F648F" w:rsidRPr="003D11F1">
        <w:rPr>
          <w:rStyle w:val="longtext"/>
          <w:rFonts w:ascii="Times New Roman" w:hAnsi="Times New Roman" w:cs="Times New Roman"/>
          <w:i/>
        </w:rPr>
        <w:t xml:space="preserve"> </w:t>
      </w:r>
      <w:r w:rsidR="000F648F" w:rsidRPr="003D11F1">
        <w:rPr>
          <w:rStyle w:val="longtext"/>
          <w:rFonts w:ascii="Times New Roman" w:hAnsi="Times New Roman" w:cs="Times New Roman"/>
        </w:rPr>
        <w:t xml:space="preserve">khi đồng thời </w:t>
      </w:r>
      <w:r w:rsidR="000F648F" w:rsidRPr="003D11F1">
        <w:rPr>
          <w:rFonts w:ascii="Times New Roman" w:hAnsi="Times New Roman" w:cs="Times New Roman"/>
        </w:rPr>
        <w:t>test urease và MBH cho kết quả dương tính.</w:t>
      </w:r>
    </w:p>
    <w:p w14:paraId="5BC66D83" w14:textId="0B2D53FC" w:rsidR="000F648F" w:rsidRPr="003D11F1" w:rsidRDefault="00D13B07" w:rsidP="00D32645">
      <w:pPr>
        <w:pStyle w:val="dunglv"/>
        <w:spacing w:before="20" w:after="0" w:line="348" w:lineRule="auto"/>
        <w:ind w:firstLine="709"/>
      </w:pPr>
      <w:r>
        <w:t>+</w:t>
      </w:r>
      <w:r w:rsidR="000F648F" w:rsidRPr="003D11F1">
        <w:rPr>
          <w:lang w:val="vi-VN"/>
        </w:rPr>
        <w:t xml:space="preserve"> Không sử dụng các thuốc điều trị tiệt trừ</w:t>
      </w:r>
      <w:r w:rsidR="000F648F" w:rsidRPr="003D11F1">
        <w:t xml:space="preserve"> vi khuẩn </w:t>
      </w:r>
      <w:r w:rsidR="000F648F" w:rsidRPr="003D11F1">
        <w:rPr>
          <w:rStyle w:val="longtext"/>
          <w:i/>
          <w:lang w:val="vi-VN"/>
        </w:rPr>
        <w:t>H</w:t>
      </w:r>
      <w:r w:rsidR="000F648F" w:rsidRPr="003D11F1">
        <w:rPr>
          <w:rStyle w:val="longtext"/>
        </w:rPr>
        <w:t xml:space="preserve">. </w:t>
      </w:r>
      <w:r w:rsidR="000F648F" w:rsidRPr="003D11F1">
        <w:rPr>
          <w:rStyle w:val="longtext"/>
          <w:i/>
          <w:lang w:val="vi-VN"/>
        </w:rPr>
        <w:t>pylori</w:t>
      </w:r>
      <w:r w:rsidR="00CB5004">
        <w:rPr>
          <w:rStyle w:val="longtext"/>
          <w:i/>
        </w:rPr>
        <w:t xml:space="preserve"> </w:t>
      </w:r>
      <w:r w:rsidR="00CB5004">
        <w:t>(</w:t>
      </w:r>
      <w:r w:rsidR="000F648F" w:rsidRPr="003D11F1">
        <w:rPr>
          <w:lang w:val="vi-VN"/>
        </w:rPr>
        <w:t>kháng sinh, các thuốc kháng tiết acid, thuốc chứa thành phần Bismuth</w:t>
      </w:r>
      <w:r w:rsidR="00CB5004">
        <w:t>)</w:t>
      </w:r>
      <w:r w:rsidR="000F648F" w:rsidRPr="003D11F1">
        <w:rPr>
          <w:lang w:val="vi-VN"/>
        </w:rPr>
        <w:t xml:space="preserve"> trong vòng 1 tháng trước khi tham gia nghiên cứu.</w:t>
      </w:r>
    </w:p>
    <w:p w14:paraId="666424C3" w14:textId="3876E3CA" w:rsidR="000F648F" w:rsidRPr="003D11F1" w:rsidRDefault="000F648F" w:rsidP="00D32645">
      <w:pPr>
        <w:spacing w:before="20" w:line="348" w:lineRule="auto"/>
        <w:ind w:firstLine="567"/>
        <w:jc w:val="both"/>
        <w:rPr>
          <w:rFonts w:ascii="Times New Roman" w:hAnsi="Times New Roman" w:cs="Times New Roman"/>
        </w:rPr>
      </w:pPr>
      <w:r w:rsidRPr="003D11F1">
        <w:rPr>
          <w:rFonts w:ascii="Times New Roman" w:hAnsi="Times New Roman" w:cs="Times New Roman"/>
        </w:rPr>
        <w:t xml:space="preserve"> </w:t>
      </w:r>
      <w:r w:rsidR="00E17807" w:rsidRPr="003D11F1">
        <w:rPr>
          <w:rFonts w:ascii="Times New Roman" w:hAnsi="Times New Roman" w:cs="Times New Roman"/>
        </w:rPr>
        <w:tab/>
      </w:r>
      <w:r w:rsidR="00D13B07">
        <w:rPr>
          <w:rFonts w:ascii="Times New Roman" w:hAnsi="Times New Roman" w:cs="Times New Roman"/>
        </w:rPr>
        <w:t>+</w:t>
      </w:r>
      <w:r w:rsidRPr="003D11F1">
        <w:rPr>
          <w:rFonts w:ascii="Times New Roman" w:hAnsi="Times New Roman" w:cs="Times New Roman"/>
        </w:rPr>
        <w:t xml:space="preserve"> </w:t>
      </w:r>
      <w:r w:rsidR="00126D43" w:rsidRPr="003D11F1">
        <w:rPr>
          <w:lang w:val="vi-VN"/>
        </w:rPr>
        <w:t>BN</w:t>
      </w:r>
      <w:r w:rsidRPr="003D11F1">
        <w:rPr>
          <w:rFonts w:ascii="Times New Roman" w:hAnsi="Times New Roman" w:cs="Times New Roman"/>
        </w:rPr>
        <w:t xml:space="preserve"> đồng ý tham gia nghiên cứu.</w:t>
      </w:r>
    </w:p>
    <w:p w14:paraId="2AE33571" w14:textId="77777777" w:rsidR="000F648F" w:rsidRPr="003D11F1" w:rsidRDefault="000F648F" w:rsidP="00D32645">
      <w:pPr>
        <w:spacing w:before="20" w:line="348" w:lineRule="auto"/>
        <w:jc w:val="both"/>
        <w:rPr>
          <w:rFonts w:ascii="Times New Roman" w:hAnsi="Times New Roman" w:cs="Times New Roman"/>
        </w:rPr>
      </w:pPr>
      <w:r w:rsidRPr="003D11F1">
        <w:rPr>
          <w:rFonts w:ascii="Times New Roman" w:hAnsi="Times New Roman" w:cs="Times New Roman"/>
          <w:i/>
        </w:rPr>
        <w:t>2.1.</w:t>
      </w:r>
      <w:r w:rsidR="00CA3A9E" w:rsidRPr="003D11F1">
        <w:rPr>
          <w:rFonts w:ascii="Times New Roman" w:hAnsi="Times New Roman" w:cs="Times New Roman"/>
          <w:i/>
        </w:rPr>
        <w:t>2</w:t>
      </w:r>
      <w:r w:rsidRPr="003D11F1">
        <w:rPr>
          <w:rFonts w:ascii="Times New Roman" w:hAnsi="Times New Roman" w:cs="Times New Roman"/>
          <w:i/>
        </w:rPr>
        <w:t>.2. Tiêu chuẩn loại trừ</w:t>
      </w:r>
    </w:p>
    <w:p w14:paraId="6985F967" w14:textId="5734FDCC" w:rsidR="000F648F" w:rsidRPr="003D11F1" w:rsidRDefault="00D13B07" w:rsidP="00D32645">
      <w:pPr>
        <w:spacing w:before="20" w:line="348" w:lineRule="auto"/>
        <w:ind w:firstLine="709"/>
        <w:jc w:val="both"/>
        <w:rPr>
          <w:rFonts w:ascii="Times New Roman" w:hAnsi="Times New Roman" w:cs="Times New Roman"/>
        </w:rPr>
      </w:pPr>
      <w:r>
        <w:rPr>
          <w:rFonts w:ascii="Times New Roman" w:hAnsi="Times New Roman" w:cs="Times New Roman"/>
        </w:rPr>
        <w:t>+</w:t>
      </w:r>
      <w:r w:rsidR="000F648F" w:rsidRPr="003D11F1">
        <w:rPr>
          <w:rFonts w:ascii="Times New Roman" w:hAnsi="Times New Roman" w:cs="Times New Roman"/>
        </w:rPr>
        <w:t xml:space="preserve"> </w:t>
      </w:r>
      <w:r w:rsidR="00126D43" w:rsidRPr="003D11F1">
        <w:rPr>
          <w:lang w:val="vi-VN"/>
        </w:rPr>
        <w:t>BN</w:t>
      </w:r>
      <w:r w:rsidR="000F648F" w:rsidRPr="003D11F1">
        <w:rPr>
          <w:rFonts w:ascii="Times New Roman" w:hAnsi="Times New Roman" w:cs="Times New Roman"/>
        </w:rPr>
        <w:t xml:space="preserve"> không hợp tác nghiên cứu.</w:t>
      </w:r>
    </w:p>
    <w:p w14:paraId="53BDDDF3" w14:textId="304F4434" w:rsidR="000F648F" w:rsidRPr="003D11F1" w:rsidRDefault="00D13B07" w:rsidP="00D32645">
      <w:pPr>
        <w:spacing w:before="20" w:line="348" w:lineRule="auto"/>
        <w:ind w:firstLine="709"/>
        <w:jc w:val="both"/>
        <w:rPr>
          <w:rFonts w:ascii="Times New Roman" w:hAnsi="Times New Roman" w:cs="Times New Roman"/>
        </w:rPr>
      </w:pPr>
      <w:r>
        <w:rPr>
          <w:rFonts w:ascii="Times New Roman" w:hAnsi="Times New Roman" w:cs="Times New Roman"/>
        </w:rPr>
        <w:t>+</w:t>
      </w:r>
      <w:r w:rsidR="000F648F" w:rsidRPr="003D11F1">
        <w:rPr>
          <w:rFonts w:ascii="Times New Roman" w:hAnsi="Times New Roman" w:cs="Times New Roman"/>
        </w:rPr>
        <w:t xml:space="preserve"> </w:t>
      </w:r>
      <w:r w:rsidR="00126D43" w:rsidRPr="003D11F1">
        <w:rPr>
          <w:lang w:val="vi-VN"/>
        </w:rPr>
        <w:t>BN</w:t>
      </w:r>
      <w:r w:rsidR="00126D43" w:rsidRPr="003D11F1">
        <w:rPr>
          <w:rFonts w:ascii="Times New Roman" w:hAnsi="Times New Roman" w:cs="Times New Roman"/>
        </w:rPr>
        <w:t xml:space="preserve"> </w:t>
      </w:r>
      <w:r w:rsidR="000F648F" w:rsidRPr="003D11F1">
        <w:rPr>
          <w:rFonts w:ascii="Times New Roman" w:hAnsi="Times New Roman" w:cs="Times New Roman"/>
        </w:rPr>
        <w:t xml:space="preserve">có bệnh lý khác ở </w:t>
      </w:r>
      <w:r w:rsidR="006E347D">
        <w:rPr>
          <w:rFonts w:ascii="Times New Roman" w:hAnsi="Times New Roman" w:cs="Times New Roman"/>
        </w:rPr>
        <w:t>DD</w:t>
      </w:r>
      <w:r w:rsidR="000F648F" w:rsidRPr="003D11F1">
        <w:rPr>
          <w:rFonts w:ascii="Times New Roman" w:hAnsi="Times New Roman" w:cs="Times New Roman"/>
        </w:rPr>
        <w:t xml:space="preserve"> như: UTDD, trào ngược </w:t>
      </w:r>
      <w:r w:rsidR="006E347D">
        <w:rPr>
          <w:rFonts w:ascii="Times New Roman" w:hAnsi="Times New Roman" w:cs="Times New Roman"/>
        </w:rPr>
        <w:t>DD</w:t>
      </w:r>
      <w:r w:rsidR="000F648F" w:rsidRPr="003D11F1">
        <w:rPr>
          <w:rFonts w:ascii="Times New Roman" w:hAnsi="Times New Roman" w:cs="Times New Roman"/>
        </w:rPr>
        <w:t xml:space="preserve"> thực quản</w:t>
      </w:r>
      <w:r w:rsidR="001A385A">
        <w:rPr>
          <w:rFonts w:ascii="Times New Roman" w:hAnsi="Times New Roman" w:cs="Times New Roman"/>
        </w:rPr>
        <w:t xml:space="preserve"> (phân biệt triệu chứng cũng có ở VDDM)</w:t>
      </w:r>
      <w:r w:rsidR="000F648F" w:rsidRPr="003D11F1">
        <w:rPr>
          <w:rFonts w:ascii="Times New Roman" w:hAnsi="Times New Roman" w:cs="Times New Roman"/>
        </w:rPr>
        <w:t xml:space="preserve">, chảy máu </w:t>
      </w:r>
      <w:r w:rsidR="006E347D">
        <w:rPr>
          <w:rFonts w:ascii="Times New Roman" w:hAnsi="Times New Roman" w:cs="Times New Roman"/>
        </w:rPr>
        <w:t>DD</w:t>
      </w:r>
      <w:r w:rsidR="000F648F" w:rsidRPr="003D11F1">
        <w:rPr>
          <w:rFonts w:ascii="Times New Roman" w:hAnsi="Times New Roman" w:cs="Times New Roman"/>
        </w:rPr>
        <w:t>…</w:t>
      </w:r>
    </w:p>
    <w:p w14:paraId="35F8A4F2" w14:textId="44426D3D" w:rsidR="000F648F" w:rsidRPr="003D11F1" w:rsidRDefault="00D13B07" w:rsidP="00D32645">
      <w:pPr>
        <w:spacing w:before="20" w:line="348" w:lineRule="auto"/>
        <w:ind w:firstLine="709"/>
        <w:jc w:val="both"/>
        <w:rPr>
          <w:rFonts w:ascii="Times New Roman" w:hAnsi="Times New Roman" w:cs="Times New Roman"/>
        </w:rPr>
      </w:pPr>
      <w:r>
        <w:rPr>
          <w:rFonts w:ascii="Times New Roman" w:hAnsi="Times New Roman" w:cs="Times New Roman"/>
        </w:rPr>
        <w:t>+</w:t>
      </w:r>
      <w:r w:rsidR="000F648F" w:rsidRPr="003D11F1">
        <w:rPr>
          <w:rFonts w:ascii="Times New Roman" w:hAnsi="Times New Roman" w:cs="Times New Roman"/>
        </w:rPr>
        <w:t xml:space="preserve"> Trẻ em, phụ nữ có thai và cho con bú, đang điều trị một bệnh khác.</w:t>
      </w:r>
    </w:p>
    <w:p w14:paraId="1EDCA072" w14:textId="77777777" w:rsidR="00CA3A9E" w:rsidRPr="003D11F1" w:rsidRDefault="00CA3A9E" w:rsidP="00D13B07">
      <w:pPr>
        <w:pStyle w:val="q2"/>
        <w:spacing w:before="40" w:line="336" w:lineRule="auto"/>
      </w:pPr>
      <w:bookmarkStart w:id="201" w:name="_Toc38556003"/>
      <w:bookmarkStart w:id="202" w:name="_Toc40707184"/>
      <w:bookmarkStart w:id="203" w:name="_Toc40708602"/>
      <w:bookmarkStart w:id="204" w:name="_Toc81311208"/>
      <w:r w:rsidRPr="003D11F1">
        <w:lastRenderedPageBreak/>
        <w:t>2.2. Phương pháp nghiên cứu</w:t>
      </w:r>
      <w:bookmarkStart w:id="205" w:name="_Toc525835545"/>
      <w:bookmarkEnd w:id="201"/>
      <w:bookmarkEnd w:id="202"/>
      <w:bookmarkEnd w:id="203"/>
      <w:bookmarkEnd w:id="204"/>
    </w:p>
    <w:p w14:paraId="110408AA" w14:textId="55B67C95" w:rsidR="00CA3A9E" w:rsidRPr="003D11F1" w:rsidRDefault="00CA3A9E" w:rsidP="00D13B07">
      <w:pPr>
        <w:pStyle w:val="q3"/>
        <w:spacing w:before="40" w:line="336" w:lineRule="auto"/>
      </w:pPr>
      <w:bookmarkStart w:id="206" w:name="_Toc38556004"/>
      <w:bookmarkStart w:id="207" w:name="_Toc40707185"/>
      <w:bookmarkStart w:id="208" w:name="_Toc40708603"/>
      <w:bookmarkStart w:id="209" w:name="_Toc81311209"/>
      <w:r w:rsidRPr="003D11F1">
        <w:t>2.2.1. Phương pháp nghiên cứu</w:t>
      </w:r>
      <w:bookmarkEnd w:id="205"/>
      <w:bookmarkEnd w:id="206"/>
      <w:bookmarkEnd w:id="207"/>
      <w:bookmarkEnd w:id="208"/>
      <w:bookmarkEnd w:id="209"/>
    </w:p>
    <w:p w14:paraId="62CD0DAA" w14:textId="64FB8E70" w:rsidR="00CA3A9E" w:rsidRPr="003D11F1" w:rsidRDefault="00D13B07" w:rsidP="001029AE">
      <w:pPr>
        <w:spacing w:line="336" w:lineRule="auto"/>
        <w:ind w:firstLine="720"/>
        <w:jc w:val="both"/>
        <w:rPr>
          <w:rFonts w:ascii="Times New Roman" w:hAnsi="Times New Roman" w:cs="Times New Roman"/>
        </w:rPr>
      </w:pPr>
      <w:r>
        <w:rPr>
          <w:rFonts w:ascii="Times New Roman" w:hAnsi="Times New Roman" w:cs="Times New Roman"/>
        </w:rPr>
        <w:t>+</w:t>
      </w:r>
      <w:r w:rsidR="00CA3A9E" w:rsidRPr="003D11F1">
        <w:rPr>
          <w:rFonts w:ascii="Times New Roman" w:hAnsi="Times New Roman" w:cs="Times New Roman"/>
        </w:rPr>
        <w:t xml:space="preserve"> Nghiên cứu mô tả cắt ngang, có so sánh đối chứng.</w:t>
      </w:r>
      <w:bookmarkStart w:id="210" w:name="_Toc525835546"/>
    </w:p>
    <w:p w14:paraId="6F921D87" w14:textId="77777777" w:rsidR="00CB4B87" w:rsidRPr="003D11F1" w:rsidRDefault="00CB4B87" w:rsidP="001029AE">
      <w:pPr>
        <w:pStyle w:val="q3"/>
        <w:spacing w:line="336" w:lineRule="auto"/>
      </w:pPr>
      <w:bookmarkStart w:id="211" w:name="_Toc2878268"/>
      <w:bookmarkStart w:id="212" w:name="_Toc40707186"/>
      <w:bookmarkStart w:id="213" w:name="_Toc40708604"/>
      <w:bookmarkStart w:id="214" w:name="_Toc81311210"/>
      <w:r w:rsidRPr="003D11F1">
        <w:t>2.2.2. Cỡ mẫu</w:t>
      </w:r>
      <w:bookmarkEnd w:id="211"/>
      <w:bookmarkEnd w:id="212"/>
      <w:bookmarkEnd w:id="213"/>
      <w:bookmarkEnd w:id="214"/>
    </w:p>
    <w:p w14:paraId="5383BE06" w14:textId="373974B0" w:rsidR="007B0C41" w:rsidRPr="003D11F1" w:rsidRDefault="00D13B07" w:rsidP="001029AE">
      <w:pPr>
        <w:spacing w:line="336" w:lineRule="auto"/>
        <w:ind w:firstLine="720"/>
        <w:jc w:val="both"/>
        <w:rPr>
          <w:rFonts w:ascii="Times New Roman" w:hAnsi="Times New Roman" w:cs="Times New Roman"/>
        </w:rPr>
      </w:pPr>
      <w:bookmarkStart w:id="215" w:name="_Toc38556005"/>
      <w:r>
        <w:rPr>
          <w:rFonts w:ascii="Times New Roman" w:hAnsi="Times New Roman" w:cs="Times New Roman"/>
        </w:rPr>
        <w:t>_</w:t>
      </w:r>
      <w:r w:rsidR="007B0C41" w:rsidRPr="003D11F1">
        <w:rPr>
          <w:rFonts w:ascii="Times New Roman" w:hAnsi="Times New Roman" w:cs="Times New Roman"/>
        </w:rPr>
        <w:t xml:space="preserve"> Nhóm nghiên cứu</w:t>
      </w:r>
    </w:p>
    <w:p w14:paraId="001DE14C" w14:textId="19CC3911" w:rsidR="007B0C41" w:rsidRPr="003D11F1" w:rsidRDefault="00D13B07" w:rsidP="001029AE">
      <w:pPr>
        <w:spacing w:line="336" w:lineRule="auto"/>
        <w:ind w:firstLine="720"/>
        <w:jc w:val="both"/>
        <w:rPr>
          <w:rFonts w:ascii="Times New Roman" w:hAnsi="Times New Roman" w:cs="Times New Roman"/>
        </w:rPr>
      </w:pPr>
      <w:r>
        <w:rPr>
          <w:rFonts w:ascii="Times New Roman" w:hAnsi="Times New Roman" w:cs="Times New Roman"/>
        </w:rPr>
        <w:t>-</w:t>
      </w:r>
      <w:r w:rsidR="007B0C41" w:rsidRPr="003D11F1">
        <w:rPr>
          <w:rFonts w:ascii="Times New Roman" w:hAnsi="Times New Roman" w:cs="Times New Roman"/>
        </w:rPr>
        <w:t xml:space="preserve"> Cỡ mẫu tính theo công thức:</w:t>
      </w:r>
    </w:p>
    <w:p w14:paraId="1558D06B" w14:textId="77777777" w:rsidR="007B0C41" w:rsidRPr="003D11F1" w:rsidRDefault="007B0C41" w:rsidP="00D13B07">
      <w:pPr>
        <w:ind w:firstLine="720"/>
        <w:jc w:val="center"/>
        <w:rPr>
          <w:rFonts w:ascii="Times New Roman" w:hAnsi="Times New Roman" w:cs="Times New Roman"/>
        </w:rPr>
      </w:pPr>
      <w:r w:rsidRPr="003D11F1">
        <w:rPr>
          <w:rFonts w:ascii="Times New Roman" w:hAnsi="Times New Roman" w:cs="Times New Roman"/>
        </w:rPr>
        <w:t>Z</w:t>
      </w:r>
      <w:r w:rsidRPr="003D11F1">
        <w:rPr>
          <w:rFonts w:ascii="Times New Roman" w:hAnsi="Times New Roman" w:cs="Times New Roman"/>
          <w:vertAlign w:val="superscript"/>
        </w:rPr>
        <w:t>2</w:t>
      </w:r>
      <w:r w:rsidRPr="003D11F1">
        <w:rPr>
          <w:rFonts w:ascii="Times New Roman" w:hAnsi="Times New Roman" w:cs="Times New Roman"/>
          <w:vertAlign w:val="subscript"/>
        </w:rPr>
        <w:t>1-α/2</w:t>
      </w:r>
      <w:r w:rsidRPr="003D11F1">
        <w:rPr>
          <w:rFonts w:ascii="Times New Roman" w:hAnsi="Times New Roman" w:cs="Times New Roman"/>
        </w:rPr>
        <w:t xml:space="preserve"> x p (1 - p)</w:t>
      </w:r>
    </w:p>
    <w:p w14:paraId="0B404802" w14:textId="07DA5897" w:rsidR="007B0C41" w:rsidRPr="003D11F1" w:rsidRDefault="00601C21" w:rsidP="00D13B07">
      <w:pPr>
        <w:rPr>
          <w:rFonts w:ascii="Times New Roman" w:hAnsi="Times New Roman" w:cs="Times New Roman"/>
        </w:rPr>
      </w:pPr>
      <w:r w:rsidRPr="003D11F1">
        <w:rPr>
          <w:rFonts w:ascii="Times New Roman" w:hAnsi="Times New Roman" w:cs="Times New Roman"/>
          <w:noProof/>
        </w:rPr>
        <mc:AlternateContent>
          <mc:Choice Requires="wps">
            <w:drawing>
              <wp:anchor distT="0" distB="0" distL="114300" distR="114300" simplePos="0" relativeHeight="251652608" behindDoc="0" locked="0" layoutInCell="1" allowOverlap="1" wp14:anchorId="579A0F8B" wp14:editId="32DBE14C">
                <wp:simplePos x="0" y="0"/>
                <wp:positionH relativeFrom="column">
                  <wp:posOffset>2396490</wp:posOffset>
                </wp:positionH>
                <wp:positionV relativeFrom="paragraph">
                  <wp:posOffset>78740</wp:posOffset>
                </wp:positionV>
                <wp:extent cx="1085850" cy="0"/>
                <wp:effectExtent l="8890" t="10160" r="10160" b="8890"/>
                <wp:wrapNone/>
                <wp:docPr id="4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58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D6C3894" id="_x0000_t32" coordsize="21600,21600" o:spt="32" o:oned="t" path="m,l21600,21600e" filled="f">
                <v:path arrowok="t" fillok="f" o:connecttype="none"/>
                <o:lock v:ext="edit" shapetype="t"/>
              </v:shapetype>
              <v:shape id="AutoShape 2" o:spid="_x0000_s1026" type="#_x0000_t32" style="position:absolute;margin-left:188.7pt;margin-top:6.2pt;width:85.5pt;height: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"/>
            </w:pict>
          </mc:Fallback>
        </mc:AlternateContent>
      </w:r>
      <w:r w:rsidR="007B0C41" w:rsidRPr="003D11F1">
        <w:rPr>
          <w:rFonts w:ascii="Times New Roman" w:hAnsi="Times New Roman" w:cs="Times New Roman"/>
        </w:rPr>
        <w:t xml:space="preserve">                                         n =</w:t>
      </w:r>
    </w:p>
    <w:p w14:paraId="3C1719DF" w14:textId="77777777" w:rsidR="007B0C41" w:rsidRPr="003D11F1" w:rsidRDefault="007B0C41" w:rsidP="00D13B07">
      <w:pPr>
        <w:jc w:val="center"/>
        <w:rPr>
          <w:rFonts w:ascii="Times New Roman" w:hAnsi="Times New Roman" w:cs="Times New Roman"/>
          <w:vertAlign w:val="superscript"/>
        </w:rPr>
      </w:pPr>
      <w:r w:rsidRPr="003D11F1">
        <w:rPr>
          <w:rFonts w:ascii="Times New Roman" w:hAnsi="Times New Roman" w:cs="Times New Roman"/>
        </w:rPr>
        <w:t xml:space="preserve">          d</w:t>
      </w:r>
      <w:r w:rsidRPr="003D11F1">
        <w:rPr>
          <w:rFonts w:ascii="Times New Roman" w:hAnsi="Times New Roman" w:cs="Times New Roman"/>
          <w:vertAlign w:val="superscript"/>
        </w:rPr>
        <w:t>2</w:t>
      </w:r>
    </w:p>
    <w:p w14:paraId="5D48654B" w14:textId="5E029AC2" w:rsidR="007B0C41" w:rsidRPr="003D11F1" w:rsidRDefault="007B0C41" w:rsidP="00E95A64">
      <w:pPr>
        <w:pStyle w:val="NoSpacing"/>
        <w:spacing w:line="360" w:lineRule="auto"/>
        <w:ind w:firstLine="720"/>
        <w:jc w:val="both"/>
        <w:rPr>
          <w:rFonts w:ascii="Times New Roman" w:hAnsi="Times New Roman" w:cs="Times New Roman"/>
          <w:color w:val="auto"/>
          <w:sz w:val="28"/>
          <w:szCs w:val="28"/>
          <w:lang w:val="en-US"/>
        </w:rPr>
      </w:pPr>
      <w:r w:rsidRPr="003D11F1">
        <w:rPr>
          <w:rFonts w:ascii="Times New Roman" w:hAnsi="Times New Roman" w:cs="Times New Roman"/>
          <w:color w:val="auto"/>
          <w:sz w:val="28"/>
          <w:szCs w:val="28"/>
          <w:lang w:val="en-US"/>
        </w:rPr>
        <w:t>Trong đó: Z</w:t>
      </w:r>
      <w:r w:rsidRPr="003D11F1">
        <w:rPr>
          <w:rFonts w:ascii="Times New Roman" w:hAnsi="Times New Roman" w:cs="Times New Roman"/>
          <w:color w:val="auto"/>
          <w:sz w:val="28"/>
          <w:szCs w:val="28"/>
          <w:vertAlign w:val="superscript"/>
          <w:lang w:val="en-US"/>
        </w:rPr>
        <w:t>2</w:t>
      </w:r>
      <w:r w:rsidRPr="003D11F1">
        <w:rPr>
          <w:rFonts w:ascii="Times New Roman" w:hAnsi="Times New Roman" w:cs="Times New Roman"/>
          <w:color w:val="auto"/>
          <w:sz w:val="28"/>
          <w:szCs w:val="28"/>
          <w:vertAlign w:val="subscript"/>
          <w:lang w:val="en-US"/>
        </w:rPr>
        <w:t xml:space="preserve">1-α/2 </w:t>
      </w:r>
      <w:r w:rsidR="00E95A64">
        <w:rPr>
          <w:rFonts w:ascii="Times New Roman" w:hAnsi="Times New Roman" w:cs="Times New Roman"/>
          <w:color w:val="auto"/>
          <w:sz w:val="28"/>
          <w:szCs w:val="28"/>
          <w:lang w:val="en-US"/>
        </w:rPr>
        <w:t>= 1.96 (</w:t>
      </w:r>
      <w:r w:rsidRPr="003D11F1">
        <w:rPr>
          <w:rFonts w:ascii="Times New Roman" w:hAnsi="Times New Roman" w:cs="Times New Roman"/>
          <w:color w:val="auto"/>
          <w:sz w:val="28"/>
          <w:szCs w:val="28"/>
          <w:lang w:val="en-US"/>
        </w:rPr>
        <w:t>hệ số tin cậy 95%)</w:t>
      </w:r>
    </w:p>
    <w:p w14:paraId="3D62E622" w14:textId="4F029030" w:rsidR="008663CC" w:rsidRPr="003D11F1" w:rsidRDefault="007B0C41" w:rsidP="00E95A64">
      <w:pPr>
        <w:pStyle w:val="NoSpacing"/>
        <w:spacing w:line="360" w:lineRule="auto"/>
        <w:ind w:firstLine="720"/>
        <w:jc w:val="both"/>
        <w:rPr>
          <w:rFonts w:ascii="Times New Roman" w:hAnsi="Times New Roman" w:cs="Times New Roman"/>
          <w:color w:val="auto"/>
          <w:sz w:val="28"/>
          <w:szCs w:val="28"/>
          <w:lang w:val="en-US"/>
        </w:rPr>
      </w:pPr>
      <w:r w:rsidRPr="003D11F1">
        <w:rPr>
          <w:rFonts w:ascii="Times New Roman" w:hAnsi="Times New Roman" w:cs="Times New Roman"/>
          <w:color w:val="auto"/>
          <w:sz w:val="28"/>
          <w:szCs w:val="28"/>
          <w:lang w:val="en-US"/>
        </w:rPr>
        <w:t>p: tỷ lệ ước đoán của quần thể. Ở đây là tỷ lệ</w:t>
      </w:r>
      <w:r w:rsidR="008663CC" w:rsidRPr="003D11F1">
        <w:rPr>
          <w:rFonts w:ascii="Times New Roman" w:hAnsi="Times New Roman" w:cs="Times New Roman"/>
          <w:color w:val="auto"/>
          <w:sz w:val="28"/>
          <w:szCs w:val="28"/>
          <w:lang w:val="en-US"/>
        </w:rPr>
        <w:t xml:space="preserve"> </w:t>
      </w:r>
      <w:r w:rsidR="001712D3" w:rsidRPr="00423DC7">
        <w:rPr>
          <w:rFonts w:ascii="Times New Roman" w:hAnsi="Times New Roman" w:cs="Times New Roman"/>
          <w:i/>
          <w:iCs/>
          <w:color w:val="auto"/>
          <w:sz w:val="28"/>
          <w:szCs w:val="28"/>
          <w:lang w:val="en-US"/>
        </w:rPr>
        <w:t>i</w:t>
      </w:r>
      <w:r w:rsidR="008663CC" w:rsidRPr="003D11F1">
        <w:rPr>
          <w:rFonts w:ascii="Times New Roman" w:hAnsi="Times New Roman" w:cs="Times New Roman"/>
          <w:i/>
          <w:color w:val="auto"/>
          <w:sz w:val="28"/>
          <w:szCs w:val="28"/>
        </w:rPr>
        <w:t xml:space="preserve">ceA, </w:t>
      </w:r>
      <w:r w:rsidR="001712D3">
        <w:rPr>
          <w:rFonts w:ascii="Times New Roman" w:hAnsi="Times New Roman" w:cs="Times New Roman"/>
          <w:i/>
          <w:color w:val="auto"/>
          <w:sz w:val="28"/>
          <w:szCs w:val="28"/>
          <w:lang w:val="en-US"/>
        </w:rPr>
        <w:t>c</w:t>
      </w:r>
      <w:r w:rsidR="008663CC" w:rsidRPr="003D11F1">
        <w:rPr>
          <w:rFonts w:ascii="Times New Roman" w:hAnsi="Times New Roman" w:cs="Times New Roman"/>
          <w:i/>
          <w:color w:val="auto"/>
          <w:sz w:val="28"/>
          <w:szCs w:val="28"/>
        </w:rPr>
        <w:t xml:space="preserve">agA, </w:t>
      </w:r>
      <w:r w:rsidR="001712D3">
        <w:rPr>
          <w:rFonts w:ascii="Times New Roman" w:hAnsi="Times New Roman" w:cs="Times New Roman"/>
          <w:i/>
          <w:color w:val="auto"/>
          <w:sz w:val="28"/>
          <w:szCs w:val="28"/>
          <w:lang w:val="en-US"/>
        </w:rPr>
        <w:t>v</w:t>
      </w:r>
      <w:r w:rsidR="008663CC" w:rsidRPr="003D11F1">
        <w:rPr>
          <w:rFonts w:ascii="Times New Roman" w:hAnsi="Times New Roman" w:cs="Times New Roman"/>
          <w:i/>
          <w:color w:val="auto"/>
          <w:sz w:val="28"/>
          <w:szCs w:val="28"/>
        </w:rPr>
        <w:t>acA</w:t>
      </w:r>
      <w:r w:rsidR="008663CC" w:rsidRPr="003D11F1">
        <w:rPr>
          <w:rFonts w:ascii="Times New Roman" w:hAnsi="Times New Roman" w:cs="Times New Roman"/>
          <w:color w:val="auto"/>
          <w:sz w:val="28"/>
          <w:szCs w:val="28"/>
        </w:rPr>
        <w:t xml:space="preserve"> của </w:t>
      </w:r>
      <w:r w:rsidR="008663CC" w:rsidRPr="003D11F1">
        <w:rPr>
          <w:rFonts w:ascii="Times New Roman" w:hAnsi="Times New Roman" w:cs="Times New Roman"/>
          <w:i/>
          <w:iCs/>
          <w:color w:val="auto"/>
          <w:sz w:val="28"/>
          <w:szCs w:val="28"/>
        </w:rPr>
        <w:t>H</w:t>
      </w:r>
      <w:r w:rsidR="008663CC" w:rsidRPr="003D11F1">
        <w:rPr>
          <w:rFonts w:ascii="Times New Roman" w:hAnsi="Times New Roman" w:cs="Times New Roman"/>
          <w:i/>
          <w:iCs/>
          <w:color w:val="auto"/>
          <w:sz w:val="28"/>
          <w:szCs w:val="28"/>
          <w:lang w:val="en-US"/>
        </w:rPr>
        <w:t>.</w:t>
      </w:r>
      <w:r w:rsidR="008663CC" w:rsidRPr="003D11F1">
        <w:rPr>
          <w:rFonts w:ascii="Times New Roman" w:hAnsi="Times New Roman" w:cs="Times New Roman"/>
          <w:i/>
          <w:iCs/>
          <w:color w:val="auto"/>
          <w:sz w:val="28"/>
          <w:szCs w:val="28"/>
        </w:rPr>
        <w:t xml:space="preserve"> pylori</w:t>
      </w:r>
      <w:r w:rsidR="008663CC" w:rsidRPr="003D11F1">
        <w:rPr>
          <w:rFonts w:ascii="Times New Roman" w:hAnsi="Times New Roman" w:cs="Times New Roman"/>
          <w:color w:val="auto"/>
          <w:sz w:val="28"/>
          <w:szCs w:val="28"/>
        </w:rPr>
        <w:t xml:space="preserve"> ở </w:t>
      </w:r>
      <w:r w:rsidR="00126D43" w:rsidRPr="00126D43">
        <w:rPr>
          <w:rFonts w:ascii="Times New Roman" w:hAnsi="Times New Roman" w:cs="Times New Roman"/>
          <w:sz w:val="28"/>
          <w:szCs w:val="28"/>
        </w:rPr>
        <w:t>BN</w:t>
      </w:r>
      <w:r w:rsidRPr="00126D43">
        <w:rPr>
          <w:rFonts w:ascii="Times New Roman" w:hAnsi="Times New Roman" w:cs="Times New Roman"/>
          <w:color w:val="auto"/>
          <w:sz w:val="28"/>
          <w:szCs w:val="28"/>
          <w:lang w:val="en-US"/>
        </w:rPr>
        <w:t xml:space="preserve"> </w:t>
      </w:r>
      <w:r w:rsidRPr="003D11F1">
        <w:rPr>
          <w:rFonts w:ascii="Times New Roman" w:hAnsi="Times New Roman" w:cs="Times New Roman"/>
          <w:color w:val="auto"/>
          <w:sz w:val="28"/>
          <w:szCs w:val="28"/>
          <w:lang w:val="en-US"/>
        </w:rPr>
        <w:t>UTDD</w:t>
      </w:r>
      <w:r w:rsidR="008663CC" w:rsidRPr="003D11F1">
        <w:rPr>
          <w:rFonts w:ascii="Times New Roman" w:hAnsi="Times New Roman" w:cs="Times New Roman"/>
          <w:color w:val="auto"/>
          <w:sz w:val="28"/>
          <w:szCs w:val="28"/>
          <w:lang w:val="en-US"/>
        </w:rPr>
        <w:t xml:space="preserve"> </w:t>
      </w:r>
      <w:r w:rsidRPr="003D11F1">
        <w:rPr>
          <w:rFonts w:ascii="Times New Roman" w:hAnsi="Times New Roman" w:cs="Times New Roman"/>
          <w:color w:val="auto"/>
          <w:sz w:val="28"/>
          <w:szCs w:val="28"/>
          <w:lang w:val="en-US"/>
        </w:rPr>
        <w:t xml:space="preserve">vì mục tiêu chính trong nghiên cứu của này là xác định tỷ lệ biểu lộ </w:t>
      </w:r>
      <w:r w:rsidR="008663CC" w:rsidRPr="003D11F1">
        <w:rPr>
          <w:rFonts w:ascii="Times New Roman" w:hAnsi="Times New Roman" w:cs="Times New Roman"/>
          <w:color w:val="auto"/>
          <w:sz w:val="28"/>
          <w:szCs w:val="28"/>
          <w:lang w:val="en-US"/>
        </w:rPr>
        <w:t xml:space="preserve">tỷ lệ </w:t>
      </w:r>
      <w:r w:rsidR="001712D3">
        <w:rPr>
          <w:rFonts w:ascii="Times New Roman" w:hAnsi="Times New Roman" w:cs="Times New Roman"/>
          <w:i/>
          <w:color w:val="auto"/>
          <w:sz w:val="28"/>
          <w:szCs w:val="28"/>
          <w:lang w:val="en-US"/>
        </w:rPr>
        <w:t>i</w:t>
      </w:r>
      <w:r w:rsidR="008663CC" w:rsidRPr="003D11F1">
        <w:rPr>
          <w:rFonts w:ascii="Times New Roman" w:hAnsi="Times New Roman" w:cs="Times New Roman"/>
          <w:i/>
          <w:color w:val="auto"/>
          <w:sz w:val="28"/>
          <w:szCs w:val="28"/>
        </w:rPr>
        <w:t xml:space="preserve">ceA, </w:t>
      </w:r>
      <w:r w:rsidR="001712D3">
        <w:rPr>
          <w:rFonts w:ascii="Times New Roman" w:hAnsi="Times New Roman" w:cs="Times New Roman"/>
          <w:i/>
          <w:color w:val="auto"/>
          <w:sz w:val="28"/>
          <w:szCs w:val="28"/>
          <w:lang w:val="en-US"/>
        </w:rPr>
        <w:t>c</w:t>
      </w:r>
      <w:r w:rsidR="008663CC" w:rsidRPr="003D11F1">
        <w:rPr>
          <w:rFonts w:ascii="Times New Roman" w:hAnsi="Times New Roman" w:cs="Times New Roman"/>
          <w:i/>
          <w:color w:val="auto"/>
          <w:sz w:val="28"/>
          <w:szCs w:val="28"/>
        </w:rPr>
        <w:t xml:space="preserve">agA, </w:t>
      </w:r>
      <w:r w:rsidR="001712D3">
        <w:rPr>
          <w:rFonts w:ascii="Times New Roman" w:hAnsi="Times New Roman" w:cs="Times New Roman"/>
          <w:i/>
          <w:color w:val="auto"/>
          <w:sz w:val="28"/>
          <w:szCs w:val="28"/>
          <w:lang w:val="en-US"/>
        </w:rPr>
        <w:t>v</w:t>
      </w:r>
      <w:r w:rsidR="008663CC" w:rsidRPr="003D11F1">
        <w:rPr>
          <w:rFonts w:ascii="Times New Roman" w:hAnsi="Times New Roman" w:cs="Times New Roman"/>
          <w:i/>
          <w:color w:val="auto"/>
          <w:sz w:val="28"/>
          <w:szCs w:val="28"/>
        </w:rPr>
        <w:t>acA</w:t>
      </w:r>
      <w:r w:rsidR="008663CC" w:rsidRPr="003D11F1">
        <w:rPr>
          <w:rFonts w:ascii="Times New Roman" w:hAnsi="Times New Roman" w:cs="Times New Roman"/>
          <w:color w:val="auto"/>
          <w:sz w:val="28"/>
          <w:szCs w:val="28"/>
        </w:rPr>
        <w:t xml:space="preserve"> của </w:t>
      </w:r>
      <w:r w:rsidR="008663CC" w:rsidRPr="003D11F1">
        <w:rPr>
          <w:rFonts w:ascii="Times New Roman" w:hAnsi="Times New Roman" w:cs="Times New Roman"/>
          <w:i/>
          <w:iCs/>
          <w:color w:val="auto"/>
          <w:sz w:val="28"/>
          <w:szCs w:val="28"/>
        </w:rPr>
        <w:t>H</w:t>
      </w:r>
      <w:r w:rsidR="008663CC" w:rsidRPr="003D11F1">
        <w:rPr>
          <w:rFonts w:ascii="Times New Roman" w:hAnsi="Times New Roman" w:cs="Times New Roman"/>
          <w:i/>
          <w:iCs/>
          <w:color w:val="auto"/>
          <w:sz w:val="28"/>
          <w:szCs w:val="28"/>
          <w:lang w:val="en-US"/>
        </w:rPr>
        <w:t>.</w:t>
      </w:r>
      <w:r w:rsidR="008663CC" w:rsidRPr="003D11F1">
        <w:rPr>
          <w:rFonts w:ascii="Times New Roman" w:hAnsi="Times New Roman" w:cs="Times New Roman"/>
          <w:i/>
          <w:iCs/>
          <w:color w:val="auto"/>
          <w:sz w:val="28"/>
          <w:szCs w:val="28"/>
        </w:rPr>
        <w:t xml:space="preserve"> pylori</w:t>
      </w:r>
      <w:r w:rsidR="008663CC" w:rsidRPr="003D11F1">
        <w:rPr>
          <w:rFonts w:ascii="Times New Roman" w:hAnsi="Times New Roman" w:cs="Times New Roman"/>
          <w:color w:val="auto"/>
          <w:sz w:val="28"/>
          <w:szCs w:val="28"/>
        </w:rPr>
        <w:t xml:space="preserve"> ở </w:t>
      </w:r>
      <w:r w:rsidR="00126D43" w:rsidRPr="00126D43">
        <w:rPr>
          <w:rFonts w:ascii="Times New Roman" w:hAnsi="Times New Roman" w:cs="Times New Roman"/>
          <w:sz w:val="28"/>
          <w:szCs w:val="28"/>
        </w:rPr>
        <w:t>BN</w:t>
      </w:r>
      <w:r w:rsidR="008663CC" w:rsidRPr="00126D43">
        <w:rPr>
          <w:rFonts w:ascii="Times New Roman" w:hAnsi="Times New Roman" w:cs="Times New Roman"/>
          <w:color w:val="auto"/>
          <w:sz w:val="28"/>
          <w:szCs w:val="28"/>
          <w:lang w:val="en-US"/>
        </w:rPr>
        <w:t xml:space="preserve"> </w:t>
      </w:r>
      <w:r w:rsidR="008663CC" w:rsidRPr="003D11F1">
        <w:rPr>
          <w:rFonts w:ascii="Times New Roman" w:hAnsi="Times New Roman" w:cs="Times New Roman"/>
          <w:color w:val="auto"/>
          <w:sz w:val="28"/>
          <w:szCs w:val="28"/>
          <w:lang w:val="en-US"/>
        </w:rPr>
        <w:t>UTDD</w:t>
      </w:r>
      <w:r w:rsidRPr="003D11F1">
        <w:rPr>
          <w:rFonts w:ascii="Times New Roman" w:hAnsi="Times New Roman" w:cs="Times New Roman"/>
          <w:color w:val="auto"/>
          <w:sz w:val="28"/>
          <w:szCs w:val="28"/>
          <w:lang w:val="en-US"/>
        </w:rPr>
        <w:t>.</w:t>
      </w:r>
    </w:p>
    <w:p w14:paraId="162371CF" w14:textId="0EEA1DCA" w:rsidR="00781DC3" w:rsidRPr="003D11F1" w:rsidRDefault="007B0C41" w:rsidP="00E95A64">
      <w:pPr>
        <w:pStyle w:val="NoSpacing"/>
        <w:spacing w:line="360" w:lineRule="auto"/>
        <w:ind w:firstLine="720"/>
        <w:jc w:val="both"/>
        <w:rPr>
          <w:rFonts w:ascii="Times New Roman" w:hAnsi="Times New Roman" w:cs="Times New Roman"/>
          <w:color w:val="auto"/>
          <w:sz w:val="28"/>
          <w:szCs w:val="28"/>
          <w:lang w:val="en-US"/>
        </w:rPr>
      </w:pPr>
      <w:r w:rsidRPr="003D11F1">
        <w:rPr>
          <w:rFonts w:ascii="Times New Roman" w:hAnsi="Times New Roman" w:cs="Times New Roman"/>
          <w:color w:val="auto"/>
          <w:sz w:val="28"/>
          <w:szCs w:val="28"/>
          <w:lang w:val="en-US"/>
        </w:rPr>
        <w:t xml:space="preserve">Nghiên cứu </w:t>
      </w:r>
      <w:r w:rsidR="005A6F3B" w:rsidRPr="003D11F1">
        <w:rPr>
          <w:rFonts w:ascii="Times New Roman" w:hAnsi="Times New Roman" w:cs="Times New Roman"/>
          <w:color w:val="auto"/>
          <w:sz w:val="28"/>
          <w:szCs w:val="28"/>
          <w:lang w:val="en-US"/>
        </w:rPr>
        <w:t xml:space="preserve">của </w:t>
      </w:r>
      <w:r w:rsidR="005A6F3B" w:rsidRPr="003D11F1">
        <w:rPr>
          <w:rFonts w:ascii="Times New Roman" w:eastAsia="Arial" w:hAnsi="Times New Roman" w:cs="Times New Roman"/>
          <w:color w:val="auto"/>
          <w:sz w:val="28"/>
          <w:szCs w:val="28"/>
        </w:rPr>
        <w:t>Lê Quý Hưng</w:t>
      </w:r>
      <w:r w:rsidR="00126D43">
        <w:rPr>
          <w:rFonts w:ascii="Times New Roman" w:eastAsia="Arial" w:hAnsi="Times New Roman" w:cs="Times New Roman"/>
          <w:color w:val="auto"/>
          <w:sz w:val="28"/>
          <w:szCs w:val="28"/>
          <w:lang w:val="en-US"/>
        </w:rPr>
        <w:t xml:space="preserve"> và cs</w:t>
      </w:r>
      <w:r w:rsidRPr="003D11F1">
        <w:rPr>
          <w:rFonts w:ascii="Times New Roman" w:hAnsi="Times New Roman" w:cs="Times New Roman"/>
          <w:color w:val="auto"/>
          <w:sz w:val="28"/>
          <w:szCs w:val="28"/>
          <w:lang w:val="en-US"/>
        </w:rPr>
        <w:t xml:space="preserve"> cho thấy tỷ lệ biểu lộ </w:t>
      </w:r>
      <w:r w:rsidR="001712D3">
        <w:rPr>
          <w:rFonts w:ascii="Times New Roman" w:hAnsi="Times New Roman" w:cs="Times New Roman"/>
          <w:i/>
          <w:color w:val="auto"/>
          <w:sz w:val="28"/>
          <w:szCs w:val="28"/>
          <w:lang w:val="en-US"/>
        </w:rPr>
        <w:t>c</w:t>
      </w:r>
      <w:r w:rsidR="005A6F3B" w:rsidRPr="003D11F1">
        <w:rPr>
          <w:rFonts w:ascii="Times New Roman" w:hAnsi="Times New Roman" w:cs="Times New Roman"/>
          <w:i/>
          <w:color w:val="auto"/>
          <w:sz w:val="28"/>
          <w:szCs w:val="28"/>
        </w:rPr>
        <w:t xml:space="preserve">agA, </w:t>
      </w:r>
      <w:r w:rsidR="001712D3">
        <w:rPr>
          <w:rFonts w:ascii="Times New Roman" w:hAnsi="Times New Roman" w:cs="Times New Roman"/>
          <w:i/>
          <w:color w:val="auto"/>
          <w:sz w:val="28"/>
          <w:szCs w:val="28"/>
          <w:lang w:val="en-US"/>
        </w:rPr>
        <w:t>v</w:t>
      </w:r>
      <w:r w:rsidR="005A6F3B" w:rsidRPr="003D11F1">
        <w:rPr>
          <w:rFonts w:ascii="Times New Roman" w:hAnsi="Times New Roman" w:cs="Times New Roman"/>
          <w:i/>
          <w:color w:val="auto"/>
          <w:sz w:val="28"/>
          <w:szCs w:val="28"/>
        </w:rPr>
        <w:t>acA</w:t>
      </w:r>
      <w:r w:rsidR="004F7FA4" w:rsidRPr="003D11F1">
        <w:rPr>
          <w:rFonts w:ascii="Times New Roman" w:hAnsi="Times New Roman" w:cs="Times New Roman"/>
          <w:i/>
          <w:color w:val="auto"/>
          <w:sz w:val="28"/>
          <w:szCs w:val="28"/>
          <w:lang w:val="en-US"/>
        </w:rPr>
        <w:t xml:space="preserve"> </w:t>
      </w:r>
      <w:r w:rsidR="004F7FA4" w:rsidRPr="003D11F1">
        <w:rPr>
          <w:rFonts w:ascii="Times New Roman" w:hAnsi="Times New Roman" w:cs="Times New Roman"/>
          <w:color w:val="auto"/>
          <w:sz w:val="28"/>
          <w:szCs w:val="28"/>
        </w:rPr>
        <w:t xml:space="preserve">của </w:t>
      </w:r>
      <w:r w:rsidR="004F7FA4" w:rsidRPr="003D11F1">
        <w:rPr>
          <w:rFonts w:ascii="Times New Roman" w:hAnsi="Times New Roman" w:cs="Times New Roman"/>
          <w:i/>
          <w:iCs/>
          <w:color w:val="auto"/>
          <w:sz w:val="28"/>
          <w:szCs w:val="28"/>
        </w:rPr>
        <w:t>H</w:t>
      </w:r>
      <w:r w:rsidR="004F7FA4" w:rsidRPr="003D11F1">
        <w:rPr>
          <w:rFonts w:ascii="Times New Roman" w:hAnsi="Times New Roman" w:cs="Times New Roman"/>
          <w:i/>
          <w:iCs/>
          <w:color w:val="auto"/>
          <w:sz w:val="28"/>
          <w:szCs w:val="28"/>
          <w:lang w:val="en-US"/>
        </w:rPr>
        <w:t>.</w:t>
      </w:r>
      <w:r w:rsidR="004F7FA4" w:rsidRPr="003D11F1">
        <w:rPr>
          <w:rFonts w:ascii="Times New Roman" w:hAnsi="Times New Roman" w:cs="Times New Roman"/>
          <w:i/>
          <w:iCs/>
          <w:color w:val="auto"/>
          <w:sz w:val="28"/>
          <w:szCs w:val="28"/>
        </w:rPr>
        <w:t xml:space="preserve"> pylori</w:t>
      </w:r>
      <w:r w:rsidR="005A6F3B" w:rsidRPr="003D11F1">
        <w:rPr>
          <w:rFonts w:ascii="Times New Roman" w:hAnsi="Times New Roman" w:cs="Times New Roman"/>
          <w:color w:val="auto"/>
          <w:sz w:val="28"/>
          <w:szCs w:val="28"/>
        </w:rPr>
        <w:t xml:space="preserve"> </w:t>
      </w:r>
      <w:r w:rsidR="005A6F3B" w:rsidRPr="003D11F1">
        <w:rPr>
          <w:rFonts w:ascii="Times New Roman" w:hAnsi="Times New Roman" w:cs="Times New Roman"/>
          <w:color w:val="auto"/>
          <w:sz w:val="28"/>
          <w:szCs w:val="28"/>
          <w:lang w:val="en-US"/>
        </w:rPr>
        <w:t xml:space="preserve">ở </w:t>
      </w:r>
      <w:r w:rsidR="00126D43">
        <w:rPr>
          <w:rFonts w:ascii="Times New Roman" w:hAnsi="Times New Roman" w:cs="Times New Roman"/>
          <w:color w:val="auto"/>
          <w:sz w:val="28"/>
          <w:szCs w:val="28"/>
          <w:lang w:val="en-US"/>
        </w:rPr>
        <w:t>BN</w:t>
      </w:r>
      <w:r w:rsidR="005A6F3B" w:rsidRPr="003D11F1">
        <w:rPr>
          <w:rFonts w:ascii="Times New Roman" w:hAnsi="Times New Roman" w:cs="Times New Roman"/>
          <w:color w:val="auto"/>
          <w:sz w:val="28"/>
          <w:szCs w:val="28"/>
          <w:lang w:val="en-US"/>
        </w:rPr>
        <w:t xml:space="preserve"> </w:t>
      </w:r>
      <w:r w:rsidRPr="003D11F1">
        <w:rPr>
          <w:rFonts w:ascii="Times New Roman" w:hAnsi="Times New Roman" w:cs="Times New Roman"/>
          <w:color w:val="auto"/>
          <w:sz w:val="28"/>
          <w:szCs w:val="28"/>
          <w:lang w:val="en-US"/>
        </w:rPr>
        <w:t xml:space="preserve">UTDD là </w:t>
      </w:r>
      <w:r w:rsidR="005A6F3B" w:rsidRPr="003D11F1">
        <w:rPr>
          <w:rFonts w:ascii="Times New Roman" w:hAnsi="Times New Roman" w:cs="Times New Roman"/>
          <w:color w:val="auto"/>
          <w:sz w:val="28"/>
          <w:szCs w:val="28"/>
          <w:lang w:val="en-US"/>
        </w:rPr>
        <w:t>78,1</w:t>
      </w:r>
      <w:r w:rsidRPr="003D11F1">
        <w:rPr>
          <w:rFonts w:ascii="Times New Roman" w:hAnsi="Times New Roman" w:cs="Times New Roman"/>
          <w:color w:val="auto"/>
          <w:sz w:val="28"/>
          <w:szCs w:val="28"/>
          <w:lang w:val="en-US"/>
        </w:rPr>
        <w:t>%</w:t>
      </w:r>
      <w:r w:rsidR="005A6F3B" w:rsidRPr="003D11F1">
        <w:rPr>
          <w:rFonts w:ascii="Times New Roman" w:hAnsi="Times New Roman" w:cs="Times New Roman"/>
          <w:color w:val="auto"/>
          <w:sz w:val="28"/>
          <w:szCs w:val="28"/>
          <w:lang w:val="en-US"/>
        </w:rPr>
        <w:t xml:space="preserve"> và 100% tương ứng </w:t>
      </w:r>
      <w:r w:rsidR="005A6F3B" w:rsidRPr="003D11F1">
        <w:rPr>
          <w:rFonts w:ascii="Times New Roman" w:hAnsi="Times New Roman" w:cs="Times New Roman"/>
          <w:color w:val="auto"/>
          <w:sz w:val="28"/>
          <w:szCs w:val="28"/>
          <w:lang w:val="en-US"/>
        </w:rPr>
        <w:fldChar w:fldCharType="begin">
          <w:fldData xml:space="preserve">PEVuZE5vdGU+PENpdGU+PEF1dGhvcj5IxrBuZzwvQXV0aG9yPjxZZWFyPjIwMTM8L1llYXI+PFJl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</w:fldData>
        </w:fldChar>
      </w:r>
      <w:r w:rsidR="00AA7A3C">
        <w:rPr>
          <w:rFonts w:ascii="Times New Roman" w:hAnsi="Times New Roman" w:cs="Times New Roman"/>
          <w:color w:val="auto"/>
          <w:sz w:val="28"/>
          <w:szCs w:val="28"/>
          <w:lang w:val="en-US"/>
        </w:rPr>
        <w:instrText xml:space="preserve"> ADDIN EN.CITE </w:instrText>
      </w:r>
      <w:r w:rsidR="00AA7A3C">
        <w:rPr>
          <w:rFonts w:ascii="Times New Roman" w:hAnsi="Times New Roman" w:cs="Times New Roman"/>
          <w:color w:val="auto"/>
          <w:sz w:val="28"/>
          <w:szCs w:val="28"/>
          <w:lang w:val="en-US"/>
        </w:rPr>
        <w:fldChar w:fldCharType="begin">
          <w:fldData xml:space="preserve">PEVuZE5vdGU+PENpdGU+PEF1dGhvcj5IxrBuZzwvQXV0aG9yPjxZZWFyPjIwMTM8L1llYXI+PFJl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</w:fldData>
        </w:fldChar>
      </w:r>
      <w:r w:rsidR="00AA7A3C">
        <w:rPr>
          <w:rFonts w:ascii="Times New Roman" w:hAnsi="Times New Roman" w:cs="Times New Roman"/>
          <w:color w:val="auto"/>
          <w:sz w:val="28"/>
          <w:szCs w:val="28"/>
          <w:lang w:val="en-US"/>
        </w:rPr>
        <w:instrText xml:space="preserve"> ADDIN EN.CITE.DATA </w:instrText>
      </w:r>
      <w:r w:rsidR="00AA7A3C">
        <w:rPr>
          <w:rFonts w:ascii="Times New Roman" w:hAnsi="Times New Roman" w:cs="Times New Roman"/>
          <w:color w:val="auto"/>
          <w:sz w:val="28"/>
          <w:szCs w:val="28"/>
          <w:lang w:val="en-US"/>
        </w:rPr>
      </w:r>
      <w:r w:rsidR="00AA7A3C">
        <w:rPr>
          <w:rFonts w:ascii="Times New Roman" w:hAnsi="Times New Roman" w:cs="Times New Roman"/>
          <w:color w:val="auto"/>
          <w:sz w:val="28"/>
          <w:szCs w:val="28"/>
          <w:lang w:val="en-US"/>
        </w:rPr>
        <w:fldChar w:fldCharType="end"/>
      </w:r>
      <w:r w:rsidR="005A6F3B" w:rsidRPr="003D11F1">
        <w:rPr>
          <w:rFonts w:ascii="Times New Roman" w:hAnsi="Times New Roman" w:cs="Times New Roman"/>
          <w:color w:val="auto"/>
          <w:sz w:val="28"/>
          <w:szCs w:val="28"/>
          <w:lang w:val="en-US"/>
        </w:rPr>
      </w:r>
      <w:r w:rsidR="005A6F3B" w:rsidRPr="003D11F1">
        <w:rPr>
          <w:rFonts w:ascii="Times New Roman" w:hAnsi="Times New Roman" w:cs="Times New Roman"/>
          <w:color w:val="auto"/>
          <w:sz w:val="28"/>
          <w:szCs w:val="28"/>
          <w:lang w:val="en-US"/>
        </w:rPr>
        <w:fldChar w:fldCharType="separate"/>
      </w:r>
      <w:r w:rsidR="00AA7A3C">
        <w:rPr>
          <w:rFonts w:ascii="Times New Roman" w:hAnsi="Times New Roman" w:cs="Times New Roman"/>
          <w:noProof/>
          <w:color w:val="auto"/>
          <w:sz w:val="28"/>
          <w:szCs w:val="28"/>
          <w:lang w:val="en-US"/>
        </w:rPr>
        <w:t>[86]</w:t>
      </w:r>
      <w:r w:rsidR="005A6F3B" w:rsidRPr="003D11F1">
        <w:rPr>
          <w:rFonts w:ascii="Times New Roman" w:hAnsi="Times New Roman" w:cs="Times New Roman"/>
          <w:color w:val="auto"/>
          <w:sz w:val="28"/>
          <w:szCs w:val="28"/>
          <w:lang w:val="en-US"/>
        </w:rPr>
        <w:fldChar w:fldCharType="end"/>
      </w:r>
      <w:r w:rsidRPr="003D11F1">
        <w:rPr>
          <w:rFonts w:ascii="Times New Roman" w:hAnsi="Times New Roman" w:cs="Times New Roman"/>
          <w:color w:val="auto"/>
          <w:sz w:val="28"/>
          <w:szCs w:val="28"/>
          <w:lang w:val="en-US"/>
        </w:rPr>
        <w:t xml:space="preserve">, và </w:t>
      </w:r>
      <w:r w:rsidR="004F7FA4" w:rsidRPr="003D11F1">
        <w:rPr>
          <w:rFonts w:ascii="Times New Roman" w:hAnsi="Times New Roman" w:cs="Times New Roman"/>
          <w:color w:val="auto"/>
          <w:sz w:val="28"/>
          <w:szCs w:val="28"/>
          <w:lang w:val="en-US"/>
        </w:rPr>
        <w:t xml:space="preserve">nghiên cứu của </w:t>
      </w:r>
      <w:r w:rsidR="004F7FA4" w:rsidRPr="003D11F1">
        <w:rPr>
          <w:rFonts w:ascii="Times New Roman" w:eastAsia="Arial" w:hAnsi="Times New Roman" w:cs="Times New Roman"/>
          <w:color w:val="auto"/>
          <w:sz w:val="28"/>
          <w:szCs w:val="28"/>
        </w:rPr>
        <w:t>Wei G.C.</w:t>
      </w:r>
      <w:r w:rsidR="004F7FA4" w:rsidRPr="003D11F1">
        <w:rPr>
          <w:rFonts w:ascii="Times New Roman" w:eastAsia="Arial" w:hAnsi="Times New Roman" w:cs="Times New Roman"/>
          <w:color w:val="auto"/>
          <w:sz w:val="28"/>
          <w:szCs w:val="28"/>
          <w:lang w:val="en-US"/>
        </w:rPr>
        <w:t xml:space="preserve"> và c</w:t>
      </w:r>
      <w:r w:rsidR="00126D43">
        <w:rPr>
          <w:rFonts w:ascii="Times New Roman" w:eastAsia="Arial" w:hAnsi="Times New Roman" w:cs="Times New Roman"/>
          <w:color w:val="auto"/>
          <w:sz w:val="28"/>
          <w:szCs w:val="28"/>
          <w:lang w:val="en-US"/>
        </w:rPr>
        <w:t>s</w:t>
      </w:r>
      <w:r w:rsidRPr="003D11F1">
        <w:rPr>
          <w:rFonts w:ascii="Times New Roman" w:hAnsi="Times New Roman" w:cs="Times New Roman"/>
          <w:color w:val="auto"/>
          <w:sz w:val="28"/>
          <w:szCs w:val="28"/>
          <w:lang w:val="en-US"/>
        </w:rPr>
        <w:t xml:space="preserve"> cho thấy tỷ lệ biểu lộ </w:t>
      </w:r>
      <w:r w:rsidR="001712D3">
        <w:rPr>
          <w:rFonts w:ascii="Times New Roman" w:hAnsi="Times New Roman" w:cs="Times New Roman"/>
          <w:i/>
          <w:color w:val="auto"/>
          <w:sz w:val="28"/>
          <w:szCs w:val="28"/>
          <w:lang w:val="en-US"/>
        </w:rPr>
        <w:t>i</w:t>
      </w:r>
      <w:r w:rsidR="004F7FA4" w:rsidRPr="003D11F1">
        <w:rPr>
          <w:rFonts w:ascii="Times New Roman" w:hAnsi="Times New Roman" w:cs="Times New Roman"/>
          <w:i/>
          <w:color w:val="auto"/>
          <w:sz w:val="28"/>
          <w:szCs w:val="28"/>
        </w:rPr>
        <w:t>ceA</w:t>
      </w:r>
      <w:r w:rsidR="00CF53EF" w:rsidRPr="003D11F1">
        <w:rPr>
          <w:rFonts w:ascii="Times New Roman" w:hAnsi="Times New Roman" w:cs="Times New Roman"/>
          <w:i/>
          <w:color w:val="auto"/>
          <w:sz w:val="28"/>
          <w:szCs w:val="28"/>
          <w:lang w:val="en-US"/>
        </w:rPr>
        <w:t xml:space="preserve">1 và </w:t>
      </w:r>
      <w:r w:rsidR="001712D3">
        <w:rPr>
          <w:rFonts w:ascii="Times New Roman" w:hAnsi="Times New Roman" w:cs="Times New Roman"/>
          <w:i/>
          <w:color w:val="auto"/>
          <w:sz w:val="28"/>
          <w:szCs w:val="28"/>
          <w:lang w:val="en-US"/>
        </w:rPr>
        <w:t>i</w:t>
      </w:r>
      <w:r w:rsidR="00CF53EF" w:rsidRPr="003D11F1">
        <w:rPr>
          <w:rFonts w:ascii="Times New Roman" w:hAnsi="Times New Roman" w:cs="Times New Roman"/>
          <w:i/>
          <w:color w:val="auto"/>
          <w:sz w:val="28"/>
          <w:szCs w:val="28"/>
        </w:rPr>
        <w:t>ceA</w:t>
      </w:r>
      <w:r w:rsidR="00CF53EF" w:rsidRPr="003D11F1">
        <w:rPr>
          <w:rFonts w:ascii="Times New Roman" w:hAnsi="Times New Roman" w:cs="Times New Roman"/>
          <w:i/>
          <w:color w:val="auto"/>
          <w:sz w:val="28"/>
          <w:szCs w:val="28"/>
          <w:lang w:val="en-US"/>
        </w:rPr>
        <w:t>2</w:t>
      </w:r>
      <w:r w:rsidR="004F7FA4" w:rsidRPr="003D11F1">
        <w:rPr>
          <w:rFonts w:ascii="Times New Roman" w:hAnsi="Times New Roman" w:cs="Times New Roman"/>
          <w:i/>
          <w:color w:val="auto"/>
          <w:sz w:val="28"/>
          <w:szCs w:val="28"/>
          <w:lang w:val="en-US"/>
        </w:rPr>
        <w:t xml:space="preserve"> </w:t>
      </w:r>
      <w:r w:rsidR="004F7FA4" w:rsidRPr="003D11F1">
        <w:rPr>
          <w:rFonts w:ascii="Times New Roman" w:hAnsi="Times New Roman" w:cs="Times New Roman"/>
          <w:color w:val="auto"/>
          <w:sz w:val="28"/>
          <w:szCs w:val="28"/>
        </w:rPr>
        <w:t xml:space="preserve">của </w:t>
      </w:r>
      <w:r w:rsidR="004F7FA4" w:rsidRPr="003D11F1">
        <w:rPr>
          <w:rFonts w:ascii="Times New Roman" w:hAnsi="Times New Roman" w:cs="Times New Roman"/>
          <w:i/>
          <w:iCs/>
          <w:color w:val="auto"/>
          <w:sz w:val="28"/>
          <w:szCs w:val="28"/>
        </w:rPr>
        <w:t>H</w:t>
      </w:r>
      <w:r w:rsidR="004F7FA4" w:rsidRPr="003D11F1">
        <w:rPr>
          <w:rFonts w:ascii="Times New Roman" w:hAnsi="Times New Roman" w:cs="Times New Roman"/>
          <w:i/>
          <w:iCs/>
          <w:color w:val="auto"/>
          <w:sz w:val="28"/>
          <w:szCs w:val="28"/>
          <w:lang w:val="en-US"/>
        </w:rPr>
        <w:t>.</w:t>
      </w:r>
      <w:r w:rsidR="004F7FA4" w:rsidRPr="003D11F1">
        <w:rPr>
          <w:rFonts w:ascii="Times New Roman" w:hAnsi="Times New Roman" w:cs="Times New Roman"/>
          <w:i/>
          <w:iCs/>
          <w:color w:val="auto"/>
          <w:sz w:val="28"/>
          <w:szCs w:val="28"/>
        </w:rPr>
        <w:t xml:space="preserve"> pylori</w:t>
      </w:r>
      <w:r w:rsidR="004F7FA4" w:rsidRPr="003D11F1">
        <w:rPr>
          <w:rFonts w:ascii="Times New Roman" w:hAnsi="Times New Roman" w:cs="Times New Roman"/>
          <w:color w:val="auto"/>
          <w:sz w:val="28"/>
          <w:szCs w:val="28"/>
        </w:rPr>
        <w:t xml:space="preserve"> ở </w:t>
      </w:r>
      <w:r w:rsidR="00126D43">
        <w:rPr>
          <w:rFonts w:ascii="Times New Roman" w:hAnsi="Times New Roman" w:cs="Times New Roman"/>
          <w:color w:val="auto"/>
          <w:sz w:val="28"/>
          <w:szCs w:val="28"/>
          <w:lang w:val="en-US"/>
        </w:rPr>
        <w:t>BN</w:t>
      </w:r>
      <w:r w:rsidR="004F7FA4" w:rsidRPr="003D11F1">
        <w:rPr>
          <w:rFonts w:ascii="Times New Roman" w:hAnsi="Times New Roman" w:cs="Times New Roman"/>
          <w:color w:val="auto"/>
          <w:sz w:val="28"/>
          <w:szCs w:val="28"/>
          <w:lang w:val="en-US"/>
        </w:rPr>
        <w:t xml:space="preserve"> UTDD là </w:t>
      </w:r>
      <w:r w:rsidR="00D07101" w:rsidRPr="003D11F1">
        <w:rPr>
          <w:rFonts w:ascii="Times New Roman" w:hAnsi="Times New Roman" w:cs="Times New Roman"/>
          <w:color w:val="auto"/>
          <w:sz w:val="28"/>
          <w:szCs w:val="28"/>
          <w:lang w:val="en-US"/>
        </w:rPr>
        <w:t>77,4</w:t>
      </w:r>
      <w:r w:rsidR="004F7FA4" w:rsidRPr="003D11F1">
        <w:rPr>
          <w:rFonts w:ascii="Times New Roman" w:hAnsi="Times New Roman" w:cs="Times New Roman"/>
          <w:color w:val="auto"/>
          <w:sz w:val="28"/>
          <w:szCs w:val="28"/>
          <w:lang w:val="en-US"/>
        </w:rPr>
        <w:t>%</w:t>
      </w:r>
      <w:r w:rsidR="00D07101" w:rsidRPr="003D11F1">
        <w:rPr>
          <w:rFonts w:ascii="Times New Roman" w:hAnsi="Times New Roman" w:cs="Times New Roman"/>
          <w:color w:val="auto"/>
          <w:sz w:val="28"/>
          <w:szCs w:val="28"/>
          <w:lang w:val="en-US"/>
        </w:rPr>
        <w:t xml:space="preserve"> và 70%</w:t>
      </w:r>
      <w:r w:rsidR="004F7FA4" w:rsidRPr="003D11F1">
        <w:rPr>
          <w:rFonts w:ascii="Times New Roman" w:hAnsi="Times New Roman" w:cs="Times New Roman"/>
          <w:color w:val="auto"/>
          <w:sz w:val="28"/>
          <w:szCs w:val="28"/>
          <w:lang w:val="en-US"/>
        </w:rPr>
        <w:t xml:space="preserve"> </w:t>
      </w:r>
      <w:r w:rsidR="004F7FA4" w:rsidRPr="003D11F1">
        <w:rPr>
          <w:rFonts w:ascii="Times New Roman" w:hAnsi="Times New Roman" w:cs="Times New Roman"/>
          <w:color w:val="auto"/>
          <w:sz w:val="28"/>
          <w:szCs w:val="28"/>
          <w:lang w:val="en-US"/>
        </w:rPr>
        <w:fldChar w:fldCharType="begin"/>
      </w:r>
      <w:r w:rsidR="004E4F0E">
        <w:rPr>
          <w:rFonts w:ascii="Times New Roman" w:hAnsi="Times New Roman" w:cs="Times New Roman"/>
          <w:color w:val="auto"/>
          <w:sz w:val="28"/>
          <w:szCs w:val="28"/>
          <w:lang w:val="en-US"/>
        </w:rPr>
        <w:instrText xml:space="preserve"> ADDIN EN.CITE &lt;EndNote&gt;&lt;Cite&gt;&lt;Author&gt;Wei G.C.&lt;/Author&gt;&lt;Year&gt;2012&lt;/Year&gt;&lt;RecNum&gt;6&lt;/RecNum&gt;&lt;DisplayText&gt;[9]&lt;/DisplayText&gt;&lt;record&gt;&lt;rec-number&gt;6&lt;/rec-number&gt;&lt;foreign-keys&gt;&lt;key app="EN" db-id="zx5rfe9e7artwrezf59p9azwv2f9dzdsw2rz" timestamp="1593858869"&gt;6&lt;/key&gt;&lt;/foreign-keys&gt;&lt;ref-type name="Journal Article"&gt;17&lt;/ref-type&gt;&lt;contributors&gt;&lt;authors&gt;&lt;author&gt;Wei G.C.,&lt;/author&gt;&lt;author&gt;Chen J.,&lt;/author&gt;&lt;author&gt;Liu A.Y.,&lt;/author&gt;&lt;author&gt;Zhang M.,&lt;/author&gt;&lt;/authors&gt;&lt;/contributors&gt;&lt;titles&gt;&lt;title&gt;Prevalence of Helicobacter pylori vacA, cagA and iceA genotypes and correlation with clinical outcome&lt;/title&gt;&lt;secondary-title&gt;Exp Ther Med&lt;/secondary-title&gt;&lt;/titles&gt;&lt;periodical&gt;&lt;full-title&gt;Exp Ther Med&lt;/full-title&gt;&lt;/periodical&gt;&lt;pages&gt;1039-1044&lt;/pages&gt;&lt;volume&gt;4&lt;/volume&gt;&lt;number&gt;6&lt;/number&gt;&lt;dates&gt;&lt;year&gt;2012&lt;/year&gt;&lt;/dates&gt;&lt;urls&gt;&lt;/urls&gt;&lt;/record&gt;&lt;/Cite&gt;&lt;/EndNote&gt;</w:instrText>
      </w:r>
      <w:r w:rsidR="004F7FA4" w:rsidRPr="003D11F1">
        <w:rPr>
          <w:rFonts w:ascii="Times New Roman" w:hAnsi="Times New Roman" w:cs="Times New Roman"/>
          <w:color w:val="auto"/>
          <w:sz w:val="28"/>
          <w:szCs w:val="28"/>
          <w:lang w:val="en-US"/>
        </w:rPr>
        <w:fldChar w:fldCharType="separate"/>
      </w:r>
      <w:r w:rsidR="004E4F0E">
        <w:rPr>
          <w:rFonts w:ascii="Times New Roman" w:hAnsi="Times New Roman" w:cs="Times New Roman"/>
          <w:noProof/>
          <w:color w:val="auto"/>
          <w:sz w:val="28"/>
          <w:szCs w:val="28"/>
          <w:lang w:val="en-US"/>
        </w:rPr>
        <w:t>[9]</w:t>
      </w:r>
      <w:r w:rsidR="004F7FA4" w:rsidRPr="003D11F1">
        <w:rPr>
          <w:rFonts w:ascii="Times New Roman" w:hAnsi="Times New Roman" w:cs="Times New Roman"/>
          <w:color w:val="auto"/>
          <w:sz w:val="28"/>
          <w:szCs w:val="28"/>
          <w:lang w:val="en-US"/>
        </w:rPr>
        <w:fldChar w:fldCharType="end"/>
      </w:r>
      <w:r w:rsidRPr="003D11F1">
        <w:rPr>
          <w:rFonts w:ascii="Times New Roman" w:hAnsi="Times New Roman" w:cs="Times New Roman"/>
          <w:color w:val="auto"/>
          <w:sz w:val="28"/>
          <w:szCs w:val="28"/>
          <w:lang w:val="en-US"/>
        </w:rPr>
        <w:t>.</w:t>
      </w:r>
    </w:p>
    <w:p w14:paraId="68D1C24D" w14:textId="0ECFADD8" w:rsidR="007B0C41" w:rsidRPr="003D11F1" w:rsidRDefault="007B0C41" w:rsidP="00E95A64">
      <w:pPr>
        <w:pStyle w:val="NoSpacing"/>
        <w:spacing w:line="360" w:lineRule="auto"/>
        <w:ind w:firstLine="720"/>
        <w:jc w:val="both"/>
        <w:rPr>
          <w:rFonts w:ascii="Times New Roman" w:hAnsi="Times New Roman" w:cs="Times New Roman"/>
          <w:color w:val="auto"/>
          <w:sz w:val="28"/>
          <w:szCs w:val="28"/>
          <w:lang w:val="en-US"/>
        </w:rPr>
      </w:pPr>
      <w:r w:rsidRPr="003D11F1">
        <w:rPr>
          <w:rFonts w:ascii="Times New Roman" w:hAnsi="Times New Roman" w:cs="Times New Roman"/>
          <w:color w:val="auto"/>
          <w:sz w:val="28"/>
          <w:szCs w:val="28"/>
          <w:lang w:val="en-US"/>
        </w:rPr>
        <w:t xml:space="preserve">d: sai số tuyệt đối mong muốn. </w:t>
      </w:r>
      <w:r w:rsidR="00126D43">
        <w:rPr>
          <w:rFonts w:ascii="Times New Roman" w:hAnsi="Times New Roman" w:cs="Times New Roman"/>
          <w:color w:val="auto"/>
          <w:sz w:val="28"/>
          <w:szCs w:val="28"/>
          <w:lang w:val="en-US"/>
        </w:rPr>
        <w:t>Ở</w:t>
      </w:r>
      <w:r w:rsidRPr="003D11F1">
        <w:rPr>
          <w:rFonts w:ascii="Times New Roman" w:hAnsi="Times New Roman" w:cs="Times New Roman"/>
          <w:color w:val="auto"/>
          <w:sz w:val="28"/>
          <w:szCs w:val="28"/>
          <w:lang w:val="en-US"/>
        </w:rPr>
        <w:t xml:space="preserve"> đây chúng tôi chọn d = 10% (0.1)</w:t>
      </w:r>
    </w:p>
    <w:p w14:paraId="5217F557" w14:textId="4AB60C67" w:rsidR="004F7FA4" w:rsidRPr="003D11F1" w:rsidRDefault="001029AE" w:rsidP="00E95A64">
      <w:pPr>
        <w:pStyle w:val="NoSpacing"/>
        <w:spacing w:line="360" w:lineRule="auto"/>
        <w:ind w:firstLine="720"/>
        <w:jc w:val="both"/>
        <w:rPr>
          <w:rFonts w:ascii="Times New Roman" w:hAnsi="Times New Roman" w:cs="Times New Roman"/>
          <w:color w:val="auto"/>
          <w:sz w:val="28"/>
          <w:szCs w:val="28"/>
          <w:lang w:val="en-US"/>
        </w:rPr>
      </w:pPr>
      <w:r w:rsidRPr="003D11F1">
        <w:rPr>
          <w:rFonts w:ascii="Times New Roman" w:hAnsi="Times New Roman" w:cs="Times New Roman"/>
          <w:color w:val="auto"/>
          <w:sz w:val="28"/>
          <w:szCs w:val="28"/>
          <w:lang w:val="en-US"/>
        </w:rPr>
        <w:t>T</w:t>
      </w:r>
      <w:r w:rsidR="007B0C41" w:rsidRPr="003D11F1">
        <w:rPr>
          <w:rFonts w:ascii="Times New Roman" w:hAnsi="Times New Roman" w:cs="Times New Roman"/>
          <w:color w:val="auto"/>
          <w:sz w:val="28"/>
          <w:szCs w:val="28"/>
          <w:lang w:val="en-US"/>
        </w:rPr>
        <w:t>hay vào công thức</w:t>
      </w:r>
      <w:r w:rsidR="004F7FA4" w:rsidRPr="003D11F1">
        <w:rPr>
          <w:rFonts w:ascii="Times New Roman" w:hAnsi="Times New Roman" w:cs="Times New Roman"/>
          <w:color w:val="auto"/>
          <w:sz w:val="28"/>
          <w:szCs w:val="28"/>
          <w:lang w:val="en-US"/>
        </w:rPr>
        <w:t xml:space="preserve"> ước lượng cỡ mẫu</w:t>
      </w:r>
      <w:r w:rsidR="00D13B07">
        <w:rPr>
          <w:rFonts w:ascii="Times New Roman" w:hAnsi="Times New Roman" w:cs="Times New Roman"/>
          <w:color w:val="auto"/>
          <w:sz w:val="28"/>
          <w:szCs w:val="28"/>
          <w:lang w:val="en-US"/>
        </w:rPr>
        <w:t>:</w:t>
      </w:r>
    </w:p>
    <w:p w14:paraId="7C2BDD9F" w14:textId="219438C1" w:rsidR="00D07101" w:rsidRPr="003D11F1" w:rsidRDefault="004F7FA4" w:rsidP="00E95A64">
      <w:pPr>
        <w:pStyle w:val="NoSpacing"/>
        <w:spacing w:line="360" w:lineRule="auto"/>
        <w:ind w:left="720" w:firstLine="720"/>
        <w:jc w:val="both"/>
        <w:rPr>
          <w:rFonts w:ascii="Times New Roman" w:hAnsi="Times New Roman" w:cs="Times New Roman"/>
          <w:color w:val="auto"/>
          <w:sz w:val="28"/>
          <w:szCs w:val="28"/>
          <w:lang w:val="en-US"/>
        </w:rPr>
      </w:pPr>
      <w:r w:rsidRPr="003D11F1">
        <w:rPr>
          <w:rFonts w:ascii="Times New Roman" w:hAnsi="Times New Roman" w:cs="Times New Roman"/>
          <w:color w:val="auto"/>
          <w:sz w:val="28"/>
          <w:szCs w:val="28"/>
          <w:lang w:val="en-US"/>
        </w:rPr>
        <w:t xml:space="preserve">Theo </w:t>
      </w:r>
      <w:r w:rsidR="005B40A4">
        <w:rPr>
          <w:rFonts w:ascii="Times New Roman" w:hAnsi="Times New Roman" w:cs="Times New Roman"/>
          <w:i/>
          <w:color w:val="auto"/>
          <w:sz w:val="28"/>
          <w:szCs w:val="28"/>
          <w:lang w:val="en-US"/>
        </w:rPr>
        <w:t>c</w:t>
      </w:r>
      <w:r w:rsidRPr="003D11F1">
        <w:rPr>
          <w:rFonts w:ascii="Times New Roman" w:hAnsi="Times New Roman" w:cs="Times New Roman"/>
          <w:i/>
          <w:color w:val="auto"/>
          <w:sz w:val="28"/>
          <w:szCs w:val="28"/>
        </w:rPr>
        <w:t>agA</w:t>
      </w:r>
      <w:r w:rsidR="007B0C41" w:rsidRPr="003D11F1">
        <w:rPr>
          <w:rFonts w:ascii="Times New Roman" w:hAnsi="Times New Roman" w:cs="Times New Roman"/>
          <w:color w:val="auto"/>
          <w:sz w:val="28"/>
          <w:szCs w:val="28"/>
          <w:lang w:val="en-US"/>
        </w:rPr>
        <w:t xml:space="preserve"> ta có n ~ </w:t>
      </w:r>
      <w:r w:rsidRPr="003D11F1">
        <w:rPr>
          <w:rFonts w:ascii="Times New Roman" w:hAnsi="Times New Roman" w:cs="Times New Roman"/>
          <w:color w:val="auto"/>
          <w:sz w:val="28"/>
          <w:szCs w:val="28"/>
          <w:lang w:val="en-US"/>
        </w:rPr>
        <w:t>66</w:t>
      </w:r>
    </w:p>
    <w:p w14:paraId="39E226DB" w14:textId="4E520454" w:rsidR="00D07101" w:rsidRPr="003D11F1" w:rsidRDefault="004F7FA4" w:rsidP="00E95A64">
      <w:pPr>
        <w:pStyle w:val="NoSpacing"/>
        <w:spacing w:line="360" w:lineRule="auto"/>
        <w:ind w:left="720" w:firstLine="720"/>
        <w:jc w:val="both"/>
        <w:rPr>
          <w:rFonts w:ascii="Times New Roman" w:hAnsi="Times New Roman" w:cs="Times New Roman"/>
          <w:color w:val="auto"/>
          <w:sz w:val="28"/>
          <w:szCs w:val="28"/>
          <w:lang w:val="en-US"/>
        </w:rPr>
      </w:pPr>
      <w:r w:rsidRPr="003D11F1">
        <w:rPr>
          <w:rFonts w:ascii="Times New Roman" w:hAnsi="Times New Roman" w:cs="Times New Roman"/>
          <w:color w:val="auto"/>
          <w:sz w:val="28"/>
          <w:szCs w:val="28"/>
          <w:lang w:val="en-US"/>
        </w:rPr>
        <w:t xml:space="preserve">Theo </w:t>
      </w:r>
      <w:r w:rsidR="005B40A4">
        <w:rPr>
          <w:rFonts w:ascii="Times New Roman" w:hAnsi="Times New Roman" w:cs="Times New Roman"/>
          <w:i/>
          <w:color w:val="auto"/>
          <w:sz w:val="28"/>
          <w:szCs w:val="28"/>
          <w:lang w:val="en-US"/>
        </w:rPr>
        <w:t>i</w:t>
      </w:r>
      <w:r w:rsidRPr="003D11F1">
        <w:rPr>
          <w:rFonts w:ascii="Times New Roman" w:hAnsi="Times New Roman" w:cs="Times New Roman"/>
          <w:i/>
          <w:color w:val="auto"/>
          <w:sz w:val="28"/>
          <w:szCs w:val="28"/>
        </w:rPr>
        <w:t>ceA</w:t>
      </w:r>
      <w:r w:rsidR="00D07101" w:rsidRPr="003D11F1">
        <w:rPr>
          <w:rFonts w:ascii="Times New Roman" w:hAnsi="Times New Roman" w:cs="Times New Roman"/>
          <w:i/>
          <w:color w:val="auto"/>
          <w:sz w:val="28"/>
          <w:szCs w:val="28"/>
          <w:lang w:val="en-US"/>
        </w:rPr>
        <w:t>1</w:t>
      </w:r>
      <w:r w:rsidRPr="003D11F1">
        <w:rPr>
          <w:rFonts w:ascii="Times New Roman" w:hAnsi="Times New Roman" w:cs="Times New Roman"/>
          <w:color w:val="auto"/>
          <w:sz w:val="28"/>
          <w:szCs w:val="28"/>
          <w:lang w:val="en-US"/>
        </w:rPr>
        <w:t xml:space="preserve"> ta có n ~ </w:t>
      </w:r>
      <w:r w:rsidR="00D07101" w:rsidRPr="003D11F1">
        <w:rPr>
          <w:rFonts w:ascii="Times New Roman" w:hAnsi="Times New Roman" w:cs="Times New Roman"/>
          <w:color w:val="auto"/>
          <w:sz w:val="28"/>
          <w:szCs w:val="28"/>
          <w:lang w:val="en-US"/>
        </w:rPr>
        <w:t>68</w:t>
      </w:r>
    </w:p>
    <w:p w14:paraId="33F97068" w14:textId="3B7CD78B" w:rsidR="00D07101" w:rsidRPr="003D11F1" w:rsidRDefault="00D07101" w:rsidP="00E95A64">
      <w:pPr>
        <w:pStyle w:val="NoSpacing"/>
        <w:spacing w:line="360" w:lineRule="auto"/>
        <w:ind w:left="720" w:firstLine="720"/>
        <w:jc w:val="both"/>
        <w:rPr>
          <w:rFonts w:ascii="Times New Roman" w:hAnsi="Times New Roman" w:cs="Times New Roman"/>
          <w:color w:val="auto"/>
          <w:sz w:val="28"/>
          <w:szCs w:val="28"/>
          <w:lang w:val="en-US"/>
        </w:rPr>
      </w:pPr>
      <w:r w:rsidRPr="003D11F1">
        <w:rPr>
          <w:rFonts w:ascii="Times New Roman" w:hAnsi="Times New Roman" w:cs="Times New Roman"/>
          <w:color w:val="auto"/>
          <w:sz w:val="28"/>
          <w:szCs w:val="28"/>
          <w:lang w:val="en-US"/>
        </w:rPr>
        <w:t xml:space="preserve">Theo </w:t>
      </w:r>
      <w:r w:rsidR="005B40A4">
        <w:rPr>
          <w:rFonts w:ascii="Times New Roman" w:hAnsi="Times New Roman" w:cs="Times New Roman"/>
          <w:i/>
          <w:color w:val="auto"/>
          <w:sz w:val="28"/>
          <w:szCs w:val="28"/>
          <w:lang w:val="en-US"/>
        </w:rPr>
        <w:t>i</w:t>
      </w:r>
      <w:r w:rsidRPr="003D11F1">
        <w:rPr>
          <w:rFonts w:ascii="Times New Roman" w:hAnsi="Times New Roman" w:cs="Times New Roman"/>
          <w:i/>
          <w:color w:val="auto"/>
          <w:sz w:val="28"/>
          <w:szCs w:val="28"/>
        </w:rPr>
        <w:t>ceA</w:t>
      </w:r>
      <w:r w:rsidRPr="003D11F1">
        <w:rPr>
          <w:rFonts w:ascii="Times New Roman" w:hAnsi="Times New Roman" w:cs="Times New Roman"/>
          <w:i/>
          <w:color w:val="auto"/>
          <w:sz w:val="28"/>
          <w:szCs w:val="28"/>
          <w:lang w:val="en-US"/>
        </w:rPr>
        <w:t>2</w:t>
      </w:r>
      <w:r w:rsidRPr="003D11F1">
        <w:rPr>
          <w:rFonts w:ascii="Times New Roman" w:hAnsi="Times New Roman" w:cs="Times New Roman"/>
          <w:color w:val="auto"/>
          <w:sz w:val="28"/>
          <w:szCs w:val="28"/>
          <w:lang w:val="en-US"/>
        </w:rPr>
        <w:t xml:space="preserve"> ta có n ~ 81</w:t>
      </w:r>
    </w:p>
    <w:p w14:paraId="035A1F40" w14:textId="3ED3D662" w:rsidR="007B0C41" w:rsidRPr="003D11F1" w:rsidRDefault="007B0C41" w:rsidP="00E95A64">
      <w:pPr>
        <w:pStyle w:val="NoSpacing"/>
        <w:spacing w:line="360" w:lineRule="auto"/>
        <w:ind w:firstLine="720"/>
        <w:jc w:val="both"/>
        <w:rPr>
          <w:rFonts w:ascii="Times New Roman" w:hAnsi="Times New Roman" w:cs="Times New Roman"/>
          <w:color w:val="auto"/>
          <w:sz w:val="28"/>
          <w:szCs w:val="28"/>
        </w:rPr>
      </w:pPr>
      <w:r w:rsidRPr="003D11F1">
        <w:rPr>
          <w:rFonts w:ascii="Times New Roman" w:hAnsi="Times New Roman" w:cs="Times New Roman"/>
          <w:color w:val="auto"/>
          <w:sz w:val="28"/>
          <w:szCs w:val="28"/>
        </w:rPr>
        <w:t xml:space="preserve">Như vậy, cần phải tiến hành nghiên cứu ít nhất trên </w:t>
      </w:r>
      <w:r w:rsidR="00D07101" w:rsidRPr="003D11F1">
        <w:rPr>
          <w:rFonts w:ascii="Times New Roman" w:hAnsi="Times New Roman" w:cs="Times New Roman"/>
          <w:color w:val="auto"/>
          <w:sz w:val="28"/>
          <w:szCs w:val="28"/>
          <w:lang w:val="en-US"/>
        </w:rPr>
        <w:t>8</w:t>
      </w:r>
      <w:r w:rsidR="00126D43">
        <w:rPr>
          <w:rFonts w:ascii="Times New Roman" w:hAnsi="Times New Roman" w:cs="Times New Roman"/>
          <w:color w:val="auto"/>
          <w:sz w:val="28"/>
          <w:szCs w:val="28"/>
          <w:lang w:val="en-US"/>
        </w:rPr>
        <w:t>1 BN</w:t>
      </w:r>
      <w:r w:rsidR="00126D43" w:rsidRPr="003D11F1">
        <w:rPr>
          <w:rFonts w:ascii="Times New Roman" w:hAnsi="Times New Roman" w:cs="Times New Roman"/>
          <w:color w:val="auto"/>
          <w:sz w:val="28"/>
          <w:szCs w:val="28"/>
        </w:rPr>
        <w:t xml:space="preserve"> </w:t>
      </w:r>
      <w:r w:rsidRPr="003D11F1">
        <w:rPr>
          <w:rFonts w:ascii="Times New Roman" w:hAnsi="Times New Roman" w:cs="Times New Roman"/>
          <w:color w:val="auto"/>
          <w:sz w:val="28"/>
          <w:szCs w:val="28"/>
        </w:rPr>
        <w:t>thì cỡ mẫu sẽ đạt lực nghiệm là 95</w:t>
      </w:r>
      <w:r w:rsidRPr="003D11F1">
        <w:rPr>
          <w:rStyle w:val="Vanbnnidung29pt"/>
          <w:rFonts w:eastAsia="Arial" w:cs="Times New Roman"/>
          <w:b/>
          <w:color w:val="auto"/>
          <w:sz w:val="28"/>
          <w:szCs w:val="28"/>
        </w:rPr>
        <w:t>%</w:t>
      </w:r>
      <w:r w:rsidRPr="003D11F1">
        <w:rPr>
          <w:rFonts w:ascii="Times New Roman" w:hAnsi="Times New Roman" w:cs="Times New Roman"/>
          <w:color w:val="auto"/>
          <w:sz w:val="28"/>
          <w:szCs w:val="28"/>
        </w:rPr>
        <w:t xml:space="preserve"> và mức sai số 10%.</w:t>
      </w:r>
    </w:p>
    <w:p w14:paraId="336D8915" w14:textId="78DAA581" w:rsidR="007B0C41" w:rsidRPr="003D11F1" w:rsidRDefault="007B0C41" w:rsidP="00E95A64">
      <w:pPr>
        <w:pStyle w:val="NoSpacing"/>
        <w:spacing w:line="360" w:lineRule="auto"/>
        <w:ind w:firstLine="720"/>
        <w:jc w:val="both"/>
        <w:rPr>
          <w:rFonts w:ascii="Times New Roman" w:hAnsi="Times New Roman" w:cs="Times New Roman"/>
          <w:color w:val="auto"/>
          <w:sz w:val="28"/>
          <w:szCs w:val="28"/>
          <w:lang w:val="en-US"/>
        </w:rPr>
      </w:pPr>
      <w:r w:rsidRPr="003D11F1">
        <w:rPr>
          <w:rFonts w:ascii="Times New Roman" w:hAnsi="Times New Roman" w:cs="Times New Roman"/>
          <w:color w:val="auto"/>
          <w:sz w:val="28"/>
          <w:szCs w:val="28"/>
          <w:lang w:val="en-US"/>
        </w:rPr>
        <w:t xml:space="preserve">Trong khoảng thời gian từ tháng </w:t>
      </w:r>
      <w:r w:rsidR="00C35B75">
        <w:rPr>
          <w:rStyle w:val="longtext"/>
          <w:rFonts w:ascii="Times New Roman" w:hAnsi="Times New Roman" w:cs="Times New Roman"/>
          <w:color w:val="auto"/>
          <w:sz w:val="28"/>
          <w:szCs w:val="28"/>
          <w:lang w:val="en-US"/>
        </w:rPr>
        <w:t>6</w:t>
      </w:r>
      <w:r w:rsidR="00D07101" w:rsidRPr="003D11F1">
        <w:rPr>
          <w:rStyle w:val="longtext"/>
          <w:rFonts w:ascii="Times New Roman" w:hAnsi="Times New Roman" w:cs="Times New Roman"/>
          <w:color w:val="auto"/>
          <w:sz w:val="28"/>
          <w:szCs w:val="28"/>
        </w:rPr>
        <w:t>/201</w:t>
      </w:r>
      <w:r w:rsidR="00C35B75">
        <w:rPr>
          <w:rStyle w:val="longtext"/>
          <w:rFonts w:ascii="Times New Roman" w:hAnsi="Times New Roman" w:cs="Times New Roman"/>
          <w:color w:val="auto"/>
          <w:sz w:val="28"/>
          <w:szCs w:val="28"/>
          <w:lang w:val="en-US"/>
        </w:rPr>
        <w:t>7</w:t>
      </w:r>
      <w:r w:rsidR="00D07101" w:rsidRPr="003D11F1">
        <w:rPr>
          <w:rStyle w:val="longtext"/>
          <w:rFonts w:ascii="Times New Roman" w:hAnsi="Times New Roman" w:cs="Times New Roman"/>
          <w:color w:val="auto"/>
          <w:sz w:val="28"/>
          <w:szCs w:val="28"/>
        </w:rPr>
        <w:t xml:space="preserve"> đến tháng </w:t>
      </w:r>
      <w:r w:rsidR="00C35B75">
        <w:rPr>
          <w:rStyle w:val="longtext"/>
          <w:rFonts w:ascii="Times New Roman" w:hAnsi="Times New Roman" w:cs="Times New Roman"/>
          <w:color w:val="auto"/>
          <w:sz w:val="28"/>
          <w:szCs w:val="28"/>
          <w:lang w:val="en-US"/>
        </w:rPr>
        <w:t>11</w:t>
      </w:r>
      <w:r w:rsidR="00D07101" w:rsidRPr="003D11F1">
        <w:rPr>
          <w:rStyle w:val="longtext"/>
          <w:rFonts w:ascii="Times New Roman" w:hAnsi="Times New Roman" w:cs="Times New Roman"/>
          <w:color w:val="auto"/>
          <w:sz w:val="28"/>
          <w:szCs w:val="28"/>
        </w:rPr>
        <w:t>/2019</w:t>
      </w:r>
      <w:r w:rsidRPr="003D11F1">
        <w:rPr>
          <w:rFonts w:ascii="Times New Roman" w:hAnsi="Times New Roman" w:cs="Times New Roman"/>
          <w:color w:val="auto"/>
          <w:sz w:val="28"/>
          <w:szCs w:val="28"/>
          <w:lang w:val="en-US"/>
        </w:rPr>
        <w:t xml:space="preserve"> có </w:t>
      </w:r>
      <w:r w:rsidR="00D07101" w:rsidRPr="003D11F1">
        <w:rPr>
          <w:rFonts w:ascii="Times New Roman" w:hAnsi="Times New Roman" w:cs="Times New Roman"/>
          <w:color w:val="auto"/>
          <w:sz w:val="28"/>
          <w:szCs w:val="28"/>
          <w:lang w:val="en-US"/>
        </w:rPr>
        <w:t>91</w:t>
      </w:r>
      <w:r w:rsidRPr="003D11F1">
        <w:rPr>
          <w:rFonts w:ascii="Times New Roman" w:hAnsi="Times New Roman" w:cs="Times New Roman"/>
          <w:color w:val="auto"/>
          <w:sz w:val="28"/>
          <w:szCs w:val="28"/>
          <w:lang w:val="en-US"/>
        </w:rPr>
        <w:t xml:space="preserve"> </w:t>
      </w:r>
      <w:r w:rsidR="00126D43">
        <w:rPr>
          <w:rFonts w:ascii="Times New Roman" w:hAnsi="Times New Roman" w:cs="Times New Roman"/>
          <w:color w:val="auto"/>
          <w:sz w:val="28"/>
          <w:szCs w:val="28"/>
          <w:lang w:val="en-US"/>
        </w:rPr>
        <w:t>BN</w:t>
      </w:r>
      <w:r w:rsidRPr="003D11F1">
        <w:rPr>
          <w:rFonts w:ascii="Times New Roman" w:hAnsi="Times New Roman" w:cs="Times New Roman"/>
          <w:color w:val="auto"/>
          <w:sz w:val="28"/>
          <w:szCs w:val="28"/>
          <w:lang w:val="en-US"/>
        </w:rPr>
        <w:t xml:space="preserve"> </w:t>
      </w:r>
      <w:r w:rsidR="00D07101" w:rsidRPr="003D11F1">
        <w:rPr>
          <w:rFonts w:ascii="Times New Roman" w:hAnsi="Times New Roman" w:cs="Times New Roman"/>
          <w:color w:val="auto"/>
          <w:sz w:val="28"/>
          <w:szCs w:val="28"/>
          <w:lang w:val="en-US"/>
        </w:rPr>
        <w:t xml:space="preserve">UTDD </w:t>
      </w:r>
      <w:r w:rsidRPr="003D11F1">
        <w:rPr>
          <w:rFonts w:ascii="Times New Roman" w:hAnsi="Times New Roman" w:cs="Times New Roman"/>
          <w:color w:val="auto"/>
          <w:sz w:val="28"/>
          <w:szCs w:val="28"/>
          <w:lang w:val="en-US"/>
        </w:rPr>
        <w:t>thỏa tiêu chuẩn lựa chọn được đưa vào nghiên cứu.</w:t>
      </w:r>
    </w:p>
    <w:p w14:paraId="0C30B244" w14:textId="2C16F571" w:rsidR="00D07101" w:rsidRPr="003D11F1" w:rsidRDefault="00D13B07" w:rsidP="00E95A64">
      <w:pPr>
        <w:pStyle w:val="NoSpacing"/>
        <w:spacing w:line="360" w:lineRule="auto"/>
        <w:ind w:firstLine="720"/>
        <w:jc w:val="both"/>
        <w:rPr>
          <w:rFonts w:ascii="Times New Roman" w:hAnsi="Times New Roman" w:cs="Times New Roman"/>
          <w:color w:val="auto"/>
          <w:sz w:val="28"/>
          <w:szCs w:val="28"/>
          <w:lang w:val="en-US"/>
        </w:rPr>
      </w:pPr>
      <w:r>
        <w:rPr>
          <w:rFonts w:ascii="Times New Roman" w:hAnsi="Times New Roman" w:cs="Times New Roman"/>
          <w:color w:val="auto"/>
          <w:sz w:val="28"/>
          <w:szCs w:val="28"/>
          <w:lang w:val="en-US"/>
        </w:rPr>
        <w:t>+</w:t>
      </w:r>
      <w:r w:rsidR="00D07101" w:rsidRPr="003D11F1">
        <w:rPr>
          <w:rFonts w:ascii="Times New Roman" w:hAnsi="Times New Roman" w:cs="Times New Roman"/>
          <w:color w:val="auto"/>
          <w:sz w:val="28"/>
          <w:szCs w:val="28"/>
          <w:lang w:val="en-US"/>
        </w:rPr>
        <w:t xml:space="preserve"> Nhóm </w:t>
      </w:r>
      <w:r w:rsidR="00B865BD">
        <w:rPr>
          <w:rFonts w:ascii="Times New Roman" w:hAnsi="Times New Roman" w:cs="Times New Roman"/>
          <w:color w:val="auto"/>
          <w:sz w:val="28"/>
          <w:szCs w:val="28"/>
          <w:lang w:val="en-US"/>
        </w:rPr>
        <w:t>VDDM</w:t>
      </w:r>
      <w:r w:rsidR="00D07101" w:rsidRPr="003D11F1">
        <w:rPr>
          <w:rFonts w:ascii="Times New Roman" w:hAnsi="Times New Roman" w:cs="Times New Roman"/>
          <w:color w:val="auto"/>
          <w:sz w:val="28"/>
          <w:szCs w:val="28"/>
          <w:lang w:val="en-US"/>
        </w:rPr>
        <w:t xml:space="preserve">: với tỷ lệ </w:t>
      </w:r>
      <w:r w:rsidR="00B865BD">
        <w:rPr>
          <w:rFonts w:ascii="Times New Roman" w:hAnsi="Times New Roman" w:cs="Times New Roman"/>
          <w:color w:val="auto"/>
          <w:sz w:val="28"/>
          <w:szCs w:val="28"/>
          <w:lang w:val="en-US"/>
        </w:rPr>
        <w:t>UTDD</w:t>
      </w:r>
      <w:r w:rsidR="00D07101" w:rsidRPr="003D11F1">
        <w:rPr>
          <w:rFonts w:ascii="Times New Roman" w:hAnsi="Times New Roman" w:cs="Times New Roman"/>
          <w:color w:val="auto"/>
          <w:sz w:val="28"/>
          <w:szCs w:val="28"/>
          <w:lang w:val="en-US"/>
        </w:rPr>
        <w:t>:</w:t>
      </w:r>
      <w:r w:rsidR="00B865BD">
        <w:rPr>
          <w:rFonts w:ascii="Times New Roman" w:hAnsi="Times New Roman" w:cs="Times New Roman"/>
          <w:color w:val="auto"/>
          <w:sz w:val="28"/>
          <w:szCs w:val="28"/>
          <w:lang w:val="en-US"/>
        </w:rPr>
        <w:t>VDDM</w:t>
      </w:r>
      <w:r w:rsidR="00D07101" w:rsidRPr="003D11F1">
        <w:rPr>
          <w:rFonts w:ascii="Times New Roman" w:hAnsi="Times New Roman" w:cs="Times New Roman"/>
          <w:color w:val="auto"/>
          <w:sz w:val="28"/>
          <w:szCs w:val="28"/>
          <w:lang w:val="en-US"/>
        </w:rPr>
        <w:t xml:space="preserve"> là 1:1, trong khoảng thời gian từ tháng </w:t>
      </w:r>
      <w:r w:rsidR="00C35B75">
        <w:rPr>
          <w:rStyle w:val="longtext"/>
          <w:rFonts w:ascii="Times New Roman" w:hAnsi="Times New Roman" w:cs="Times New Roman"/>
          <w:color w:val="auto"/>
          <w:sz w:val="28"/>
          <w:szCs w:val="28"/>
          <w:lang w:val="en-US"/>
        </w:rPr>
        <w:t>6</w:t>
      </w:r>
      <w:r w:rsidR="00D07101" w:rsidRPr="003D11F1">
        <w:rPr>
          <w:rStyle w:val="longtext"/>
          <w:rFonts w:ascii="Times New Roman" w:hAnsi="Times New Roman" w:cs="Times New Roman"/>
          <w:color w:val="auto"/>
          <w:sz w:val="28"/>
          <w:szCs w:val="28"/>
        </w:rPr>
        <w:t>/201</w:t>
      </w:r>
      <w:r w:rsidR="00C35B75">
        <w:rPr>
          <w:rStyle w:val="longtext"/>
          <w:rFonts w:ascii="Times New Roman" w:hAnsi="Times New Roman" w:cs="Times New Roman"/>
          <w:color w:val="auto"/>
          <w:sz w:val="28"/>
          <w:szCs w:val="28"/>
          <w:lang w:val="en-US"/>
        </w:rPr>
        <w:t>7</w:t>
      </w:r>
      <w:r w:rsidR="00D07101" w:rsidRPr="003D11F1">
        <w:rPr>
          <w:rStyle w:val="longtext"/>
          <w:rFonts w:ascii="Times New Roman" w:hAnsi="Times New Roman" w:cs="Times New Roman"/>
          <w:color w:val="auto"/>
          <w:sz w:val="28"/>
          <w:szCs w:val="28"/>
        </w:rPr>
        <w:t xml:space="preserve"> đến tháng </w:t>
      </w:r>
      <w:r w:rsidR="00C35B75">
        <w:rPr>
          <w:rStyle w:val="longtext"/>
          <w:rFonts w:ascii="Times New Roman" w:hAnsi="Times New Roman" w:cs="Times New Roman"/>
          <w:color w:val="auto"/>
          <w:sz w:val="28"/>
          <w:szCs w:val="28"/>
          <w:lang w:val="en-US"/>
        </w:rPr>
        <w:t>11</w:t>
      </w:r>
      <w:r w:rsidR="00D07101" w:rsidRPr="003D11F1">
        <w:rPr>
          <w:rStyle w:val="longtext"/>
          <w:rFonts w:ascii="Times New Roman" w:hAnsi="Times New Roman" w:cs="Times New Roman"/>
          <w:color w:val="auto"/>
          <w:sz w:val="28"/>
          <w:szCs w:val="28"/>
        </w:rPr>
        <w:t>/2019</w:t>
      </w:r>
      <w:r w:rsidR="00D07101" w:rsidRPr="003D11F1">
        <w:rPr>
          <w:rFonts w:ascii="Times New Roman" w:hAnsi="Times New Roman" w:cs="Times New Roman"/>
          <w:color w:val="auto"/>
          <w:sz w:val="28"/>
          <w:szCs w:val="28"/>
          <w:lang w:val="en-US"/>
        </w:rPr>
        <w:t xml:space="preserve"> có 92 </w:t>
      </w:r>
      <w:r w:rsidR="00126D43">
        <w:rPr>
          <w:rFonts w:ascii="Times New Roman" w:hAnsi="Times New Roman" w:cs="Times New Roman"/>
          <w:color w:val="auto"/>
          <w:sz w:val="28"/>
          <w:szCs w:val="28"/>
          <w:lang w:val="en-US"/>
        </w:rPr>
        <w:t>BN</w:t>
      </w:r>
      <w:r w:rsidR="00D07101" w:rsidRPr="003D11F1">
        <w:rPr>
          <w:rFonts w:ascii="Times New Roman" w:hAnsi="Times New Roman" w:cs="Times New Roman"/>
          <w:color w:val="auto"/>
          <w:sz w:val="28"/>
          <w:szCs w:val="28"/>
          <w:lang w:val="en-US"/>
        </w:rPr>
        <w:t xml:space="preserve"> VDDM thỏa </w:t>
      </w:r>
      <w:r w:rsidR="00003F21">
        <w:rPr>
          <w:rFonts w:ascii="Times New Roman" w:hAnsi="Times New Roman" w:cs="Times New Roman"/>
          <w:color w:val="auto"/>
          <w:sz w:val="28"/>
          <w:szCs w:val="28"/>
          <w:lang w:val="en-US"/>
        </w:rPr>
        <w:t xml:space="preserve">mãn </w:t>
      </w:r>
      <w:r w:rsidR="00D07101" w:rsidRPr="003D11F1">
        <w:rPr>
          <w:rFonts w:ascii="Times New Roman" w:hAnsi="Times New Roman" w:cs="Times New Roman"/>
          <w:color w:val="auto"/>
          <w:sz w:val="28"/>
          <w:szCs w:val="28"/>
          <w:lang w:val="en-US"/>
        </w:rPr>
        <w:t>tiêu chuẩn lựa chọn được đưa vào nghiên cứu.</w:t>
      </w:r>
    </w:p>
    <w:p w14:paraId="433380B1" w14:textId="280B63EA" w:rsidR="00CA3A9E" w:rsidRPr="003D11F1" w:rsidRDefault="00CA3A9E" w:rsidP="00D13B07">
      <w:pPr>
        <w:pStyle w:val="q3"/>
        <w:spacing w:line="336" w:lineRule="auto"/>
      </w:pPr>
      <w:bookmarkStart w:id="216" w:name="_Toc40707187"/>
      <w:bookmarkStart w:id="217" w:name="_Toc40708605"/>
      <w:bookmarkStart w:id="218" w:name="_Toc81311211"/>
      <w:r w:rsidRPr="003D11F1">
        <w:lastRenderedPageBreak/>
        <w:t>2.2.</w:t>
      </w:r>
      <w:r w:rsidR="00CB4B87" w:rsidRPr="003D11F1">
        <w:rPr>
          <w:lang w:val="en-US"/>
        </w:rPr>
        <w:t>3</w:t>
      </w:r>
      <w:r w:rsidRPr="003D11F1">
        <w:t>. Phương tiện nghiên cứu</w:t>
      </w:r>
      <w:bookmarkEnd w:id="210"/>
      <w:bookmarkEnd w:id="215"/>
      <w:bookmarkEnd w:id="216"/>
      <w:bookmarkEnd w:id="217"/>
      <w:bookmarkEnd w:id="218"/>
    </w:p>
    <w:p w14:paraId="29DCE3AA" w14:textId="749CB4AE" w:rsidR="00CA3A9E" w:rsidRPr="003D11F1" w:rsidRDefault="00D13B07" w:rsidP="00D13B07">
      <w:pPr>
        <w:spacing w:line="336" w:lineRule="auto"/>
        <w:ind w:firstLine="709"/>
        <w:jc w:val="both"/>
        <w:rPr>
          <w:rFonts w:ascii="Times New Roman" w:hAnsi="Times New Roman" w:cs="Times New Roman"/>
        </w:rPr>
      </w:pPr>
      <w:r>
        <w:rPr>
          <w:rFonts w:ascii="Times New Roman" w:hAnsi="Times New Roman" w:cs="Times New Roman"/>
        </w:rPr>
        <w:t>+</w:t>
      </w:r>
      <w:r w:rsidR="00CA3A9E" w:rsidRPr="003D11F1">
        <w:rPr>
          <w:rFonts w:ascii="Times New Roman" w:hAnsi="Times New Roman" w:cs="Times New Roman"/>
        </w:rPr>
        <w:t xml:space="preserve"> Máy nội soi </w:t>
      </w:r>
      <w:r w:rsidR="00316E9F" w:rsidRPr="003D11F1">
        <w:rPr>
          <w:rFonts w:ascii="Times New Roman" w:hAnsi="Times New Roman" w:cs="Times New Roman"/>
        </w:rPr>
        <w:t>thực quản-</w:t>
      </w:r>
      <w:r w:rsidR="006E347D">
        <w:rPr>
          <w:rFonts w:ascii="Times New Roman" w:hAnsi="Times New Roman" w:cs="Times New Roman"/>
        </w:rPr>
        <w:t>DD</w:t>
      </w:r>
      <w:r w:rsidR="00CA3A9E" w:rsidRPr="003D11F1">
        <w:rPr>
          <w:rFonts w:ascii="Times New Roman" w:hAnsi="Times New Roman" w:cs="Times New Roman"/>
        </w:rPr>
        <w:t>-tá</w:t>
      </w:r>
      <w:r w:rsidR="00316E9F" w:rsidRPr="003D11F1">
        <w:rPr>
          <w:rFonts w:ascii="Times New Roman" w:hAnsi="Times New Roman" w:cs="Times New Roman"/>
        </w:rPr>
        <w:t xml:space="preserve"> tràng Olympus CV-17</w:t>
      </w:r>
      <w:r w:rsidR="00CA3A9E" w:rsidRPr="003D11F1">
        <w:rPr>
          <w:rFonts w:ascii="Times New Roman" w:hAnsi="Times New Roman" w:cs="Times New Roman"/>
        </w:rPr>
        <w:t xml:space="preserve">0 (Nhật Bản) tại </w:t>
      </w:r>
      <w:r w:rsidR="00316E9F" w:rsidRPr="003D11F1">
        <w:rPr>
          <w:rFonts w:ascii="Times New Roman" w:hAnsi="Times New Roman" w:cs="Times New Roman"/>
        </w:rPr>
        <w:t>phòng</w:t>
      </w:r>
      <w:r w:rsidR="00CA3A9E" w:rsidRPr="003D11F1">
        <w:rPr>
          <w:rFonts w:ascii="Times New Roman" w:hAnsi="Times New Roman" w:cs="Times New Roman"/>
        </w:rPr>
        <w:t xml:space="preserve"> nội soi</w:t>
      </w:r>
      <w:r w:rsidR="00316E9F" w:rsidRPr="003D11F1">
        <w:rPr>
          <w:rFonts w:ascii="Times New Roman" w:hAnsi="Times New Roman" w:cs="Times New Roman"/>
        </w:rPr>
        <w:t xml:space="preserve"> khoa Thăm dò chức năng,</w:t>
      </w:r>
      <w:r w:rsidR="00CA3A9E" w:rsidRPr="003D11F1">
        <w:rPr>
          <w:rFonts w:ascii="Times New Roman" w:hAnsi="Times New Roman" w:cs="Times New Roman"/>
        </w:rPr>
        <w:t xml:space="preserve"> </w:t>
      </w:r>
      <w:r w:rsidR="00DD59D1" w:rsidRPr="003D11F1">
        <w:rPr>
          <w:rFonts w:ascii="Times New Roman" w:hAnsi="Times New Roman" w:cs="Times New Roman"/>
        </w:rPr>
        <w:t>Bệnh viện Bạch Mai</w:t>
      </w:r>
      <w:r w:rsidR="00CA3A9E" w:rsidRPr="003D11F1">
        <w:rPr>
          <w:rFonts w:ascii="Times New Roman" w:hAnsi="Times New Roman" w:cs="Times New Roman"/>
        </w:rPr>
        <w:t>.</w:t>
      </w:r>
    </w:p>
    <w:p w14:paraId="1A16B0AD" w14:textId="6B6329B5" w:rsidR="00DD59D1" w:rsidRPr="003D11F1" w:rsidRDefault="00D13B07" w:rsidP="00D13B07">
      <w:pPr>
        <w:spacing w:line="336" w:lineRule="auto"/>
        <w:ind w:firstLine="709"/>
        <w:jc w:val="both"/>
        <w:rPr>
          <w:rFonts w:ascii="Times New Roman" w:hAnsi="Times New Roman" w:cs="Times New Roman"/>
        </w:rPr>
      </w:pPr>
      <w:r>
        <w:rPr>
          <w:rFonts w:ascii="Times New Roman" w:hAnsi="Times New Roman" w:cs="Times New Roman"/>
        </w:rPr>
        <w:t>+</w:t>
      </w:r>
      <w:r w:rsidR="00CA3A9E" w:rsidRPr="003D11F1">
        <w:rPr>
          <w:rFonts w:ascii="Times New Roman" w:hAnsi="Times New Roman" w:cs="Times New Roman"/>
        </w:rPr>
        <w:t xml:space="preserve"> Máy chuyển bệnh phẩm: MicroMed T/T MEGA (Cộng hòa Italia) và máy cắt tiêu bản Microtome </w:t>
      </w:r>
      <w:r w:rsidR="00CA3A9E" w:rsidRPr="003D11F1">
        <w:rPr>
          <w:rStyle w:val="ircsu"/>
          <w:rFonts w:ascii="Times New Roman" w:hAnsi="Times New Roman" w:cs="Times New Roman"/>
        </w:rPr>
        <w:t>HM 340</w:t>
      </w:r>
      <w:r w:rsidR="00316E9F" w:rsidRPr="003D11F1">
        <w:rPr>
          <w:rFonts w:ascii="Times New Roman" w:hAnsi="Times New Roman" w:cs="Times New Roman"/>
        </w:rPr>
        <w:t xml:space="preserve"> (Shandon - Anh) tại</w:t>
      </w:r>
      <w:r w:rsidR="00CA3A9E" w:rsidRPr="003D11F1">
        <w:rPr>
          <w:rFonts w:ascii="Times New Roman" w:hAnsi="Times New Roman" w:cs="Times New Roman"/>
        </w:rPr>
        <w:t xml:space="preserve"> </w:t>
      </w:r>
      <w:r w:rsidR="00117AAC" w:rsidRPr="003D11F1">
        <w:rPr>
          <w:rFonts w:ascii="Times New Roman" w:hAnsi="Times New Roman" w:cs="Times New Roman"/>
        </w:rPr>
        <w:t xml:space="preserve">Trung tâm </w:t>
      </w:r>
      <w:r w:rsidR="00CA3A9E" w:rsidRPr="003D11F1">
        <w:rPr>
          <w:rFonts w:ascii="Times New Roman" w:hAnsi="Times New Roman" w:cs="Times New Roman"/>
        </w:rPr>
        <w:t xml:space="preserve">Giải phẫu bệnh </w:t>
      </w:r>
      <w:r w:rsidR="00117AAC" w:rsidRPr="003D11F1">
        <w:rPr>
          <w:rFonts w:ascii="Times New Roman" w:hAnsi="Times New Roman" w:cs="Times New Roman"/>
        </w:rPr>
        <w:t>-</w:t>
      </w:r>
      <w:r w:rsidR="00CA3A9E" w:rsidRPr="003D11F1">
        <w:rPr>
          <w:rFonts w:ascii="Times New Roman" w:hAnsi="Times New Roman" w:cs="Times New Roman"/>
        </w:rPr>
        <w:t xml:space="preserve"> </w:t>
      </w:r>
      <w:r w:rsidR="00117AAC" w:rsidRPr="003D11F1">
        <w:rPr>
          <w:rFonts w:ascii="Times New Roman" w:hAnsi="Times New Roman" w:cs="Times New Roman"/>
        </w:rPr>
        <w:t>Bệnh viện Bạch Mai</w:t>
      </w:r>
      <w:r w:rsidR="00CA3A9E" w:rsidRPr="003D11F1">
        <w:rPr>
          <w:rFonts w:ascii="Times New Roman" w:hAnsi="Times New Roman" w:cs="Times New Roman"/>
        </w:rPr>
        <w:t>.</w:t>
      </w:r>
    </w:p>
    <w:p w14:paraId="73848DFF" w14:textId="05D6125A" w:rsidR="00DD59D1" w:rsidRPr="003D11F1" w:rsidRDefault="00D13B07" w:rsidP="00D13B07">
      <w:pPr>
        <w:spacing w:line="336" w:lineRule="auto"/>
        <w:ind w:firstLine="709"/>
        <w:jc w:val="both"/>
        <w:rPr>
          <w:rFonts w:ascii="Times New Roman" w:hAnsi="Times New Roman" w:cs="Times New Roman"/>
        </w:rPr>
      </w:pPr>
      <w:r>
        <w:rPr>
          <w:rFonts w:ascii="Times New Roman" w:hAnsi="Times New Roman" w:cs="Times New Roman"/>
        </w:rPr>
        <w:t>+</w:t>
      </w:r>
      <w:r w:rsidR="00DD59D1" w:rsidRPr="003D11F1">
        <w:rPr>
          <w:rFonts w:ascii="Times New Roman" w:hAnsi="Times New Roman" w:cs="Times New Roman"/>
        </w:rPr>
        <w:t xml:space="preserve"> Máy giải trình tự gen điện di mao quản 3500 Applied Biosystems </w:t>
      </w:r>
      <w:r w:rsidR="00781C70" w:rsidRPr="003D11F1">
        <w:rPr>
          <w:rFonts w:ascii="Times New Roman" w:hAnsi="Times New Roman" w:cs="Times New Roman"/>
        </w:rPr>
        <w:t>(Hitachi - Nhật Bản)</w:t>
      </w:r>
      <w:r w:rsidR="00DD59D1" w:rsidRPr="003D11F1">
        <w:rPr>
          <w:rFonts w:ascii="Times New Roman" w:hAnsi="Times New Roman" w:cs="Times New Roman"/>
        </w:rPr>
        <w:t xml:space="preserve"> tại </w:t>
      </w:r>
      <w:r w:rsidR="006F4351" w:rsidRPr="003D11F1">
        <w:rPr>
          <w:rFonts w:ascii="Times New Roman" w:hAnsi="Times New Roman" w:cs="Times New Roman"/>
        </w:rPr>
        <w:t>t</w:t>
      </w:r>
      <w:r w:rsidR="006F4351" w:rsidRPr="003D11F1">
        <w:rPr>
          <w:rFonts w:ascii="Times New Roman" w:hAnsi="Times New Roman" w:cs="Times New Roman"/>
          <w:lang w:val="pt-BR"/>
        </w:rPr>
        <w:t>ại Khoa Vi khuẩn, Viện Vệ sinh dịch tễ Trung ương.</w:t>
      </w:r>
    </w:p>
    <w:p w14:paraId="3F4875D5" w14:textId="6299B83C" w:rsidR="006F4351" w:rsidRPr="003D11F1" w:rsidRDefault="00D13B07" w:rsidP="00D13B07">
      <w:pPr>
        <w:spacing w:line="336" w:lineRule="auto"/>
        <w:ind w:firstLine="709"/>
        <w:jc w:val="both"/>
        <w:rPr>
          <w:rFonts w:ascii="Times New Roman" w:hAnsi="Times New Roman" w:cs="Times New Roman"/>
          <w:lang w:val="pt-BR"/>
        </w:rPr>
      </w:pPr>
      <w:r>
        <w:rPr>
          <w:rFonts w:ascii="Times New Roman" w:hAnsi="Times New Roman" w:cs="Times New Roman"/>
        </w:rPr>
        <w:t>+</w:t>
      </w:r>
      <w:r w:rsidR="00DD59D1" w:rsidRPr="003D11F1">
        <w:rPr>
          <w:rFonts w:ascii="Times New Roman" w:hAnsi="Times New Roman" w:cs="Times New Roman"/>
        </w:rPr>
        <w:t xml:space="preserve"> Máy luân nhiệt nhân gen PCR ProFlex hãng Applied Biosystems Thermo Scientific Mỹ</w:t>
      </w:r>
      <w:r w:rsidR="006F4351" w:rsidRPr="003D11F1">
        <w:rPr>
          <w:rFonts w:ascii="Times New Roman" w:hAnsi="Times New Roman" w:cs="Times New Roman"/>
        </w:rPr>
        <w:t xml:space="preserve"> t</w:t>
      </w:r>
      <w:r w:rsidR="006F4351" w:rsidRPr="003D11F1">
        <w:rPr>
          <w:rFonts w:ascii="Times New Roman" w:hAnsi="Times New Roman" w:cs="Times New Roman"/>
          <w:lang w:val="pt-BR"/>
        </w:rPr>
        <w:t>ại Khoa Vi khuẩn, Viện Vệ sinh dịch tễ Trung ương.</w:t>
      </w:r>
    </w:p>
    <w:p w14:paraId="59DD5281" w14:textId="090FD566" w:rsidR="006F4351" w:rsidRPr="003D11F1" w:rsidRDefault="00D13B07" w:rsidP="00D13B07">
      <w:pPr>
        <w:spacing w:line="336" w:lineRule="auto"/>
        <w:ind w:firstLine="709"/>
        <w:jc w:val="both"/>
        <w:rPr>
          <w:rFonts w:ascii="Times New Roman" w:hAnsi="Times New Roman" w:cs="Times New Roman"/>
          <w:lang w:val="pt-BR"/>
        </w:rPr>
      </w:pPr>
      <w:r>
        <w:rPr>
          <w:rFonts w:ascii="Times New Roman" w:hAnsi="Times New Roman" w:cs="Times New Roman"/>
          <w:lang w:val="pt-BR"/>
        </w:rPr>
        <w:t>+</w:t>
      </w:r>
      <w:r w:rsidR="006F4351" w:rsidRPr="003D11F1">
        <w:rPr>
          <w:rFonts w:ascii="Times New Roman" w:hAnsi="Times New Roman" w:cs="Times New Roman"/>
          <w:lang w:val="pt-BR"/>
        </w:rPr>
        <w:t xml:space="preserve"> </w:t>
      </w:r>
      <w:r w:rsidR="006F4351" w:rsidRPr="003D11F1">
        <w:rPr>
          <w:rFonts w:ascii="Times New Roman" w:hAnsi="Times New Roman" w:cs="Times New Roman"/>
        </w:rPr>
        <w:t>Bộ điện di Mupid-2Plus của hãng Mupid (Nhật</w:t>
      </w:r>
      <w:r w:rsidR="00126D43">
        <w:rPr>
          <w:rFonts w:ascii="Times New Roman" w:hAnsi="Times New Roman" w:cs="Times New Roman"/>
        </w:rPr>
        <w:t xml:space="preserve"> Bản</w:t>
      </w:r>
      <w:r w:rsidR="006F4351" w:rsidRPr="003D11F1">
        <w:rPr>
          <w:rFonts w:ascii="Times New Roman" w:hAnsi="Times New Roman" w:cs="Times New Roman"/>
        </w:rPr>
        <w:t>) t</w:t>
      </w:r>
      <w:r w:rsidR="006F4351" w:rsidRPr="003D11F1">
        <w:rPr>
          <w:rFonts w:ascii="Times New Roman" w:hAnsi="Times New Roman" w:cs="Times New Roman"/>
          <w:lang w:val="pt-BR"/>
        </w:rPr>
        <w:t>ại Khoa Vi khuẩn, Viện Vệ sinh dịch tễ Trung ương.</w:t>
      </w:r>
    </w:p>
    <w:p w14:paraId="1AB30ECF" w14:textId="5C3826B0" w:rsidR="006F4351" w:rsidRPr="003D11F1" w:rsidRDefault="00D13B07" w:rsidP="00D13B07">
      <w:pPr>
        <w:spacing w:line="336" w:lineRule="auto"/>
        <w:ind w:firstLine="709"/>
        <w:jc w:val="both"/>
        <w:rPr>
          <w:rFonts w:ascii="Times New Roman" w:hAnsi="Times New Roman" w:cs="Times New Roman"/>
          <w:lang w:val="pt-BR"/>
        </w:rPr>
      </w:pPr>
      <w:r>
        <w:rPr>
          <w:rFonts w:ascii="Times New Roman" w:hAnsi="Times New Roman" w:cs="Times New Roman"/>
          <w:lang w:val="pt-BR"/>
        </w:rPr>
        <w:t>+</w:t>
      </w:r>
      <w:r w:rsidR="006F4351" w:rsidRPr="003D11F1">
        <w:rPr>
          <w:rFonts w:ascii="Times New Roman" w:hAnsi="Times New Roman" w:cs="Times New Roman"/>
          <w:lang w:val="pt-BR"/>
        </w:rPr>
        <w:t xml:space="preserve"> </w:t>
      </w:r>
      <w:r w:rsidR="006F4351" w:rsidRPr="003D11F1">
        <w:rPr>
          <w:rFonts w:ascii="Times New Roman" w:hAnsi="Times New Roman" w:cs="Times New Roman"/>
        </w:rPr>
        <w:t>Hệ thống đọc kết quả điện di Biodoc-it, hãng Analytick Jena (Đức) t</w:t>
      </w:r>
      <w:r w:rsidR="006F4351" w:rsidRPr="003D11F1">
        <w:rPr>
          <w:rFonts w:ascii="Times New Roman" w:hAnsi="Times New Roman" w:cs="Times New Roman"/>
          <w:lang w:val="pt-BR"/>
        </w:rPr>
        <w:t>ại Khoa Vi khuẩn, Viện Vệ sinh dịch tễ Trung ương.</w:t>
      </w:r>
    </w:p>
    <w:p w14:paraId="624BDCE9" w14:textId="2166F570" w:rsidR="00CB4B87" w:rsidRPr="003D11F1" w:rsidRDefault="00D13B07" w:rsidP="00D13B07">
      <w:pPr>
        <w:pStyle w:val="22"/>
        <w:spacing w:line="336" w:lineRule="auto"/>
        <w:ind w:firstLine="709"/>
        <w:rPr>
          <w:b w:val="0"/>
          <w:bCs w:val="0"/>
          <w:lang w:val="da-DK"/>
        </w:rPr>
      </w:pPr>
      <w:bookmarkStart w:id="219" w:name="_Toc40707069"/>
      <w:r>
        <w:rPr>
          <w:b w:val="0"/>
          <w:bCs w:val="0"/>
          <w:lang w:val="da-DK"/>
        </w:rPr>
        <w:t>+</w:t>
      </w:r>
      <w:r w:rsidR="00CB4B87" w:rsidRPr="003D11F1">
        <w:rPr>
          <w:b w:val="0"/>
          <w:bCs w:val="0"/>
          <w:lang w:val="da-DK"/>
        </w:rPr>
        <w:t xml:space="preserve"> Test urease do Viện Vệ sinh dịch tễ </w:t>
      </w:r>
      <w:r w:rsidR="00126D43">
        <w:rPr>
          <w:b w:val="0"/>
          <w:bCs w:val="0"/>
          <w:lang w:val="da-DK"/>
        </w:rPr>
        <w:t xml:space="preserve">Trung ương </w:t>
      </w:r>
      <w:r w:rsidR="00CB4B87" w:rsidRPr="003D11F1">
        <w:rPr>
          <w:b w:val="0"/>
          <w:bCs w:val="0"/>
          <w:lang w:val="da-DK"/>
        </w:rPr>
        <w:t>sản xuất</w:t>
      </w:r>
      <w:bookmarkEnd w:id="219"/>
    </w:p>
    <w:p w14:paraId="1366BBF3" w14:textId="57F0AEBA" w:rsidR="00DD59D1" w:rsidRPr="003D11F1" w:rsidRDefault="00D13B07" w:rsidP="00D13B07">
      <w:pPr>
        <w:spacing w:line="336" w:lineRule="auto"/>
        <w:ind w:firstLine="709"/>
        <w:jc w:val="both"/>
        <w:rPr>
          <w:rFonts w:ascii="Times New Roman" w:hAnsi="Times New Roman" w:cs="Times New Roman"/>
          <w:lang w:val="pt-BR"/>
        </w:rPr>
      </w:pPr>
      <w:r>
        <w:rPr>
          <w:rFonts w:ascii="Times New Roman" w:hAnsi="Times New Roman" w:cs="Times New Roman"/>
          <w:lang w:val="pt-BR"/>
        </w:rPr>
        <w:t>+</w:t>
      </w:r>
      <w:r w:rsidR="00CB4B87" w:rsidRPr="003D11F1">
        <w:rPr>
          <w:rFonts w:ascii="Times New Roman" w:hAnsi="Times New Roman" w:cs="Times New Roman"/>
          <w:lang w:val="pt-BR"/>
        </w:rPr>
        <w:t xml:space="preserve"> Sử dụng Kit tách chiết, cặp mồi của hãng </w:t>
      </w:r>
      <w:r w:rsidR="00CB4B87" w:rsidRPr="003D11F1">
        <w:rPr>
          <w:rStyle w:val="Strong"/>
          <w:rFonts w:ascii="Times New Roman" w:hAnsi="Times New Roman" w:cs="Times New Roman"/>
          <w:b w:val="0"/>
          <w:bCs w:val="0"/>
        </w:rPr>
        <w:t>Qiagen (Đức)</w:t>
      </w:r>
    </w:p>
    <w:p w14:paraId="674522EE" w14:textId="14B50AD5" w:rsidR="00CA3A9E" w:rsidRPr="003D11F1" w:rsidRDefault="00D13B07" w:rsidP="00D13B07">
      <w:pPr>
        <w:spacing w:line="336" w:lineRule="auto"/>
        <w:ind w:firstLine="709"/>
        <w:jc w:val="both"/>
        <w:rPr>
          <w:rFonts w:ascii="Times New Roman" w:hAnsi="Times New Roman" w:cs="Times New Roman"/>
        </w:rPr>
      </w:pPr>
      <w:r>
        <w:rPr>
          <w:rFonts w:ascii="Times New Roman" w:hAnsi="Times New Roman" w:cs="Times New Roman"/>
        </w:rPr>
        <w:t>+</w:t>
      </w:r>
      <w:r w:rsidR="00CA3A9E" w:rsidRPr="003D11F1">
        <w:rPr>
          <w:rFonts w:ascii="Times New Roman" w:hAnsi="Times New Roman" w:cs="Times New Roman"/>
        </w:rPr>
        <w:t xml:space="preserve"> Hóa chất, trang bị, dụng cụ phương tiện kèm theo.</w:t>
      </w:r>
    </w:p>
    <w:p w14:paraId="6259F381" w14:textId="240F0A82" w:rsidR="00781C70" w:rsidRPr="003D11F1" w:rsidRDefault="00601C21" w:rsidP="00E95A64">
      <w:pPr>
        <w:spacing w:line="360" w:lineRule="auto"/>
        <w:jc w:val="center"/>
        <w:rPr>
          <w:rFonts w:ascii="Times New Roman" w:hAnsi="Times New Roman" w:cs="Times New Roman"/>
        </w:rPr>
      </w:pPr>
      <w:r w:rsidRPr="003D11F1">
        <w:rPr>
          <w:rFonts w:ascii="Times New Roman" w:hAnsi="Times New Roman" w:cs="Times New Roman"/>
          <w:noProof/>
        </w:rPr>
        <w:drawing>
          <wp:inline distT="0" distB="0" distL="0" distR="0" wp14:anchorId="4C53302C" wp14:editId="385EDFDA">
            <wp:extent cx="2218414" cy="288300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26415" cy="2893399"/>
                    </a:xfrm>
                    <a:prstGeom prst="rect">
                      <a:avLst/>
                    </a:prstGeom>
                    <a:noFill/>
                    <a:ln>
                      <a:noFill/>
                    </a:ln>
                  </pic:spPr>
                </pic:pic>
              </a:graphicData>
            </a:graphic>
          </wp:inline>
        </w:drawing>
      </w:r>
    </w:p>
    <w:p w14:paraId="2FDF7D0C" w14:textId="475C50F4" w:rsidR="00CA3A9E" w:rsidRPr="003D11F1" w:rsidRDefault="00781C70" w:rsidP="00E95A64">
      <w:pPr>
        <w:pStyle w:val="q7"/>
      </w:pPr>
      <w:bookmarkStart w:id="220" w:name="_Toc46263304"/>
      <w:bookmarkStart w:id="221" w:name="_Toc77933054"/>
      <w:bookmarkStart w:id="222" w:name="_Toc81311683"/>
      <w:r w:rsidRPr="003D11F1">
        <w:t>Hình 2.1. Máy giải trình tự gen điện di mao quản 3500 Applied Biosystems</w:t>
      </w:r>
      <w:bookmarkEnd w:id="220"/>
      <w:r w:rsidR="005260E7" w:rsidRPr="003D11F1">
        <w:t>, t</w:t>
      </w:r>
      <w:r w:rsidR="005260E7" w:rsidRPr="003D11F1">
        <w:rPr>
          <w:lang w:val="pt-BR"/>
        </w:rPr>
        <w:t>ại Khoa Vi khuẩn, Viện Vệ sinh dịch tễ Trung ương</w:t>
      </w:r>
      <w:bookmarkEnd w:id="221"/>
      <w:bookmarkEnd w:id="222"/>
    </w:p>
    <w:p w14:paraId="726E647C" w14:textId="152AC9A1" w:rsidR="00781C70" w:rsidRPr="003D11F1" w:rsidRDefault="00601C21" w:rsidP="00123019">
      <w:pPr>
        <w:jc w:val="center"/>
        <w:rPr>
          <w:rFonts w:ascii="Times New Roman" w:hAnsi="Times New Roman" w:cs="Times New Roman"/>
        </w:rPr>
      </w:pPr>
      <w:r w:rsidRPr="003D11F1">
        <w:rPr>
          <w:rFonts w:ascii="Times New Roman" w:hAnsi="Times New Roman" w:cs="Times New Roman"/>
          <w:noProof/>
        </w:rPr>
        <w:lastRenderedPageBreak/>
        <w:drawing>
          <wp:inline distT="0" distB="0" distL="0" distR="0" wp14:anchorId="2E6BD84F" wp14:editId="2ABE6D5D">
            <wp:extent cx="4762500" cy="2654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62500" cy="2654300"/>
                    </a:xfrm>
                    <a:prstGeom prst="rect">
                      <a:avLst/>
                    </a:prstGeom>
                    <a:noFill/>
                    <a:ln>
                      <a:noFill/>
                    </a:ln>
                  </pic:spPr>
                </pic:pic>
              </a:graphicData>
            </a:graphic>
          </wp:inline>
        </w:drawing>
      </w:r>
    </w:p>
    <w:p w14:paraId="1011DBFD" w14:textId="71BAF75C" w:rsidR="00123019" w:rsidRPr="003D11F1" w:rsidRDefault="00123019" w:rsidP="00E17807">
      <w:pPr>
        <w:pStyle w:val="q7"/>
      </w:pPr>
      <w:bookmarkStart w:id="223" w:name="_Toc46263305"/>
      <w:bookmarkStart w:id="224" w:name="_Toc77933055"/>
      <w:bookmarkStart w:id="225" w:name="_Toc81311684"/>
      <w:r w:rsidRPr="003D11F1">
        <w:rPr>
          <w:lang w:val="pt-BR"/>
        </w:rPr>
        <w:t xml:space="preserve">Hình 2.2. </w:t>
      </w:r>
      <w:r w:rsidRPr="003D11F1">
        <w:t>Bộ điện di Mupid-2Plus của hãng Mupid</w:t>
      </w:r>
      <w:bookmarkEnd w:id="223"/>
      <w:r w:rsidR="005260E7" w:rsidRPr="003D11F1">
        <w:t>, t</w:t>
      </w:r>
      <w:r w:rsidR="005260E7" w:rsidRPr="003D11F1">
        <w:rPr>
          <w:lang w:val="pt-BR"/>
        </w:rPr>
        <w:t>ại Khoa Vi khuẩn, Viện Vệ sinh dịch tễ Trung ương</w:t>
      </w:r>
      <w:bookmarkEnd w:id="224"/>
      <w:bookmarkEnd w:id="225"/>
    </w:p>
    <w:p w14:paraId="183144F7" w14:textId="77777777" w:rsidR="00123019" w:rsidRPr="003D11F1" w:rsidRDefault="00123019" w:rsidP="00123019">
      <w:pPr>
        <w:rPr>
          <w:rFonts w:ascii="Times New Roman" w:hAnsi="Times New Roman" w:cs="Times New Roman"/>
        </w:rPr>
      </w:pPr>
    </w:p>
    <w:p w14:paraId="352F7938" w14:textId="2085B9A7" w:rsidR="00123019" w:rsidRPr="003D11F1" w:rsidRDefault="00601C21" w:rsidP="00123019">
      <w:pPr>
        <w:jc w:val="center"/>
        <w:rPr>
          <w:rFonts w:ascii="Times New Roman" w:hAnsi="Times New Roman" w:cs="Times New Roman"/>
        </w:rPr>
      </w:pPr>
      <w:r w:rsidRPr="003D11F1">
        <w:rPr>
          <w:rFonts w:ascii="Times New Roman" w:hAnsi="Times New Roman" w:cs="Times New Roman"/>
          <w:noProof/>
        </w:rPr>
        <w:drawing>
          <wp:inline distT="0" distB="0" distL="0" distR="0" wp14:anchorId="7A561DBF" wp14:editId="667640FB">
            <wp:extent cx="2753832" cy="3823562"/>
            <wp:effectExtent l="0" t="0" r="889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64273" cy="3838058"/>
                    </a:xfrm>
                    <a:prstGeom prst="rect">
                      <a:avLst/>
                    </a:prstGeom>
                    <a:noFill/>
                    <a:ln>
                      <a:noFill/>
                    </a:ln>
                  </pic:spPr>
                </pic:pic>
              </a:graphicData>
            </a:graphic>
          </wp:inline>
        </w:drawing>
      </w:r>
    </w:p>
    <w:p w14:paraId="794A29BD" w14:textId="77777777" w:rsidR="00123019" w:rsidRPr="003D11F1" w:rsidRDefault="00123019" w:rsidP="00123019">
      <w:pPr>
        <w:pStyle w:val="Hnh"/>
      </w:pPr>
    </w:p>
    <w:p w14:paraId="2D30340B" w14:textId="0AD355F0" w:rsidR="00123019" w:rsidRPr="003D11F1" w:rsidRDefault="00123019" w:rsidP="00E17807">
      <w:pPr>
        <w:pStyle w:val="q7"/>
      </w:pPr>
      <w:bookmarkStart w:id="226" w:name="_Toc46263306"/>
      <w:bookmarkStart w:id="227" w:name="_Toc77933056"/>
      <w:bookmarkStart w:id="228" w:name="_Toc81311685"/>
      <w:r w:rsidRPr="003D11F1">
        <w:t>Hình 2.3. Máy luân nhiệt nhân gen PCR ProFlex</w:t>
      </w:r>
      <w:bookmarkEnd w:id="226"/>
      <w:r w:rsidR="005260E7" w:rsidRPr="003D11F1">
        <w:t>, t</w:t>
      </w:r>
      <w:r w:rsidR="005260E7" w:rsidRPr="003D11F1">
        <w:rPr>
          <w:lang w:val="pt-BR"/>
        </w:rPr>
        <w:t>ại Khoa Vi khuẩn, Viện Vệ sinh dịch tễ Trung ương</w:t>
      </w:r>
      <w:bookmarkEnd w:id="227"/>
      <w:bookmarkEnd w:id="228"/>
    </w:p>
    <w:p w14:paraId="70CA79F8" w14:textId="7217809F" w:rsidR="00123019" w:rsidRPr="003D11F1" w:rsidRDefault="00601C21" w:rsidP="00123019">
      <w:pPr>
        <w:jc w:val="center"/>
        <w:rPr>
          <w:rFonts w:ascii="Times New Roman" w:hAnsi="Times New Roman" w:cs="Times New Roman"/>
        </w:rPr>
      </w:pPr>
      <w:r w:rsidRPr="003D11F1">
        <w:rPr>
          <w:rFonts w:ascii="Times New Roman" w:hAnsi="Times New Roman" w:cs="Times New Roman"/>
          <w:noProof/>
        </w:rPr>
        <w:lastRenderedPageBreak/>
        <w:drawing>
          <wp:inline distT="0" distB="0" distL="0" distR="0" wp14:anchorId="54C01A6D" wp14:editId="61A7BFDD">
            <wp:extent cx="2039063" cy="32034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45557" cy="3213678"/>
                    </a:xfrm>
                    <a:prstGeom prst="rect">
                      <a:avLst/>
                    </a:prstGeom>
                    <a:noFill/>
                    <a:ln>
                      <a:noFill/>
                    </a:ln>
                  </pic:spPr>
                </pic:pic>
              </a:graphicData>
            </a:graphic>
          </wp:inline>
        </w:drawing>
      </w:r>
    </w:p>
    <w:p w14:paraId="22B60094" w14:textId="4B262020" w:rsidR="00123019" w:rsidRPr="003D11F1" w:rsidRDefault="00123019" w:rsidP="00E17807">
      <w:pPr>
        <w:pStyle w:val="q7"/>
      </w:pPr>
      <w:bookmarkStart w:id="229" w:name="_Toc46263307"/>
      <w:bookmarkStart w:id="230" w:name="_Toc77933057"/>
      <w:bookmarkStart w:id="231" w:name="_Toc81311686"/>
      <w:r w:rsidRPr="003D11F1">
        <w:t>Hình 2.4. Hệ thống đọc kết quả điện di Biodoc-it</w:t>
      </w:r>
      <w:bookmarkEnd w:id="229"/>
      <w:r w:rsidR="005260E7" w:rsidRPr="003D11F1">
        <w:t>, t</w:t>
      </w:r>
      <w:r w:rsidR="005260E7" w:rsidRPr="003D11F1">
        <w:rPr>
          <w:lang w:val="pt-BR"/>
        </w:rPr>
        <w:t>ại Khoa Vi khuẩn, Viện Vệ sinh dịch tễ Trung ương</w:t>
      </w:r>
      <w:bookmarkEnd w:id="230"/>
      <w:bookmarkEnd w:id="231"/>
    </w:p>
    <w:p w14:paraId="3B40ED61" w14:textId="5AD20791" w:rsidR="007E57CD" w:rsidRPr="003D11F1" w:rsidRDefault="00CA3A9E" w:rsidP="00E17807">
      <w:pPr>
        <w:pStyle w:val="q3"/>
      </w:pPr>
      <w:bookmarkStart w:id="232" w:name="_Toc525835549"/>
      <w:bookmarkStart w:id="233" w:name="_Toc38556006"/>
      <w:bookmarkStart w:id="234" w:name="_Toc40707188"/>
      <w:bookmarkStart w:id="235" w:name="_Toc40708606"/>
      <w:bookmarkStart w:id="236" w:name="_Toc81311212"/>
      <w:r w:rsidRPr="003D11F1">
        <w:t>2.2.</w:t>
      </w:r>
      <w:r w:rsidR="00D872C4" w:rsidRPr="003D11F1">
        <w:t>4</w:t>
      </w:r>
      <w:r w:rsidRPr="003D11F1">
        <w:t xml:space="preserve">. Các </w:t>
      </w:r>
      <w:bookmarkEnd w:id="232"/>
      <w:bookmarkEnd w:id="233"/>
      <w:r w:rsidR="005C32C3" w:rsidRPr="003D11F1">
        <w:t>quy trình kỹ thuật sử dụng trong nghiên cứu</w:t>
      </w:r>
      <w:bookmarkEnd w:id="234"/>
      <w:bookmarkEnd w:id="235"/>
      <w:bookmarkEnd w:id="236"/>
    </w:p>
    <w:p w14:paraId="44DF843F" w14:textId="06CA1126" w:rsidR="005C32C3" w:rsidRPr="003D11F1" w:rsidRDefault="005C32C3" w:rsidP="005C32C3">
      <w:pPr>
        <w:spacing w:line="360" w:lineRule="auto"/>
        <w:jc w:val="both"/>
        <w:rPr>
          <w:rFonts w:ascii="Times New Roman" w:hAnsi="Times New Roman" w:cs="Times New Roman"/>
          <w:i/>
        </w:rPr>
      </w:pPr>
      <w:r w:rsidRPr="003D11F1">
        <w:rPr>
          <w:rFonts w:ascii="Times New Roman" w:hAnsi="Times New Roman" w:cs="Times New Roman"/>
          <w:i/>
          <w:iCs/>
          <w:lang w:eastAsia="x-none"/>
        </w:rPr>
        <w:t>2.2.</w:t>
      </w:r>
      <w:r w:rsidR="00D872C4" w:rsidRPr="003D11F1">
        <w:rPr>
          <w:rFonts w:ascii="Times New Roman" w:hAnsi="Times New Roman" w:cs="Times New Roman"/>
          <w:i/>
          <w:iCs/>
          <w:lang w:eastAsia="x-none"/>
        </w:rPr>
        <w:t>4</w:t>
      </w:r>
      <w:r w:rsidRPr="003D11F1">
        <w:rPr>
          <w:rFonts w:ascii="Times New Roman" w:hAnsi="Times New Roman" w:cs="Times New Roman"/>
          <w:i/>
          <w:iCs/>
          <w:lang w:eastAsia="x-none"/>
        </w:rPr>
        <w:t xml:space="preserve">.1. </w:t>
      </w:r>
      <w:r w:rsidRPr="003D11F1">
        <w:rPr>
          <w:rFonts w:ascii="Times New Roman" w:hAnsi="Times New Roman" w:cs="Times New Roman"/>
          <w:i/>
          <w:iCs/>
        </w:rPr>
        <w:t>Kỹ thuật</w:t>
      </w:r>
      <w:r w:rsidRPr="003D11F1">
        <w:rPr>
          <w:rFonts w:ascii="Times New Roman" w:hAnsi="Times New Roman" w:cs="Times New Roman"/>
          <w:i/>
        </w:rPr>
        <w:t xml:space="preserve"> nội soi, lấy mẫu sinh thiết và xét nghiệm urease test</w:t>
      </w:r>
    </w:p>
    <w:p w14:paraId="4DE12ED7" w14:textId="536BC733" w:rsidR="005C32C3" w:rsidRPr="003D11F1" w:rsidRDefault="00D13B07" w:rsidP="005C32C3">
      <w:pPr>
        <w:spacing w:line="360" w:lineRule="auto"/>
        <w:ind w:firstLine="720"/>
        <w:jc w:val="both"/>
        <w:rPr>
          <w:rFonts w:ascii="Times New Roman" w:hAnsi="Times New Roman" w:cs="Times New Roman"/>
        </w:rPr>
      </w:pPr>
      <w:r>
        <w:rPr>
          <w:rFonts w:ascii="Times New Roman" w:hAnsi="Times New Roman" w:cs="Times New Roman"/>
        </w:rPr>
        <w:t>+</w:t>
      </w:r>
      <w:r w:rsidR="005C32C3" w:rsidRPr="003D11F1">
        <w:rPr>
          <w:rFonts w:ascii="Times New Roman" w:hAnsi="Times New Roman" w:cs="Times New Roman"/>
        </w:rPr>
        <w:t xml:space="preserve"> Chuẩn bị thiết bị nội soi, phương tiện và </w:t>
      </w:r>
      <w:r w:rsidR="00126D43">
        <w:rPr>
          <w:rFonts w:ascii="Times New Roman" w:hAnsi="Times New Roman" w:cs="Times New Roman"/>
        </w:rPr>
        <w:t>BN</w:t>
      </w:r>
      <w:r w:rsidR="005C32C3" w:rsidRPr="003D11F1">
        <w:rPr>
          <w:rFonts w:ascii="Times New Roman" w:hAnsi="Times New Roman" w:cs="Times New Roman"/>
        </w:rPr>
        <w:t xml:space="preserve">:  </w:t>
      </w:r>
    </w:p>
    <w:p w14:paraId="52CED2A9" w14:textId="3C19FB5D" w:rsidR="005C32C3" w:rsidRPr="003D11F1" w:rsidRDefault="00D13B07" w:rsidP="00A67947">
      <w:pPr>
        <w:spacing w:line="360" w:lineRule="auto"/>
        <w:ind w:firstLine="720"/>
        <w:jc w:val="both"/>
        <w:rPr>
          <w:rFonts w:ascii="Times New Roman" w:hAnsi="Times New Roman" w:cs="Times New Roman"/>
        </w:rPr>
      </w:pPr>
      <w:r>
        <w:rPr>
          <w:rFonts w:ascii="Times New Roman" w:hAnsi="Times New Roman" w:cs="Times New Roman"/>
        </w:rPr>
        <w:t>-</w:t>
      </w:r>
      <w:r w:rsidR="005C32C3" w:rsidRPr="003D11F1">
        <w:rPr>
          <w:rFonts w:ascii="Times New Roman" w:hAnsi="Times New Roman" w:cs="Times New Roman"/>
        </w:rPr>
        <w:t xml:space="preserve"> Quy trình chuẩn bị nội soi được tiến hành theo hướng dẫn của Bộ Y tế năm 201</w:t>
      </w:r>
      <w:r w:rsidR="00D241EF">
        <w:rPr>
          <w:rFonts w:ascii="Times New Roman" w:hAnsi="Times New Roman" w:cs="Times New Roman"/>
        </w:rPr>
        <w:t>6</w:t>
      </w:r>
      <w:r w:rsidR="005C32C3" w:rsidRPr="003D11F1">
        <w:rPr>
          <w:rFonts w:ascii="Times New Roman" w:hAnsi="Times New Roman" w:cs="Times New Roman"/>
        </w:rPr>
        <w:t xml:space="preserve"> </w:t>
      </w:r>
      <w:r w:rsidR="005C32C3"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&lt;EndNote&gt;&lt;Cite&gt;&lt;Author&gt;Bộ Y tế&lt;/Author&gt;&lt;Year&gt;2014&lt;/Year&gt;&lt;RecNum&gt;7&lt;/RecNum&gt;&lt;DisplayText&gt;[87]&lt;/DisplayText&gt;&lt;record&gt;&lt;rec-number&gt;7&lt;/rec-number&gt;&lt;foreign-keys&gt;&lt;key app="EN" db-id="zx5rfe9e7artwrezf59p9azwv2f9dzdsw2rz" timestamp="1593858869"&gt;7&lt;/key&gt;&lt;/foreign-keys&gt;&lt;ref-type name="Journal Article"&gt;17&lt;/ref-type&gt;&lt;contributors&gt;&lt;authors&gt;&lt;author&gt;Bộ Y tế,&lt;/author&gt;&lt;/authors&gt;&lt;/contributors&gt;&lt;titles&gt;&lt;title&gt;&lt;style face="normal" font="default" size="100%"&gt;Quyết định số 3805/Q&lt;/style&gt;&lt;style face="normal" font="default" charset="238" size="100%"&gt;Đ-BYT&lt;/style&gt;&lt;style face="normal" font="default" size="100%"&gt; ngày 25 tháng 9 năm 2014 của Bộ y tế Về việc ban hành tài liệu “H&lt;/style&gt;&lt;style face="normal" font="default" charset="163" size="100%"&gt;ư&lt;/style&gt;&lt;style face="normal" font="default" size="100%"&gt;ớng dẫn quy trình kỹ thuật Nội khoa, chuyên ngành Tiêu hóa” &lt;/style&gt;&lt;/title&gt;&lt;/titles&gt;&lt;dates&gt;&lt;year&gt;2014&lt;/year&gt;&lt;/dates&gt;&lt;urls&gt;&lt;/urls&gt;&lt;language&gt;v&lt;/language&gt;&lt;/record&gt;&lt;/Cite&gt;&lt;/EndNote&gt;</w:instrText>
      </w:r>
      <w:r w:rsidR="005C32C3" w:rsidRPr="003D11F1">
        <w:rPr>
          <w:rFonts w:ascii="Times New Roman" w:hAnsi="Times New Roman" w:cs="Times New Roman"/>
        </w:rPr>
        <w:fldChar w:fldCharType="separate"/>
      </w:r>
      <w:r w:rsidR="00AA7A3C">
        <w:rPr>
          <w:rFonts w:ascii="Times New Roman" w:hAnsi="Times New Roman" w:cs="Times New Roman"/>
          <w:noProof/>
        </w:rPr>
        <w:t>[87]</w:t>
      </w:r>
      <w:r w:rsidR="005C32C3" w:rsidRPr="003D11F1">
        <w:rPr>
          <w:rFonts w:ascii="Times New Roman" w:hAnsi="Times New Roman" w:cs="Times New Roman"/>
        </w:rPr>
        <w:fldChar w:fldCharType="end"/>
      </w:r>
      <w:r w:rsidR="005C32C3" w:rsidRPr="003D11F1">
        <w:rPr>
          <w:rFonts w:ascii="Times New Roman" w:hAnsi="Times New Roman" w:cs="Times New Roman"/>
        </w:rPr>
        <w:t>.</w:t>
      </w:r>
    </w:p>
    <w:p w14:paraId="63746E17" w14:textId="14C98C54" w:rsidR="005C32C3" w:rsidRPr="003D11F1" w:rsidRDefault="00D13B07" w:rsidP="005C32C3">
      <w:pPr>
        <w:spacing w:line="360" w:lineRule="auto"/>
        <w:ind w:firstLine="720"/>
        <w:jc w:val="both"/>
        <w:rPr>
          <w:rFonts w:ascii="Times New Roman" w:hAnsi="Times New Roman" w:cs="Times New Roman"/>
        </w:rPr>
      </w:pPr>
      <w:r>
        <w:rPr>
          <w:rFonts w:ascii="Times New Roman" w:hAnsi="Times New Roman" w:cs="Times New Roman"/>
        </w:rPr>
        <w:t>-</w:t>
      </w:r>
      <w:r w:rsidR="005C32C3" w:rsidRPr="003D11F1">
        <w:rPr>
          <w:rFonts w:ascii="Times New Roman" w:hAnsi="Times New Roman" w:cs="Times New Roman"/>
        </w:rPr>
        <w:t xml:space="preserve"> Chuẩn bị hệ thống máy nội soi: Máy Olympus CV-</w:t>
      </w:r>
      <w:r w:rsidR="005260E7" w:rsidRPr="003D11F1">
        <w:rPr>
          <w:rFonts w:ascii="Times New Roman" w:hAnsi="Times New Roman" w:cs="Times New Roman"/>
        </w:rPr>
        <w:t>170</w:t>
      </w:r>
      <w:r w:rsidR="005C32C3" w:rsidRPr="003D11F1">
        <w:rPr>
          <w:rFonts w:ascii="Times New Roman" w:hAnsi="Times New Roman" w:cs="Times New Roman"/>
        </w:rPr>
        <w:t>, ống soi mềm GIF-</w:t>
      </w:r>
      <w:r w:rsidR="005260E7" w:rsidRPr="003D11F1">
        <w:rPr>
          <w:rFonts w:ascii="Times New Roman" w:hAnsi="Times New Roman" w:cs="Times New Roman"/>
        </w:rPr>
        <w:t>170</w:t>
      </w:r>
      <w:r w:rsidR="005C32C3" w:rsidRPr="003D11F1">
        <w:rPr>
          <w:rFonts w:ascii="Times New Roman" w:hAnsi="Times New Roman" w:cs="Times New Roman"/>
        </w:rPr>
        <w:t xml:space="preserve">, cửa sổ thẳng. </w:t>
      </w:r>
    </w:p>
    <w:p w14:paraId="04B05A40" w14:textId="08185DD2" w:rsidR="005C32C3" w:rsidRPr="003D11F1" w:rsidRDefault="00D13B07" w:rsidP="005C32C3">
      <w:pPr>
        <w:spacing w:line="360" w:lineRule="auto"/>
        <w:ind w:firstLine="720"/>
        <w:jc w:val="both"/>
        <w:rPr>
          <w:rFonts w:ascii="Times New Roman" w:hAnsi="Times New Roman" w:cs="Times New Roman"/>
        </w:rPr>
      </w:pPr>
      <w:r>
        <w:rPr>
          <w:rFonts w:ascii="Times New Roman" w:hAnsi="Times New Roman" w:cs="Times New Roman"/>
        </w:rPr>
        <w:t>-</w:t>
      </w:r>
      <w:r w:rsidR="005C32C3" w:rsidRPr="003D11F1">
        <w:rPr>
          <w:rFonts w:ascii="Times New Roman" w:hAnsi="Times New Roman" w:cs="Times New Roman"/>
        </w:rPr>
        <w:t xml:space="preserve"> Kìm sinh thiết FB-25-K-1, đường kính mở 2,4 mm, mỗi kìm chỉ dùng cho một </w:t>
      </w:r>
      <w:r w:rsidR="00126D43">
        <w:rPr>
          <w:rFonts w:ascii="Times New Roman" w:hAnsi="Times New Roman" w:cs="Times New Roman"/>
        </w:rPr>
        <w:t>BN</w:t>
      </w:r>
      <w:r w:rsidR="005C32C3" w:rsidRPr="003D11F1">
        <w:rPr>
          <w:rFonts w:ascii="Times New Roman" w:hAnsi="Times New Roman" w:cs="Times New Roman"/>
        </w:rPr>
        <w:t xml:space="preserve">, sau đó xử lý tiệt trùng để dùng lại.  </w:t>
      </w:r>
    </w:p>
    <w:p w14:paraId="2A5D8924" w14:textId="55A9AD9E" w:rsidR="005C32C3" w:rsidRPr="003D11F1" w:rsidRDefault="00D13B07" w:rsidP="00F57E9A">
      <w:pPr>
        <w:spacing w:line="348" w:lineRule="auto"/>
        <w:ind w:firstLine="720"/>
        <w:jc w:val="both"/>
        <w:rPr>
          <w:rFonts w:ascii="Times New Roman" w:hAnsi="Times New Roman" w:cs="Times New Roman"/>
        </w:rPr>
      </w:pPr>
      <w:r>
        <w:rPr>
          <w:rFonts w:ascii="Times New Roman" w:hAnsi="Times New Roman" w:cs="Times New Roman"/>
        </w:rPr>
        <w:t>-</w:t>
      </w:r>
      <w:r w:rsidR="005C32C3" w:rsidRPr="003D11F1">
        <w:rPr>
          <w:rFonts w:ascii="Times New Roman" w:hAnsi="Times New Roman" w:cs="Times New Roman"/>
        </w:rPr>
        <w:t xml:space="preserve"> Tiến hành nội soi và lấy mẫu bệnh phẩm </w:t>
      </w:r>
    </w:p>
    <w:p w14:paraId="61630005" w14:textId="3ABB2124" w:rsidR="005C32C3" w:rsidRPr="003D11F1" w:rsidRDefault="00D13B07" w:rsidP="00F57E9A">
      <w:pPr>
        <w:spacing w:line="348" w:lineRule="auto"/>
        <w:ind w:firstLine="720"/>
        <w:jc w:val="both"/>
        <w:rPr>
          <w:rFonts w:ascii="Times New Roman" w:hAnsi="Times New Roman" w:cs="Times New Roman"/>
        </w:rPr>
      </w:pPr>
      <w:r>
        <w:rPr>
          <w:rFonts w:ascii="Times New Roman" w:hAnsi="Times New Roman" w:cs="Times New Roman"/>
        </w:rPr>
        <w:sym w:font="Symbol" w:char="F0B7"/>
      </w:r>
      <w:r>
        <w:rPr>
          <w:rFonts w:ascii="Times New Roman" w:hAnsi="Times New Roman" w:cs="Times New Roman"/>
        </w:rPr>
        <w:t xml:space="preserve"> </w:t>
      </w:r>
      <w:r w:rsidR="005C32C3" w:rsidRPr="003D11F1">
        <w:rPr>
          <w:rFonts w:ascii="Times New Roman" w:hAnsi="Times New Roman" w:cs="Times New Roman"/>
        </w:rPr>
        <w:t xml:space="preserve">Người tiến hành nội soi và lấy mẫu sinh thiết là bác sĩ </w:t>
      </w:r>
      <w:r w:rsidR="00F51761">
        <w:rPr>
          <w:rFonts w:ascii="Times New Roman" w:hAnsi="Times New Roman" w:cs="Times New Roman"/>
        </w:rPr>
        <w:t xml:space="preserve">có chứng chỉ </w:t>
      </w:r>
      <w:r w:rsidR="005C32C3" w:rsidRPr="003D11F1">
        <w:rPr>
          <w:rFonts w:ascii="Times New Roman" w:hAnsi="Times New Roman" w:cs="Times New Roman"/>
        </w:rPr>
        <w:t>chuyên ngành về nội soi giàu kinh nghiệm và có thâm niên trong ngành nội soi tiêu hóa.</w:t>
      </w:r>
    </w:p>
    <w:p w14:paraId="1772D5BC" w14:textId="65FD2457" w:rsidR="005C32C3" w:rsidRPr="003D11F1" w:rsidRDefault="00D13B07" w:rsidP="00F57E9A">
      <w:pPr>
        <w:spacing w:line="348" w:lineRule="auto"/>
        <w:ind w:firstLine="709"/>
        <w:jc w:val="both"/>
        <w:rPr>
          <w:rFonts w:ascii="Times New Roman" w:hAnsi="Times New Roman" w:cs="Times New Roman"/>
          <w:spacing w:val="-4"/>
        </w:rPr>
      </w:pPr>
      <w:r>
        <w:rPr>
          <w:rFonts w:ascii="Times New Roman" w:hAnsi="Times New Roman" w:cs="Times New Roman"/>
        </w:rPr>
        <w:sym w:font="Symbol" w:char="F0B7"/>
      </w:r>
      <w:r w:rsidR="005C32C3" w:rsidRPr="003D11F1">
        <w:rPr>
          <w:rFonts w:ascii="Times New Roman" w:hAnsi="Times New Roman" w:cs="Times New Roman"/>
          <w:spacing w:val="-4"/>
        </w:rPr>
        <w:t xml:space="preserve"> Trong quá trình nội soi tiến hành sinh thiết lấy bệnh phẩm niêm mạc </w:t>
      </w:r>
      <w:r w:rsidR="006E347D">
        <w:rPr>
          <w:rFonts w:ascii="Times New Roman" w:hAnsi="Times New Roman" w:cs="Times New Roman"/>
          <w:spacing w:val="-4"/>
        </w:rPr>
        <w:t>DD</w:t>
      </w:r>
      <w:r w:rsidR="005C32C3" w:rsidRPr="003D11F1">
        <w:rPr>
          <w:rFonts w:ascii="Times New Roman" w:hAnsi="Times New Roman" w:cs="Times New Roman"/>
          <w:spacing w:val="-4"/>
        </w:rPr>
        <w:t xml:space="preserve"> để làm xét nghiệm urease test</w:t>
      </w:r>
      <w:r w:rsidR="0063738F" w:rsidRPr="003D11F1">
        <w:rPr>
          <w:rFonts w:ascii="Times New Roman" w:hAnsi="Times New Roman" w:cs="Times New Roman"/>
          <w:spacing w:val="-4"/>
        </w:rPr>
        <w:t>,</w:t>
      </w:r>
      <w:r w:rsidR="005C32C3" w:rsidRPr="003D11F1">
        <w:rPr>
          <w:rFonts w:ascii="Times New Roman" w:hAnsi="Times New Roman" w:cs="Times New Roman"/>
          <w:spacing w:val="-4"/>
        </w:rPr>
        <w:t xml:space="preserve"> </w:t>
      </w:r>
      <w:r w:rsidR="00126D43">
        <w:rPr>
          <w:rFonts w:ascii="Times New Roman" w:hAnsi="Times New Roman" w:cs="Times New Roman"/>
          <w:spacing w:val="-4"/>
        </w:rPr>
        <w:t>MBH</w:t>
      </w:r>
      <w:r w:rsidR="0063738F" w:rsidRPr="003D11F1">
        <w:rPr>
          <w:rFonts w:ascii="Times New Roman" w:hAnsi="Times New Roman" w:cs="Times New Roman"/>
          <w:spacing w:val="-4"/>
        </w:rPr>
        <w:t xml:space="preserve"> và mẫu làm PCR</w:t>
      </w:r>
      <w:r w:rsidR="000D40C3" w:rsidRPr="003D11F1">
        <w:rPr>
          <w:rFonts w:ascii="Times New Roman" w:hAnsi="Times New Roman" w:cs="Times New Roman"/>
          <w:spacing w:val="-4"/>
        </w:rPr>
        <w:t xml:space="preserve"> xác định gen</w:t>
      </w:r>
      <w:r w:rsidR="005C32C3" w:rsidRPr="003D11F1">
        <w:rPr>
          <w:rFonts w:ascii="Times New Roman" w:hAnsi="Times New Roman" w:cs="Times New Roman"/>
          <w:spacing w:val="-4"/>
        </w:rPr>
        <w:t>.</w:t>
      </w:r>
    </w:p>
    <w:p w14:paraId="2B7E3DB4" w14:textId="54904FE4" w:rsidR="005C32C3" w:rsidRPr="003D11F1" w:rsidRDefault="00D13B07" w:rsidP="00F57E9A">
      <w:pPr>
        <w:spacing w:line="348" w:lineRule="auto"/>
        <w:ind w:firstLine="709"/>
        <w:jc w:val="both"/>
        <w:rPr>
          <w:rFonts w:ascii="Times New Roman" w:hAnsi="Times New Roman" w:cs="Times New Roman"/>
        </w:rPr>
      </w:pPr>
      <w:r>
        <w:rPr>
          <w:rFonts w:ascii="Times New Roman" w:hAnsi="Times New Roman" w:cs="Times New Roman"/>
        </w:rPr>
        <w:lastRenderedPageBreak/>
        <w:t>+</w:t>
      </w:r>
      <w:r w:rsidR="005C32C3" w:rsidRPr="003D11F1">
        <w:rPr>
          <w:rFonts w:ascii="Times New Roman" w:hAnsi="Times New Roman" w:cs="Times New Roman"/>
        </w:rPr>
        <w:t xml:space="preserve"> Lấy </w:t>
      </w:r>
      <w:r w:rsidR="0049017B" w:rsidRPr="003D11F1">
        <w:rPr>
          <w:rFonts w:ascii="Times New Roman" w:hAnsi="Times New Roman" w:cs="Times New Roman"/>
        </w:rPr>
        <w:t>3</w:t>
      </w:r>
      <w:r w:rsidR="005C32C3" w:rsidRPr="003D11F1">
        <w:rPr>
          <w:rFonts w:ascii="Times New Roman" w:hAnsi="Times New Roman" w:cs="Times New Roman"/>
        </w:rPr>
        <w:t xml:space="preserve"> mẫu sinh thiết qua nội soi</w:t>
      </w:r>
      <w:r w:rsidR="008D40C0" w:rsidRPr="003D11F1">
        <w:rPr>
          <w:rFonts w:ascii="Times New Roman" w:hAnsi="Times New Roman" w:cs="Times New Roman"/>
        </w:rPr>
        <w:t xml:space="preserve"> theo hướng dẫn của hệ thống Sydney cập nhật</w:t>
      </w:r>
      <w:r w:rsidR="0049017B" w:rsidRPr="003D11F1">
        <w:rPr>
          <w:rFonts w:ascii="Times New Roman" w:hAnsi="Times New Roman" w:cs="Times New Roman"/>
        </w:rPr>
        <w:t xml:space="preserve"> </w:t>
      </w:r>
      <w:r w:rsidR="0049017B" w:rsidRPr="003D11F1">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&lt;EndNote&gt;&lt;Cite&gt;&lt;Author&gt;Dixon M.F.&lt;/Author&gt;&lt;Year&gt;1996&lt;/Year&gt;&lt;RecNum&gt;4&lt;/RecNum&gt;&lt;DisplayText&gt;[41]&lt;/DisplayText&gt;&lt;record&gt;&lt;rec-number&gt;4&lt;/rec-number&gt;&lt;foreign-keys&gt;&lt;key app="EN" db-id="zx5rfe9e7artwrezf59p9azwv2f9dzdsw2rz" timestamp="1593858869"&gt;4&lt;/key&gt;&lt;/foreign-keys&gt;&lt;ref-type name="Journal Article"&gt;17&lt;/ref-type&gt;&lt;contributors&gt;&lt;authors&gt;&lt;author&gt;Dixon M.F., Genta R.M., Yardley J.H., Correa P.,&lt;/author&gt;&lt;/authors&gt;&lt;/contributors&gt;&lt;titles&gt;&lt;title&gt;Classification and Grading of Gastritis: The Updated Sydney System&lt;/title&gt;&lt;secondary-title&gt;American Journal of Surgey Pathology&lt;/secondary-title&gt;&lt;/titles&gt;&lt;periodical&gt;&lt;full-title&gt;American Journal of Surgey Pathology&lt;/full-title&gt;&lt;/periodical&gt;&lt;pages&gt;1161 - 1181&lt;/pages&gt;&lt;volume&gt;20&lt;/volume&gt;&lt;number&gt;10&lt;/number&gt;&lt;dates&gt;&lt;year&gt;1996&lt;/year&gt;&lt;/dates&gt;&lt;urls&gt;&lt;/urls&gt;&lt;language&gt;a&lt;/language&gt;&lt;/record&gt;&lt;/Cite&gt;&lt;/EndNote&gt;</w:instrText>
      </w:r>
      <w:r w:rsidR="0049017B" w:rsidRPr="003D11F1">
        <w:rPr>
          <w:rFonts w:ascii="Times New Roman" w:hAnsi="Times New Roman" w:cs="Times New Roman"/>
        </w:rPr>
        <w:fldChar w:fldCharType="separate"/>
      </w:r>
      <w:r w:rsidR="004E4F0E">
        <w:rPr>
          <w:rFonts w:ascii="Times New Roman" w:hAnsi="Times New Roman" w:cs="Times New Roman"/>
          <w:noProof/>
        </w:rPr>
        <w:t>[41]</w:t>
      </w:r>
      <w:r w:rsidR="0049017B" w:rsidRPr="003D11F1">
        <w:rPr>
          <w:rFonts w:ascii="Times New Roman" w:hAnsi="Times New Roman" w:cs="Times New Roman"/>
        </w:rPr>
        <w:fldChar w:fldCharType="end"/>
      </w:r>
      <w:r w:rsidR="009B25F0" w:rsidRPr="003D11F1">
        <w:rPr>
          <w:rFonts w:ascii="Times New Roman" w:hAnsi="Times New Roman" w:cs="Times New Roman"/>
        </w:rPr>
        <w:t>.</w:t>
      </w:r>
    </w:p>
    <w:p w14:paraId="2511E2E8" w14:textId="2A69D44C" w:rsidR="005C32C3" w:rsidRPr="003D11F1" w:rsidRDefault="00D13B07" w:rsidP="00F57E9A">
      <w:pPr>
        <w:spacing w:line="348" w:lineRule="auto"/>
        <w:ind w:firstLine="709"/>
        <w:jc w:val="both"/>
        <w:rPr>
          <w:rFonts w:ascii="Times New Roman" w:hAnsi="Times New Roman" w:cs="Times New Roman"/>
        </w:rPr>
      </w:pPr>
      <w:r>
        <w:rPr>
          <w:rFonts w:ascii="Times New Roman" w:hAnsi="Times New Roman" w:cs="Times New Roman"/>
        </w:rPr>
        <w:t>-</w:t>
      </w:r>
      <w:r w:rsidR="005C32C3" w:rsidRPr="003D11F1">
        <w:rPr>
          <w:rFonts w:ascii="Times New Roman" w:hAnsi="Times New Roman" w:cs="Times New Roman"/>
        </w:rPr>
        <w:t xml:space="preserve"> Mẫu mô </w:t>
      </w:r>
      <w:r w:rsidR="006E347D">
        <w:rPr>
          <w:rFonts w:ascii="Times New Roman" w:hAnsi="Times New Roman" w:cs="Times New Roman"/>
        </w:rPr>
        <w:t>DD</w:t>
      </w:r>
      <w:r w:rsidR="005C32C3" w:rsidRPr="003D11F1">
        <w:rPr>
          <w:rFonts w:ascii="Times New Roman" w:hAnsi="Times New Roman" w:cs="Times New Roman"/>
        </w:rPr>
        <w:t xml:space="preserve"> đầu tiên được sinh thiết ở hang vị, cách môn vị 2-3 cm về phía bờ cong nhỏ</w:t>
      </w:r>
      <w:r w:rsidR="0049017B" w:rsidRPr="003D11F1">
        <w:rPr>
          <w:rFonts w:ascii="Times New Roman" w:hAnsi="Times New Roman" w:cs="Times New Roman"/>
        </w:rPr>
        <w:t xml:space="preserve"> (vị trí A1)</w:t>
      </w:r>
      <w:r w:rsidR="005C32C3" w:rsidRPr="003D11F1">
        <w:rPr>
          <w:rFonts w:ascii="Times New Roman" w:hAnsi="Times New Roman" w:cs="Times New Roman"/>
        </w:rPr>
        <w:t xml:space="preserve"> để xét nghiệm urease test.</w:t>
      </w:r>
    </w:p>
    <w:p w14:paraId="3A3AA0D1" w14:textId="21641EB9" w:rsidR="005C32C3" w:rsidRPr="003D11F1" w:rsidRDefault="00D13B07" w:rsidP="00F57E9A">
      <w:pPr>
        <w:spacing w:line="348" w:lineRule="auto"/>
        <w:ind w:firstLine="709"/>
        <w:jc w:val="both"/>
        <w:rPr>
          <w:rFonts w:ascii="Times New Roman" w:hAnsi="Times New Roman" w:cs="Times New Roman"/>
          <w:spacing w:val="-6"/>
        </w:rPr>
      </w:pPr>
      <w:r>
        <w:rPr>
          <w:rFonts w:ascii="Times New Roman" w:hAnsi="Times New Roman" w:cs="Times New Roman"/>
          <w:spacing w:val="-6"/>
        </w:rPr>
        <w:t>-</w:t>
      </w:r>
      <w:r w:rsidR="005C32C3" w:rsidRPr="003D11F1">
        <w:rPr>
          <w:rFonts w:ascii="Times New Roman" w:hAnsi="Times New Roman" w:cs="Times New Roman"/>
          <w:spacing w:val="-6"/>
        </w:rPr>
        <w:t xml:space="preserve"> Mẫu thứ hai: </w:t>
      </w:r>
      <w:r w:rsidR="000D40C3" w:rsidRPr="003D11F1">
        <w:rPr>
          <w:rFonts w:ascii="Times New Roman" w:hAnsi="Times New Roman" w:cs="Times New Roman"/>
          <w:spacing w:val="-6"/>
        </w:rPr>
        <w:t>3 mảnh s</w:t>
      </w:r>
      <w:r w:rsidR="005C32C3" w:rsidRPr="003D11F1">
        <w:rPr>
          <w:rFonts w:ascii="Times New Roman" w:hAnsi="Times New Roman" w:cs="Times New Roman"/>
          <w:spacing w:val="-6"/>
        </w:rPr>
        <w:t xml:space="preserve">inh thiết mô </w:t>
      </w:r>
      <w:r w:rsidR="006E347D">
        <w:rPr>
          <w:rFonts w:ascii="Times New Roman" w:hAnsi="Times New Roman" w:cs="Times New Roman"/>
          <w:spacing w:val="-6"/>
        </w:rPr>
        <w:t>DD</w:t>
      </w:r>
      <w:r w:rsidR="005C32C3" w:rsidRPr="003D11F1">
        <w:rPr>
          <w:rFonts w:ascii="Times New Roman" w:hAnsi="Times New Roman" w:cs="Times New Roman"/>
          <w:spacing w:val="-6"/>
        </w:rPr>
        <w:t xml:space="preserve"> ở </w:t>
      </w:r>
      <w:r w:rsidR="000D40C3" w:rsidRPr="003D11F1">
        <w:rPr>
          <w:rFonts w:ascii="Times New Roman" w:hAnsi="Times New Roman" w:cs="Times New Roman"/>
          <w:spacing w:val="-6"/>
        </w:rPr>
        <w:t>vị</w:t>
      </w:r>
      <w:r w:rsidR="0049017B" w:rsidRPr="003D11F1">
        <w:rPr>
          <w:rFonts w:ascii="Times New Roman" w:hAnsi="Times New Roman" w:cs="Times New Roman"/>
          <w:spacing w:val="-6"/>
        </w:rPr>
        <w:t xml:space="preserve"> trí </w:t>
      </w:r>
      <w:r w:rsidR="000D40C3" w:rsidRPr="003D11F1">
        <w:rPr>
          <w:rFonts w:ascii="Times New Roman" w:hAnsi="Times New Roman" w:cs="Times New Roman"/>
          <w:spacing w:val="-6"/>
        </w:rPr>
        <w:t>tổn thương UTDD</w:t>
      </w:r>
      <w:r w:rsidR="005C32C3" w:rsidRPr="003D11F1">
        <w:rPr>
          <w:rFonts w:ascii="Times New Roman" w:hAnsi="Times New Roman" w:cs="Times New Roman"/>
          <w:spacing w:val="-6"/>
        </w:rPr>
        <w:t xml:space="preserve"> cho vào lọ chứa Formol có ghi </w:t>
      </w:r>
      <w:r w:rsidR="000D40C3" w:rsidRPr="003D11F1">
        <w:rPr>
          <w:rFonts w:ascii="Times New Roman" w:hAnsi="Times New Roman" w:cs="Times New Roman"/>
          <w:spacing w:val="-6"/>
        </w:rPr>
        <w:t xml:space="preserve">thông tin </w:t>
      </w:r>
      <w:r w:rsidR="00126D43">
        <w:rPr>
          <w:rFonts w:ascii="Times New Roman" w:hAnsi="Times New Roman" w:cs="Times New Roman"/>
        </w:rPr>
        <w:t>BN</w:t>
      </w:r>
      <w:r w:rsidR="005C32C3" w:rsidRPr="003D11F1">
        <w:rPr>
          <w:rFonts w:ascii="Times New Roman" w:hAnsi="Times New Roman" w:cs="Times New Roman"/>
          <w:spacing w:val="-6"/>
        </w:rPr>
        <w:t xml:space="preserve">, để xét nghiệm </w:t>
      </w:r>
      <w:r w:rsidR="0049017B" w:rsidRPr="003D11F1">
        <w:rPr>
          <w:rFonts w:ascii="Times New Roman" w:hAnsi="Times New Roman" w:cs="Times New Roman"/>
          <w:spacing w:val="-6"/>
        </w:rPr>
        <w:t>MBH</w:t>
      </w:r>
      <w:r w:rsidR="005C32C3" w:rsidRPr="003D11F1">
        <w:rPr>
          <w:rFonts w:ascii="Times New Roman" w:hAnsi="Times New Roman" w:cs="Times New Roman"/>
          <w:spacing w:val="-6"/>
        </w:rPr>
        <w:t>.</w:t>
      </w:r>
      <w:r w:rsidR="000D40C3" w:rsidRPr="003D11F1">
        <w:rPr>
          <w:rFonts w:ascii="Times New Roman" w:hAnsi="Times New Roman" w:cs="Times New Roman"/>
          <w:spacing w:val="-6"/>
        </w:rPr>
        <w:t xml:space="preserve"> Với nhóm VDD</w:t>
      </w:r>
      <w:r w:rsidR="00126D43">
        <w:rPr>
          <w:rFonts w:ascii="Times New Roman" w:hAnsi="Times New Roman" w:cs="Times New Roman"/>
          <w:spacing w:val="-6"/>
        </w:rPr>
        <w:t>M</w:t>
      </w:r>
      <w:r w:rsidR="000D40C3" w:rsidRPr="003D11F1">
        <w:rPr>
          <w:rFonts w:ascii="Times New Roman" w:hAnsi="Times New Roman" w:cs="Times New Roman"/>
          <w:spacing w:val="-6"/>
        </w:rPr>
        <w:t xml:space="preserve"> mẫu sinh thiết được lấy tại tổn thương viêm tại vị trí A1, A2, IA</w:t>
      </w:r>
    </w:p>
    <w:p w14:paraId="76385727" w14:textId="088F6963" w:rsidR="005C32C3" w:rsidRPr="003D11F1" w:rsidRDefault="00D13B07" w:rsidP="00F57E9A">
      <w:pPr>
        <w:spacing w:line="348" w:lineRule="auto"/>
        <w:ind w:firstLine="709"/>
        <w:jc w:val="both"/>
        <w:rPr>
          <w:rFonts w:ascii="Times New Roman" w:hAnsi="Times New Roman" w:cs="Times New Roman"/>
        </w:rPr>
      </w:pPr>
      <w:r>
        <w:rPr>
          <w:rFonts w:ascii="Times New Roman" w:hAnsi="Times New Roman" w:cs="Times New Roman"/>
        </w:rPr>
        <w:t>-</w:t>
      </w:r>
      <w:r w:rsidR="005C32C3" w:rsidRPr="003D11F1">
        <w:rPr>
          <w:rFonts w:ascii="Times New Roman" w:hAnsi="Times New Roman" w:cs="Times New Roman"/>
        </w:rPr>
        <w:t xml:space="preserve"> Mẫu thứ ba: Sinh thiết mô </w:t>
      </w:r>
      <w:r w:rsidR="006E347D">
        <w:rPr>
          <w:rFonts w:ascii="Times New Roman" w:hAnsi="Times New Roman" w:cs="Times New Roman"/>
        </w:rPr>
        <w:t>DD</w:t>
      </w:r>
      <w:r w:rsidR="005C32C3" w:rsidRPr="003D11F1">
        <w:rPr>
          <w:rFonts w:ascii="Times New Roman" w:hAnsi="Times New Roman" w:cs="Times New Roman"/>
        </w:rPr>
        <w:t xml:space="preserve"> ở hang vị, phía bờ cong </w:t>
      </w:r>
      <w:r w:rsidR="0049017B" w:rsidRPr="003D11F1">
        <w:rPr>
          <w:rFonts w:ascii="Times New Roman" w:hAnsi="Times New Roman" w:cs="Times New Roman"/>
        </w:rPr>
        <w:t>lớn</w:t>
      </w:r>
      <w:r w:rsidR="005C32C3" w:rsidRPr="003D11F1">
        <w:rPr>
          <w:rFonts w:ascii="Times New Roman" w:hAnsi="Times New Roman" w:cs="Times New Roman"/>
        </w:rPr>
        <w:t>, cách lỗ môn vị 2-3 cm</w:t>
      </w:r>
      <w:r w:rsidR="0049017B" w:rsidRPr="003D11F1">
        <w:rPr>
          <w:rFonts w:ascii="Times New Roman" w:hAnsi="Times New Roman" w:cs="Times New Roman"/>
        </w:rPr>
        <w:t xml:space="preserve"> (vị trí A2)</w:t>
      </w:r>
      <w:r w:rsidR="005C32C3" w:rsidRPr="003D11F1">
        <w:rPr>
          <w:rFonts w:ascii="Times New Roman" w:hAnsi="Times New Roman" w:cs="Times New Roman"/>
        </w:rPr>
        <w:t xml:space="preserve">, cho vào </w:t>
      </w:r>
      <w:r w:rsidR="000D40C3" w:rsidRPr="003D11F1">
        <w:rPr>
          <w:rFonts w:ascii="Times New Roman" w:hAnsi="Times New Roman" w:cs="Times New Roman"/>
        </w:rPr>
        <w:t>ống</w:t>
      </w:r>
      <w:r w:rsidR="005C32C3" w:rsidRPr="003D11F1">
        <w:rPr>
          <w:rFonts w:ascii="Times New Roman" w:hAnsi="Times New Roman" w:cs="Times New Roman"/>
        </w:rPr>
        <w:t xml:space="preserve"> chứa</w:t>
      </w:r>
      <w:r w:rsidR="000D40C3" w:rsidRPr="003D11F1">
        <w:rPr>
          <w:rFonts w:ascii="Times New Roman" w:hAnsi="Times New Roman" w:cs="Times New Roman"/>
        </w:rPr>
        <w:t xml:space="preserve"> môi trường</w:t>
      </w:r>
      <w:r w:rsidR="005C32C3" w:rsidRPr="003D11F1">
        <w:rPr>
          <w:rFonts w:ascii="Times New Roman" w:hAnsi="Times New Roman" w:cs="Times New Roman"/>
        </w:rPr>
        <w:t xml:space="preserve"> </w:t>
      </w:r>
      <w:r w:rsidR="000D40C3" w:rsidRPr="003D11F1">
        <w:rPr>
          <w:rFonts w:ascii="Times New Roman" w:hAnsi="Times New Roman" w:cs="Times New Roman"/>
        </w:rPr>
        <w:t>thạch, để trong ngăn đá và vận chuyển sang khoa Vi khuẩn, Viện Vệ sinh Dịch tễ</w:t>
      </w:r>
      <w:r w:rsidR="00126D43">
        <w:rPr>
          <w:rFonts w:ascii="Times New Roman" w:hAnsi="Times New Roman" w:cs="Times New Roman"/>
        </w:rPr>
        <w:t xml:space="preserve"> Trung ương</w:t>
      </w:r>
      <w:r w:rsidR="000D40C3" w:rsidRPr="003D11F1">
        <w:rPr>
          <w:rFonts w:ascii="Times New Roman" w:hAnsi="Times New Roman" w:cs="Times New Roman"/>
        </w:rPr>
        <w:t xml:space="preserve"> trong ngày,</w:t>
      </w:r>
      <w:r w:rsidR="005C32C3" w:rsidRPr="003D11F1">
        <w:rPr>
          <w:rFonts w:ascii="Times New Roman" w:hAnsi="Times New Roman" w:cs="Times New Roman"/>
        </w:rPr>
        <w:t xml:space="preserve"> </w:t>
      </w:r>
      <w:r w:rsidR="000D40C3" w:rsidRPr="003D11F1">
        <w:rPr>
          <w:rFonts w:ascii="Times New Roman" w:hAnsi="Times New Roman" w:cs="Times New Roman"/>
        </w:rPr>
        <w:t xml:space="preserve">cất trữ tại bình Ni tơ lỏng để đợi </w:t>
      </w:r>
      <w:r w:rsidR="005C32C3" w:rsidRPr="003D11F1">
        <w:rPr>
          <w:rFonts w:ascii="Times New Roman" w:hAnsi="Times New Roman" w:cs="Times New Roman"/>
        </w:rPr>
        <w:t xml:space="preserve">xét nghiệm </w:t>
      </w:r>
      <w:r w:rsidR="000D40C3" w:rsidRPr="003D11F1">
        <w:rPr>
          <w:rFonts w:ascii="Times New Roman" w:hAnsi="Times New Roman" w:cs="Times New Roman"/>
        </w:rPr>
        <w:t>PCR</w:t>
      </w:r>
      <w:r w:rsidR="005C32C3" w:rsidRPr="003D11F1">
        <w:rPr>
          <w:rFonts w:ascii="Times New Roman" w:hAnsi="Times New Roman" w:cs="Times New Roman"/>
        </w:rPr>
        <w:t>.</w:t>
      </w:r>
    </w:p>
    <w:p w14:paraId="6A745C37" w14:textId="2DD86C4A" w:rsidR="008D7A4A" w:rsidRPr="00756321" w:rsidRDefault="008D40C0" w:rsidP="00F57E9A">
      <w:pPr>
        <w:spacing w:line="348" w:lineRule="auto"/>
        <w:ind w:firstLine="709"/>
        <w:jc w:val="both"/>
        <w:rPr>
          <w:rFonts w:ascii="Times New Roman" w:hAnsi="Times New Roman" w:cs="Times New Roman"/>
          <w:lang w:val="da-DK"/>
        </w:rPr>
      </w:pPr>
      <w:r w:rsidRPr="00756321">
        <w:rPr>
          <w:rFonts w:ascii="Times New Roman" w:hAnsi="Times New Roman" w:cs="Times New Roman"/>
          <w:lang w:val="da-DK"/>
        </w:rPr>
        <w:t xml:space="preserve">Riêng với </w:t>
      </w:r>
      <w:r w:rsidR="00126D43" w:rsidRPr="00756321">
        <w:rPr>
          <w:rFonts w:ascii="Times New Roman" w:hAnsi="Times New Roman" w:cs="Times New Roman"/>
        </w:rPr>
        <w:t>BN</w:t>
      </w:r>
      <w:r w:rsidRPr="00756321">
        <w:rPr>
          <w:rFonts w:ascii="Times New Roman" w:hAnsi="Times New Roman" w:cs="Times New Roman"/>
          <w:lang w:val="da-DK"/>
        </w:rPr>
        <w:t xml:space="preserve"> có tổn thương </w:t>
      </w:r>
      <w:r w:rsidR="004E4F0E" w:rsidRPr="00756321">
        <w:rPr>
          <w:rFonts w:ascii="Times New Roman" w:hAnsi="Times New Roman" w:cs="Times New Roman"/>
          <w:lang w:val="da-DK"/>
        </w:rPr>
        <w:t>UT</w:t>
      </w:r>
      <w:r w:rsidRPr="00756321">
        <w:rPr>
          <w:rFonts w:ascii="Times New Roman" w:hAnsi="Times New Roman" w:cs="Times New Roman"/>
          <w:lang w:val="da-DK"/>
        </w:rPr>
        <w:t xml:space="preserve"> trên nội soi</w:t>
      </w:r>
      <w:r w:rsidR="008D7A4A" w:rsidRPr="00756321">
        <w:rPr>
          <w:rFonts w:ascii="Times New Roman" w:hAnsi="Times New Roman" w:cs="Times New Roman"/>
          <w:lang w:val="da-DK"/>
        </w:rPr>
        <w:t xml:space="preserve">: sử dụng kỹ thuật sinh thiết kẹp để lấy thêm 2 mảnh tại khối u để xét nghiệm </w:t>
      </w:r>
      <w:r w:rsidR="00126D43" w:rsidRPr="00756321">
        <w:rPr>
          <w:rFonts w:ascii="Times New Roman" w:hAnsi="Times New Roman" w:cs="Times New Roman"/>
          <w:lang w:val="da-DK"/>
        </w:rPr>
        <w:t>MBH</w:t>
      </w:r>
      <w:r w:rsidR="008D7A4A" w:rsidRPr="00756321">
        <w:rPr>
          <w:rFonts w:ascii="Times New Roman" w:hAnsi="Times New Roman" w:cs="Times New Roman"/>
          <w:lang w:val="da-DK"/>
        </w:rPr>
        <w:t xml:space="preserve">. Đối với các tổn thương dạng loét, sinh thiết xung quanh ổ loét và đáy ổ loét. Đối với khối u, sinh thiết nhiều mảnh tại một vị trí để loại bỏ tổ chức hoại tử. Đối với loét trợt và những tổn thương nhỏ thì sinh thiết ở bờ. </w:t>
      </w:r>
    </w:p>
    <w:p w14:paraId="0D029D4C" w14:textId="36973C4F" w:rsidR="0049017B" w:rsidRPr="003D11F1" w:rsidRDefault="00601C21" w:rsidP="00F57E9A">
      <w:pPr>
        <w:spacing w:line="348" w:lineRule="auto"/>
        <w:jc w:val="center"/>
        <w:rPr>
          <w:rFonts w:ascii="Times New Roman" w:hAnsi="Times New Roman" w:cs="Times New Roman"/>
          <w:i/>
          <w:iCs/>
        </w:rPr>
      </w:pPr>
      <w:r w:rsidRPr="003D11F1">
        <w:rPr>
          <w:rFonts w:ascii="Times New Roman" w:hAnsi="Times New Roman" w:cs="Times New Roman"/>
          <w:noProof/>
        </w:rPr>
        <w:drawing>
          <wp:inline distT="0" distB="0" distL="0" distR="0" wp14:anchorId="68C2B31E" wp14:editId="7B786396">
            <wp:extent cx="3848275" cy="21969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63546" cy="2205653"/>
                    </a:xfrm>
                    <a:prstGeom prst="rect">
                      <a:avLst/>
                    </a:prstGeom>
                    <a:noFill/>
                    <a:ln>
                      <a:noFill/>
                    </a:ln>
                  </pic:spPr>
                </pic:pic>
              </a:graphicData>
            </a:graphic>
          </wp:inline>
        </w:drawing>
      </w:r>
    </w:p>
    <w:p w14:paraId="385934FE" w14:textId="6ECFEC06" w:rsidR="0049017B" w:rsidRDefault="0049017B" w:rsidP="00F57E9A">
      <w:pPr>
        <w:pStyle w:val="q7"/>
        <w:spacing w:before="0" w:line="348" w:lineRule="auto"/>
      </w:pPr>
      <w:bookmarkStart w:id="237" w:name="_Toc46263308"/>
      <w:bookmarkStart w:id="238" w:name="_Toc77933058"/>
      <w:bookmarkStart w:id="239" w:name="_Toc81311687"/>
      <w:r w:rsidRPr="003D11F1">
        <w:t xml:space="preserve">Hình 2.5. Các vị trí sinh thiết </w:t>
      </w:r>
      <w:r w:rsidR="00126D43">
        <w:t>dạ dày</w:t>
      </w:r>
      <w:r w:rsidRPr="003D11F1">
        <w:t xml:space="preserve"> theo hệ thống Sydney</w:t>
      </w:r>
      <w:bookmarkEnd w:id="237"/>
      <w:bookmarkEnd w:id="238"/>
      <w:bookmarkEnd w:id="239"/>
      <w:r w:rsidRPr="003D11F1">
        <w:t xml:space="preserve"> </w:t>
      </w:r>
    </w:p>
    <w:p w14:paraId="59478AAD" w14:textId="5B06B1B1" w:rsidR="00D13B07" w:rsidRPr="00D13B07" w:rsidRDefault="00D13B07" w:rsidP="00D13B07">
      <w:pPr>
        <w:spacing w:line="348" w:lineRule="auto"/>
        <w:ind w:firstLine="567"/>
        <w:jc w:val="center"/>
        <w:rPr>
          <w:rFonts w:ascii="Times New Roman" w:hAnsi="Times New Roman" w:cs="Times New Roman"/>
          <w:i/>
          <w:iCs/>
          <w:sz w:val="24"/>
          <w:szCs w:val="24"/>
        </w:rPr>
      </w:pPr>
      <w:r w:rsidRPr="00D13B07">
        <w:rPr>
          <w:rFonts w:ascii="Times New Roman" w:hAnsi="Times New Roman" w:cs="Times New Roman"/>
          <w:i/>
          <w:iCs/>
          <w:sz w:val="24"/>
          <w:szCs w:val="24"/>
        </w:rPr>
        <w:t>* Nguồn Dixon M</w:t>
      </w:r>
      <w:r w:rsidR="00126D43">
        <w:rPr>
          <w:rFonts w:ascii="Times New Roman" w:hAnsi="Times New Roman" w:cs="Times New Roman"/>
          <w:i/>
          <w:iCs/>
          <w:sz w:val="24"/>
          <w:szCs w:val="24"/>
        </w:rPr>
        <w:t>.</w:t>
      </w:r>
      <w:r w:rsidRPr="00D13B07">
        <w:rPr>
          <w:rFonts w:ascii="Times New Roman" w:hAnsi="Times New Roman" w:cs="Times New Roman"/>
          <w:i/>
          <w:iCs/>
          <w:sz w:val="24"/>
          <w:szCs w:val="24"/>
        </w:rPr>
        <w:t>F</w:t>
      </w:r>
      <w:r w:rsidR="00126D43">
        <w:rPr>
          <w:rFonts w:ascii="Times New Roman" w:hAnsi="Times New Roman" w:cs="Times New Roman"/>
          <w:i/>
          <w:iCs/>
          <w:sz w:val="24"/>
          <w:szCs w:val="24"/>
        </w:rPr>
        <w:t>.</w:t>
      </w:r>
      <w:r w:rsidRPr="00D13B07">
        <w:rPr>
          <w:rFonts w:ascii="Times New Roman" w:hAnsi="Times New Roman" w:cs="Times New Roman"/>
          <w:i/>
          <w:iCs/>
          <w:sz w:val="24"/>
          <w:szCs w:val="24"/>
        </w:rPr>
        <w:t xml:space="preserve"> và cs, </w:t>
      </w:r>
      <w:r w:rsidR="00F371BD">
        <w:rPr>
          <w:rFonts w:ascii="Times New Roman" w:hAnsi="Times New Roman" w:cs="Times New Roman"/>
          <w:i/>
          <w:iCs/>
          <w:sz w:val="24"/>
          <w:szCs w:val="24"/>
        </w:rPr>
        <w:t>(</w:t>
      </w:r>
      <w:r w:rsidRPr="00D13B07">
        <w:rPr>
          <w:rFonts w:ascii="Times New Roman" w:hAnsi="Times New Roman" w:cs="Times New Roman"/>
          <w:i/>
          <w:iCs/>
          <w:sz w:val="24"/>
          <w:szCs w:val="24"/>
        </w:rPr>
        <w:t>1996)</w:t>
      </w:r>
      <w:r w:rsidRPr="00D13B07">
        <w:rPr>
          <w:rFonts w:ascii="Times New Roman" w:hAnsi="Times New Roman" w:cs="Times New Roman"/>
          <w:i/>
          <w:iCs/>
          <w:sz w:val="24"/>
          <w:szCs w:val="24"/>
        </w:rPr>
        <w:fldChar w:fldCharType="begin"/>
      </w:r>
      <w:r w:rsidR="00AA7A3C">
        <w:rPr>
          <w:rFonts w:ascii="Times New Roman" w:hAnsi="Times New Roman" w:cs="Times New Roman"/>
          <w:i/>
          <w:iCs/>
          <w:sz w:val="24"/>
          <w:szCs w:val="24"/>
        </w:rPr>
        <w:instrText xml:space="preserve"> ADDIN EN.CITE &lt;EndNote&gt;&lt;Cite&gt;&lt;Author&gt;Quach DT.&lt;/Author&gt;&lt;Year&gt;2018&lt;/Year&gt;&lt;RecNum&gt;186&lt;/RecNum&gt;&lt;DisplayText&gt;[88]&lt;/DisplayText&gt;&lt;record&gt;&lt;rec-number&gt;186&lt;/rec-number&gt;&lt;foreign-keys&gt;&lt;key app="EN" db-id="zx5rfe9e7artwrezf59p9azwv2f9dzdsw2rz" timestamp="1616903804"&gt;186&lt;/key&gt;&lt;/foreign-keys&gt;&lt;ref-type name="Journal Article"&gt;17&lt;/ref-type&gt;&lt;contributors&gt;&lt;authors&gt;&lt;author&gt;Quach DT., Le HM., Nguyen TS.,&lt;/author&gt;&lt;/authors&gt;&lt;/contributors&gt;&lt;titles&gt;&lt;title&gt;The Distribution of Incomplete Gastric Intestinal Metaplasia (GIM) Subtype among Biopsy Sites according to the Updated Sydney System and Its Association with GIM Extension&lt;/title&gt;&lt;secondary-title&gt;Gastroenterology Research and Practice&lt;/secondary-title&gt;&lt;/titles&gt;&lt;periodical&gt;&lt;full-title&gt;Gastroenterology Research and Practice&lt;/full-title&gt;&lt;/periodical&gt;&lt;dates&gt;&lt;year&gt;2018&lt;/year&gt;&lt;/dates&gt;&lt;urls&gt;&lt;/urls&gt;&lt;custom7&gt;Article ID 4938730&lt;/custom7&gt;&lt;/record&gt;&lt;/Cite&gt;&lt;/EndNote&gt;</w:instrText>
      </w:r>
      <w:r w:rsidRPr="00D13B07">
        <w:rPr>
          <w:rFonts w:ascii="Times New Roman" w:hAnsi="Times New Roman" w:cs="Times New Roman"/>
          <w:i/>
          <w:iCs/>
          <w:sz w:val="24"/>
          <w:szCs w:val="24"/>
        </w:rPr>
        <w:fldChar w:fldCharType="separate"/>
      </w:r>
      <w:r w:rsidR="00AA7A3C">
        <w:rPr>
          <w:rFonts w:ascii="Times New Roman" w:hAnsi="Times New Roman" w:cs="Times New Roman"/>
          <w:i/>
          <w:iCs/>
          <w:noProof/>
          <w:sz w:val="24"/>
          <w:szCs w:val="24"/>
        </w:rPr>
        <w:t>[88]</w:t>
      </w:r>
      <w:r w:rsidRPr="00D13B07">
        <w:rPr>
          <w:rFonts w:ascii="Times New Roman" w:hAnsi="Times New Roman" w:cs="Times New Roman"/>
          <w:i/>
          <w:iCs/>
          <w:sz w:val="24"/>
          <w:szCs w:val="24"/>
        </w:rPr>
        <w:fldChar w:fldCharType="end"/>
      </w:r>
    </w:p>
    <w:p w14:paraId="5152B995" w14:textId="12C68BB4" w:rsidR="0049017B" w:rsidRPr="003D11F1" w:rsidRDefault="0049017B" w:rsidP="00F57E9A">
      <w:pPr>
        <w:spacing w:line="348" w:lineRule="auto"/>
        <w:ind w:firstLine="720"/>
        <w:jc w:val="both"/>
        <w:rPr>
          <w:rFonts w:ascii="Times New Roman" w:hAnsi="Times New Roman" w:cs="Times New Roman"/>
        </w:rPr>
      </w:pPr>
      <w:r w:rsidRPr="003D11F1">
        <w:rPr>
          <w:rFonts w:ascii="Times New Roman" w:hAnsi="Times New Roman" w:cs="Times New Roman"/>
        </w:rPr>
        <w:t xml:space="preserve">Mẫu A1: ở hang vị, phía bờ cong nhỏ; mẫu A2: ở hang vị, phía bờ cong lớn; Mẫu B1: ở thân vị giữa, phía bờ cong nhỏ; mẫu B2: ở thân vị, phía bờ cong lớn và Mẫu IA: ở góc bờ cong nhỏ. </w:t>
      </w:r>
    </w:p>
    <w:p w14:paraId="2349749B" w14:textId="24625038" w:rsidR="005C32C3" w:rsidRPr="003D11F1" w:rsidRDefault="00D13B07" w:rsidP="00E17807">
      <w:pPr>
        <w:spacing w:line="336" w:lineRule="auto"/>
        <w:ind w:firstLine="709"/>
        <w:jc w:val="both"/>
        <w:rPr>
          <w:rFonts w:ascii="Times New Roman" w:hAnsi="Times New Roman" w:cs="Times New Roman"/>
        </w:rPr>
      </w:pPr>
      <w:r>
        <w:rPr>
          <w:rFonts w:ascii="Times New Roman" w:hAnsi="Times New Roman" w:cs="Times New Roman"/>
        </w:rPr>
        <w:lastRenderedPageBreak/>
        <w:t>-</w:t>
      </w:r>
      <w:r w:rsidR="005C32C3" w:rsidRPr="003D11F1">
        <w:rPr>
          <w:rFonts w:ascii="Times New Roman" w:hAnsi="Times New Roman" w:cs="Times New Roman"/>
        </w:rPr>
        <w:t xml:space="preserve"> </w:t>
      </w:r>
      <w:r w:rsidR="000D40C3" w:rsidRPr="003D11F1">
        <w:rPr>
          <w:rFonts w:ascii="Times New Roman" w:hAnsi="Times New Roman" w:cs="Times New Roman"/>
        </w:rPr>
        <w:t>L</w:t>
      </w:r>
      <w:r w:rsidR="005C32C3" w:rsidRPr="003D11F1">
        <w:rPr>
          <w:rFonts w:ascii="Times New Roman" w:hAnsi="Times New Roman" w:cs="Times New Roman"/>
        </w:rPr>
        <w:t xml:space="preserve">ọ bệnh phẩm mô học được gửi đến </w:t>
      </w:r>
      <w:r w:rsidR="00126D43">
        <w:rPr>
          <w:rFonts w:ascii="Times New Roman" w:hAnsi="Times New Roman" w:cs="Times New Roman"/>
        </w:rPr>
        <w:t>Trung tâm</w:t>
      </w:r>
      <w:r w:rsidR="005C32C3" w:rsidRPr="003D11F1">
        <w:rPr>
          <w:rFonts w:ascii="Times New Roman" w:hAnsi="Times New Roman" w:cs="Times New Roman"/>
        </w:rPr>
        <w:t xml:space="preserve"> Giải phẫu bệnh </w:t>
      </w:r>
      <w:r w:rsidR="00F44E6C" w:rsidRPr="003D11F1">
        <w:rPr>
          <w:rFonts w:ascii="Times New Roman" w:hAnsi="Times New Roman" w:cs="Times New Roman"/>
        </w:rPr>
        <w:t>-</w:t>
      </w:r>
      <w:r w:rsidR="005C32C3" w:rsidRPr="003D11F1">
        <w:rPr>
          <w:rFonts w:ascii="Times New Roman" w:hAnsi="Times New Roman" w:cs="Times New Roman"/>
        </w:rPr>
        <w:t xml:space="preserve"> </w:t>
      </w:r>
      <w:r w:rsidR="0049017B" w:rsidRPr="003D11F1">
        <w:rPr>
          <w:rFonts w:ascii="Times New Roman" w:hAnsi="Times New Roman" w:cs="Times New Roman"/>
        </w:rPr>
        <w:t>Bệnh v</w:t>
      </w:r>
      <w:r w:rsidR="00F44E6C" w:rsidRPr="003D11F1">
        <w:rPr>
          <w:rFonts w:ascii="Times New Roman" w:hAnsi="Times New Roman" w:cs="Times New Roman"/>
        </w:rPr>
        <w:t>iệ</w:t>
      </w:r>
      <w:r w:rsidR="0049017B" w:rsidRPr="003D11F1">
        <w:rPr>
          <w:rFonts w:ascii="Times New Roman" w:hAnsi="Times New Roman" w:cs="Times New Roman"/>
        </w:rPr>
        <w:t>n Bạch Mai</w:t>
      </w:r>
      <w:r w:rsidR="005C32C3" w:rsidRPr="003D11F1">
        <w:rPr>
          <w:rFonts w:ascii="Times New Roman" w:hAnsi="Times New Roman" w:cs="Times New Roman"/>
        </w:rPr>
        <w:t xml:space="preserve"> trong ngày.</w:t>
      </w:r>
    </w:p>
    <w:p w14:paraId="540B12AF" w14:textId="4440B4CD" w:rsidR="00F44E6C" w:rsidRPr="003D11F1" w:rsidRDefault="00D13B07" w:rsidP="00E17807">
      <w:pPr>
        <w:tabs>
          <w:tab w:val="left" w:pos="360"/>
          <w:tab w:val="left" w:pos="709"/>
        </w:tabs>
        <w:spacing w:line="336" w:lineRule="auto"/>
        <w:ind w:firstLine="709"/>
        <w:jc w:val="both"/>
        <w:rPr>
          <w:rFonts w:ascii="Times New Roman" w:hAnsi="Times New Roman" w:cs="Times New Roman"/>
        </w:rPr>
      </w:pPr>
      <w:r>
        <w:rPr>
          <w:rFonts w:ascii="Times New Roman" w:hAnsi="Times New Roman" w:cs="Times New Roman"/>
        </w:rPr>
        <w:t>+</w:t>
      </w:r>
      <w:r w:rsidR="005C32C3" w:rsidRPr="003D11F1">
        <w:rPr>
          <w:rFonts w:ascii="Times New Roman" w:hAnsi="Times New Roman" w:cs="Times New Roman"/>
        </w:rPr>
        <w:t xml:space="preserve"> Test nhanh urease xác định hoạt độ men urease của </w:t>
      </w:r>
      <w:r w:rsidR="005C32C3" w:rsidRPr="003D11F1">
        <w:rPr>
          <w:rFonts w:ascii="Times New Roman" w:hAnsi="Times New Roman" w:cs="Times New Roman"/>
          <w:i/>
        </w:rPr>
        <w:t>H. pylori</w:t>
      </w:r>
      <w:r w:rsidR="005C32C3" w:rsidRPr="003D11F1">
        <w:rPr>
          <w:rFonts w:ascii="Times New Roman" w:hAnsi="Times New Roman" w:cs="Times New Roman"/>
        </w:rPr>
        <w:t xml:space="preserve"> được làm và đọc kết quả tại phòng nội soi</w:t>
      </w:r>
      <w:r w:rsidR="00F44E6C" w:rsidRPr="003D11F1">
        <w:rPr>
          <w:rFonts w:ascii="Times New Roman" w:hAnsi="Times New Roman" w:cs="Times New Roman"/>
        </w:rPr>
        <w:t>.</w:t>
      </w:r>
    </w:p>
    <w:p w14:paraId="47D89C24" w14:textId="6B0A433E" w:rsidR="00F44E6C" w:rsidRPr="003D11F1" w:rsidRDefault="00D13B07" w:rsidP="00E17807">
      <w:pPr>
        <w:tabs>
          <w:tab w:val="left" w:pos="360"/>
          <w:tab w:val="left" w:pos="709"/>
        </w:tabs>
        <w:spacing w:line="336" w:lineRule="auto"/>
        <w:ind w:firstLine="709"/>
        <w:jc w:val="both"/>
        <w:rPr>
          <w:rFonts w:ascii="Times New Roman" w:hAnsi="Times New Roman" w:cs="Times New Roman"/>
          <w:lang w:val="da-DK"/>
        </w:rPr>
      </w:pPr>
      <w:r>
        <w:rPr>
          <w:rFonts w:ascii="Times New Roman" w:hAnsi="Times New Roman" w:cs="Times New Roman"/>
        </w:rPr>
        <w:t>-</w:t>
      </w:r>
      <w:r w:rsidR="00F44E6C" w:rsidRPr="003D11F1">
        <w:rPr>
          <w:rFonts w:ascii="Times New Roman" w:hAnsi="Times New Roman" w:cs="Times New Roman"/>
        </w:rPr>
        <w:t xml:space="preserve"> </w:t>
      </w:r>
      <w:r w:rsidR="00F44E6C" w:rsidRPr="003D11F1">
        <w:rPr>
          <w:rFonts w:ascii="Times New Roman" w:hAnsi="Times New Roman" w:cs="Times New Roman"/>
          <w:lang w:val="da-DK"/>
        </w:rPr>
        <w:t xml:space="preserve">Dung dịch thử test urease gồm hai lọ thuốc thử A và B được pha tại phòng nghiên cứu các nhiễm khuẩn đường ruột, Khoa Vi khuẩn hiếm, Viện Vệ sinh Dịch tễ </w:t>
      </w:r>
      <w:r w:rsidR="00126D43">
        <w:rPr>
          <w:rFonts w:ascii="Times New Roman" w:hAnsi="Times New Roman" w:cs="Times New Roman"/>
          <w:lang w:val="da-DK"/>
        </w:rPr>
        <w:t>T</w:t>
      </w:r>
      <w:r w:rsidR="00F44E6C" w:rsidRPr="003D11F1">
        <w:rPr>
          <w:rFonts w:ascii="Times New Roman" w:hAnsi="Times New Roman" w:cs="Times New Roman"/>
          <w:lang w:val="da-DK"/>
        </w:rPr>
        <w:t>rung ương.</w:t>
      </w:r>
    </w:p>
    <w:p w14:paraId="5BEADF60" w14:textId="13C1EB33" w:rsidR="00F44E6C" w:rsidRPr="003D11F1" w:rsidRDefault="00D13B07" w:rsidP="00E17807">
      <w:pPr>
        <w:tabs>
          <w:tab w:val="left" w:pos="360"/>
          <w:tab w:val="left" w:pos="709"/>
        </w:tabs>
        <w:spacing w:line="336" w:lineRule="auto"/>
        <w:ind w:firstLine="709"/>
        <w:jc w:val="both"/>
        <w:rPr>
          <w:rFonts w:ascii="Times New Roman" w:hAnsi="Times New Roman" w:cs="Times New Roman"/>
          <w:lang w:val="da-DK"/>
        </w:rPr>
      </w:pPr>
      <w:r>
        <w:rPr>
          <w:rFonts w:ascii="Times New Roman" w:hAnsi="Times New Roman" w:cs="Times New Roman"/>
          <w:lang w:val="da-DK"/>
        </w:rPr>
        <w:t>-</w:t>
      </w:r>
      <w:r w:rsidR="00F44E6C" w:rsidRPr="003D11F1">
        <w:rPr>
          <w:rFonts w:ascii="Times New Roman" w:hAnsi="Times New Roman" w:cs="Times New Roman"/>
          <w:lang w:val="da-DK"/>
        </w:rPr>
        <w:t xml:space="preserve"> Nhỏ 0,5ml thuốc thử A, sau đó nhỏ tiếp 0,1ml thuốc thử B vào giếng thử, mảnh sinh thiết </w:t>
      </w:r>
      <w:r w:rsidR="006E347D">
        <w:rPr>
          <w:rFonts w:ascii="Times New Roman" w:hAnsi="Times New Roman" w:cs="Times New Roman"/>
          <w:lang w:val="da-DK"/>
        </w:rPr>
        <w:t>DD</w:t>
      </w:r>
      <w:r w:rsidR="00F44E6C" w:rsidRPr="003D11F1">
        <w:rPr>
          <w:rFonts w:ascii="Times New Roman" w:hAnsi="Times New Roman" w:cs="Times New Roman"/>
          <w:lang w:val="da-DK"/>
        </w:rPr>
        <w:t xml:space="preserve"> ngâm trong hỗn hợp dung dịch này trong 5 đến 10 phút rồi đọc kết quả:</w:t>
      </w:r>
    </w:p>
    <w:p w14:paraId="5C885EF5" w14:textId="6C33E6C2" w:rsidR="00F44E6C" w:rsidRPr="003D11F1" w:rsidRDefault="00D13B07" w:rsidP="00E17807">
      <w:pPr>
        <w:tabs>
          <w:tab w:val="left" w:pos="360"/>
          <w:tab w:val="left" w:pos="709"/>
        </w:tabs>
        <w:spacing w:line="336" w:lineRule="auto"/>
        <w:ind w:firstLine="709"/>
        <w:jc w:val="both"/>
        <w:rPr>
          <w:rFonts w:ascii="Times New Roman" w:hAnsi="Times New Roman" w:cs="Times New Roman"/>
          <w:lang w:val="da-DK"/>
        </w:rPr>
      </w:pPr>
      <w:r>
        <w:rPr>
          <w:rFonts w:ascii="Times New Roman" w:hAnsi="Times New Roman" w:cs="Times New Roman"/>
          <w:lang w:val="da-DK"/>
        </w:rPr>
        <w:sym w:font="Symbol" w:char="F0B7"/>
      </w:r>
      <w:r>
        <w:rPr>
          <w:rFonts w:ascii="Times New Roman" w:hAnsi="Times New Roman" w:cs="Times New Roman"/>
          <w:lang w:val="da-DK"/>
        </w:rPr>
        <w:t xml:space="preserve"> </w:t>
      </w:r>
      <w:r w:rsidR="00F44E6C" w:rsidRPr="003D11F1">
        <w:rPr>
          <w:rFonts w:ascii="Times New Roman" w:hAnsi="Times New Roman" w:cs="Times New Roman"/>
          <w:lang w:val="da-DK"/>
        </w:rPr>
        <w:t>Test urease âm tính khi dung dịch giữ nguyên màu vàng.</w:t>
      </w:r>
    </w:p>
    <w:p w14:paraId="76AFCB38" w14:textId="68C804DB" w:rsidR="005C32C3" w:rsidRPr="003D11F1" w:rsidRDefault="00D13B07" w:rsidP="00E17807">
      <w:pPr>
        <w:tabs>
          <w:tab w:val="left" w:pos="360"/>
          <w:tab w:val="left" w:pos="709"/>
        </w:tabs>
        <w:spacing w:line="336" w:lineRule="auto"/>
        <w:ind w:firstLine="709"/>
        <w:jc w:val="both"/>
        <w:rPr>
          <w:rFonts w:ascii="Times New Roman" w:hAnsi="Times New Roman" w:cs="Times New Roman"/>
        </w:rPr>
      </w:pPr>
      <w:r>
        <w:rPr>
          <w:rFonts w:ascii="Times New Roman" w:hAnsi="Times New Roman" w:cs="Times New Roman"/>
          <w:lang w:val="da-DK"/>
        </w:rPr>
        <w:sym w:font="Symbol" w:char="F0B7"/>
      </w:r>
      <w:r w:rsidR="00F44E6C" w:rsidRPr="003D11F1">
        <w:rPr>
          <w:rFonts w:ascii="Times New Roman" w:hAnsi="Times New Roman" w:cs="Times New Roman"/>
          <w:lang w:val="da-DK"/>
        </w:rPr>
        <w:t xml:space="preserve"> </w:t>
      </w:r>
      <w:r w:rsidR="005C32C3" w:rsidRPr="003D11F1">
        <w:rPr>
          <w:rFonts w:ascii="Times New Roman" w:hAnsi="Times New Roman" w:cs="Times New Roman"/>
        </w:rPr>
        <w:t>Kết quả test urease dương tính khi màu gel trong giếng thử chuyển từ vàng sang hồng cánh sen.</w:t>
      </w:r>
    </w:p>
    <w:p w14:paraId="6E753625" w14:textId="77777777" w:rsidR="0063738F" w:rsidRPr="003D11F1" w:rsidRDefault="0063738F" w:rsidP="00F57E9A">
      <w:pPr>
        <w:tabs>
          <w:tab w:val="left" w:pos="360"/>
          <w:tab w:val="left" w:pos="709"/>
        </w:tabs>
        <w:spacing w:line="336" w:lineRule="auto"/>
        <w:jc w:val="center"/>
        <w:rPr>
          <w:rFonts w:ascii="Times New Roman" w:hAnsi="Times New Roman" w:cs="Times New Roman"/>
        </w:rPr>
      </w:pPr>
      <w:r w:rsidRPr="003D11F1">
        <w:rPr>
          <w:rFonts w:ascii="Times New Roman" w:hAnsi="Times New Roman" w:cs="Times New Roman"/>
          <w:noProof/>
        </w:rPr>
        <w:drawing>
          <wp:inline distT="0" distB="0" distL="0" distR="0" wp14:anchorId="2FAAD551" wp14:editId="54917DAF">
            <wp:extent cx="3051544" cy="1636033"/>
            <wp:effectExtent l="0" t="0" r="0" b="2540"/>
            <wp:docPr id="44" name="Picture 44" descr="A picture containing food,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urease test1.jpeg"/>
                    <pic:cNvPicPr/>
                  </pic:nvPicPr>
                  <pic:blipFill>
                    <a:blip r:embed="rId40"/>
                    <a:stretch>
                      <a:fillRect/>
                    </a:stretch>
                  </pic:blipFill>
                  <pic:spPr>
                    <a:xfrm>
                      <a:off x="0" y="0"/>
                      <a:ext cx="3069403" cy="1645608"/>
                    </a:xfrm>
                    <a:prstGeom prst="rect">
                      <a:avLst/>
                    </a:prstGeom>
                  </pic:spPr>
                </pic:pic>
              </a:graphicData>
            </a:graphic>
          </wp:inline>
        </w:drawing>
      </w:r>
    </w:p>
    <w:p w14:paraId="5DF0663A" w14:textId="39FE5E52" w:rsidR="0063738F" w:rsidRPr="003D11F1" w:rsidRDefault="0063738F" w:rsidP="00F57E9A">
      <w:pPr>
        <w:tabs>
          <w:tab w:val="left" w:pos="360"/>
          <w:tab w:val="left" w:pos="709"/>
        </w:tabs>
        <w:spacing w:line="336" w:lineRule="auto"/>
        <w:jc w:val="center"/>
        <w:rPr>
          <w:rFonts w:ascii="Times New Roman" w:hAnsi="Times New Roman" w:cs="Times New Roman"/>
        </w:rPr>
      </w:pPr>
      <w:r w:rsidRPr="003D11F1">
        <w:rPr>
          <w:rFonts w:ascii="Times New Roman" w:hAnsi="Times New Roman" w:cs="Times New Roman"/>
          <w:noProof/>
        </w:rPr>
        <w:drawing>
          <wp:inline distT="0" distB="0" distL="0" distR="0" wp14:anchorId="2FE4F2E1" wp14:editId="6C8F76B7">
            <wp:extent cx="3029632" cy="1839432"/>
            <wp:effectExtent l="0" t="0" r="0" b="8890"/>
            <wp:docPr id="45" name="Picture 45" descr="A picture containing indoor, table, tray,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urease test2.jpeg"/>
                    <pic:cNvPicPr/>
                  </pic:nvPicPr>
                  <pic:blipFill>
                    <a:blip r:embed="rId41"/>
                    <a:stretch>
                      <a:fillRect/>
                    </a:stretch>
                  </pic:blipFill>
                  <pic:spPr>
                    <a:xfrm>
                      <a:off x="0" y="0"/>
                      <a:ext cx="3061306" cy="1858663"/>
                    </a:xfrm>
                    <a:prstGeom prst="rect">
                      <a:avLst/>
                    </a:prstGeom>
                  </pic:spPr>
                </pic:pic>
              </a:graphicData>
            </a:graphic>
          </wp:inline>
        </w:drawing>
      </w:r>
    </w:p>
    <w:p w14:paraId="561A0C87" w14:textId="4DB9C34B" w:rsidR="00E377B2" w:rsidRPr="003D11F1" w:rsidRDefault="00AD58AE" w:rsidP="00E377B2">
      <w:pPr>
        <w:pStyle w:val="q7"/>
      </w:pPr>
      <w:bookmarkStart w:id="240" w:name="_Toc77933059"/>
      <w:bookmarkStart w:id="241" w:name="_Toc81311688"/>
      <w:r w:rsidRPr="00E377B2">
        <w:rPr>
          <w:spacing w:val="-10"/>
        </w:rPr>
        <w:t>Hình 2.6</w:t>
      </w:r>
      <w:r w:rsidR="00B17537">
        <w:rPr>
          <w:spacing w:val="-10"/>
        </w:rPr>
        <w:t>.</w:t>
      </w:r>
      <w:r w:rsidRPr="00E377B2">
        <w:rPr>
          <w:spacing w:val="-10"/>
        </w:rPr>
        <w:t xml:space="preserve"> Xác định nhiễm </w:t>
      </w:r>
      <w:r w:rsidRPr="00E377B2">
        <w:rPr>
          <w:i/>
          <w:iCs/>
          <w:spacing w:val="-10"/>
        </w:rPr>
        <w:t>H.</w:t>
      </w:r>
      <w:r w:rsidR="00423DC7">
        <w:rPr>
          <w:i/>
          <w:iCs/>
          <w:spacing w:val="-10"/>
        </w:rPr>
        <w:t xml:space="preserve"> </w:t>
      </w:r>
      <w:r w:rsidRPr="00E377B2">
        <w:rPr>
          <w:i/>
          <w:iCs/>
          <w:spacing w:val="-10"/>
        </w:rPr>
        <w:t>pylori</w:t>
      </w:r>
      <w:r w:rsidRPr="00E377B2">
        <w:rPr>
          <w:spacing w:val="-10"/>
        </w:rPr>
        <w:t xml:space="preserve"> qua test Urease</w:t>
      </w:r>
      <w:r w:rsidR="00BE5614" w:rsidRPr="00E377B2">
        <w:rPr>
          <w:spacing w:val="-10"/>
        </w:rPr>
        <w:t>:</w:t>
      </w:r>
      <w:r w:rsidR="009925D7">
        <w:rPr>
          <w:spacing w:val="-10"/>
        </w:rPr>
        <w:t xml:space="preserve"> </w:t>
      </w:r>
      <w:r w:rsidR="00BE5614" w:rsidRPr="00E377B2">
        <w:rPr>
          <w:spacing w:val="-10"/>
        </w:rPr>
        <w:t>Test urease âm tính: dung dịch giữ nguyên màu vàng, Test urease dương tính: dung dịch chuyển sang màu cánh sen</w:t>
      </w:r>
      <w:r w:rsidR="00E377B2">
        <w:t xml:space="preserve"> </w:t>
      </w:r>
      <w:r w:rsidR="00E377B2" w:rsidRPr="00E377B2">
        <w:rPr>
          <w:i/>
          <w:iCs/>
          <w:sz w:val="24"/>
          <w:szCs w:val="24"/>
        </w:rPr>
        <w:t>* Nguồn: Kết quả nghiên cứu</w:t>
      </w:r>
      <w:bookmarkEnd w:id="240"/>
      <w:bookmarkEnd w:id="241"/>
    </w:p>
    <w:p w14:paraId="0DC116E2" w14:textId="0E88DE30" w:rsidR="001617A9" w:rsidRPr="003D11F1" w:rsidRDefault="001617A9" w:rsidP="00E95A64">
      <w:pPr>
        <w:spacing w:line="360" w:lineRule="auto"/>
        <w:jc w:val="both"/>
        <w:rPr>
          <w:rFonts w:ascii="Times New Roman" w:hAnsi="Times New Roman" w:cs="Times New Roman"/>
          <w:i/>
        </w:rPr>
      </w:pPr>
      <w:r w:rsidRPr="003D11F1">
        <w:rPr>
          <w:rFonts w:ascii="Times New Roman" w:hAnsi="Times New Roman" w:cs="Times New Roman"/>
          <w:i/>
        </w:rPr>
        <w:lastRenderedPageBreak/>
        <w:t>2.2.</w:t>
      </w:r>
      <w:r w:rsidR="00D872C4" w:rsidRPr="003D11F1">
        <w:rPr>
          <w:rFonts w:ascii="Times New Roman" w:hAnsi="Times New Roman" w:cs="Times New Roman"/>
          <w:i/>
        </w:rPr>
        <w:t>4</w:t>
      </w:r>
      <w:r w:rsidRPr="003D11F1">
        <w:rPr>
          <w:rFonts w:ascii="Times New Roman" w:hAnsi="Times New Roman" w:cs="Times New Roman"/>
          <w:i/>
        </w:rPr>
        <w:t>.</w:t>
      </w:r>
      <w:r w:rsidR="0036497E" w:rsidRPr="003D11F1">
        <w:rPr>
          <w:rFonts w:ascii="Times New Roman" w:hAnsi="Times New Roman" w:cs="Times New Roman"/>
          <w:i/>
        </w:rPr>
        <w:t>2</w:t>
      </w:r>
      <w:r w:rsidRPr="003D11F1">
        <w:rPr>
          <w:rFonts w:ascii="Times New Roman" w:hAnsi="Times New Roman" w:cs="Times New Roman"/>
          <w:i/>
        </w:rPr>
        <w:t>. Kỹ thuật xử lý mô, nhuộm tiêu bản và đọc kết quả mô bệnh học</w:t>
      </w:r>
    </w:p>
    <w:p w14:paraId="439784B6" w14:textId="33FC59B4" w:rsidR="001617A9" w:rsidRPr="003D11F1" w:rsidRDefault="00D13B07" w:rsidP="00E95A64">
      <w:pPr>
        <w:spacing w:line="360" w:lineRule="auto"/>
        <w:ind w:firstLine="709"/>
        <w:jc w:val="both"/>
        <w:rPr>
          <w:rFonts w:ascii="Times New Roman" w:hAnsi="Times New Roman" w:cs="Times New Roman"/>
        </w:rPr>
      </w:pPr>
      <w:r>
        <w:rPr>
          <w:rFonts w:ascii="Times New Roman" w:hAnsi="Times New Roman" w:cs="Times New Roman"/>
        </w:rPr>
        <w:t>+</w:t>
      </w:r>
      <w:r w:rsidR="001617A9" w:rsidRPr="003D11F1">
        <w:rPr>
          <w:rFonts w:ascii="Times New Roman" w:hAnsi="Times New Roman" w:cs="Times New Roman"/>
        </w:rPr>
        <w:t xml:space="preserve"> Xử lý mô và nhuộm tiêu bản:</w:t>
      </w:r>
    </w:p>
    <w:p w14:paraId="26CB2531" w14:textId="7BF353FE" w:rsidR="001617A9" w:rsidRPr="003D11F1" w:rsidRDefault="00D13B07" w:rsidP="00E95A64">
      <w:pPr>
        <w:spacing w:line="360" w:lineRule="auto"/>
        <w:ind w:firstLine="709"/>
        <w:jc w:val="both"/>
        <w:rPr>
          <w:rFonts w:ascii="Times New Roman" w:hAnsi="Times New Roman" w:cs="Times New Roman"/>
        </w:rPr>
      </w:pPr>
      <w:r>
        <w:rPr>
          <w:rFonts w:ascii="Times New Roman" w:hAnsi="Times New Roman" w:cs="Times New Roman"/>
        </w:rPr>
        <w:t>-</w:t>
      </w:r>
      <w:r w:rsidR="001617A9" w:rsidRPr="003D11F1">
        <w:rPr>
          <w:rFonts w:ascii="Times New Roman" w:hAnsi="Times New Roman" w:cs="Times New Roman"/>
        </w:rPr>
        <w:t xml:space="preserve"> Cố định mô: 3 mẫu bệnh phẩm mô </w:t>
      </w:r>
      <w:r w:rsidR="006E347D">
        <w:rPr>
          <w:rFonts w:ascii="Times New Roman" w:hAnsi="Times New Roman" w:cs="Times New Roman"/>
        </w:rPr>
        <w:t>DD</w:t>
      </w:r>
      <w:r w:rsidR="001617A9" w:rsidRPr="003D11F1">
        <w:rPr>
          <w:rFonts w:ascii="Times New Roman" w:hAnsi="Times New Roman" w:cs="Times New Roman"/>
        </w:rPr>
        <w:t xml:space="preserve"> từ thân vị, hang vị được cố định riêng vào 2 lọ formol 10% ngay sau khi sinh thiết, không để bệnh phẩm dính vào thành lọ; ghi rõ thông tin bệnh nhân, vị trí lấy mẫu vào lọ và gửi đến Khoa Giải phẫu bệnh - Bệnh viện Bạch Mai trong ngày.</w:t>
      </w:r>
    </w:p>
    <w:p w14:paraId="5A5E91EE" w14:textId="0ABC673A" w:rsidR="001617A9" w:rsidRPr="003D11F1" w:rsidRDefault="00D13B07" w:rsidP="00E95A64">
      <w:pPr>
        <w:spacing w:line="360" w:lineRule="auto"/>
        <w:ind w:firstLine="709"/>
        <w:jc w:val="both"/>
        <w:rPr>
          <w:rFonts w:ascii="Times New Roman" w:hAnsi="Times New Roman" w:cs="Times New Roman"/>
        </w:rPr>
      </w:pPr>
      <w:r>
        <w:rPr>
          <w:rFonts w:ascii="Times New Roman" w:hAnsi="Times New Roman" w:cs="Times New Roman"/>
        </w:rPr>
        <w:t>-</w:t>
      </w:r>
      <w:r w:rsidR="001617A9" w:rsidRPr="003D11F1">
        <w:rPr>
          <w:rFonts w:ascii="Times New Roman" w:hAnsi="Times New Roman" w:cs="Times New Roman"/>
        </w:rPr>
        <w:t xml:space="preserve"> Xử lý mô và tạo tiêu bản: Tiến hành lấy mẫu mô đúc parafin, đúc khối parafin và dùng máy cắt mảnh bệnh phẩm thành lát mỏng có độ dày 4 µm, sau đó dán mảnh cắt cố định lên tiêu bản.</w:t>
      </w:r>
    </w:p>
    <w:p w14:paraId="79113C16" w14:textId="758FC75B" w:rsidR="001617A9" w:rsidRPr="003D11F1" w:rsidRDefault="00D13B07" w:rsidP="00E95A64">
      <w:pPr>
        <w:spacing w:line="360" w:lineRule="auto"/>
        <w:ind w:firstLine="709"/>
        <w:jc w:val="both"/>
        <w:rPr>
          <w:rFonts w:ascii="Times New Roman" w:hAnsi="Times New Roman" w:cs="Times New Roman"/>
        </w:rPr>
      </w:pPr>
      <w:r>
        <w:rPr>
          <w:rFonts w:ascii="Times New Roman" w:hAnsi="Times New Roman" w:cs="Times New Roman"/>
        </w:rPr>
        <w:t>-</w:t>
      </w:r>
      <w:r w:rsidR="001617A9" w:rsidRPr="003D11F1">
        <w:rPr>
          <w:rFonts w:ascii="Times New Roman" w:hAnsi="Times New Roman" w:cs="Times New Roman"/>
        </w:rPr>
        <w:t xml:space="preserve"> Nhuộm tiêu bản bằng phương pháp nhuộm Hematoxylin - Eosin để vừa đánh giá tổn thương niêm mạc </w:t>
      </w:r>
      <w:r w:rsidR="006E347D">
        <w:rPr>
          <w:rFonts w:ascii="Times New Roman" w:hAnsi="Times New Roman" w:cs="Times New Roman"/>
        </w:rPr>
        <w:t>DD</w:t>
      </w:r>
      <w:r w:rsidR="001617A9" w:rsidRPr="003D11F1">
        <w:rPr>
          <w:rFonts w:ascii="Times New Roman" w:hAnsi="Times New Roman" w:cs="Times New Roman"/>
        </w:rPr>
        <w:t xml:space="preserve"> vừa phát hiện vi khuẩn </w:t>
      </w:r>
      <w:r w:rsidR="001617A9" w:rsidRPr="003D11F1">
        <w:rPr>
          <w:rFonts w:ascii="Times New Roman" w:hAnsi="Times New Roman" w:cs="Times New Roman"/>
          <w:i/>
        </w:rPr>
        <w:t>H</w:t>
      </w:r>
      <w:r w:rsidR="001617A9" w:rsidRPr="003D11F1">
        <w:rPr>
          <w:rFonts w:ascii="Times New Roman" w:hAnsi="Times New Roman" w:cs="Times New Roman"/>
        </w:rPr>
        <w:t xml:space="preserve">. </w:t>
      </w:r>
      <w:r w:rsidR="001617A9" w:rsidRPr="003D11F1">
        <w:rPr>
          <w:rFonts w:ascii="Times New Roman" w:hAnsi="Times New Roman" w:cs="Times New Roman"/>
          <w:i/>
        </w:rPr>
        <w:t xml:space="preserve">pylori </w:t>
      </w:r>
      <w:r w:rsidR="001617A9" w:rsidRPr="003D11F1">
        <w:rPr>
          <w:rFonts w:ascii="Times New Roman" w:hAnsi="Times New Roman" w:cs="Times New Roman"/>
        </w:rPr>
        <w:t xml:space="preserve">(Nhuộm nhân bằng Hematoxylin và nhuộm bào tương bằng Eosin). Nhân </w:t>
      </w:r>
      <w:r w:rsidR="006E347D">
        <w:rPr>
          <w:rFonts w:ascii="Times New Roman" w:hAnsi="Times New Roman" w:cs="Times New Roman"/>
        </w:rPr>
        <w:t>TB</w:t>
      </w:r>
      <w:r w:rsidR="001617A9" w:rsidRPr="003D11F1">
        <w:rPr>
          <w:rFonts w:ascii="Times New Roman" w:hAnsi="Times New Roman" w:cs="Times New Roman"/>
        </w:rPr>
        <w:t xml:space="preserve"> bắt màu xanh đến xanh đen; bào tương </w:t>
      </w:r>
      <w:r w:rsidR="006E347D">
        <w:rPr>
          <w:rFonts w:ascii="Times New Roman" w:hAnsi="Times New Roman" w:cs="Times New Roman"/>
        </w:rPr>
        <w:t>TB</w:t>
      </w:r>
      <w:r w:rsidR="001617A9" w:rsidRPr="003D11F1">
        <w:rPr>
          <w:rFonts w:ascii="Times New Roman" w:hAnsi="Times New Roman" w:cs="Times New Roman"/>
        </w:rPr>
        <w:t xml:space="preserve"> bắt màu hồng đến đỏ; hồng cầu bắt màu hồng đậm và sợi tạo keo bắt màu hồng nhạt.</w:t>
      </w:r>
    </w:p>
    <w:p w14:paraId="253B1606" w14:textId="7A42CC7E" w:rsidR="001617A9" w:rsidRPr="003D11F1" w:rsidRDefault="00D13B07" w:rsidP="00E95A64">
      <w:pPr>
        <w:spacing w:line="360" w:lineRule="auto"/>
        <w:ind w:firstLine="709"/>
        <w:jc w:val="both"/>
        <w:rPr>
          <w:rFonts w:ascii="Times New Roman" w:hAnsi="Times New Roman" w:cs="Times New Roman"/>
        </w:rPr>
      </w:pPr>
      <w:r>
        <w:rPr>
          <w:rFonts w:ascii="Times New Roman" w:hAnsi="Times New Roman" w:cs="Times New Roman"/>
        </w:rPr>
        <w:t>-</w:t>
      </w:r>
      <w:r w:rsidR="001617A9" w:rsidRPr="003D11F1">
        <w:rPr>
          <w:rFonts w:ascii="Times New Roman" w:hAnsi="Times New Roman" w:cs="Times New Roman"/>
        </w:rPr>
        <w:t xml:space="preserve"> Nhuộm tiêu bản bằng phương pháp nhuộm Giemsa để phát hiện và đánh giá mật độ vi khuẩn </w:t>
      </w:r>
      <w:r w:rsidR="001617A9" w:rsidRPr="003D11F1">
        <w:rPr>
          <w:rFonts w:ascii="Times New Roman" w:hAnsi="Times New Roman" w:cs="Times New Roman"/>
          <w:i/>
        </w:rPr>
        <w:t>H</w:t>
      </w:r>
      <w:r w:rsidR="001617A9" w:rsidRPr="003D11F1">
        <w:rPr>
          <w:rFonts w:ascii="Times New Roman" w:hAnsi="Times New Roman" w:cs="Times New Roman"/>
        </w:rPr>
        <w:t xml:space="preserve">. </w:t>
      </w:r>
      <w:r w:rsidR="001617A9" w:rsidRPr="003D11F1">
        <w:rPr>
          <w:rFonts w:ascii="Times New Roman" w:hAnsi="Times New Roman" w:cs="Times New Roman"/>
          <w:i/>
        </w:rPr>
        <w:t>pylori</w:t>
      </w:r>
      <w:r w:rsidR="001617A9" w:rsidRPr="003D11F1">
        <w:rPr>
          <w:rFonts w:ascii="Times New Roman" w:hAnsi="Times New Roman" w:cs="Times New Roman"/>
        </w:rPr>
        <w:t xml:space="preserve"> Các vi khuẩn </w:t>
      </w:r>
      <w:r w:rsidR="001617A9" w:rsidRPr="003D11F1">
        <w:rPr>
          <w:rFonts w:ascii="Times New Roman" w:hAnsi="Times New Roman" w:cs="Times New Roman"/>
          <w:i/>
        </w:rPr>
        <w:t>H</w:t>
      </w:r>
      <w:r w:rsidR="001617A9" w:rsidRPr="003D11F1">
        <w:rPr>
          <w:rFonts w:ascii="Times New Roman" w:hAnsi="Times New Roman" w:cs="Times New Roman"/>
        </w:rPr>
        <w:t xml:space="preserve">. </w:t>
      </w:r>
      <w:r w:rsidR="001617A9" w:rsidRPr="003D11F1">
        <w:rPr>
          <w:rFonts w:ascii="Times New Roman" w:hAnsi="Times New Roman" w:cs="Times New Roman"/>
          <w:i/>
        </w:rPr>
        <w:t>pylori</w:t>
      </w:r>
      <w:r w:rsidR="001617A9" w:rsidRPr="003D11F1">
        <w:rPr>
          <w:rFonts w:ascii="Times New Roman" w:hAnsi="Times New Roman" w:cs="Times New Roman"/>
        </w:rPr>
        <w:t xml:space="preserve"> bắt màu tím đỏ ở khe tuyến, ở vùng chất nhầy trên bề mặt biểu mô phủ </w:t>
      </w:r>
      <w:r w:rsidR="006E347D">
        <w:rPr>
          <w:rFonts w:ascii="Times New Roman" w:hAnsi="Times New Roman" w:cs="Times New Roman"/>
        </w:rPr>
        <w:t>DD</w:t>
      </w:r>
      <w:r w:rsidR="001617A9" w:rsidRPr="003D11F1">
        <w:rPr>
          <w:rFonts w:ascii="Times New Roman" w:hAnsi="Times New Roman" w:cs="Times New Roman"/>
        </w:rPr>
        <w:t xml:space="preserve"> </w:t>
      </w:r>
      <w:r w:rsidR="001617A9"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&lt;EndNote&gt;&lt;Cite&gt;&lt;Author&gt;Bộ Y tế&lt;/Author&gt;&lt;Year&gt;2013&lt;/Year&gt;&lt;RecNum&gt;9&lt;/RecNum&gt;&lt;DisplayText&gt;[89]&lt;/DisplayText&gt;&lt;record&gt;&lt;rec-number&gt;9&lt;/rec-number&gt;&lt;foreign-keys&gt;&lt;key app="EN" db-id="zx5rfe9e7artwrezf59p9azwv2f9dzdsw2rz" timestamp="1593858870"&gt;9&lt;/key&gt;&lt;/foreign-keys&gt;&lt;ref-type name="Journal Article"&gt;17&lt;/ref-type&gt;&lt;contributors&gt;&lt;authors&gt;&lt;author&gt;Bộ Y tế,&lt;/author&gt;&lt;/authors&gt;&lt;/contributors&gt;&lt;titles&gt;&lt;title&gt;&lt;style face="normal" font="default" size="100%"&gt;Quyết &lt;/style&gt;&lt;style face="normal" font="default" charset="238" size="100%"&gt;đ&lt;/style&gt;&lt;style face="normal" font="default" size="100%"&gt;ịnh số 5199/Q&lt;/style&gt;&lt;style face="normal" font="default" charset="238" size="100%"&gt;Đ-BYT  ng&lt;/style&gt;&lt;style face="normal" font="default" size="100%"&gt;ày 25 tháng 12 n&lt;/style&gt;&lt;style face="normal" font="default" charset="238" size="100%"&gt;ăm 2013 c&lt;/style&gt;&lt;style face="normal" font="default" size="100%"&gt;ủa Bộ tr&lt;/style&gt;&lt;style face="normal" font="default" charset="163" size="100%"&gt;ư&lt;/style&gt;&lt;style face="normal" font="default" size="100%"&gt;ởng Bộ Y tế Về việc ban hành tài liệu  “H&lt;/style&gt;&lt;style face="normal" font="default" charset="163" size="100%"&gt;ư&lt;/style&gt;&lt;style face="normal" font="default" size="100%"&gt;ớng dẫn quy trình kỹ thuật chuyên ngành Giải phẫu bệnh - Tế bào học” &lt;/style&gt;&lt;/title&gt;&lt;/titles&gt;&lt;dates&gt;&lt;year&gt;2013&lt;/year&gt;&lt;/dates&gt;&lt;urls&gt;&lt;/urls&gt;&lt;language&gt;v&lt;/language&gt;&lt;/record&gt;&lt;/Cite&gt;&lt;/EndNote&gt;</w:instrText>
      </w:r>
      <w:r w:rsidR="001617A9" w:rsidRPr="003D11F1">
        <w:rPr>
          <w:rFonts w:ascii="Times New Roman" w:hAnsi="Times New Roman" w:cs="Times New Roman"/>
        </w:rPr>
        <w:fldChar w:fldCharType="separate"/>
      </w:r>
      <w:r w:rsidR="00AA7A3C">
        <w:rPr>
          <w:rFonts w:ascii="Times New Roman" w:hAnsi="Times New Roman" w:cs="Times New Roman"/>
          <w:noProof/>
        </w:rPr>
        <w:t>[89]</w:t>
      </w:r>
      <w:r w:rsidR="001617A9" w:rsidRPr="003D11F1">
        <w:rPr>
          <w:rFonts w:ascii="Times New Roman" w:hAnsi="Times New Roman" w:cs="Times New Roman"/>
        </w:rPr>
        <w:fldChar w:fldCharType="end"/>
      </w:r>
      <w:r w:rsidR="001617A9" w:rsidRPr="003D11F1">
        <w:rPr>
          <w:rFonts w:ascii="Times New Roman" w:hAnsi="Times New Roman" w:cs="Times New Roman"/>
        </w:rPr>
        <w:t>.</w:t>
      </w:r>
    </w:p>
    <w:p w14:paraId="66C8ABBC" w14:textId="5F5B8DDD" w:rsidR="001617A9" w:rsidRPr="003D11F1" w:rsidRDefault="00D13B07" w:rsidP="00E95A64">
      <w:pPr>
        <w:spacing w:line="360" w:lineRule="auto"/>
        <w:ind w:firstLine="709"/>
        <w:jc w:val="both"/>
        <w:rPr>
          <w:rFonts w:ascii="Times New Roman" w:hAnsi="Times New Roman" w:cs="Times New Roman"/>
        </w:rPr>
      </w:pPr>
      <w:r>
        <w:rPr>
          <w:rFonts w:ascii="Times New Roman" w:hAnsi="Times New Roman" w:cs="Times New Roman"/>
        </w:rPr>
        <w:t>-</w:t>
      </w:r>
      <w:r w:rsidR="001617A9" w:rsidRPr="003D11F1">
        <w:rPr>
          <w:rFonts w:ascii="Times New Roman" w:hAnsi="Times New Roman" w:cs="Times New Roman"/>
        </w:rPr>
        <w:t xml:space="preserve"> Đọc tiêu bản nhuộm Giemsa với độ phóng đại 400 và 1000 lần để tìm </w:t>
      </w:r>
      <w:r w:rsidR="001617A9" w:rsidRPr="003D11F1">
        <w:rPr>
          <w:rFonts w:ascii="Times New Roman" w:hAnsi="Times New Roman" w:cs="Times New Roman"/>
          <w:i/>
        </w:rPr>
        <w:t>H.</w:t>
      </w:r>
      <w:r w:rsidR="001617A9" w:rsidRPr="003D11F1">
        <w:rPr>
          <w:rFonts w:ascii="Times New Roman" w:hAnsi="Times New Roman" w:cs="Times New Roman"/>
        </w:rPr>
        <w:t xml:space="preserve"> </w:t>
      </w:r>
      <w:r w:rsidR="001617A9" w:rsidRPr="003D11F1">
        <w:rPr>
          <w:rFonts w:ascii="Times New Roman" w:hAnsi="Times New Roman" w:cs="Times New Roman"/>
          <w:i/>
        </w:rPr>
        <w:t>pylori</w:t>
      </w:r>
      <w:r w:rsidR="001617A9" w:rsidRPr="003D11F1">
        <w:rPr>
          <w:rFonts w:ascii="Times New Roman" w:hAnsi="Times New Roman" w:cs="Times New Roman"/>
        </w:rPr>
        <w:t xml:space="preserve"> và đánh giá mật độ vi khuẩn.</w:t>
      </w:r>
    </w:p>
    <w:p w14:paraId="3B71370B" w14:textId="7B94507C" w:rsidR="001617A9" w:rsidRPr="003D11F1" w:rsidRDefault="00D13B07" w:rsidP="00E95A64">
      <w:pPr>
        <w:spacing w:line="360" w:lineRule="auto"/>
        <w:ind w:firstLine="709"/>
        <w:jc w:val="both"/>
        <w:rPr>
          <w:rFonts w:ascii="Times New Roman" w:hAnsi="Times New Roman" w:cs="Times New Roman"/>
        </w:rPr>
      </w:pPr>
      <w:r>
        <w:rPr>
          <w:rFonts w:ascii="Times New Roman" w:hAnsi="Times New Roman" w:cs="Times New Roman"/>
        </w:rPr>
        <w:t>-</w:t>
      </w:r>
      <w:r w:rsidR="001617A9" w:rsidRPr="003D11F1">
        <w:rPr>
          <w:rFonts w:ascii="Times New Roman" w:hAnsi="Times New Roman" w:cs="Times New Roman"/>
        </w:rPr>
        <w:t xml:space="preserve"> Đọc tiêu bản nhuộm Hematoxylin- Eosin, với các độ phóng đại 100, 400 và 1000 lần để đánh giá các tổn thương mô học và tìm vi khuẩn </w:t>
      </w:r>
      <w:r w:rsidR="001617A9" w:rsidRPr="003D11F1">
        <w:rPr>
          <w:rFonts w:ascii="Times New Roman" w:hAnsi="Times New Roman" w:cs="Times New Roman"/>
          <w:i/>
        </w:rPr>
        <w:t>H</w:t>
      </w:r>
      <w:r w:rsidR="001617A9" w:rsidRPr="003D11F1">
        <w:rPr>
          <w:rFonts w:ascii="Times New Roman" w:hAnsi="Times New Roman" w:cs="Times New Roman"/>
        </w:rPr>
        <w:t xml:space="preserve">. </w:t>
      </w:r>
      <w:r w:rsidR="001617A9" w:rsidRPr="003D11F1">
        <w:rPr>
          <w:rFonts w:ascii="Times New Roman" w:hAnsi="Times New Roman" w:cs="Times New Roman"/>
          <w:i/>
        </w:rPr>
        <w:t>pylori</w:t>
      </w:r>
      <w:r w:rsidR="001617A9" w:rsidRPr="003D11F1">
        <w:rPr>
          <w:rFonts w:ascii="Times New Roman" w:hAnsi="Times New Roman" w:cs="Times New Roman"/>
        </w:rPr>
        <w:t>.</w:t>
      </w:r>
    </w:p>
    <w:p w14:paraId="0159827B" w14:textId="77777777" w:rsidR="001617A9" w:rsidRPr="003D11F1" w:rsidRDefault="001617A9" w:rsidP="00E95A64">
      <w:pPr>
        <w:spacing w:line="360" w:lineRule="auto"/>
        <w:ind w:firstLine="709"/>
        <w:jc w:val="both"/>
        <w:rPr>
          <w:rFonts w:ascii="Times New Roman" w:hAnsi="Times New Roman" w:cs="Times New Roman"/>
          <w:spacing w:val="-6"/>
        </w:rPr>
      </w:pPr>
      <w:r w:rsidRPr="003D11F1">
        <w:rPr>
          <w:rFonts w:ascii="Times New Roman" w:hAnsi="Times New Roman" w:cs="Times New Roman"/>
        </w:rPr>
        <w:t xml:space="preserve">Các kết quả giải phẫu bệnh được </w:t>
      </w:r>
      <w:r w:rsidR="005145AE" w:rsidRPr="003D11F1">
        <w:rPr>
          <w:rFonts w:ascii="Times New Roman" w:hAnsi="Times New Roman" w:cs="Times New Roman"/>
        </w:rPr>
        <w:t>được thực hiện tại Trung tâm</w:t>
      </w:r>
      <w:r w:rsidRPr="003D11F1">
        <w:rPr>
          <w:rFonts w:ascii="Times New Roman" w:hAnsi="Times New Roman" w:cs="Times New Roman"/>
        </w:rPr>
        <w:t xml:space="preserve"> Giải phẫu bệnh - </w:t>
      </w:r>
      <w:r w:rsidRPr="003D11F1">
        <w:rPr>
          <w:rFonts w:ascii="Times New Roman" w:hAnsi="Times New Roman" w:cs="Times New Roman"/>
          <w:spacing w:val="-6"/>
        </w:rPr>
        <w:t xml:space="preserve">Bệnh viện Bạch Mai và được đọc độc lập bởi hai bác sĩ chuyên khoa giải phẫu bệnh. </w:t>
      </w:r>
    </w:p>
    <w:p w14:paraId="61EF6839" w14:textId="52483941" w:rsidR="001B7D1A" w:rsidRPr="003D11F1" w:rsidRDefault="0036497E" w:rsidP="00E95A64">
      <w:pPr>
        <w:pStyle w:val="dunglv"/>
        <w:spacing w:after="0" w:line="360" w:lineRule="auto"/>
        <w:ind w:firstLine="0"/>
        <w:rPr>
          <w:i/>
          <w:lang w:val="vi-VN"/>
        </w:rPr>
      </w:pPr>
      <w:r w:rsidRPr="003D11F1">
        <w:rPr>
          <w:i/>
        </w:rPr>
        <w:t>2.2.</w:t>
      </w:r>
      <w:r w:rsidR="00D872C4" w:rsidRPr="003D11F1">
        <w:rPr>
          <w:i/>
        </w:rPr>
        <w:t>4</w:t>
      </w:r>
      <w:r w:rsidRPr="003D11F1">
        <w:rPr>
          <w:i/>
        </w:rPr>
        <w:t xml:space="preserve">.3. </w:t>
      </w:r>
      <w:r w:rsidR="001B7D1A" w:rsidRPr="003D11F1">
        <w:rPr>
          <w:i/>
          <w:lang w:val="vi-VN"/>
        </w:rPr>
        <w:t>Phương pháp xác định  yếu tố độc lực cagA, vacA</w:t>
      </w:r>
      <w:r w:rsidRPr="003D11F1">
        <w:rPr>
          <w:i/>
        </w:rPr>
        <w:t xml:space="preserve">, </w:t>
      </w:r>
      <w:r w:rsidR="001712D3">
        <w:rPr>
          <w:i/>
          <w:lang w:val="pt-BR"/>
        </w:rPr>
        <w:t>i</w:t>
      </w:r>
      <w:r w:rsidRPr="003D11F1">
        <w:rPr>
          <w:i/>
          <w:lang w:val="pt-BR"/>
        </w:rPr>
        <w:t>ceA</w:t>
      </w:r>
      <w:r w:rsidR="001B7D1A" w:rsidRPr="003D11F1">
        <w:rPr>
          <w:i/>
          <w:lang w:val="vi-VN"/>
        </w:rPr>
        <w:t xml:space="preserve"> của </w:t>
      </w:r>
      <w:r w:rsidR="00610614" w:rsidRPr="003D11F1">
        <w:rPr>
          <w:rStyle w:val="tlid-translation"/>
          <w:i/>
        </w:rPr>
        <w:t>H</w:t>
      </w:r>
      <w:r w:rsidR="00610614" w:rsidRPr="003D11F1">
        <w:rPr>
          <w:rStyle w:val="tlid-translation"/>
        </w:rPr>
        <w:t xml:space="preserve">. </w:t>
      </w:r>
      <w:r w:rsidR="00610614" w:rsidRPr="003D11F1">
        <w:rPr>
          <w:rStyle w:val="tlid-translation"/>
          <w:i/>
        </w:rPr>
        <w:t>pylori</w:t>
      </w:r>
    </w:p>
    <w:p w14:paraId="387E2DBF" w14:textId="6C094FD3" w:rsidR="0036497E" w:rsidRPr="003D11F1" w:rsidRDefault="0036497E" w:rsidP="00E95A64">
      <w:pPr>
        <w:spacing w:line="360" w:lineRule="auto"/>
        <w:ind w:firstLine="709"/>
        <w:jc w:val="both"/>
        <w:rPr>
          <w:rFonts w:ascii="Times New Roman" w:hAnsi="Times New Roman" w:cs="Times New Roman"/>
          <w:lang w:val="vi-VN"/>
        </w:rPr>
      </w:pPr>
      <w:r w:rsidRPr="003D11F1">
        <w:rPr>
          <w:rFonts w:ascii="Times New Roman" w:hAnsi="Times New Roman" w:cs="Times New Roman"/>
        </w:rPr>
        <w:t>K</w:t>
      </w:r>
      <w:r w:rsidR="001B7D1A" w:rsidRPr="003D11F1">
        <w:rPr>
          <w:rFonts w:ascii="Times New Roman" w:hAnsi="Times New Roman" w:cs="Times New Roman"/>
          <w:lang w:val="vi-VN"/>
        </w:rPr>
        <w:t xml:space="preserve">hảo sát các yếu tố độc lực </w:t>
      </w:r>
      <w:r w:rsidR="000E5A5E">
        <w:rPr>
          <w:rFonts w:ascii="Times New Roman" w:hAnsi="Times New Roman" w:cs="Times New Roman"/>
          <w:i/>
          <w:lang w:val="pt-BR"/>
        </w:rPr>
        <w:t>i</w:t>
      </w:r>
      <w:r w:rsidRPr="003D11F1">
        <w:rPr>
          <w:rFonts w:ascii="Times New Roman" w:hAnsi="Times New Roman" w:cs="Times New Roman"/>
          <w:i/>
          <w:lang w:val="pt-BR"/>
        </w:rPr>
        <w:t>ceA</w:t>
      </w:r>
      <w:r w:rsidRPr="003D11F1">
        <w:rPr>
          <w:rFonts w:ascii="Times New Roman" w:hAnsi="Times New Roman" w:cs="Times New Roman"/>
          <w:i/>
        </w:rPr>
        <w:t xml:space="preserve">, </w:t>
      </w:r>
      <w:r w:rsidR="001B7D1A" w:rsidRPr="003D11F1">
        <w:rPr>
          <w:rFonts w:ascii="Times New Roman" w:hAnsi="Times New Roman" w:cs="Times New Roman"/>
          <w:i/>
          <w:lang w:val="vi-VN"/>
        </w:rPr>
        <w:t>cagA</w:t>
      </w:r>
      <w:r w:rsidR="001B7D1A" w:rsidRPr="003D11F1">
        <w:rPr>
          <w:rFonts w:ascii="Times New Roman" w:hAnsi="Times New Roman" w:cs="Times New Roman"/>
          <w:lang w:val="vi-VN"/>
        </w:rPr>
        <w:t xml:space="preserve"> và </w:t>
      </w:r>
      <w:r w:rsidR="001B7D1A" w:rsidRPr="003D11F1">
        <w:rPr>
          <w:rFonts w:ascii="Times New Roman" w:hAnsi="Times New Roman" w:cs="Times New Roman"/>
          <w:i/>
          <w:lang w:val="vi-VN"/>
        </w:rPr>
        <w:t>vacA</w:t>
      </w:r>
      <w:r w:rsidR="001B7D1A" w:rsidRPr="003D11F1">
        <w:rPr>
          <w:rFonts w:ascii="Times New Roman" w:hAnsi="Times New Roman" w:cs="Times New Roman"/>
          <w:lang w:val="vi-VN"/>
        </w:rPr>
        <w:t xml:space="preserve"> bằng phương pháp phản ứng chuỗi polypmerase (Polymerase Chain Reaction </w:t>
      </w:r>
      <w:r w:rsidRPr="003D11F1">
        <w:rPr>
          <w:rFonts w:ascii="Times New Roman" w:hAnsi="Times New Roman" w:cs="Times New Roman"/>
        </w:rPr>
        <w:t>-</w:t>
      </w:r>
      <w:r w:rsidR="001B7D1A" w:rsidRPr="003D11F1">
        <w:rPr>
          <w:rFonts w:ascii="Times New Roman" w:hAnsi="Times New Roman" w:cs="Times New Roman"/>
          <w:lang w:val="vi-VN"/>
        </w:rPr>
        <w:t xml:space="preserve"> PCR)</w:t>
      </w:r>
      <w:r w:rsidRPr="003D11F1">
        <w:rPr>
          <w:rFonts w:ascii="Times New Roman" w:hAnsi="Times New Roman" w:cs="Times New Roman"/>
        </w:rPr>
        <w:t xml:space="preserve"> t</w:t>
      </w:r>
      <w:r w:rsidRPr="003D11F1">
        <w:rPr>
          <w:rFonts w:ascii="Times New Roman" w:hAnsi="Times New Roman" w:cs="Times New Roman"/>
          <w:lang w:val="pt-BR"/>
        </w:rPr>
        <w:t>heo quy trình thường quy của Viện Karolinska, Thụy Điển. M</w:t>
      </w:r>
      <w:r w:rsidR="00C860D1" w:rsidRPr="003D11F1">
        <w:rPr>
          <w:rFonts w:ascii="Times New Roman" w:hAnsi="Times New Roman" w:cs="Times New Roman"/>
          <w:lang w:val="pt-BR"/>
        </w:rPr>
        <w:t>ẫu</w:t>
      </w:r>
      <w:r w:rsidRPr="003D11F1">
        <w:rPr>
          <w:rFonts w:ascii="Times New Roman" w:hAnsi="Times New Roman" w:cs="Times New Roman"/>
          <w:lang w:val="pt-BR"/>
        </w:rPr>
        <w:t xml:space="preserve"> sinh thiết </w:t>
      </w:r>
      <w:r w:rsidR="0063738F" w:rsidRPr="003D11F1">
        <w:rPr>
          <w:rFonts w:ascii="Times New Roman" w:hAnsi="Times New Roman" w:cs="Times New Roman"/>
          <w:lang w:val="pt-BR"/>
        </w:rPr>
        <w:t xml:space="preserve">ở bệnh nhân có </w:t>
      </w:r>
      <w:r w:rsidR="0063738F" w:rsidRPr="003D11F1">
        <w:rPr>
          <w:rFonts w:ascii="Times New Roman" w:hAnsi="Times New Roman" w:cs="Times New Roman"/>
          <w:lang w:val="pt-BR"/>
        </w:rPr>
        <w:lastRenderedPageBreak/>
        <w:t>test urease dương tính và MBH xác định là UTDD và VDD</w:t>
      </w:r>
      <w:r w:rsidR="00126D43">
        <w:rPr>
          <w:rFonts w:ascii="Times New Roman" w:hAnsi="Times New Roman" w:cs="Times New Roman"/>
          <w:lang w:val="pt-BR"/>
        </w:rPr>
        <w:t>M</w:t>
      </w:r>
      <w:r w:rsidR="00C860D1" w:rsidRPr="003D11F1">
        <w:rPr>
          <w:rFonts w:ascii="Times New Roman" w:hAnsi="Times New Roman" w:cs="Times New Roman"/>
          <w:lang w:val="pt-BR"/>
        </w:rPr>
        <w:t xml:space="preserve"> được đánh mã số cất trong bình ni tơ lỏng tại khoa Vi khuẩn, Viện Vệ sinh Dịch tễ T</w:t>
      </w:r>
      <w:r w:rsidR="00126D43">
        <w:rPr>
          <w:rFonts w:ascii="Times New Roman" w:hAnsi="Times New Roman" w:cs="Times New Roman"/>
          <w:lang w:val="pt-BR"/>
        </w:rPr>
        <w:t>rung ương</w:t>
      </w:r>
      <w:r w:rsidR="0063738F" w:rsidRPr="003D11F1">
        <w:rPr>
          <w:rFonts w:ascii="Times New Roman" w:hAnsi="Times New Roman" w:cs="Times New Roman"/>
          <w:lang w:val="pt-BR"/>
        </w:rPr>
        <w:t xml:space="preserve"> </w:t>
      </w:r>
      <w:r w:rsidRPr="003D11F1">
        <w:rPr>
          <w:rFonts w:ascii="Times New Roman" w:hAnsi="Times New Roman" w:cs="Times New Roman"/>
          <w:lang w:val="pt-BR"/>
        </w:rPr>
        <w:t>được</w:t>
      </w:r>
      <w:r w:rsidR="00C860D1" w:rsidRPr="003D11F1">
        <w:rPr>
          <w:rFonts w:ascii="Times New Roman" w:hAnsi="Times New Roman" w:cs="Times New Roman"/>
          <w:lang w:val="pt-BR"/>
        </w:rPr>
        <w:t xml:space="preserve"> tiến hành</w:t>
      </w:r>
      <w:r w:rsidRPr="003D11F1">
        <w:rPr>
          <w:rFonts w:ascii="Times New Roman" w:hAnsi="Times New Roman" w:cs="Times New Roman"/>
          <w:lang w:val="pt-BR"/>
        </w:rPr>
        <w:t xml:space="preserve"> phân tích bằng PCR trực tiếp.</w:t>
      </w:r>
    </w:p>
    <w:p w14:paraId="5BADD1ED" w14:textId="4F9D5E0F" w:rsidR="0036497E" w:rsidRPr="003D11F1" w:rsidRDefault="0036497E" w:rsidP="00E17807">
      <w:pPr>
        <w:tabs>
          <w:tab w:val="left" w:pos="360"/>
          <w:tab w:val="left" w:pos="720"/>
          <w:tab w:val="left" w:pos="1080"/>
          <w:tab w:val="left" w:pos="1440"/>
        </w:tabs>
        <w:spacing w:line="336" w:lineRule="auto"/>
        <w:ind w:firstLine="709"/>
        <w:jc w:val="both"/>
        <w:rPr>
          <w:rFonts w:ascii="Times New Roman" w:hAnsi="Times New Roman" w:cs="Times New Roman"/>
          <w:lang w:val="pt-BR"/>
        </w:rPr>
      </w:pPr>
      <w:r w:rsidRPr="003D11F1">
        <w:rPr>
          <w:rFonts w:ascii="Times New Roman" w:hAnsi="Times New Roman" w:cs="Times New Roman"/>
          <w:lang w:val="pt-BR"/>
        </w:rPr>
        <w:t xml:space="preserve">Thành phần trình tự mồi (primer) dùng cho các gen </w:t>
      </w:r>
      <w:r w:rsidR="001712D3">
        <w:rPr>
          <w:rFonts w:ascii="Times New Roman" w:hAnsi="Times New Roman" w:cs="Times New Roman"/>
          <w:i/>
          <w:iCs/>
          <w:lang w:val="pt-BR"/>
        </w:rPr>
        <w:t>c</w:t>
      </w:r>
      <w:r w:rsidRPr="003D11F1">
        <w:rPr>
          <w:rFonts w:ascii="Times New Roman" w:hAnsi="Times New Roman" w:cs="Times New Roman"/>
          <w:i/>
          <w:iCs/>
          <w:lang w:val="pt-BR"/>
        </w:rPr>
        <w:t>agA</w:t>
      </w:r>
      <w:r w:rsidRPr="003D11F1">
        <w:rPr>
          <w:rFonts w:ascii="Times New Roman" w:hAnsi="Times New Roman" w:cs="Times New Roman"/>
          <w:lang w:val="pt-BR"/>
        </w:rPr>
        <w:t xml:space="preserve">, </w:t>
      </w:r>
      <w:r w:rsidR="001712D3">
        <w:rPr>
          <w:rFonts w:ascii="Times New Roman" w:hAnsi="Times New Roman" w:cs="Times New Roman"/>
          <w:i/>
          <w:iCs/>
          <w:lang w:val="pt-BR"/>
        </w:rPr>
        <w:t>v</w:t>
      </w:r>
      <w:r w:rsidRPr="003D11F1">
        <w:rPr>
          <w:rFonts w:ascii="Times New Roman" w:hAnsi="Times New Roman" w:cs="Times New Roman"/>
          <w:i/>
          <w:iCs/>
          <w:lang w:val="pt-BR"/>
        </w:rPr>
        <w:t>acA</w:t>
      </w:r>
      <w:r w:rsidR="009925D7">
        <w:rPr>
          <w:rFonts w:ascii="Times New Roman" w:hAnsi="Times New Roman" w:cs="Times New Roman"/>
          <w:i/>
          <w:iCs/>
          <w:lang w:val="pt-BR"/>
        </w:rPr>
        <w:t>, iceA</w:t>
      </w:r>
      <w:r w:rsidRPr="003D11F1">
        <w:rPr>
          <w:rFonts w:ascii="Times New Roman" w:hAnsi="Times New Roman" w:cs="Times New Roman"/>
          <w:lang w:val="pt-BR"/>
        </w:rPr>
        <w:t xml:space="preserve"> và chu trình nhiệt được thực hiện như sau:</w:t>
      </w:r>
    </w:p>
    <w:p w14:paraId="365B4D43" w14:textId="77777777" w:rsidR="007A36C9" w:rsidRPr="003D11F1" w:rsidRDefault="007A36C9" w:rsidP="00E17807">
      <w:pPr>
        <w:pStyle w:val="99"/>
      </w:pPr>
      <w:bookmarkStart w:id="242" w:name="_Toc46263255"/>
      <w:bookmarkStart w:id="243" w:name="_Toc77932771"/>
      <w:bookmarkStart w:id="244" w:name="_Toc81311348"/>
      <w:r w:rsidRPr="003D11F1">
        <w:t>Bảng 2.1. Các cặp mồi dùng cho phản ứng PCR</w:t>
      </w:r>
      <w:bookmarkEnd w:id="242"/>
      <w:bookmarkEnd w:id="243"/>
      <w:bookmarkEnd w:id="244"/>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2"/>
        <w:gridCol w:w="985"/>
        <w:gridCol w:w="4394"/>
        <w:gridCol w:w="1044"/>
        <w:gridCol w:w="2061"/>
      </w:tblGrid>
      <w:tr w:rsidR="001224F6" w:rsidRPr="003D11F1" w14:paraId="3DD39E79" w14:textId="77777777" w:rsidTr="00E31596">
        <w:trPr>
          <w:trHeight w:val="20"/>
          <w:jc w:val="center"/>
        </w:trPr>
        <w:tc>
          <w:tcPr>
            <w:tcW w:w="802" w:type="dxa"/>
            <w:shd w:val="clear" w:color="auto" w:fill="auto"/>
            <w:vAlign w:val="center"/>
          </w:tcPr>
          <w:p w14:paraId="67AFC6D9" w14:textId="77777777" w:rsidR="001224F6" w:rsidRPr="003D11F1" w:rsidRDefault="001224F6" w:rsidP="00495EF0">
            <w:pPr>
              <w:pStyle w:val="ListParagraph"/>
              <w:spacing w:after="0" w:line="360" w:lineRule="auto"/>
              <w:ind w:left="-80"/>
              <w:jc w:val="center"/>
              <w:rPr>
                <w:rFonts w:ascii="Times New Roman" w:hAnsi="Times New Roman"/>
                <w:sz w:val="24"/>
                <w:szCs w:val="24"/>
              </w:rPr>
            </w:pPr>
            <w:r w:rsidRPr="003D11F1">
              <w:rPr>
                <w:rFonts w:ascii="Times New Roman" w:hAnsi="Times New Roman"/>
                <w:sz w:val="24"/>
                <w:szCs w:val="24"/>
              </w:rPr>
              <w:t>Gene</w:t>
            </w:r>
          </w:p>
        </w:tc>
        <w:tc>
          <w:tcPr>
            <w:tcW w:w="985" w:type="dxa"/>
            <w:shd w:val="clear" w:color="auto" w:fill="auto"/>
            <w:vAlign w:val="center"/>
          </w:tcPr>
          <w:p w14:paraId="5D6C65EC" w14:textId="77777777" w:rsidR="001224F6" w:rsidRPr="003D11F1" w:rsidRDefault="001224F6" w:rsidP="00495EF0">
            <w:pPr>
              <w:pStyle w:val="ListParagraph"/>
              <w:spacing w:after="0" w:line="360" w:lineRule="auto"/>
              <w:ind w:left="-80"/>
              <w:jc w:val="center"/>
              <w:rPr>
                <w:rFonts w:ascii="Times New Roman" w:hAnsi="Times New Roman"/>
                <w:sz w:val="24"/>
                <w:szCs w:val="24"/>
              </w:rPr>
            </w:pPr>
            <w:r w:rsidRPr="003D11F1">
              <w:rPr>
                <w:rFonts w:ascii="Times New Roman" w:hAnsi="Times New Roman"/>
                <w:sz w:val="24"/>
                <w:szCs w:val="24"/>
              </w:rPr>
              <w:t>Mồi</w:t>
            </w:r>
          </w:p>
        </w:tc>
        <w:tc>
          <w:tcPr>
            <w:tcW w:w="4394" w:type="dxa"/>
            <w:shd w:val="clear" w:color="auto" w:fill="auto"/>
            <w:vAlign w:val="center"/>
          </w:tcPr>
          <w:p w14:paraId="228EE893" w14:textId="77777777" w:rsidR="001224F6" w:rsidRPr="003D11F1" w:rsidRDefault="001224F6" w:rsidP="00495EF0">
            <w:pPr>
              <w:pStyle w:val="ListParagraph"/>
              <w:spacing w:after="0" w:line="360" w:lineRule="auto"/>
              <w:ind w:left="0"/>
              <w:jc w:val="center"/>
              <w:rPr>
                <w:rFonts w:ascii="Times New Roman" w:hAnsi="Times New Roman"/>
                <w:sz w:val="24"/>
                <w:szCs w:val="24"/>
              </w:rPr>
            </w:pPr>
            <w:r w:rsidRPr="003D11F1">
              <w:rPr>
                <w:rFonts w:ascii="Times New Roman" w:hAnsi="Times New Roman"/>
                <w:sz w:val="24"/>
                <w:szCs w:val="24"/>
              </w:rPr>
              <w:t>Trình tự mồi</w:t>
            </w:r>
          </w:p>
        </w:tc>
        <w:tc>
          <w:tcPr>
            <w:tcW w:w="1044" w:type="dxa"/>
            <w:shd w:val="clear" w:color="auto" w:fill="auto"/>
            <w:vAlign w:val="center"/>
          </w:tcPr>
          <w:p w14:paraId="5F7D2113" w14:textId="77777777" w:rsidR="001224F6" w:rsidRPr="003D11F1" w:rsidRDefault="001224F6" w:rsidP="00495EF0">
            <w:pPr>
              <w:pStyle w:val="ListParagraph"/>
              <w:spacing w:after="0" w:line="360" w:lineRule="auto"/>
              <w:ind w:left="0"/>
              <w:jc w:val="center"/>
              <w:rPr>
                <w:rFonts w:ascii="Times New Roman" w:hAnsi="Times New Roman"/>
                <w:sz w:val="24"/>
                <w:szCs w:val="24"/>
              </w:rPr>
            </w:pPr>
            <w:r w:rsidRPr="003D11F1">
              <w:rPr>
                <w:rFonts w:ascii="Times New Roman" w:hAnsi="Times New Roman"/>
                <w:sz w:val="24"/>
                <w:szCs w:val="24"/>
              </w:rPr>
              <w:t>Kích thước (bp)</w:t>
            </w:r>
          </w:p>
        </w:tc>
        <w:tc>
          <w:tcPr>
            <w:tcW w:w="2061" w:type="dxa"/>
            <w:shd w:val="clear" w:color="auto" w:fill="auto"/>
            <w:vAlign w:val="center"/>
          </w:tcPr>
          <w:p w14:paraId="5E6AAF4A" w14:textId="77777777" w:rsidR="001224F6" w:rsidRPr="003D11F1" w:rsidRDefault="001224F6" w:rsidP="00495EF0">
            <w:pPr>
              <w:pStyle w:val="ListParagraph"/>
              <w:spacing w:after="0" w:line="360" w:lineRule="auto"/>
              <w:ind w:left="0"/>
              <w:jc w:val="center"/>
              <w:rPr>
                <w:rFonts w:ascii="Times New Roman" w:hAnsi="Times New Roman"/>
                <w:sz w:val="24"/>
                <w:szCs w:val="24"/>
              </w:rPr>
            </w:pPr>
            <w:r w:rsidRPr="003D11F1">
              <w:rPr>
                <w:rFonts w:ascii="Times New Roman" w:hAnsi="Times New Roman"/>
                <w:sz w:val="24"/>
                <w:szCs w:val="24"/>
              </w:rPr>
              <w:t>Chu trình nhiệt</w:t>
            </w:r>
          </w:p>
        </w:tc>
      </w:tr>
      <w:tr w:rsidR="001224F6" w:rsidRPr="003D11F1" w14:paraId="67EF79F3" w14:textId="77777777" w:rsidTr="00E31596">
        <w:trPr>
          <w:trHeight w:val="20"/>
          <w:jc w:val="center"/>
        </w:trPr>
        <w:tc>
          <w:tcPr>
            <w:tcW w:w="802" w:type="dxa"/>
            <w:shd w:val="clear" w:color="auto" w:fill="auto"/>
            <w:vAlign w:val="center"/>
          </w:tcPr>
          <w:p w14:paraId="7A7353B5" w14:textId="77777777" w:rsidR="001224F6" w:rsidRPr="003D11F1" w:rsidRDefault="001224F6" w:rsidP="00495EF0">
            <w:pPr>
              <w:pStyle w:val="ListParagraph"/>
              <w:spacing w:after="0" w:line="360" w:lineRule="auto"/>
              <w:ind w:left="-80" w:right="-72"/>
              <w:jc w:val="center"/>
              <w:rPr>
                <w:rFonts w:ascii="Times New Roman" w:hAnsi="Times New Roman"/>
                <w:i/>
                <w:sz w:val="24"/>
                <w:szCs w:val="24"/>
              </w:rPr>
            </w:pPr>
            <w:r w:rsidRPr="003D11F1">
              <w:rPr>
                <w:rFonts w:ascii="Times New Roman" w:hAnsi="Times New Roman"/>
                <w:i/>
                <w:sz w:val="24"/>
                <w:szCs w:val="24"/>
              </w:rPr>
              <w:t>CagA</w:t>
            </w:r>
          </w:p>
        </w:tc>
        <w:tc>
          <w:tcPr>
            <w:tcW w:w="985" w:type="dxa"/>
            <w:shd w:val="clear" w:color="auto" w:fill="auto"/>
            <w:vAlign w:val="center"/>
          </w:tcPr>
          <w:p w14:paraId="355F3918" w14:textId="77777777" w:rsidR="001224F6" w:rsidRPr="003D11F1" w:rsidRDefault="001224F6" w:rsidP="00495EF0">
            <w:pPr>
              <w:pStyle w:val="ListParagraph"/>
              <w:spacing w:after="0" w:line="360" w:lineRule="auto"/>
              <w:ind w:left="-80" w:right="-72"/>
              <w:jc w:val="center"/>
              <w:rPr>
                <w:rFonts w:ascii="Times New Roman" w:hAnsi="Times New Roman"/>
                <w:sz w:val="24"/>
                <w:szCs w:val="24"/>
              </w:rPr>
            </w:pPr>
            <w:r w:rsidRPr="003D11F1">
              <w:rPr>
                <w:rFonts w:ascii="Times New Roman" w:hAnsi="Times New Roman"/>
                <w:sz w:val="24"/>
                <w:szCs w:val="24"/>
              </w:rPr>
              <w:t>cag5c-F</w:t>
            </w:r>
          </w:p>
          <w:p w14:paraId="211E2EC1" w14:textId="77777777" w:rsidR="001224F6" w:rsidRPr="003D11F1" w:rsidRDefault="001224F6" w:rsidP="00495EF0">
            <w:pPr>
              <w:pStyle w:val="ListParagraph"/>
              <w:spacing w:after="0" w:line="360" w:lineRule="auto"/>
              <w:ind w:left="-80" w:right="-72"/>
              <w:jc w:val="center"/>
              <w:rPr>
                <w:rFonts w:ascii="Times New Roman" w:hAnsi="Times New Roman"/>
                <w:sz w:val="24"/>
                <w:szCs w:val="24"/>
              </w:rPr>
            </w:pPr>
            <w:r w:rsidRPr="003D11F1">
              <w:rPr>
                <w:rFonts w:ascii="Times New Roman" w:hAnsi="Times New Roman"/>
                <w:sz w:val="24"/>
                <w:szCs w:val="24"/>
              </w:rPr>
              <w:t>cag3c-R</w:t>
            </w:r>
          </w:p>
        </w:tc>
        <w:tc>
          <w:tcPr>
            <w:tcW w:w="4394" w:type="dxa"/>
            <w:shd w:val="clear" w:color="auto" w:fill="auto"/>
            <w:vAlign w:val="center"/>
          </w:tcPr>
          <w:p w14:paraId="1DF45E35" w14:textId="77777777" w:rsidR="001224F6" w:rsidRPr="003D11F1" w:rsidRDefault="001224F6" w:rsidP="00495EF0">
            <w:pPr>
              <w:pStyle w:val="ListParagraph"/>
              <w:spacing w:after="0" w:line="360" w:lineRule="auto"/>
              <w:ind w:left="0" w:right="-288"/>
              <w:jc w:val="both"/>
              <w:rPr>
                <w:rFonts w:ascii="Times New Roman" w:hAnsi="Times New Roman"/>
                <w:sz w:val="24"/>
                <w:szCs w:val="24"/>
              </w:rPr>
            </w:pPr>
            <w:r w:rsidRPr="003D11F1">
              <w:rPr>
                <w:rFonts w:ascii="Times New Roman" w:hAnsi="Times New Roman"/>
                <w:sz w:val="24"/>
                <w:szCs w:val="24"/>
              </w:rPr>
              <w:t>5′-GTTGATAACGCTGTCGCTTC-3′</w:t>
            </w:r>
          </w:p>
          <w:p w14:paraId="42CEE4A8" w14:textId="77777777" w:rsidR="001224F6" w:rsidRPr="003D11F1" w:rsidRDefault="001224F6" w:rsidP="00495EF0">
            <w:pPr>
              <w:pStyle w:val="ListParagraph"/>
              <w:spacing w:after="0" w:line="360" w:lineRule="auto"/>
              <w:ind w:left="0" w:right="-288"/>
              <w:jc w:val="both"/>
              <w:rPr>
                <w:rFonts w:ascii="Times New Roman" w:hAnsi="Times New Roman"/>
                <w:sz w:val="24"/>
                <w:szCs w:val="24"/>
              </w:rPr>
            </w:pPr>
            <w:r w:rsidRPr="003D11F1">
              <w:rPr>
                <w:rFonts w:ascii="Times New Roman" w:hAnsi="Times New Roman"/>
                <w:sz w:val="24"/>
                <w:szCs w:val="24"/>
              </w:rPr>
              <w:t>5′-GGGTTGTATGATATTTTCCATAA-3</w:t>
            </w:r>
          </w:p>
        </w:tc>
        <w:tc>
          <w:tcPr>
            <w:tcW w:w="1044" w:type="dxa"/>
            <w:shd w:val="clear" w:color="auto" w:fill="auto"/>
            <w:vAlign w:val="center"/>
          </w:tcPr>
          <w:p w14:paraId="1626CCDD" w14:textId="77777777" w:rsidR="001224F6" w:rsidRPr="003D11F1" w:rsidRDefault="001224F6" w:rsidP="00495EF0">
            <w:pPr>
              <w:pStyle w:val="ListParagraph"/>
              <w:spacing w:after="0" w:line="360" w:lineRule="auto"/>
              <w:ind w:left="0"/>
              <w:jc w:val="center"/>
              <w:rPr>
                <w:rFonts w:ascii="Times New Roman" w:hAnsi="Times New Roman"/>
                <w:sz w:val="24"/>
                <w:szCs w:val="24"/>
              </w:rPr>
            </w:pPr>
            <w:r w:rsidRPr="003D11F1">
              <w:rPr>
                <w:rFonts w:ascii="Times New Roman" w:hAnsi="Times New Roman"/>
                <w:sz w:val="24"/>
                <w:szCs w:val="24"/>
              </w:rPr>
              <w:t>350</w:t>
            </w:r>
          </w:p>
        </w:tc>
        <w:tc>
          <w:tcPr>
            <w:tcW w:w="2061" w:type="dxa"/>
            <w:vMerge w:val="restart"/>
            <w:shd w:val="clear" w:color="auto" w:fill="auto"/>
          </w:tcPr>
          <w:p w14:paraId="698DE6DE" w14:textId="77777777" w:rsidR="001224F6" w:rsidRPr="003D11F1" w:rsidRDefault="001224F6" w:rsidP="00495EF0">
            <w:pPr>
              <w:pStyle w:val="ListParagraph"/>
              <w:spacing w:after="0" w:line="360" w:lineRule="auto"/>
              <w:ind w:left="0"/>
              <w:jc w:val="both"/>
              <w:rPr>
                <w:rFonts w:ascii="Times New Roman" w:hAnsi="Times New Roman"/>
                <w:sz w:val="24"/>
                <w:szCs w:val="24"/>
                <w:lang w:val="fr-FR"/>
              </w:rPr>
            </w:pPr>
            <w:r w:rsidRPr="003D11F1">
              <w:rPr>
                <w:rFonts w:ascii="Times New Roman" w:hAnsi="Times New Roman"/>
                <w:sz w:val="24"/>
                <w:szCs w:val="24"/>
                <w:lang w:val="fr-FR"/>
              </w:rPr>
              <w:t>94</w:t>
            </w:r>
            <w:r w:rsidRPr="003D11F1">
              <w:rPr>
                <w:rFonts w:ascii="Times New Roman" w:hAnsi="Times New Roman"/>
                <w:sz w:val="24"/>
                <w:szCs w:val="24"/>
                <w:vertAlign w:val="superscript"/>
                <w:lang w:val="fr-FR"/>
              </w:rPr>
              <w:t>0</w:t>
            </w:r>
            <w:r w:rsidRPr="003D11F1">
              <w:rPr>
                <w:rFonts w:ascii="Times New Roman" w:hAnsi="Times New Roman"/>
                <w:sz w:val="24"/>
                <w:szCs w:val="24"/>
                <w:lang w:val="fr-FR"/>
              </w:rPr>
              <w:t xml:space="preserve">C/3p; </w:t>
            </w:r>
          </w:p>
          <w:p w14:paraId="03DEAF6A" w14:textId="77777777" w:rsidR="001224F6" w:rsidRPr="003D11F1" w:rsidRDefault="001224F6" w:rsidP="00495EF0">
            <w:pPr>
              <w:pStyle w:val="ListParagraph"/>
              <w:spacing w:after="0" w:line="360" w:lineRule="auto"/>
              <w:ind w:left="0"/>
              <w:jc w:val="both"/>
              <w:rPr>
                <w:rFonts w:ascii="Times New Roman" w:hAnsi="Times New Roman"/>
                <w:sz w:val="24"/>
                <w:szCs w:val="24"/>
                <w:lang w:val="fr-FR"/>
              </w:rPr>
            </w:pPr>
          </w:p>
          <w:p w14:paraId="10FC240B" w14:textId="77777777" w:rsidR="001224F6" w:rsidRPr="003D11F1" w:rsidRDefault="001224F6" w:rsidP="00495EF0">
            <w:pPr>
              <w:pStyle w:val="ListParagraph"/>
              <w:spacing w:after="0" w:line="360" w:lineRule="auto"/>
              <w:ind w:left="0"/>
              <w:jc w:val="both"/>
              <w:rPr>
                <w:rFonts w:ascii="Times New Roman" w:hAnsi="Times New Roman"/>
                <w:sz w:val="24"/>
                <w:szCs w:val="24"/>
                <w:lang w:val="fr-FR"/>
              </w:rPr>
            </w:pPr>
            <w:r w:rsidRPr="003D11F1">
              <w:rPr>
                <w:rFonts w:ascii="Times New Roman" w:hAnsi="Times New Roman"/>
                <w:sz w:val="24"/>
                <w:szCs w:val="24"/>
                <w:lang w:val="fr-FR"/>
              </w:rPr>
              <w:t>[94</w:t>
            </w:r>
            <w:r w:rsidRPr="003D11F1">
              <w:rPr>
                <w:rFonts w:ascii="Times New Roman" w:hAnsi="Times New Roman"/>
                <w:sz w:val="24"/>
                <w:szCs w:val="24"/>
                <w:vertAlign w:val="superscript"/>
                <w:lang w:val="fr-FR"/>
              </w:rPr>
              <w:t>0</w:t>
            </w:r>
            <w:r w:rsidRPr="003D11F1">
              <w:rPr>
                <w:rFonts w:ascii="Times New Roman" w:hAnsi="Times New Roman"/>
                <w:sz w:val="24"/>
                <w:szCs w:val="24"/>
                <w:lang w:val="fr-FR"/>
              </w:rPr>
              <w:t>C/1p, 55</w:t>
            </w:r>
            <w:r w:rsidRPr="003D11F1">
              <w:rPr>
                <w:rFonts w:ascii="Times New Roman" w:hAnsi="Times New Roman"/>
                <w:sz w:val="24"/>
                <w:szCs w:val="24"/>
                <w:vertAlign w:val="superscript"/>
                <w:lang w:val="fr-FR"/>
              </w:rPr>
              <w:t>0</w:t>
            </w:r>
            <w:r w:rsidRPr="003D11F1">
              <w:rPr>
                <w:rFonts w:ascii="Times New Roman" w:hAnsi="Times New Roman"/>
                <w:sz w:val="24"/>
                <w:szCs w:val="24"/>
                <w:lang w:val="fr-FR"/>
              </w:rPr>
              <w:t xml:space="preserve">C/1p, </w:t>
            </w:r>
            <w:r w:rsidRPr="003D11F1">
              <w:rPr>
                <w:rFonts w:ascii="Times New Roman" w:hAnsi="Times New Roman"/>
                <w:spacing w:val="-6"/>
                <w:sz w:val="24"/>
                <w:szCs w:val="24"/>
                <w:lang w:val="fr-FR"/>
              </w:rPr>
              <w:t>72</w:t>
            </w:r>
            <w:r w:rsidRPr="003D11F1">
              <w:rPr>
                <w:rFonts w:ascii="Times New Roman" w:hAnsi="Times New Roman"/>
                <w:spacing w:val="-6"/>
                <w:sz w:val="24"/>
                <w:szCs w:val="24"/>
                <w:vertAlign w:val="superscript"/>
                <w:lang w:val="fr-FR"/>
              </w:rPr>
              <w:t>0</w:t>
            </w:r>
            <w:r w:rsidRPr="003D11F1">
              <w:rPr>
                <w:rFonts w:ascii="Times New Roman" w:hAnsi="Times New Roman"/>
                <w:spacing w:val="-6"/>
                <w:sz w:val="24"/>
                <w:szCs w:val="24"/>
                <w:lang w:val="fr-FR"/>
              </w:rPr>
              <w:t xml:space="preserve">C/1p] </w:t>
            </w:r>
            <w:r w:rsidRPr="003D11F1">
              <w:rPr>
                <w:rFonts w:ascii="Times New Roman" w:hAnsi="Times New Roman"/>
                <w:b/>
                <w:bCs/>
                <w:spacing w:val="-6"/>
                <w:sz w:val="24"/>
                <w:szCs w:val="24"/>
                <w:lang w:val="fr-FR"/>
              </w:rPr>
              <w:t>x 40 chu kỳ</w:t>
            </w:r>
          </w:p>
          <w:p w14:paraId="33FF65C1" w14:textId="77777777" w:rsidR="001224F6" w:rsidRPr="003D11F1" w:rsidRDefault="001224F6" w:rsidP="00495EF0">
            <w:pPr>
              <w:pStyle w:val="ListParagraph"/>
              <w:spacing w:after="0" w:line="360" w:lineRule="auto"/>
              <w:ind w:left="0"/>
              <w:jc w:val="both"/>
              <w:rPr>
                <w:rFonts w:ascii="Times New Roman" w:hAnsi="Times New Roman"/>
                <w:sz w:val="24"/>
                <w:szCs w:val="24"/>
                <w:lang w:val="fr-FR"/>
              </w:rPr>
            </w:pPr>
            <w:r w:rsidRPr="003D11F1">
              <w:rPr>
                <w:rFonts w:ascii="Times New Roman" w:hAnsi="Times New Roman"/>
                <w:sz w:val="24"/>
                <w:szCs w:val="24"/>
                <w:lang w:val="fr-FR"/>
              </w:rPr>
              <w:t>72</w:t>
            </w:r>
            <w:r w:rsidRPr="003D11F1">
              <w:rPr>
                <w:rFonts w:ascii="Times New Roman" w:hAnsi="Times New Roman"/>
                <w:sz w:val="24"/>
                <w:szCs w:val="24"/>
                <w:vertAlign w:val="superscript"/>
                <w:lang w:val="fr-FR"/>
              </w:rPr>
              <w:t>0</w:t>
            </w:r>
            <w:r w:rsidRPr="003D11F1">
              <w:rPr>
                <w:rFonts w:ascii="Times New Roman" w:hAnsi="Times New Roman"/>
                <w:sz w:val="24"/>
                <w:szCs w:val="24"/>
                <w:lang w:val="fr-FR"/>
              </w:rPr>
              <w:t>C/10 phút</w:t>
            </w:r>
          </w:p>
        </w:tc>
      </w:tr>
      <w:tr w:rsidR="001224F6" w:rsidRPr="003D11F1" w14:paraId="10A6ABFF" w14:textId="77777777" w:rsidTr="00E31596">
        <w:trPr>
          <w:trHeight w:val="20"/>
          <w:jc w:val="center"/>
        </w:trPr>
        <w:tc>
          <w:tcPr>
            <w:tcW w:w="802" w:type="dxa"/>
            <w:shd w:val="clear" w:color="auto" w:fill="auto"/>
            <w:vAlign w:val="center"/>
          </w:tcPr>
          <w:p w14:paraId="69263B23" w14:textId="77777777" w:rsidR="001224F6" w:rsidRPr="003D11F1" w:rsidRDefault="001224F6" w:rsidP="00495EF0">
            <w:pPr>
              <w:pStyle w:val="ListParagraph"/>
              <w:spacing w:after="0" w:line="360" w:lineRule="auto"/>
              <w:ind w:left="-80" w:right="-72"/>
              <w:jc w:val="center"/>
              <w:rPr>
                <w:rFonts w:ascii="Times New Roman" w:hAnsi="Times New Roman"/>
                <w:i/>
                <w:sz w:val="24"/>
                <w:szCs w:val="24"/>
              </w:rPr>
            </w:pPr>
            <w:r w:rsidRPr="003D11F1">
              <w:rPr>
                <w:rFonts w:ascii="Times New Roman" w:hAnsi="Times New Roman"/>
                <w:i/>
                <w:sz w:val="24"/>
                <w:szCs w:val="24"/>
              </w:rPr>
              <w:t>VacA m1/m2</w:t>
            </w:r>
          </w:p>
        </w:tc>
        <w:tc>
          <w:tcPr>
            <w:tcW w:w="985" w:type="dxa"/>
            <w:shd w:val="clear" w:color="auto" w:fill="auto"/>
            <w:vAlign w:val="center"/>
          </w:tcPr>
          <w:p w14:paraId="7AB7A213" w14:textId="77777777" w:rsidR="001224F6" w:rsidRPr="003D11F1" w:rsidRDefault="001224F6" w:rsidP="00495EF0">
            <w:pPr>
              <w:spacing w:line="360" w:lineRule="auto"/>
              <w:ind w:left="-80" w:right="-72"/>
              <w:jc w:val="center"/>
              <w:rPr>
                <w:rFonts w:ascii="Times New Roman" w:hAnsi="Times New Roman" w:cs="Times New Roman"/>
                <w:sz w:val="24"/>
                <w:szCs w:val="24"/>
              </w:rPr>
            </w:pPr>
            <w:r w:rsidRPr="003D11F1">
              <w:rPr>
                <w:rFonts w:ascii="Times New Roman" w:hAnsi="Times New Roman" w:cs="Times New Roman"/>
                <w:sz w:val="24"/>
                <w:szCs w:val="24"/>
              </w:rPr>
              <w:t>VAG-F</w:t>
            </w:r>
          </w:p>
          <w:p w14:paraId="71D1B679" w14:textId="77777777" w:rsidR="001224F6" w:rsidRPr="003D11F1" w:rsidRDefault="001224F6" w:rsidP="00495EF0">
            <w:pPr>
              <w:pStyle w:val="ListParagraph"/>
              <w:spacing w:after="0" w:line="360" w:lineRule="auto"/>
              <w:ind w:left="-80" w:right="-72"/>
              <w:jc w:val="center"/>
              <w:rPr>
                <w:rFonts w:ascii="Times New Roman" w:hAnsi="Times New Roman"/>
                <w:sz w:val="24"/>
                <w:szCs w:val="24"/>
              </w:rPr>
            </w:pPr>
            <w:r w:rsidRPr="003D11F1">
              <w:rPr>
                <w:rFonts w:ascii="Times New Roman" w:hAnsi="Times New Roman"/>
                <w:sz w:val="24"/>
                <w:szCs w:val="24"/>
              </w:rPr>
              <w:t>VAG-R</w:t>
            </w:r>
          </w:p>
        </w:tc>
        <w:tc>
          <w:tcPr>
            <w:tcW w:w="4394" w:type="dxa"/>
            <w:shd w:val="clear" w:color="auto" w:fill="auto"/>
            <w:vAlign w:val="center"/>
          </w:tcPr>
          <w:p w14:paraId="15523EAA" w14:textId="77777777" w:rsidR="001224F6" w:rsidRPr="003D11F1" w:rsidRDefault="001224F6" w:rsidP="00495EF0">
            <w:pPr>
              <w:spacing w:line="360" w:lineRule="auto"/>
              <w:jc w:val="both"/>
              <w:rPr>
                <w:rFonts w:ascii="Times New Roman" w:hAnsi="Times New Roman" w:cs="Times New Roman"/>
                <w:sz w:val="24"/>
                <w:szCs w:val="24"/>
              </w:rPr>
            </w:pPr>
            <w:r w:rsidRPr="003D11F1">
              <w:rPr>
                <w:rFonts w:ascii="Times New Roman" w:hAnsi="Times New Roman" w:cs="Times New Roman"/>
                <w:sz w:val="24"/>
                <w:szCs w:val="24"/>
              </w:rPr>
              <w:t>5′-CAATCTGTCCAATCAAGCGAG-3′</w:t>
            </w:r>
          </w:p>
          <w:p w14:paraId="0F3AB93B" w14:textId="77777777" w:rsidR="001224F6" w:rsidRPr="003D11F1" w:rsidRDefault="001224F6" w:rsidP="00495EF0">
            <w:pPr>
              <w:pStyle w:val="ListParagraph"/>
              <w:spacing w:after="0" w:line="360" w:lineRule="auto"/>
              <w:ind w:left="0"/>
              <w:jc w:val="both"/>
              <w:rPr>
                <w:rFonts w:ascii="Times New Roman" w:hAnsi="Times New Roman"/>
                <w:sz w:val="24"/>
                <w:szCs w:val="24"/>
              </w:rPr>
            </w:pPr>
            <w:r w:rsidRPr="003D11F1">
              <w:rPr>
                <w:rFonts w:ascii="Times New Roman" w:hAnsi="Times New Roman"/>
                <w:sz w:val="24"/>
                <w:szCs w:val="24"/>
              </w:rPr>
              <w:t>5′-GCGTCAAAATAATTCCAAGG-3′</w:t>
            </w:r>
          </w:p>
        </w:tc>
        <w:tc>
          <w:tcPr>
            <w:tcW w:w="1044" w:type="dxa"/>
            <w:shd w:val="clear" w:color="auto" w:fill="auto"/>
            <w:vAlign w:val="center"/>
          </w:tcPr>
          <w:p w14:paraId="5AE0CC1F" w14:textId="77777777" w:rsidR="001224F6" w:rsidRPr="003D11F1" w:rsidRDefault="001224F6" w:rsidP="00495EF0">
            <w:pPr>
              <w:pStyle w:val="ListParagraph"/>
              <w:spacing w:after="0" w:line="360" w:lineRule="auto"/>
              <w:ind w:left="0"/>
              <w:jc w:val="center"/>
              <w:rPr>
                <w:rFonts w:ascii="Times New Roman" w:hAnsi="Times New Roman"/>
                <w:sz w:val="24"/>
                <w:szCs w:val="24"/>
              </w:rPr>
            </w:pPr>
            <w:r w:rsidRPr="003D11F1">
              <w:rPr>
                <w:rFonts w:ascii="Times New Roman" w:hAnsi="Times New Roman"/>
                <w:sz w:val="24"/>
                <w:szCs w:val="24"/>
              </w:rPr>
              <w:t>567/642</w:t>
            </w:r>
          </w:p>
        </w:tc>
        <w:tc>
          <w:tcPr>
            <w:tcW w:w="2061" w:type="dxa"/>
            <w:vMerge/>
            <w:shd w:val="clear" w:color="auto" w:fill="auto"/>
          </w:tcPr>
          <w:p w14:paraId="7D03AA3C" w14:textId="77777777" w:rsidR="001224F6" w:rsidRPr="003D11F1" w:rsidRDefault="001224F6" w:rsidP="00495EF0">
            <w:pPr>
              <w:pStyle w:val="ListParagraph"/>
              <w:spacing w:after="0" w:line="360" w:lineRule="auto"/>
              <w:ind w:left="0"/>
              <w:jc w:val="both"/>
              <w:rPr>
                <w:rFonts w:ascii="Times New Roman" w:hAnsi="Times New Roman"/>
                <w:sz w:val="24"/>
                <w:szCs w:val="24"/>
                <w:lang w:val="fr-FR"/>
              </w:rPr>
            </w:pPr>
          </w:p>
        </w:tc>
      </w:tr>
      <w:tr w:rsidR="001224F6" w:rsidRPr="003D11F1" w14:paraId="7005D867" w14:textId="77777777" w:rsidTr="00E31596">
        <w:trPr>
          <w:trHeight w:val="20"/>
          <w:jc w:val="center"/>
        </w:trPr>
        <w:tc>
          <w:tcPr>
            <w:tcW w:w="802" w:type="dxa"/>
            <w:shd w:val="clear" w:color="auto" w:fill="auto"/>
            <w:vAlign w:val="center"/>
          </w:tcPr>
          <w:p w14:paraId="65211433" w14:textId="77777777" w:rsidR="001224F6" w:rsidRPr="003D11F1" w:rsidRDefault="001224F6" w:rsidP="00495EF0">
            <w:pPr>
              <w:pStyle w:val="ListParagraph"/>
              <w:spacing w:after="0" w:line="360" w:lineRule="auto"/>
              <w:ind w:left="-80" w:right="-72"/>
              <w:jc w:val="center"/>
              <w:rPr>
                <w:rFonts w:ascii="Times New Roman" w:hAnsi="Times New Roman"/>
                <w:i/>
                <w:sz w:val="24"/>
                <w:szCs w:val="24"/>
              </w:rPr>
            </w:pPr>
            <w:r w:rsidRPr="003D11F1">
              <w:rPr>
                <w:rFonts w:ascii="Times New Roman" w:hAnsi="Times New Roman"/>
                <w:i/>
                <w:sz w:val="24"/>
                <w:szCs w:val="24"/>
              </w:rPr>
              <w:t>VacA s1/s2</w:t>
            </w:r>
          </w:p>
        </w:tc>
        <w:tc>
          <w:tcPr>
            <w:tcW w:w="985" w:type="dxa"/>
            <w:shd w:val="clear" w:color="auto" w:fill="auto"/>
            <w:vAlign w:val="center"/>
          </w:tcPr>
          <w:p w14:paraId="4110DC11" w14:textId="77777777" w:rsidR="001224F6" w:rsidRPr="003D11F1" w:rsidRDefault="001224F6" w:rsidP="00495EF0">
            <w:pPr>
              <w:spacing w:line="360" w:lineRule="auto"/>
              <w:ind w:left="-80" w:right="-72"/>
              <w:jc w:val="center"/>
              <w:rPr>
                <w:rFonts w:ascii="Times New Roman" w:hAnsi="Times New Roman" w:cs="Times New Roman"/>
                <w:sz w:val="24"/>
                <w:szCs w:val="24"/>
              </w:rPr>
            </w:pPr>
            <w:r w:rsidRPr="003D11F1">
              <w:rPr>
                <w:rFonts w:ascii="Times New Roman" w:hAnsi="Times New Roman" w:cs="Times New Roman"/>
                <w:sz w:val="24"/>
                <w:szCs w:val="24"/>
              </w:rPr>
              <w:t>VAI-F</w:t>
            </w:r>
          </w:p>
          <w:p w14:paraId="3ED75576" w14:textId="77777777" w:rsidR="001224F6" w:rsidRPr="003D11F1" w:rsidRDefault="001224F6" w:rsidP="00495EF0">
            <w:pPr>
              <w:pStyle w:val="ListParagraph"/>
              <w:spacing w:after="0" w:line="360" w:lineRule="auto"/>
              <w:ind w:left="-80" w:right="-72"/>
              <w:jc w:val="center"/>
              <w:rPr>
                <w:rFonts w:ascii="Times New Roman" w:hAnsi="Times New Roman"/>
                <w:sz w:val="24"/>
                <w:szCs w:val="24"/>
              </w:rPr>
            </w:pPr>
            <w:r w:rsidRPr="003D11F1">
              <w:rPr>
                <w:rFonts w:ascii="Times New Roman" w:hAnsi="Times New Roman"/>
                <w:sz w:val="24"/>
                <w:szCs w:val="24"/>
              </w:rPr>
              <w:t>VAI-R</w:t>
            </w:r>
          </w:p>
        </w:tc>
        <w:tc>
          <w:tcPr>
            <w:tcW w:w="4394" w:type="dxa"/>
            <w:shd w:val="clear" w:color="auto" w:fill="auto"/>
            <w:vAlign w:val="center"/>
          </w:tcPr>
          <w:p w14:paraId="65F66F2D" w14:textId="77777777" w:rsidR="001224F6" w:rsidRPr="003D11F1" w:rsidRDefault="001224F6" w:rsidP="00495EF0">
            <w:pPr>
              <w:spacing w:line="360" w:lineRule="auto"/>
              <w:jc w:val="both"/>
              <w:rPr>
                <w:rFonts w:ascii="Times New Roman" w:hAnsi="Times New Roman" w:cs="Times New Roman"/>
                <w:sz w:val="24"/>
                <w:szCs w:val="24"/>
              </w:rPr>
            </w:pPr>
            <w:r w:rsidRPr="003D11F1">
              <w:rPr>
                <w:rFonts w:ascii="Times New Roman" w:hAnsi="Times New Roman" w:cs="Times New Roman"/>
                <w:sz w:val="24"/>
                <w:szCs w:val="24"/>
              </w:rPr>
              <w:t>5′-ATGGAAATACAACAAACACAC-3′</w:t>
            </w:r>
          </w:p>
          <w:p w14:paraId="3A13ECFC" w14:textId="77777777" w:rsidR="001224F6" w:rsidRPr="003D11F1" w:rsidRDefault="001224F6" w:rsidP="00495EF0">
            <w:pPr>
              <w:pStyle w:val="ListParagraph"/>
              <w:spacing w:after="0" w:line="360" w:lineRule="auto"/>
              <w:ind w:left="0"/>
              <w:jc w:val="both"/>
              <w:rPr>
                <w:rFonts w:ascii="Times New Roman" w:hAnsi="Times New Roman"/>
                <w:sz w:val="24"/>
                <w:szCs w:val="24"/>
              </w:rPr>
            </w:pPr>
            <w:r w:rsidRPr="003D11F1">
              <w:rPr>
                <w:rFonts w:ascii="Times New Roman" w:hAnsi="Times New Roman"/>
                <w:sz w:val="24"/>
                <w:szCs w:val="24"/>
              </w:rPr>
              <w:t>5′-CTGCTTGAATGCGCCAAAC-3′</w:t>
            </w:r>
          </w:p>
        </w:tc>
        <w:tc>
          <w:tcPr>
            <w:tcW w:w="1044" w:type="dxa"/>
            <w:shd w:val="clear" w:color="auto" w:fill="auto"/>
            <w:vAlign w:val="center"/>
          </w:tcPr>
          <w:p w14:paraId="29775F02" w14:textId="77777777" w:rsidR="001224F6" w:rsidRPr="003D11F1" w:rsidRDefault="001224F6" w:rsidP="00495EF0">
            <w:pPr>
              <w:pStyle w:val="ListParagraph"/>
              <w:spacing w:after="0" w:line="360" w:lineRule="auto"/>
              <w:ind w:left="0"/>
              <w:jc w:val="center"/>
              <w:rPr>
                <w:rFonts w:ascii="Times New Roman" w:hAnsi="Times New Roman"/>
                <w:sz w:val="24"/>
                <w:szCs w:val="24"/>
              </w:rPr>
            </w:pPr>
            <w:r w:rsidRPr="003D11F1">
              <w:rPr>
                <w:rFonts w:ascii="Times New Roman" w:hAnsi="Times New Roman"/>
                <w:sz w:val="24"/>
                <w:szCs w:val="24"/>
              </w:rPr>
              <w:t>259/286</w:t>
            </w:r>
          </w:p>
        </w:tc>
        <w:tc>
          <w:tcPr>
            <w:tcW w:w="2061" w:type="dxa"/>
            <w:vMerge/>
            <w:shd w:val="clear" w:color="auto" w:fill="auto"/>
          </w:tcPr>
          <w:p w14:paraId="638492EF" w14:textId="77777777" w:rsidR="001224F6" w:rsidRPr="003D11F1" w:rsidRDefault="001224F6" w:rsidP="00495EF0">
            <w:pPr>
              <w:pStyle w:val="ListParagraph"/>
              <w:spacing w:after="0" w:line="360" w:lineRule="auto"/>
              <w:ind w:left="0"/>
              <w:jc w:val="both"/>
              <w:rPr>
                <w:rFonts w:ascii="Times New Roman" w:hAnsi="Times New Roman"/>
                <w:sz w:val="24"/>
                <w:szCs w:val="24"/>
                <w:lang w:val="fr-FR"/>
              </w:rPr>
            </w:pPr>
          </w:p>
        </w:tc>
      </w:tr>
      <w:tr w:rsidR="001224F6" w:rsidRPr="003D11F1" w14:paraId="08E8BD5C" w14:textId="77777777" w:rsidTr="00E31596">
        <w:trPr>
          <w:trHeight w:val="20"/>
          <w:jc w:val="center"/>
        </w:trPr>
        <w:tc>
          <w:tcPr>
            <w:tcW w:w="802" w:type="dxa"/>
            <w:vMerge w:val="restart"/>
            <w:shd w:val="clear" w:color="auto" w:fill="auto"/>
            <w:vAlign w:val="center"/>
          </w:tcPr>
          <w:p w14:paraId="2B4BD1BE" w14:textId="77777777" w:rsidR="001224F6" w:rsidRPr="003D11F1" w:rsidRDefault="001224F6" w:rsidP="00495EF0">
            <w:pPr>
              <w:pStyle w:val="ListParagraph"/>
              <w:spacing w:after="0" w:line="360" w:lineRule="auto"/>
              <w:ind w:left="-80" w:right="-72"/>
              <w:jc w:val="center"/>
              <w:rPr>
                <w:rFonts w:ascii="Times New Roman" w:hAnsi="Times New Roman"/>
                <w:sz w:val="24"/>
                <w:szCs w:val="24"/>
              </w:rPr>
            </w:pPr>
            <w:r w:rsidRPr="003D11F1">
              <w:rPr>
                <w:rFonts w:ascii="Times New Roman" w:hAnsi="Times New Roman"/>
                <w:i/>
                <w:iCs/>
                <w:sz w:val="24"/>
                <w:szCs w:val="24"/>
              </w:rPr>
              <w:t>iceA</w:t>
            </w:r>
            <w:r w:rsidRPr="003D11F1">
              <w:rPr>
                <w:rFonts w:ascii="Times New Roman" w:hAnsi="Times New Roman"/>
                <w:sz w:val="24"/>
                <w:szCs w:val="24"/>
              </w:rPr>
              <w:t>1/2</w:t>
            </w:r>
          </w:p>
        </w:tc>
        <w:tc>
          <w:tcPr>
            <w:tcW w:w="985" w:type="dxa"/>
            <w:shd w:val="clear" w:color="auto" w:fill="auto"/>
            <w:vAlign w:val="center"/>
          </w:tcPr>
          <w:p w14:paraId="16BA3646" w14:textId="77777777" w:rsidR="001224F6" w:rsidRPr="003D11F1" w:rsidRDefault="001224F6" w:rsidP="00495EF0">
            <w:pPr>
              <w:pStyle w:val="ListParagraph"/>
              <w:spacing w:after="0" w:line="360" w:lineRule="auto"/>
              <w:ind w:left="-80" w:right="-72"/>
              <w:jc w:val="center"/>
              <w:rPr>
                <w:rFonts w:ascii="Times New Roman" w:hAnsi="Times New Roman"/>
                <w:sz w:val="24"/>
                <w:szCs w:val="24"/>
              </w:rPr>
            </w:pPr>
            <w:r w:rsidRPr="003D11F1">
              <w:rPr>
                <w:rFonts w:ascii="Times New Roman" w:hAnsi="Times New Roman"/>
                <w:sz w:val="24"/>
                <w:szCs w:val="24"/>
              </w:rPr>
              <w:t>iceA1F</w:t>
            </w:r>
          </w:p>
          <w:p w14:paraId="00C0E384" w14:textId="77777777" w:rsidR="001224F6" w:rsidRPr="003D11F1" w:rsidRDefault="001224F6" w:rsidP="00495EF0">
            <w:pPr>
              <w:pStyle w:val="ListParagraph"/>
              <w:spacing w:after="0" w:line="360" w:lineRule="auto"/>
              <w:ind w:left="-80" w:right="-72"/>
              <w:jc w:val="center"/>
              <w:rPr>
                <w:rFonts w:ascii="Times New Roman" w:hAnsi="Times New Roman"/>
                <w:sz w:val="24"/>
                <w:szCs w:val="24"/>
              </w:rPr>
            </w:pPr>
            <w:r w:rsidRPr="003D11F1">
              <w:rPr>
                <w:rFonts w:ascii="Times New Roman" w:hAnsi="Times New Roman"/>
                <w:sz w:val="24"/>
                <w:szCs w:val="24"/>
              </w:rPr>
              <w:t>iceA1 R</w:t>
            </w:r>
          </w:p>
        </w:tc>
        <w:tc>
          <w:tcPr>
            <w:tcW w:w="4394" w:type="dxa"/>
            <w:shd w:val="clear" w:color="auto" w:fill="auto"/>
            <w:vAlign w:val="center"/>
          </w:tcPr>
          <w:p w14:paraId="02E4E864" w14:textId="77777777" w:rsidR="001224F6" w:rsidRPr="003D11F1" w:rsidRDefault="001224F6" w:rsidP="00495EF0">
            <w:pPr>
              <w:pStyle w:val="ListParagraph"/>
              <w:spacing w:after="0" w:line="360" w:lineRule="auto"/>
              <w:ind w:left="0" w:right="-288"/>
              <w:jc w:val="both"/>
              <w:rPr>
                <w:rFonts w:ascii="Times New Roman" w:hAnsi="Times New Roman"/>
                <w:sz w:val="24"/>
                <w:szCs w:val="24"/>
              </w:rPr>
            </w:pPr>
            <w:r w:rsidRPr="003D11F1">
              <w:rPr>
                <w:rFonts w:ascii="Times New Roman" w:hAnsi="Times New Roman"/>
                <w:sz w:val="24"/>
                <w:szCs w:val="24"/>
              </w:rPr>
              <w:t xml:space="preserve">5’- GTGTTTTTAACCAAAGTATC-3’ </w:t>
            </w:r>
          </w:p>
          <w:p w14:paraId="22B408F7" w14:textId="77777777" w:rsidR="001224F6" w:rsidRPr="003D11F1" w:rsidRDefault="001224F6" w:rsidP="00495EF0">
            <w:pPr>
              <w:pStyle w:val="ListParagraph"/>
              <w:spacing w:after="0" w:line="360" w:lineRule="auto"/>
              <w:ind w:left="0" w:right="-288"/>
              <w:jc w:val="both"/>
              <w:rPr>
                <w:rFonts w:ascii="Times New Roman" w:hAnsi="Times New Roman"/>
                <w:sz w:val="24"/>
                <w:szCs w:val="24"/>
              </w:rPr>
            </w:pPr>
            <w:r w:rsidRPr="003D11F1">
              <w:rPr>
                <w:rFonts w:ascii="Times New Roman" w:hAnsi="Times New Roman"/>
                <w:sz w:val="24"/>
                <w:szCs w:val="24"/>
              </w:rPr>
              <w:t>5’-CTATAGCCASTYTCTTTGCA-3’</w:t>
            </w:r>
          </w:p>
        </w:tc>
        <w:tc>
          <w:tcPr>
            <w:tcW w:w="1044" w:type="dxa"/>
            <w:shd w:val="clear" w:color="auto" w:fill="auto"/>
            <w:vAlign w:val="center"/>
          </w:tcPr>
          <w:p w14:paraId="6FC8B964" w14:textId="77777777" w:rsidR="001224F6" w:rsidRPr="003D11F1" w:rsidRDefault="001224F6" w:rsidP="00495EF0">
            <w:pPr>
              <w:pStyle w:val="ListParagraph"/>
              <w:spacing w:after="0" w:line="360" w:lineRule="auto"/>
              <w:ind w:left="0"/>
              <w:jc w:val="center"/>
              <w:rPr>
                <w:rFonts w:ascii="Times New Roman" w:hAnsi="Times New Roman"/>
                <w:sz w:val="24"/>
                <w:szCs w:val="24"/>
              </w:rPr>
            </w:pPr>
            <w:r w:rsidRPr="003D11F1">
              <w:rPr>
                <w:rFonts w:ascii="Times New Roman" w:hAnsi="Times New Roman"/>
                <w:sz w:val="24"/>
                <w:szCs w:val="24"/>
              </w:rPr>
              <w:t>247</w:t>
            </w:r>
          </w:p>
        </w:tc>
        <w:tc>
          <w:tcPr>
            <w:tcW w:w="2061" w:type="dxa"/>
            <w:vMerge w:val="restart"/>
            <w:shd w:val="clear" w:color="auto" w:fill="auto"/>
          </w:tcPr>
          <w:p w14:paraId="027D11BA" w14:textId="77777777" w:rsidR="001224F6" w:rsidRPr="003D11F1" w:rsidRDefault="001224F6" w:rsidP="00495EF0">
            <w:pPr>
              <w:pStyle w:val="ListParagraph"/>
              <w:spacing w:after="0" w:line="360" w:lineRule="auto"/>
              <w:ind w:left="0" w:right="-288"/>
              <w:jc w:val="both"/>
              <w:rPr>
                <w:rFonts w:ascii="Times New Roman" w:hAnsi="Times New Roman"/>
                <w:sz w:val="24"/>
                <w:szCs w:val="24"/>
              </w:rPr>
            </w:pPr>
            <w:r w:rsidRPr="003D11F1">
              <w:rPr>
                <w:rFonts w:ascii="Times New Roman" w:hAnsi="Times New Roman"/>
                <w:sz w:val="24"/>
                <w:szCs w:val="24"/>
              </w:rPr>
              <w:t>95</w:t>
            </w:r>
            <w:r w:rsidRPr="003D11F1">
              <w:rPr>
                <w:rFonts w:ascii="Times New Roman" w:hAnsi="Times New Roman"/>
                <w:sz w:val="24"/>
                <w:szCs w:val="24"/>
                <w:vertAlign w:val="superscript"/>
              </w:rPr>
              <w:t>0</w:t>
            </w:r>
            <w:r w:rsidRPr="003D11F1">
              <w:rPr>
                <w:rFonts w:ascii="Times New Roman" w:hAnsi="Times New Roman"/>
                <w:sz w:val="24"/>
                <w:szCs w:val="24"/>
              </w:rPr>
              <w:t>C/5p;</w:t>
            </w:r>
          </w:p>
          <w:p w14:paraId="131DC718" w14:textId="77777777" w:rsidR="001224F6" w:rsidRPr="003D11F1" w:rsidRDefault="001224F6" w:rsidP="00495EF0">
            <w:pPr>
              <w:pStyle w:val="ListParagraph"/>
              <w:spacing w:after="0" w:line="360" w:lineRule="auto"/>
              <w:ind w:left="0" w:right="-289"/>
              <w:jc w:val="both"/>
              <w:rPr>
                <w:rFonts w:ascii="Times New Roman" w:hAnsi="Times New Roman"/>
                <w:sz w:val="24"/>
                <w:szCs w:val="24"/>
              </w:rPr>
            </w:pPr>
            <w:r w:rsidRPr="003D11F1">
              <w:rPr>
                <w:rFonts w:ascii="Times New Roman" w:hAnsi="Times New Roman"/>
                <w:sz w:val="24"/>
                <w:szCs w:val="24"/>
              </w:rPr>
              <w:t>[95</w:t>
            </w:r>
            <w:r w:rsidRPr="003D11F1">
              <w:rPr>
                <w:rFonts w:ascii="Times New Roman" w:hAnsi="Times New Roman"/>
                <w:sz w:val="24"/>
                <w:szCs w:val="24"/>
                <w:vertAlign w:val="superscript"/>
              </w:rPr>
              <w:t>0</w:t>
            </w:r>
            <w:r w:rsidRPr="003D11F1">
              <w:rPr>
                <w:rFonts w:ascii="Times New Roman" w:hAnsi="Times New Roman"/>
                <w:sz w:val="24"/>
                <w:szCs w:val="24"/>
              </w:rPr>
              <w:t>C/30s, 48</w:t>
            </w:r>
            <w:r w:rsidRPr="003D11F1">
              <w:rPr>
                <w:rFonts w:ascii="Times New Roman" w:hAnsi="Times New Roman"/>
                <w:sz w:val="24"/>
                <w:szCs w:val="24"/>
                <w:vertAlign w:val="superscript"/>
              </w:rPr>
              <w:t>0</w:t>
            </w:r>
            <w:r w:rsidRPr="003D11F1">
              <w:rPr>
                <w:rFonts w:ascii="Times New Roman" w:hAnsi="Times New Roman"/>
                <w:sz w:val="24"/>
                <w:szCs w:val="24"/>
              </w:rPr>
              <w:t>C/45s, 72</w:t>
            </w:r>
            <w:r w:rsidRPr="003D11F1">
              <w:rPr>
                <w:rFonts w:ascii="Times New Roman" w:hAnsi="Times New Roman"/>
                <w:sz w:val="24"/>
                <w:szCs w:val="24"/>
                <w:vertAlign w:val="superscript"/>
              </w:rPr>
              <w:t>0</w:t>
            </w:r>
            <w:r w:rsidRPr="003D11F1">
              <w:rPr>
                <w:rFonts w:ascii="Times New Roman" w:hAnsi="Times New Roman"/>
                <w:sz w:val="24"/>
                <w:szCs w:val="24"/>
              </w:rPr>
              <w:t xml:space="preserve">C/45s] x </w:t>
            </w:r>
          </w:p>
          <w:p w14:paraId="786B91E0" w14:textId="77777777" w:rsidR="001224F6" w:rsidRPr="003D11F1" w:rsidRDefault="001224F6" w:rsidP="00495EF0">
            <w:pPr>
              <w:pStyle w:val="ListParagraph"/>
              <w:spacing w:after="0" w:line="360" w:lineRule="auto"/>
              <w:ind w:left="0" w:right="-289"/>
              <w:jc w:val="both"/>
              <w:rPr>
                <w:rFonts w:ascii="Times New Roman" w:hAnsi="Times New Roman"/>
                <w:b/>
                <w:bCs/>
                <w:sz w:val="24"/>
                <w:szCs w:val="24"/>
              </w:rPr>
            </w:pPr>
            <w:r w:rsidRPr="003D11F1">
              <w:rPr>
                <w:rFonts w:ascii="Times New Roman" w:hAnsi="Times New Roman"/>
                <w:b/>
                <w:bCs/>
                <w:sz w:val="24"/>
                <w:szCs w:val="24"/>
              </w:rPr>
              <w:t>35 chu kỳ</w:t>
            </w:r>
          </w:p>
          <w:p w14:paraId="51C82B05" w14:textId="77777777" w:rsidR="00E17807" w:rsidRPr="003D11F1" w:rsidRDefault="00E17807" w:rsidP="00495EF0">
            <w:pPr>
              <w:pStyle w:val="ListParagraph"/>
              <w:spacing w:after="0" w:line="360" w:lineRule="auto"/>
              <w:ind w:left="0" w:right="-288"/>
              <w:jc w:val="both"/>
              <w:rPr>
                <w:rFonts w:ascii="Times New Roman" w:hAnsi="Times New Roman"/>
                <w:sz w:val="16"/>
                <w:szCs w:val="24"/>
              </w:rPr>
            </w:pPr>
          </w:p>
          <w:p w14:paraId="07274758" w14:textId="77777777" w:rsidR="001224F6" w:rsidRPr="003D11F1" w:rsidRDefault="001224F6" w:rsidP="00495EF0">
            <w:pPr>
              <w:pStyle w:val="ListParagraph"/>
              <w:spacing w:after="0" w:line="360" w:lineRule="auto"/>
              <w:ind w:left="0" w:right="-288"/>
              <w:jc w:val="both"/>
              <w:rPr>
                <w:rFonts w:ascii="Times New Roman" w:hAnsi="Times New Roman"/>
                <w:sz w:val="24"/>
                <w:szCs w:val="24"/>
              </w:rPr>
            </w:pPr>
            <w:r w:rsidRPr="003D11F1">
              <w:rPr>
                <w:rFonts w:ascii="Times New Roman" w:hAnsi="Times New Roman"/>
                <w:sz w:val="24"/>
                <w:szCs w:val="24"/>
              </w:rPr>
              <w:t>72</w:t>
            </w:r>
            <w:r w:rsidRPr="003D11F1">
              <w:rPr>
                <w:rFonts w:ascii="Times New Roman" w:hAnsi="Times New Roman"/>
                <w:sz w:val="24"/>
                <w:szCs w:val="24"/>
                <w:vertAlign w:val="superscript"/>
              </w:rPr>
              <w:t>0</w:t>
            </w:r>
            <w:r w:rsidRPr="003D11F1">
              <w:rPr>
                <w:rFonts w:ascii="Times New Roman" w:hAnsi="Times New Roman"/>
                <w:sz w:val="24"/>
                <w:szCs w:val="24"/>
              </w:rPr>
              <w:t>C/10p</w:t>
            </w:r>
          </w:p>
        </w:tc>
      </w:tr>
      <w:tr w:rsidR="001224F6" w:rsidRPr="003D11F1" w14:paraId="52D2D3AF" w14:textId="77777777" w:rsidTr="00E31596">
        <w:trPr>
          <w:trHeight w:val="20"/>
          <w:jc w:val="center"/>
        </w:trPr>
        <w:tc>
          <w:tcPr>
            <w:tcW w:w="802" w:type="dxa"/>
            <w:vMerge/>
            <w:shd w:val="clear" w:color="auto" w:fill="auto"/>
            <w:vAlign w:val="center"/>
          </w:tcPr>
          <w:p w14:paraId="63B52359" w14:textId="77777777" w:rsidR="001224F6" w:rsidRPr="003D11F1" w:rsidRDefault="001224F6" w:rsidP="00495EF0">
            <w:pPr>
              <w:pStyle w:val="ListParagraph"/>
              <w:spacing w:after="0" w:line="360" w:lineRule="auto"/>
              <w:ind w:left="-80" w:right="-72"/>
              <w:jc w:val="center"/>
              <w:rPr>
                <w:rFonts w:ascii="Times New Roman" w:hAnsi="Times New Roman"/>
                <w:sz w:val="24"/>
                <w:szCs w:val="24"/>
              </w:rPr>
            </w:pPr>
          </w:p>
        </w:tc>
        <w:tc>
          <w:tcPr>
            <w:tcW w:w="985" w:type="dxa"/>
            <w:shd w:val="clear" w:color="auto" w:fill="auto"/>
            <w:vAlign w:val="center"/>
          </w:tcPr>
          <w:p w14:paraId="3719FEA0" w14:textId="77777777" w:rsidR="001224F6" w:rsidRPr="003D11F1" w:rsidRDefault="001224F6" w:rsidP="00495EF0">
            <w:pPr>
              <w:pStyle w:val="ListParagraph"/>
              <w:spacing w:after="0" w:line="360" w:lineRule="auto"/>
              <w:ind w:left="-80" w:right="-72"/>
              <w:jc w:val="center"/>
              <w:rPr>
                <w:rFonts w:ascii="Times New Roman" w:hAnsi="Times New Roman"/>
                <w:sz w:val="24"/>
                <w:szCs w:val="24"/>
              </w:rPr>
            </w:pPr>
            <w:r w:rsidRPr="003D11F1">
              <w:rPr>
                <w:rFonts w:ascii="Times New Roman" w:hAnsi="Times New Roman"/>
                <w:sz w:val="24"/>
                <w:szCs w:val="24"/>
              </w:rPr>
              <w:t>iceA2 F</w:t>
            </w:r>
          </w:p>
          <w:p w14:paraId="7B4A0C2D" w14:textId="77777777" w:rsidR="001224F6" w:rsidRPr="003D11F1" w:rsidRDefault="001224F6" w:rsidP="00495EF0">
            <w:pPr>
              <w:pStyle w:val="ListParagraph"/>
              <w:spacing w:after="0" w:line="360" w:lineRule="auto"/>
              <w:ind w:left="-80" w:right="-72"/>
              <w:jc w:val="center"/>
              <w:rPr>
                <w:rFonts w:ascii="Times New Roman" w:hAnsi="Times New Roman"/>
                <w:sz w:val="24"/>
                <w:szCs w:val="24"/>
              </w:rPr>
            </w:pPr>
            <w:r w:rsidRPr="003D11F1">
              <w:rPr>
                <w:rFonts w:ascii="Times New Roman" w:hAnsi="Times New Roman"/>
                <w:sz w:val="24"/>
                <w:szCs w:val="24"/>
              </w:rPr>
              <w:t>iceA2 R</w:t>
            </w:r>
          </w:p>
        </w:tc>
        <w:tc>
          <w:tcPr>
            <w:tcW w:w="4394" w:type="dxa"/>
            <w:shd w:val="clear" w:color="auto" w:fill="auto"/>
            <w:vAlign w:val="center"/>
          </w:tcPr>
          <w:p w14:paraId="62C20232" w14:textId="77777777" w:rsidR="001224F6" w:rsidRPr="003D11F1" w:rsidRDefault="001224F6" w:rsidP="00495EF0">
            <w:pPr>
              <w:pStyle w:val="ListParagraph"/>
              <w:spacing w:after="0" w:line="360" w:lineRule="auto"/>
              <w:ind w:left="0" w:right="-288"/>
              <w:jc w:val="both"/>
              <w:rPr>
                <w:rFonts w:ascii="Times New Roman" w:hAnsi="Times New Roman"/>
                <w:sz w:val="24"/>
                <w:szCs w:val="24"/>
              </w:rPr>
            </w:pPr>
            <w:r w:rsidRPr="003D11F1">
              <w:rPr>
                <w:rFonts w:ascii="Times New Roman" w:hAnsi="Times New Roman"/>
                <w:sz w:val="24"/>
                <w:szCs w:val="24"/>
              </w:rPr>
              <w:t xml:space="preserve">5’-GTTGGGTATATCACAATTTAT-3’ </w:t>
            </w:r>
          </w:p>
          <w:p w14:paraId="47DB2F13" w14:textId="77777777" w:rsidR="001224F6" w:rsidRPr="003D11F1" w:rsidRDefault="001224F6" w:rsidP="00495EF0">
            <w:pPr>
              <w:pStyle w:val="ListParagraph"/>
              <w:spacing w:after="0" w:line="360" w:lineRule="auto"/>
              <w:ind w:left="0" w:right="-288"/>
              <w:jc w:val="both"/>
              <w:rPr>
                <w:rFonts w:ascii="Times New Roman" w:hAnsi="Times New Roman"/>
                <w:sz w:val="24"/>
                <w:szCs w:val="24"/>
              </w:rPr>
            </w:pPr>
          </w:p>
          <w:p w14:paraId="3EA9CFDB" w14:textId="77777777" w:rsidR="001224F6" w:rsidRPr="003D11F1" w:rsidRDefault="001224F6" w:rsidP="00495EF0">
            <w:pPr>
              <w:pStyle w:val="ListParagraph"/>
              <w:spacing w:after="0" w:line="360" w:lineRule="auto"/>
              <w:ind w:left="0" w:right="-288"/>
              <w:jc w:val="both"/>
              <w:rPr>
                <w:rFonts w:ascii="Times New Roman" w:hAnsi="Times New Roman"/>
                <w:sz w:val="24"/>
                <w:szCs w:val="24"/>
              </w:rPr>
            </w:pPr>
            <w:r w:rsidRPr="003D11F1">
              <w:rPr>
                <w:rFonts w:ascii="Times New Roman" w:hAnsi="Times New Roman"/>
                <w:sz w:val="24"/>
                <w:szCs w:val="24"/>
              </w:rPr>
              <w:t>5’- TTRCCCTATTTTCTAGTAGGT-3’</w:t>
            </w:r>
          </w:p>
        </w:tc>
        <w:tc>
          <w:tcPr>
            <w:tcW w:w="1044" w:type="dxa"/>
            <w:shd w:val="clear" w:color="auto" w:fill="auto"/>
            <w:vAlign w:val="center"/>
          </w:tcPr>
          <w:p w14:paraId="1397EA3D" w14:textId="77777777" w:rsidR="001224F6" w:rsidRPr="003D11F1" w:rsidRDefault="001224F6" w:rsidP="00495EF0">
            <w:pPr>
              <w:pStyle w:val="ListParagraph"/>
              <w:spacing w:after="0" w:line="360" w:lineRule="auto"/>
              <w:ind w:left="0"/>
              <w:jc w:val="center"/>
              <w:rPr>
                <w:rFonts w:ascii="Times New Roman" w:hAnsi="Times New Roman"/>
                <w:sz w:val="24"/>
                <w:szCs w:val="24"/>
              </w:rPr>
            </w:pPr>
            <w:r w:rsidRPr="003D11F1">
              <w:rPr>
                <w:rFonts w:ascii="Times New Roman" w:hAnsi="Times New Roman"/>
                <w:sz w:val="24"/>
                <w:szCs w:val="24"/>
              </w:rPr>
              <w:t>229</w:t>
            </w:r>
          </w:p>
        </w:tc>
        <w:tc>
          <w:tcPr>
            <w:tcW w:w="2061" w:type="dxa"/>
            <w:vMerge/>
            <w:shd w:val="clear" w:color="auto" w:fill="auto"/>
          </w:tcPr>
          <w:p w14:paraId="4601EC4B" w14:textId="77777777" w:rsidR="001224F6" w:rsidRPr="003D11F1" w:rsidRDefault="001224F6" w:rsidP="00495EF0">
            <w:pPr>
              <w:pStyle w:val="ListParagraph"/>
              <w:spacing w:after="0" w:line="360" w:lineRule="auto"/>
              <w:ind w:left="0" w:right="-288"/>
              <w:jc w:val="both"/>
              <w:rPr>
                <w:rFonts w:ascii="Times New Roman" w:hAnsi="Times New Roman"/>
                <w:sz w:val="24"/>
                <w:szCs w:val="24"/>
              </w:rPr>
            </w:pPr>
          </w:p>
        </w:tc>
      </w:tr>
    </w:tbl>
    <w:p w14:paraId="7D0FC3A0" w14:textId="77777777" w:rsidR="001224F6" w:rsidRPr="00E95A64" w:rsidRDefault="001224F6" w:rsidP="007A36C9">
      <w:pPr>
        <w:pStyle w:val="Bang"/>
        <w:rPr>
          <w:rFonts w:cs="Times New Roman"/>
          <w:sz w:val="6"/>
        </w:rPr>
      </w:pPr>
    </w:p>
    <w:p w14:paraId="60D0D645" w14:textId="77777777" w:rsidR="00712433" w:rsidRPr="003D11F1" w:rsidRDefault="00E17807" w:rsidP="004C23B4">
      <w:pPr>
        <w:tabs>
          <w:tab w:val="left" w:pos="360"/>
          <w:tab w:val="left" w:pos="720"/>
          <w:tab w:val="left" w:pos="1080"/>
          <w:tab w:val="left" w:pos="1440"/>
        </w:tabs>
        <w:spacing w:before="120" w:line="360" w:lineRule="auto"/>
        <w:ind w:firstLine="567"/>
        <w:jc w:val="both"/>
        <w:rPr>
          <w:rFonts w:ascii="Times New Roman" w:hAnsi="Times New Roman" w:cs="Times New Roman"/>
          <w:spacing w:val="-4"/>
        </w:rPr>
      </w:pPr>
      <w:r w:rsidRPr="003D11F1">
        <w:rPr>
          <w:rFonts w:ascii="Times New Roman" w:hAnsi="Times New Roman" w:cs="Times New Roman"/>
        </w:rPr>
        <w:tab/>
      </w:r>
      <w:r w:rsidR="00712433" w:rsidRPr="003D11F1">
        <w:rPr>
          <w:rFonts w:ascii="Times New Roman" w:hAnsi="Times New Roman" w:cs="Times New Roman"/>
          <w:spacing w:val="-4"/>
        </w:rPr>
        <w:t>Mảnh sinh thiết được nghiền nhỏ rồi cho dung dịch tách triết DNA vào, sau đó dùng dung dịch phenol/cloroform/isoamyl alcohol (tỷ lệ 25:24:1) để tủa protein. DNA của dịch nổi được tủa bằng cồn tuyệt đối, ly tâm lấy cặn, rửa cặn, làm khô và hòa tan cặn bằng TE. Đây là dung dịch DNA để làm PCR.</w:t>
      </w:r>
    </w:p>
    <w:p w14:paraId="46B90CBA" w14:textId="51658F2B" w:rsidR="00AD7F1D" w:rsidRPr="003D11F1" w:rsidRDefault="00E17807" w:rsidP="004C23B4">
      <w:pPr>
        <w:tabs>
          <w:tab w:val="left" w:pos="360"/>
          <w:tab w:val="left" w:pos="720"/>
          <w:tab w:val="left" w:pos="1080"/>
          <w:tab w:val="left" w:pos="1440"/>
        </w:tabs>
        <w:spacing w:before="120" w:line="360" w:lineRule="auto"/>
        <w:ind w:firstLine="567"/>
        <w:jc w:val="both"/>
        <w:rPr>
          <w:rFonts w:ascii="Times New Roman" w:hAnsi="Times New Roman" w:cs="Times New Roman"/>
        </w:rPr>
      </w:pPr>
      <w:r w:rsidRPr="003D11F1">
        <w:rPr>
          <w:rFonts w:ascii="Times New Roman" w:hAnsi="Times New Roman" w:cs="Times New Roman"/>
          <w:lang w:val="pt-BR"/>
        </w:rPr>
        <w:tab/>
      </w:r>
      <w:r w:rsidR="00712433" w:rsidRPr="003D11F1">
        <w:rPr>
          <w:rFonts w:ascii="Times New Roman" w:hAnsi="Times New Roman" w:cs="Times New Roman"/>
          <w:lang w:val="pt-BR"/>
        </w:rPr>
        <w:t xml:space="preserve">PCR-RFLP, giải trình tự gen: ADN tách chiết từ chủng vi khuẩn, mảnh sinh thiết, mẫu nước được sử dụng làm khuôn mẫu cho phản ứng PCR. Các cặp mồi thiết kế dựa trên các vùng mã hóa của gen </w:t>
      </w:r>
      <w:r w:rsidR="001712D3">
        <w:rPr>
          <w:rFonts w:ascii="Times New Roman" w:hAnsi="Times New Roman" w:cs="Times New Roman"/>
          <w:i/>
          <w:iCs/>
          <w:lang w:val="pt-BR"/>
        </w:rPr>
        <w:t>c</w:t>
      </w:r>
      <w:r w:rsidR="00712433" w:rsidRPr="003D11F1">
        <w:rPr>
          <w:rFonts w:ascii="Times New Roman" w:hAnsi="Times New Roman" w:cs="Times New Roman"/>
          <w:i/>
          <w:iCs/>
          <w:lang w:val="pt-BR"/>
        </w:rPr>
        <w:t xml:space="preserve">agA, </w:t>
      </w:r>
      <w:r w:rsidR="001712D3">
        <w:rPr>
          <w:rFonts w:ascii="Times New Roman" w:hAnsi="Times New Roman" w:cs="Times New Roman"/>
          <w:i/>
          <w:iCs/>
          <w:lang w:val="pt-BR"/>
        </w:rPr>
        <w:t>v</w:t>
      </w:r>
      <w:r w:rsidR="00712433" w:rsidRPr="003D11F1">
        <w:rPr>
          <w:rFonts w:ascii="Times New Roman" w:hAnsi="Times New Roman" w:cs="Times New Roman"/>
          <w:i/>
          <w:iCs/>
          <w:lang w:val="pt-BR"/>
        </w:rPr>
        <w:t xml:space="preserve">acA, </w:t>
      </w:r>
      <w:r w:rsidR="001712D3">
        <w:rPr>
          <w:rFonts w:ascii="Times New Roman" w:hAnsi="Times New Roman" w:cs="Times New Roman"/>
          <w:i/>
          <w:iCs/>
          <w:lang w:val="pt-BR"/>
        </w:rPr>
        <w:t>i</w:t>
      </w:r>
      <w:r w:rsidR="00712433" w:rsidRPr="003D11F1">
        <w:rPr>
          <w:rFonts w:ascii="Times New Roman" w:hAnsi="Times New Roman" w:cs="Times New Roman"/>
          <w:i/>
          <w:iCs/>
          <w:lang w:val="pt-BR"/>
        </w:rPr>
        <w:t>ceA</w:t>
      </w:r>
      <w:r w:rsidR="00712433" w:rsidRPr="003D11F1">
        <w:rPr>
          <w:rFonts w:ascii="Times New Roman" w:hAnsi="Times New Roman" w:cs="Times New Roman"/>
          <w:lang w:val="pt-BR"/>
        </w:rPr>
        <w:t xml:space="preserve">. </w:t>
      </w:r>
      <w:r w:rsidR="00712433" w:rsidRPr="003D11F1">
        <w:rPr>
          <w:rFonts w:ascii="Times New Roman" w:hAnsi="Times New Roman" w:cs="Times New Roman"/>
        </w:rPr>
        <w:t xml:space="preserve">Phản ứng PCR được thực hiện trên máy DNA Thermal Cycler (Bio-Rad). </w:t>
      </w:r>
    </w:p>
    <w:p w14:paraId="442A187B" w14:textId="77777777" w:rsidR="00AD7F1D" w:rsidRPr="003D11F1" w:rsidRDefault="00AD7F1D" w:rsidP="00E31596">
      <w:pPr>
        <w:pStyle w:val="dunglv"/>
        <w:spacing w:before="40" w:after="0" w:line="360" w:lineRule="auto"/>
      </w:pPr>
      <w:r w:rsidRPr="003D11F1">
        <w:rPr>
          <w:lang w:val="vi-VN"/>
        </w:rPr>
        <w:lastRenderedPageBreak/>
        <w:t xml:space="preserve">Phản ứng PCR được thực hiện bằng cách nâng nhiệt độ </w:t>
      </w:r>
      <w:r w:rsidR="00A47F71" w:rsidRPr="003D11F1">
        <w:t>và thời gian thích hợp tùy theo từng chất theo khuyến cáo của nhà sản xuất (bảng 2.1).</w:t>
      </w:r>
    </w:p>
    <w:p w14:paraId="1DFA0984" w14:textId="77777777" w:rsidR="00AD7F1D" w:rsidRPr="003D11F1" w:rsidRDefault="00AD7F1D" w:rsidP="00E31596">
      <w:pPr>
        <w:pStyle w:val="dunglv"/>
        <w:spacing w:before="40" w:after="0" w:line="360" w:lineRule="auto"/>
        <w:rPr>
          <w:rStyle w:val="apple-style-span"/>
          <w:rFonts w:eastAsia="MS Mincho"/>
          <w:bCs/>
          <w:shd w:val="clear" w:color="auto" w:fill="FFFFFF"/>
          <w:lang w:val="vi-VN"/>
        </w:rPr>
      </w:pPr>
      <w:r w:rsidRPr="003D11F1">
        <w:rPr>
          <w:rStyle w:val="apple-style-span"/>
          <w:rFonts w:eastAsia="MS Mincho"/>
          <w:shd w:val="clear" w:color="auto" w:fill="FFFFFF"/>
          <w:lang w:val="vi-VN"/>
        </w:rPr>
        <w:t>Trong trường hợp PCR với mồi cagOMF và cagOMR cho kết quả âm tính, chúng tôi tiếp tục sử dụng mồi cagTF, cagTR:</w:t>
      </w:r>
    </w:p>
    <w:p w14:paraId="1C4BD6D6" w14:textId="77777777" w:rsidR="00AD7F1D" w:rsidRPr="003D11F1" w:rsidRDefault="00AD7F1D" w:rsidP="00E31596">
      <w:pPr>
        <w:pStyle w:val="dunglv"/>
        <w:spacing w:before="40" w:after="0" w:line="360" w:lineRule="auto"/>
        <w:rPr>
          <w:rStyle w:val="apple-style-span"/>
          <w:rFonts w:eastAsia="MS Mincho"/>
          <w:bCs/>
          <w:shd w:val="clear" w:color="auto" w:fill="FFFFFF"/>
          <w:lang w:val="vi-VN"/>
        </w:rPr>
      </w:pPr>
      <w:r w:rsidRPr="003D11F1">
        <w:rPr>
          <w:rStyle w:val="apple-style-span"/>
          <w:rFonts w:eastAsia="MS Mincho"/>
          <w:shd w:val="clear" w:color="auto" w:fill="FFFFFF"/>
          <w:lang w:val="vi-VN"/>
        </w:rPr>
        <w:t>cagTF: 5’-ACCCTAGTCGGTAATGGG-3’</w:t>
      </w:r>
    </w:p>
    <w:p w14:paraId="247D86F7" w14:textId="77777777" w:rsidR="00AD7F1D" w:rsidRPr="003D11F1" w:rsidRDefault="00AD7F1D" w:rsidP="00E31596">
      <w:pPr>
        <w:pStyle w:val="dunglv"/>
        <w:spacing w:before="40" w:after="0" w:line="360" w:lineRule="auto"/>
        <w:rPr>
          <w:rStyle w:val="apple-style-span"/>
          <w:rFonts w:eastAsia="MS Mincho"/>
          <w:bCs/>
          <w:shd w:val="clear" w:color="auto" w:fill="FFFFFF"/>
          <w:lang w:val="vi-VN"/>
        </w:rPr>
      </w:pPr>
      <w:r w:rsidRPr="003D11F1">
        <w:rPr>
          <w:rStyle w:val="apple-style-span"/>
          <w:rFonts w:eastAsia="MS Mincho"/>
          <w:shd w:val="clear" w:color="auto" w:fill="FFFFFF"/>
          <w:lang w:val="vi-VN"/>
        </w:rPr>
        <w:t>cagTR: 5’-GCTTTAGCTTCTGAYACYGC-3’ [Y=C hoặc T]</w:t>
      </w:r>
    </w:p>
    <w:p w14:paraId="7EAF868C" w14:textId="77777777" w:rsidR="00AD7F1D" w:rsidRPr="003D11F1" w:rsidRDefault="00AD7F1D" w:rsidP="00E31596">
      <w:pPr>
        <w:pStyle w:val="dunglv"/>
        <w:spacing w:before="40" w:after="0" w:line="360" w:lineRule="auto"/>
        <w:rPr>
          <w:rStyle w:val="apple-style-span"/>
          <w:rFonts w:eastAsia="MS Mincho"/>
          <w:bCs/>
          <w:shd w:val="clear" w:color="auto" w:fill="FFFFFF"/>
          <w:lang w:val="vi-VN"/>
        </w:rPr>
      </w:pPr>
      <w:r w:rsidRPr="003D11F1">
        <w:rPr>
          <w:rStyle w:val="apple-style-span"/>
          <w:rFonts w:eastAsia="MS Mincho"/>
          <w:shd w:val="clear" w:color="auto" w:fill="FFFFFF"/>
          <w:lang w:val="vi-VN"/>
        </w:rPr>
        <w:t>Sản phẩm PCR khoảng 500bp</w:t>
      </w:r>
    </w:p>
    <w:p w14:paraId="2EC99A61" w14:textId="77777777" w:rsidR="00AD7F1D" w:rsidRPr="003D11F1" w:rsidRDefault="00AD7F1D" w:rsidP="00E31596">
      <w:pPr>
        <w:pStyle w:val="dunglv"/>
        <w:spacing w:before="40" w:after="0" w:line="360" w:lineRule="auto"/>
        <w:rPr>
          <w:spacing w:val="-10"/>
          <w:lang w:val="vi-VN"/>
        </w:rPr>
      </w:pPr>
      <w:r w:rsidRPr="003D11F1">
        <w:rPr>
          <w:spacing w:val="-10"/>
          <w:lang w:val="vi-VN"/>
        </w:rPr>
        <w:t xml:space="preserve">Nếu </w:t>
      </w:r>
      <w:r w:rsidR="00610614" w:rsidRPr="003D11F1">
        <w:rPr>
          <w:rStyle w:val="tlid-translation"/>
          <w:i/>
          <w:spacing w:val="-10"/>
        </w:rPr>
        <w:t>H</w:t>
      </w:r>
      <w:r w:rsidR="00610614" w:rsidRPr="003D11F1">
        <w:rPr>
          <w:rStyle w:val="tlid-translation"/>
          <w:spacing w:val="-10"/>
        </w:rPr>
        <w:t xml:space="preserve">. </w:t>
      </w:r>
      <w:r w:rsidR="00610614" w:rsidRPr="003D11F1">
        <w:rPr>
          <w:rStyle w:val="tlid-translation"/>
          <w:i/>
          <w:spacing w:val="-10"/>
        </w:rPr>
        <w:t>pylori</w:t>
      </w:r>
      <w:r w:rsidR="00610614" w:rsidRPr="003D11F1">
        <w:rPr>
          <w:spacing w:val="-10"/>
          <w:lang w:val="da-DK"/>
        </w:rPr>
        <w:t xml:space="preserve"> </w:t>
      </w:r>
      <w:r w:rsidRPr="003D11F1">
        <w:rPr>
          <w:spacing w:val="-10"/>
          <w:lang w:val="vi-VN"/>
        </w:rPr>
        <w:t xml:space="preserve">không có </w:t>
      </w:r>
      <w:r w:rsidRPr="003D11F1">
        <w:rPr>
          <w:i/>
          <w:spacing w:val="-10"/>
          <w:lang w:val="vi-VN"/>
        </w:rPr>
        <w:t>cagA</w:t>
      </w:r>
      <w:r w:rsidRPr="003D11F1">
        <w:rPr>
          <w:spacing w:val="-10"/>
          <w:lang w:val="vi-VN"/>
        </w:rPr>
        <w:t xml:space="preserve"> thì kết quả PCR cho ra một vạch và ngược lại.</w:t>
      </w:r>
    </w:p>
    <w:p w14:paraId="073435E9" w14:textId="77777777" w:rsidR="00AD7F1D" w:rsidRPr="003D11F1" w:rsidRDefault="00AD7F1D" w:rsidP="00E31596">
      <w:pPr>
        <w:pStyle w:val="dunglv"/>
        <w:spacing w:before="40" w:after="0" w:line="360" w:lineRule="auto"/>
        <w:rPr>
          <w:rStyle w:val="apple-style-span"/>
          <w:rFonts w:eastAsia="MS Mincho"/>
          <w:shd w:val="clear" w:color="auto" w:fill="FFFFFF"/>
          <w:lang w:val="vi-VN"/>
        </w:rPr>
      </w:pPr>
      <w:r w:rsidRPr="003D11F1">
        <w:rPr>
          <w:lang w:val="vi-VN"/>
        </w:rPr>
        <w:t xml:space="preserve">Dung dịch sau phản ứng PCR được điện di trên thạch (Agarose gel) với hiệu điện thế 100 volt trong vòng 60 phút. Sau đó thạch được nhuộm bằng cách ngâm vào dung dịch </w:t>
      </w:r>
      <w:r w:rsidRPr="003D11F1">
        <w:rPr>
          <w:rStyle w:val="apple-style-span"/>
          <w:rFonts w:eastAsia="MS Mincho"/>
          <w:shd w:val="clear" w:color="auto" w:fill="FFFFFF"/>
          <w:lang w:val="vi-VN"/>
        </w:rPr>
        <w:t xml:space="preserve">Ethidium Bromide trong 30 phút. </w:t>
      </w:r>
    </w:p>
    <w:p w14:paraId="7904E7BC" w14:textId="77777777" w:rsidR="00AD7F1D" w:rsidRPr="003D11F1" w:rsidRDefault="004C23B4" w:rsidP="00E31596">
      <w:pPr>
        <w:tabs>
          <w:tab w:val="left" w:pos="360"/>
          <w:tab w:val="left" w:pos="720"/>
          <w:tab w:val="left" w:pos="1080"/>
          <w:tab w:val="left" w:pos="1440"/>
        </w:tabs>
        <w:spacing w:before="40" w:line="360" w:lineRule="auto"/>
        <w:ind w:firstLine="567"/>
        <w:jc w:val="both"/>
        <w:rPr>
          <w:rFonts w:ascii="Times New Roman" w:hAnsi="Times New Roman" w:cs="Times New Roman"/>
        </w:rPr>
      </w:pPr>
      <w:r w:rsidRPr="003D11F1">
        <w:rPr>
          <w:rStyle w:val="apple-style-span"/>
          <w:rFonts w:ascii="Times New Roman" w:eastAsia="MS Mincho" w:hAnsi="Times New Roman"/>
          <w:shd w:val="clear" w:color="auto" w:fill="FFFFFF"/>
        </w:rPr>
        <w:tab/>
      </w:r>
      <w:r w:rsidR="00AD7F1D" w:rsidRPr="003D11F1">
        <w:rPr>
          <w:rStyle w:val="apple-style-span"/>
          <w:rFonts w:ascii="Times New Roman" w:eastAsia="MS Mincho" w:hAnsi="Times New Roman"/>
          <w:shd w:val="clear" w:color="auto" w:fill="FFFFFF"/>
          <w:lang w:val="vi-VN"/>
        </w:rPr>
        <w:t>Cuối cùng đọc kết quả dưới đèn chiếu tia cực tím với máy đọc kết quả điện di</w:t>
      </w:r>
      <w:r w:rsidR="00AD7F1D" w:rsidRPr="003D11F1">
        <w:rPr>
          <w:rStyle w:val="apple-style-span"/>
          <w:rFonts w:ascii="Times New Roman" w:eastAsia="MS Mincho" w:hAnsi="Times New Roman"/>
          <w:shd w:val="clear" w:color="auto" w:fill="FFFFFF"/>
        </w:rPr>
        <w:t xml:space="preserve"> </w:t>
      </w:r>
      <w:r w:rsidR="00AD7F1D" w:rsidRPr="003D11F1">
        <w:rPr>
          <w:rFonts w:ascii="Times New Roman" w:hAnsi="Times New Roman" w:cs="Times New Roman"/>
        </w:rPr>
        <w:t>Biodoc-it, hãng Analytick Jena (Đức) t</w:t>
      </w:r>
      <w:r w:rsidR="00AD7F1D" w:rsidRPr="003D11F1">
        <w:rPr>
          <w:rFonts w:ascii="Times New Roman" w:hAnsi="Times New Roman" w:cs="Times New Roman"/>
          <w:lang w:val="pt-BR"/>
        </w:rPr>
        <w:t>ại Khoa Vi khuẩn, Viện Vệ sinh dịch tễ Trung ương.</w:t>
      </w:r>
    </w:p>
    <w:p w14:paraId="4C3B0B10" w14:textId="625D6ED8" w:rsidR="00712433" w:rsidRPr="003D11F1" w:rsidRDefault="004C23B4" w:rsidP="00E31596">
      <w:pPr>
        <w:tabs>
          <w:tab w:val="left" w:pos="360"/>
          <w:tab w:val="left" w:pos="720"/>
          <w:tab w:val="left" w:pos="1080"/>
          <w:tab w:val="left" w:pos="1440"/>
        </w:tabs>
        <w:spacing w:before="40" w:line="360" w:lineRule="auto"/>
        <w:ind w:firstLine="567"/>
        <w:jc w:val="both"/>
        <w:rPr>
          <w:rFonts w:ascii="Times New Roman" w:hAnsi="Times New Roman" w:cs="Times New Roman"/>
        </w:rPr>
      </w:pPr>
      <w:r w:rsidRPr="003D11F1">
        <w:rPr>
          <w:rFonts w:ascii="Times New Roman" w:hAnsi="Times New Roman" w:cs="Times New Roman"/>
        </w:rPr>
        <w:tab/>
      </w:r>
      <w:r w:rsidR="00712433" w:rsidRPr="003D11F1">
        <w:rPr>
          <w:rFonts w:ascii="Times New Roman" w:hAnsi="Times New Roman" w:cs="Times New Roman"/>
        </w:rPr>
        <w:t xml:space="preserve">Chứng dương tính: </w:t>
      </w:r>
      <w:r w:rsidR="00D32535" w:rsidRPr="003D11F1">
        <w:rPr>
          <w:rStyle w:val="tlid-translation"/>
          <w:rFonts w:ascii="Times New Roman" w:hAnsi="Times New Roman" w:cs="Times New Roman"/>
          <w:i/>
        </w:rPr>
        <w:t>H</w:t>
      </w:r>
      <w:r w:rsidR="00D32535" w:rsidRPr="003D11F1">
        <w:rPr>
          <w:rStyle w:val="tlid-translation"/>
          <w:rFonts w:ascii="Times New Roman" w:hAnsi="Times New Roman" w:cs="Times New Roman"/>
        </w:rPr>
        <w:t xml:space="preserve">. </w:t>
      </w:r>
      <w:r w:rsidR="00D32535" w:rsidRPr="003D11F1">
        <w:rPr>
          <w:rStyle w:val="tlid-translation"/>
          <w:rFonts w:ascii="Times New Roman" w:hAnsi="Times New Roman" w:cs="Times New Roman"/>
          <w:i/>
        </w:rPr>
        <w:t>pylori</w:t>
      </w:r>
      <w:r w:rsidR="00712433" w:rsidRPr="003D11F1">
        <w:rPr>
          <w:rFonts w:ascii="Times New Roman" w:hAnsi="Times New Roman" w:cs="Times New Roman"/>
        </w:rPr>
        <w:t xml:space="preserve"> ATCC 43504 (</w:t>
      </w:r>
      <w:r w:rsidR="001712D3">
        <w:rPr>
          <w:rFonts w:ascii="Times New Roman" w:hAnsi="Times New Roman" w:cs="Times New Roman"/>
          <w:i/>
          <w:iCs/>
        </w:rPr>
        <w:t>c</w:t>
      </w:r>
      <w:r w:rsidR="00712433" w:rsidRPr="003D11F1">
        <w:rPr>
          <w:rFonts w:ascii="Times New Roman" w:hAnsi="Times New Roman" w:cs="Times New Roman"/>
          <w:i/>
          <w:iCs/>
        </w:rPr>
        <w:t>agA</w:t>
      </w:r>
      <w:r w:rsidR="00712433" w:rsidRPr="003D11F1">
        <w:rPr>
          <w:rFonts w:ascii="Times New Roman" w:hAnsi="Times New Roman" w:cs="Times New Roman"/>
        </w:rPr>
        <w:t xml:space="preserve"> dương tính, </w:t>
      </w:r>
      <w:r w:rsidR="001712D3">
        <w:rPr>
          <w:rFonts w:ascii="Times New Roman" w:hAnsi="Times New Roman" w:cs="Times New Roman"/>
          <w:i/>
          <w:iCs/>
        </w:rPr>
        <w:t>v</w:t>
      </w:r>
      <w:r w:rsidR="00712433" w:rsidRPr="003D11F1">
        <w:rPr>
          <w:rFonts w:ascii="Times New Roman" w:hAnsi="Times New Roman" w:cs="Times New Roman"/>
          <w:i/>
          <w:iCs/>
        </w:rPr>
        <w:t>acA</w:t>
      </w:r>
      <w:r w:rsidR="00712433" w:rsidRPr="003D11F1">
        <w:rPr>
          <w:rFonts w:ascii="Times New Roman" w:hAnsi="Times New Roman" w:cs="Times New Roman"/>
        </w:rPr>
        <w:t xml:space="preserve"> dương tính</w:t>
      </w:r>
      <w:r w:rsidR="00920921">
        <w:rPr>
          <w:rFonts w:ascii="Times New Roman" w:hAnsi="Times New Roman" w:cs="Times New Roman"/>
        </w:rPr>
        <w:t xml:space="preserve">, </w:t>
      </w:r>
      <w:r w:rsidR="00920921" w:rsidRPr="003D11F1">
        <w:rPr>
          <w:rFonts w:ascii="Times New Roman" w:hAnsi="Times New Roman" w:cs="Times New Roman"/>
          <w:i/>
          <w:iCs/>
        </w:rPr>
        <w:t>iceA</w:t>
      </w:r>
      <w:r w:rsidR="00920921" w:rsidRPr="003D11F1">
        <w:rPr>
          <w:rFonts w:ascii="Times New Roman" w:hAnsi="Times New Roman" w:cs="Times New Roman"/>
        </w:rPr>
        <w:t xml:space="preserve"> dương tính</w:t>
      </w:r>
      <w:r w:rsidR="00712433" w:rsidRPr="003D11F1">
        <w:rPr>
          <w:rFonts w:ascii="Times New Roman" w:hAnsi="Times New Roman" w:cs="Times New Roman"/>
        </w:rPr>
        <w:t>).</w:t>
      </w:r>
    </w:p>
    <w:p w14:paraId="576DB665" w14:textId="6CA1853C" w:rsidR="008873F4" w:rsidRPr="003D11F1" w:rsidRDefault="0047258B" w:rsidP="004C23B4">
      <w:pPr>
        <w:tabs>
          <w:tab w:val="left" w:pos="360"/>
          <w:tab w:val="left" w:pos="720"/>
          <w:tab w:val="left" w:pos="1080"/>
          <w:tab w:val="left" w:pos="1440"/>
        </w:tabs>
        <w:spacing w:line="360" w:lineRule="auto"/>
        <w:jc w:val="cente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51584" behindDoc="0" locked="0" layoutInCell="1" allowOverlap="1" wp14:anchorId="2593184D" wp14:editId="56CA4A02">
                <wp:simplePos x="0" y="0"/>
                <wp:positionH relativeFrom="column">
                  <wp:posOffset>5070475</wp:posOffset>
                </wp:positionH>
                <wp:positionV relativeFrom="paragraph">
                  <wp:posOffset>337820</wp:posOffset>
                </wp:positionV>
                <wp:extent cx="768350" cy="298450"/>
                <wp:effectExtent l="0" t="0" r="12700" b="25400"/>
                <wp:wrapNone/>
                <wp:docPr id="4" name="Text Box 4"/>
                <wp:cNvGraphicFramePr/>
                <a:graphic xmlns:a="http://schemas.openxmlformats.org/drawingml/2006/main">
                  <a:graphicData uri="http://schemas.microsoft.com/office/word/2010/wordprocessingShape">
                    <wps:wsp>
                      <wps:cNvSpPr txBox="1"/>
                      <wps:spPr>
                        <a:xfrm>
                          <a:off x="0" y="0"/>
                          <a:ext cx="768350" cy="298450"/>
                        </a:xfrm>
                        <a:prstGeom prst="rect">
                          <a:avLst/>
                        </a:prstGeom>
                        <a:solidFill>
                          <a:schemeClr val="lt1"/>
                        </a:solidFill>
                        <a:ln w="6350">
                          <a:solidFill>
                            <a:prstClr val="black"/>
                          </a:solidFill>
                        </a:ln>
                      </wps:spPr>
                      <wps:txbx>
                        <w:txbxContent>
                          <w:p w14:paraId="3E9BB474" w14:textId="51F13A25" w:rsidR="00384D25" w:rsidRPr="0047258B" w:rsidRDefault="00384D25">
                            <w:pPr>
                              <w:rPr>
                                <w:rFonts w:ascii="Times New Roman" w:hAnsi="Times New Roman" w:cs="Times New Roman"/>
                                <w:sz w:val="26"/>
                                <w:szCs w:val="26"/>
                              </w:rPr>
                            </w:pPr>
                            <w:r>
                              <w:rPr>
                                <w:rFonts w:ascii="Times New Roman" w:hAnsi="Times New Roman" w:cs="Times New Roman"/>
                                <w:sz w:val="26"/>
                                <w:szCs w:val="26"/>
                              </w:rPr>
                              <w:t>Âm</w:t>
                            </w:r>
                            <w:r w:rsidRPr="0047258B">
                              <w:rPr>
                                <w:rFonts w:ascii="Times New Roman" w:hAnsi="Times New Roman" w:cs="Times New Roman"/>
                                <w:sz w:val="26"/>
                                <w:szCs w:val="26"/>
                              </w:rPr>
                              <w:t xml:space="preserve"> tính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93184D" id="_x0000_t202" coordsize="21600,21600" o:spt="202" path="m,l,21600r21600,l21600,xe">
                <v:stroke joinstyle="miter"/>
                <v:path gradientshapeok="t" o:connecttype="rect"/>
              </v:shapetype>
              <v:shape id="Text Box 4" o:spid="_x0000_s1026" type="#_x0000_t202" style="position:absolute;left:0;text-align:left;margin-left:399.25pt;margin-top:26.6pt;width:60.5pt;height:23.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" fillcolor="white [3201]" strokeweight=".5pt">
                <v:textbox>
                  <w:txbxContent>
                    <w:p w14:paraId="3E9BB474" w14:textId="51F13A25" w:rsidR="00384D25" w:rsidRPr="0047258B" w:rsidRDefault="00384D25">
                      <w:pPr>
                        <w:rPr>
                          <w:rFonts w:ascii="Times New Roman" w:hAnsi="Times New Roman" w:cs="Times New Roman"/>
                          <w:sz w:val="26"/>
                          <w:szCs w:val="26"/>
                        </w:rPr>
                      </w:pPr>
                      <w:r>
                        <w:rPr>
                          <w:rFonts w:ascii="Times New Roman" w:hAnsi="Times New Roman" w:cs="Times New Roman"/>
                          <w:sz w:val="26"/>
                          <w:szCs w:val="26"/>
                        </w:rPr>
                        <w:t>Âm</w:t>
                      </w:r>
                      <w:r w:rsidRPr="0047258B">
                        <w:rPr>
                          <w:rFonts w:ascii="Times New Roman" w:hAnsi="Times New Roman" w:cs="Times New Roman"/>
                          <w:sz w:val="26"/>
                          <w:szCs w:val="26"/>
                        </w:rPr>
                        <w:t xml:space="preserve"> tính</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659776" behindDoc="0" locked="0" layoutInCell="1" allowOverlap="1" wp14:anchorId="1DE5EA00" wp14:editId="29860E90">
                <wp:simplePos x="0" y="0"/>
                <wp:positionH relativeFrom="column">
                  <wp:posOffset>460375</wp:posOffset>
                </wp:positionH>
                <wp:positionV relativeFrom="paragraph">
                  <wp:posOffset>674370</wp:posOffset>
                </wp:positionV>
                <wp:extent cx="1974850" cy="660400"/>
                <wp:effectExtent l="0" t="0" r="63500" b="63500"/>
                <wp:wrapNone/>
                <wp:docPr id="64" name="Straight Arrow Connector 64"/>
                <wp:cNvGraphicFramePr/>
                <a:graphic xmlns:a="http://schemas.openxmlformats.org/drawingml/2006/main">
                  <a:graphicData uri="http://schemas.microsoft.com/office/word/2010/wordprocessingShape">
                    <wps:wsp>
                      <wps:cNvCnPr/>
                      <wps:spPr>
                        <a:xfrm>
                          <a:off x="0" y="0"/>
                          <a:ext cx="1974850" cy="660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5A7671" id="Straight Arrow Connector 64" o:spid="_x0000_s1026" type="#_x0000_t32" style="position:absolute;margin-left:36.25pt;margin-top:53.1pt;width:155.5pt;height:52pt;z-index:25165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" strokecolor="#4472c4 [3204]" strokeweight=".5pt">
                <v:stroke endarrow="block" joinstyle="miter"/>
              </v:shape>
            </w:pict>
          </mc:Fallback>
        </mc:AlternateContent>
      </w:r>
      <w:r>
        <w:rPr>
          <w:rFonts w:ascii="Times New Roman" w:hAnsi="Times New Roman" w:cs="Times New Roman"/>
          <w:noProof/>
        </w:rPr>
        <mc:AlternateContent>
          <mc:Choice Requires="wps">
            <w:drawing>
              <wp:anchor distT="0" distB="0" distL="114300" distR="114300" simplePos="0" relativeHeight="251656704" behindDoc="0" locked="0" layoutInCell="1" allowOverlap="1" wp14:anchorId="5363E86D" wp14:editId="16E96A01">
                <wp:simplePos x="0" y="0"/>
                <wp:positionH relativeFrom="column">
                  <wp:posOffset>2930525</wp:posOffset>
                </wp:positionH>
                <wp:positionV relativeFrom="paragraph">
                  <wp:posOffset>655320</wp:posOffset>
                </wp:positionV>
                <wp:extent cx="2139950" cy="1517650"/>
                <wp:effectExtent l="38100" t="0" r="31750" b="63500"/>
                <wp:wrapNone/>
                <wp:docPr id="36" name="Straight Arrow Connector 36"/>
                <wp:cNvGraphicFramePr/>
                <a:graphic xmlns:a="http://schemas.openxmlformats.org/drawingml/2006/main">
                  <a:graphicData uri="http://schemas.microsoft.com/office/word/2010/wordprocessingShape">
                    <wps:wsp>
                      <wps:cNvCnPr/>
                      <wps:spPr>
                        <a:xfrm flipH="1">
                          <a:off x="0" y="0"/>
                          <a:ext cx="2139950" cy="15176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D929AA" id="Straight Arrow Connector 36" o:spid="_x0000_s1026" type="#_x0000_t32" style="position:absolute;margin-left:230.75pt;margin-top:51.6pt;width:168.5pt;height:119.5pt;flip:x;z-index:25165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" strokecolor="#4472c4 [3204]" strokeweight=".5pt">
                <v:stroke endarrow="block" joinstyle="miter"/>
              </v:shape>
            </w:pict>
          </mc:Fallback>
        </mc:AlternateContent>
      </w:r>
      <w:r>
        <w:rPr>
          <w:rFonts w:ascii="Times New Roman" w:hAnsi="Times New Roman" w:cs="Times New Roman"/>
          <w:noProof/>
        </w:rPr>
        <mc:AlternateContent>
          <mc:Choice Requires="wps">
            <w:drawing>
              <wp:anchor distT="0" distB="0" distL="114300" distR="114300" simplePos="0" relativeHeight="251654656" behindDoc="0" locked="0" layoutInCell="1" allowOverlap="1" wp14:anchorId="216FCE02" wp14:editId="13946AFA">
                <wp:simplePos x="0" y="0"/>
                <wp:positionH relativeFrom="column">
                  <wp:posOffset>-365125</wp:posOffset>
                </wp:positionH>
                <wp:positionV relativeFrom="paragraph">
                  <wp:posOffset>375920</wp:posOffset>
                </wp:positionV>
                <wp:extent cx="958850" cy="298450"/>
                <wp:effectExtent l="0" t="0" r="12700" b="25400"/>
                <wp:wrapNone/>
                <wp:docPr id="35" name="Text Box 35"/>
                <wp:cNvGraphicFramePr/>
                <a:graphic xmlns:a="http://schemas.openxmlformats.org/drawingml/2006/main">
                  <a:graphicData uri="http://schemas.microsoft.com/office/word/2010/wordprocessingShape">
                    <wps:wsp>
                      <wps:cNvSpPr txBox="1"/>
                      <wps:spPr>
                        <a:xfrm>
                          <a:off x="0" y="0"/>
                          <a:ext cx="958850" cy="298450"/>
                        </a:xfrm>
                        <a:prstGeom prst="rect">
                          <a:avLst/>
                        </a:prstGeom>
                        <a:solidFill>
                          <a:schemeClr val="lt1"/>
                        </a:solidFill>
                        <a:ln w="6350">
                          <a:solidFill>
                            <a:prstClr val="black"/>
                          </a:solidFill>
                        </a:ln>
                      </wps:spPr>
                      <wps:txbx>
                        <w:txbxContent>
                          <w:p w14:paraId="25278F79" w14:textId="77777777" w:rsidR="00384D25" w:rsidRPr="0047258B" w:rsidRDefault="00384D25" w:rsidP="0047258B">
                            <w:pPr>
                              <w:rPr>
                                <w:rFonts w:ascii="Times New Roman" w:hAnsi="Times New Roman" w:cs="Times New Roman"/>
                                <w:sz w:val="26"/>
                                <w:szCs w:val="26"/>
                              </w:rPr>
                            </w:pPr>
                            <w:r w:rsidRPr="0047258B">
                              <w:rPr>
                                <w:rFonts w:ascii="Times New Roman" w:hAnsi="Times New Roman" w:cs="Times New Roman"/>
                                <w:sz w:val="26"/>
                                <w:szCs w:val="26"/>
                              </w:rPr>
                              <w:t>D</w:t>
                            </w:r>
                            <w:r w:rsidRPr="0047258B">
                              <w:rPr>
                                <w:rFonts w:ascii="Times New Roman" w:hAnsi="Times New Roman" w:cs="Times New Roman"/>
                                <w:sz w:val="26"/>
                                <w:szCs w:val="26"/>
                                <w:lang w:val="vi-VN"/>
                              </w:rPr>
                              <w:t>ư</w:t>
                            </w:r>
                            <w:r w:rsidRPr="0047258B">
                              <w:rPr>
                                <w:rFonts w:ascii="Times New Roman" w:hAnsi="Times New Roman" w:cs="Times New Roman"/>
                                <w:sz w:val="26"/>
                                <w:szCs w:val="26"/>
                              </w:rPr>
                              <w:t>ơng tính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FCE02" id="Text Box 35" o:spid="_x0000_s1027" type="#_x0000_t202" style="position:absolute;left:0;text-align:left;margin-left:-28.75pt;margin-top:29.6pt;width:75.5pt;height:2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" fillcolor="white [3201]" strokeweight=".5pt">
                <v:textbox>
                  <w:txbxContent>
                    <w:p w14:paraId="25278F79" w14:textId="77777777" w:rsidR="00384D25" w:rsidRPr="0047258B" w:rsidRDefault="00384D25" w:rsidP="0047258B">
                      <w:pPr>
                        <w:rPr>
                          <w:rFonts w:ascii="Times New Roman" w:hAnsi="Times New Roman" w:cs="Times New Roman"/>
                          <w:sz w:val="26"/>
                          <w:szCs w:val="26"/>
                        </w:rPr>
                      </w:pPr>
                      <w:r w:rsidRPr="0047258B">
                        <w:rPr>
                          <w:rFonts w:ascii="Times New Roman" w:hAnsi="Times New Roman" w:cs="Times New Roman"/>
                          <w:sz w:val="26"/>
                          <w:szCs w:val="26"/>
                        </w:rPr>
                        <w:t>D</w:t>
                      </w:r>
                      <w:r w:rsidRPr="0047258B">
                        <w:rPr>
                          <w:rFonts w:ascii="Times New Roman" w:hAnsi="Times New Roman" w:cs="Times New Roman"/>
                          <w:sz w:val="26"/>
                          <w:szCs w:val="26"/>
                          <w:lang w:val="vi-VN"/>
                        </w:rPr>
                        <w:t>ư</w:t>
                      </w:r>
                      <w:r w:rsidRPr="0047258B">
                        <w:rPr>
                          <w:rFonts w:ascii="Times New Roman" w:hAnsi="Times New Roman" w:cs="Times New Roman"/>
                          <w:sz w:val="26"/>
                          <w:szCs w:val="26"/>
                        </w:rPr>
                        <w:t>ơng tính</w:t>
                      </w:r>
                    </w:p>
                  </w:txbxContent>
                </v:textbox>
              </v:shape>
            </w:pict>
          </mc:Fallback>
        </mc:AlternateContent>
      </w:r>
      <w:r w:rsidR="00601C21" w:rsidRPr="003D11F1">
        <w:rPr>
          <w:rFonts w:ascii="Times New Roman" w:hAnsi="Times New Roman" w:cs="Times New Roman"/>
          <w:noProof/>
        </w:rPr>
        <w:drawing>
          <wp:inline distT="0" distB="0" distL="0" distR="0" wp14:anchorId="105E78D7" wp14:editId="3FD8BEA7">
            <wp:extent cx="4330700" cy="24320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t="10614" r="4201" b="18178"/>
                    <a:stretch>
                      <a:fillRect/>
                    </a:stretch>
                  </pic:blipFill>
                  <pic:spPr bwMode="auto">
                    <a:xfrm>
                      <a:off x="0" y="0"/>
                      <a:ext cx="4330700" cy="2432050"/>
                    </a:xfrm>
                    <a:prstGeom prst="rect">
                      <a:avLst/>
                    </a:prstGeom>
                    <a:noFill/>
                    <a:ln>
                      <a:noFill/>
                    </a:ln>
                  </pic:spPr>
                </pic:pic>
              </a:graphicData>
            </a:graphic>
          </wp:inline>
        </w:drawing>
      </w:r>
    </w:p>
    <w:p w14:paraId="26FB1955" w14:textId="3816AFC8" w:rsidR="008873F4" w:rsidRPr="003D11F1" w:rsidRDefault="008873F4" w:rsidP="001029AE">
      <w:pPr>
        <w:pStyle w:val="q7"/>
      </w:pPr>
      <w:bookmarkStart w:id="245" w:name="_Toc46263309"/>
      <w:bookmarkStart w:id="246" w:name="_Toc77933060"/>
      <w:bookmarkStart w:id="247" w:name="_Toc81311689"/>
      <w:r w:rsidRPr="003D11F1">
        <w:t>Hình 2.</w:t>
      </w:r>
      <w:r w:rsidR="00D33067" w:rsidRPr="003D11F1">
        <w:t>7</w:t>
      </w:r>
      <w:r w:rsidRPr="003D11F1">
        <w:t xml:space="preserve">. </w:t>
      </w:r>
      <w:r w:rsidR="001029AE" w:rsidRPr="003D11F1">
        <w:t>Ả</w:t>
      </w:r>
      <w:r w:rsidRPr="003D11F1">
        <w:t xml:space="preserve">nh chụp gen </w:t>
      </w:r>
      <w:r w:rsidR="00B865BD">
        <w:rPr>
          <w:i/>
        </w:rPr>
        <w:t>i</w:t>
      </w:r>
      <w:r w:rsidRPr="00BC0261">
        <w:rPr>
          <w:i/>
        </w:rPr>
        <w:t>ceA</w:t>
      </w:r>
      <w:r w:rsidRPr="003D11F1">
        <w:t xml:space="preserve"> bằng máy đọc điện di Biodoc-it</w:t>
      </w:r>
      <w:bookmarkEnd w:id="245"/>
      <w:bookmarkEnd w:id="246"/>
      <w:bookmarkEnd w:id="247"/>
    </w:p>
    <w:p w14:paraId="0A07A727" w14:textId="77777777" w:rsidR="008873F4" w:rsidRPr="003D11F1" w:rsidRDefault="004C23B4" w:rsidP="008873F4">
      <w:pPr>
        <w:tabs>
          <w:tab w:val="left" w:pos="360"/>
          <w:tab w:val="left" w:pos="720"/>
          <w:tab w:val="left" w:pos="1080"/>
          <w:tab w:val="left" w:pos="1440"/>
        </w:tabs>
        <w:spacing w:line="360" w:lineRule="auto"/>
        <w:ind w:firstLine="567"/>
        <w:jc w:val="center"/>
        <w:rPr>
          <w:rFonts w:ascii="Times New Roman" w:hAnsi="Times New Roman" w:cs="Times New Roman"/>
          <w:i/>
          <w:iCs/>
          <w:sz w:val="24"/>
        </w:rPr>
      </w:pPr>
      <w:r w:rsidRPr="003D11F1">
        <w:rPr>
          <w:rFonts w:ascii="Times New Roman" w:hAnsi="Times New Roman" w:cs="Times New Roman"/>
          <w:i/>
          <w:iCs/>
          <w:sz w:val="24"/>
        </w:rPr>
        <w:t xml:space="preserve">* </w:t>
      </w:r>
      <w:r w:rsidR="008873F4" w:rsidRPr="003D11F1">
        <w:rPr>
          <w:rFonts w:ascii="Times New Roman" w:hAnsi="Times New Roman" w:cs="Times New Roman"/>
          <w:i/>
          <w:iCs/>
          <w:sz w:val="24"/>
        </w:rPr>
        <w:t>Nguồn: kết quả nghiên cứu</w:t>
      </w:r>
    </w:p>
    <w:p w14:paraId="62A42B67" w14:textId="4EF0DC32" w:rsidR="00AD7F1D" w:rsidRPr="003D11F1" w:rsidRDefault="00EA7CB1" w:rsidP="008873F4">
      <w:pPr>
        <w:tabs>
          <w:tab w:val="left" w:pos="360"/>
          <w:tab w:val="left" w:pos="720"/>
          <w:tab w:val="left" w:pos="1080"/>
          <w:tab w:val="left" w:pos="1440"/>
        </w:tabs>
        <w:spacing w:line="360" w:lineRule="auto"/>
        <w:jc w:val="center"/>
        <w:rPr>
          <w:rFonts w:ascii="Times New Roman" w:hAnsi="Times New Roman" w:cs="Times New Roman"/>
        </w:rPr>
      </w:pPr>
      <w:bookmarkStart w:id="248" w:name="_Hlk69157848"/>
      <w:r>
        <w:rPr>
          <w:rFonts w:ascii="Times New Roman" w:hAnsi="Times New Roman" w:cs="Times New Roman"/>
          <w:noProof/>
        </w:rPr>
        <w:lastRenderedPageBreak/>
        <w:drawing>
          <wp:inline distT="0" distB="0" distL="0" distR="0" wp14:anchorId="093C5C95" wp14:editId="7916F198">
            <wp:extent cx="5579745" cy="2047875"/>
            <wp:effectExtent l="0" t="0" r="1905" b="9525"/>
            <wp:docPr id="6" name="Picture 6"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electronics&#10;&#10;Description automatically generated"/>
                    <pic:cNvPicPr/>
                  </pic:nvPicPr>
                  <pic:blipFill>
                    <a:blip r:embed="rId43"/>
                    <a:stretch>
                      <a:fillRect/>
                    </a:stretch>
                  </pic:blipFill>
                  <pic:spPr>
                    <a:xfrm>
                      <a:off x="0" y="0"/>
                      <a:ext cx="5579745" cy="2047875"/>
                    </a:xfrm>
                    <a:prstGeom prst="rect">
                      <a:avLst/>
                    </a:prstGeom>
                  </pic:spPr>
                </pic:pic>
              </a:graphicData>
            </a:graphic>
          </wp:inline>
        </w:drawing>
      </w:r>
    </w:p>
    <w:p w14:paraId="4F21FD03" w14:textId="7CFE6A2C" w:rsidR="001617A9" w:rsidRPr="003D11F1" w:rsidRDefault="008873F4" w:rsidP="001029AE">
      <w:pPr>
        <w:pStyle w:val="q7"/>
      </w:pPr>
      <w:bookmarkStart w:id="249" w:name="_Toc46263310"/>
      <w:bookmarkStart w:id="250" w:name="_Toc77933061"/>
      <w:bookmarkStart w:id="251" w:name="_Toc81311690"/>
      <w:r w:rsidRPr="003D11F1">
        <w:t>Hình 2.</w:t>
      </w:r>
      <w:r w:rsidR="00D33067" w:rsidRPr="003D11F1">
        <w:t>8</w:t>
      </w:r>
      <w:r w:rsidRPr="003D11F1">
        <w:t xml:space="preserve">. Ảnh chụp </w:t>
      </w:r>
      <w:r w:rsidR="00B865BD">
        <w:rPr>
          <w:i/>
        </w:rPr>
        <w:t>v</w:t>
      </w:r>
      <w:r w:rsidRPr="00BC0261">
        <w:rPr>
          <w:i/>
        </w:rPr>
        <w:t>acA</w:t>
      </w:r>
      <w:r w:rsidR="00B865BD">
        <w:rPr>
          <w:i/>
        </w:rPr>
        <w:t xml:space="preserve"> </w:t>
      </w:r>
      <w:r w:rsidRPr="00BC0261">
        <w:rPr>
          <w:i/>
        </w:rPr>
        <w:t>m/s</w:t>
      </w:r>
      <w:r w:rsidRPr="003D11F1">
        <w:t xml:space="preserve"> bằng máy đọc điện di Biodoc-it</w:t>
      </w:r>
      <w:bookmarkEnd w:id="249"/>
      <w:bookmarkEnd w:id="250"/>
      <w:bookmarkEnd w:id="251"/>
    </w:p>
    <w:p w14:paraId="65F439D3" w14:textId="1C309046" w:rsidR="008873F4" w:rsidRPr="003D11F1" w:rsidRDefault="004C23B4" w:rsidP="008873F4">
      <w:pPr>
        <w:tabs>
          <w:tab w:val="left" w:pos="360"/>
          <w:tab w:val="left" w:pos="709"/>
          <w:tab w:val="left" w:pos="1080"/>
          <w:tab w:val="left" w:pos="1440"/>
        </w:tabs>
        <w:spacing w:line="360" w:lineRule="auto"/>
        <w:ind w:firstLine="567"/>
        <w:jc w:val="center"/>
        <w:rPr>
          <w:rFonts w:ascii="Times New Roman" w:hAnsi="Times New Roman" w:cs="Times New Roman"/>
          <w:i/>
          <w:iCs/>
          <w:sz w:val="24"/>
        </w:rPr>
      </w:pPr>
      <w:r w:rsidRPr="003D11F1">
        <w:rPr>
          <w:rFonts w:ascii="Times New Roman" w:hAnsi="Times New Roman" w:cs="Times New Roman"/>
          <w:i/>
          <w:iCs/>
          <w:sz w:val="24"/>
        </w:rPr>
        <w:t xml:space="preserve">* </w:t>
      </w:r>
      <w:r w:rsidR="008873F4" w:rsidRPr="003D11F1">
        <w:rPr>
          <w:rFonts w:ascii="Times New Roman" w:hAnsi="Times New Roman" w:cs="Times New Roman"/>
          <w:i/>
          <w:iCs/>
          <w:sz w:val="24"/>
        </w:rPr>
        <w:t>Nguồn:</w:t>
      </w:r>
      <w:r w:rsidR="00EA7CB1">
        <w:rPr>
          <w:rFonts w:ascii="Times New Roman" w:hAnsi="Times New Roman" w:cs="Times New Roman"/>
          <w:i/>
          <w:iCs/>
          <w:sz w:val="24"/>
        </w:rPr>
        <w:t xml:space="preserve"> Theo Estrada N.U. và cộng sự (2013)</w:t>
      </w:r>
      <w:r w:rsidR="008873F4" w:rsidRPr="003D11F1">
        <w:rPr>
          <w:rFonts w:ascii="Times New Roman" w:hAnsi="Times New Roman" w:cs="Times New Roman"/>
          <w:i/>
          <w:iCs/>
          <w:sz w:val="24"/>
        </w:rPr>
        <w:t xml:space="preserve"> </w:t>
      </w:r>
      <w:r w:rsidR="00EA7CB1">
        <w:rPr>
          <w:rFonts w:ascii="Times New Roman" w:hAnsi="Times New Roman" w:cs="Times New Roman"/>
          <w:i/>
          <w:iCs/>
          <w:sz w:val="24"/>
        </w:rPr>
        <w:fldChar w:fldCharType="begin"/>
      </w:r>
      <w:r w:rsidR="00AA7A3C">
        <w:rPr>
          <w:rFonts w:ascii="Times New Roman" w:hAnsi="Times New Roman" w:cs="Times New Roman"/>
          <w:i/>
          <w:iCs/>
          <w:sz w:val="24"/>
        </w:rPr>
        <w:instrText xml:space="preserve"> ADDIN EN.CITE &lt;EndNote&gt;&lt;Cite&gt;&lt;Author&gt;Estrada N.U.&lt;/Author&gt;&lt;Year&gt;2013&lt;/Year&gt;&lt;RecNum&gt;188&lt;/RecNum&gt;&lt;DisplayText&gt;[90]&lt;/DisplayText&gt;&lt;record&gt;&lt;rec-number&gt;188&lt;/rec-number&gt;&lt;foreign-keys&gt;&lt;key app="EN" db-id="zx5rfe9e7artwrezf59p9azwv2f9dzdsw2rz" timestamp="1617898400"&gt;188&lt;/key&gt;&lt;/foreign-keys&gt;&lt;ref-type name="Journal Article"&gt;17&lt;/ref-type&gt;&lt;contributors&gt;&lt;authors&gt;&lt;author&gt;Estrada N.U., Jiménez A.C., Vélez L.M.&lt;/author&gt;&lt;/authors&gt;&lt;/contributors&gt;&lt;titles&gt;&lt;title&gt;Prevalence of Helicobacter pylori cagA and vacA genotypes in a population from Northeastern Mexico with chronic gastritis and intestnal metaplasia.&lt;/title&gt;&lt;secondary-title&gt;Afr. J. Microbiol. Res&lt;/secondary-title&gt;&lt;/titles&gt;&lt;periodical&gt;&lt;full-title&gt;Afr. J. Microbiol. Res&lt;/full-title&gt;&lt;/periodical&gt;&lt;pages&gt;1409-1414&lt;/pages&gt;&lt;volume&gt;7(15)&lt;/volume&gt;&lt;dates&gt;&lt;year&gt;2013&lt;/year&gt;&lt;/dates&gt;&lt;urls&gt;&lt;/urls&gt;&lt;/record&gt;&lt;/Cite&gt;&lt;/EndNote&gt;</w:instrText>
      </w:r>
      <w:r w:rsidR="00EA7CB1">
        <w:rPr>
          <w:rFonts w:ascii="Times New Roman" w:hAnsi="Times New Roman" w:cs="Times New Roman"/>
          <w:i/>
          <w:iCs/>
          <w:sz w:val="24"/>
        </w:rPr>
        <w:fldChar w:fldCharType="separate"/>
      </w:r>
      <w:r w:rsidR="00AA7A3C">
        <w:rPr>
          <w:rFonts w:ascii="Times New Roman" w:hAnsi="Times New Roman" w:cs="Times New Roman"/>
          <w:i/>
          <w:iCs/>
          <w:noProof/>
          <w:sz w:val="24"/>
        </w:rPr>
        <w:t>[90]</w:t>
      </w:r>
      <w:r w:rsidR="00EA7CB1">
        <w:rPr>
          <w:rFonts w:ascii="Times New Roman" w:hAnsi="Times New Roman" w:cs="Times New Roman"/>
          <w:i/>
          <w:iCs/>
          <w:sz w:val="24"/>
        </w:rPr>
        <w:fldChar w:fldCharType="end"/>
      </w:r>
    </w:p>
    <w:p w14:paraId="655B3668" w14:textId="21F11B35" w:rsidR="00BA74BA" w:rsidRPr="003D11F1" w:rsidRDefault="00155F7A" w:rsidP="00F82BDB">
      <w:pPr>
        <w:pStyle w:val="q3"/>
        <w:spacing w:line="336" w:lineRule="auto"/>
      </w:pPr>
      <w:bookmarkStart w:id="252" w:name="_Toc40707189"/>
      <w:bookmarkStart w:id="253" w:name="_Toc40708607"/>
      <w:bookmarkStart w:id="254" w:name="_Toc81311213"/>
      <w:bookmarkEnd w:id="248"/>
      <w:r w:rsidRPr="003D11F1">
        <w:t>2</w:t>
      </w:r>
      <w:r w:rsidR="00AC641B" w:rsidRPr="003D11F1">
        <w:t>.</w:t>
      </w:r>
      <w:r w:rsidR="008873F4" w:rsidRPr="003D11F1">
        <w:t>2.</w:t>
      </w:r>
      <w:r w:rsidR="00D872C4" w:rsidRPr="003D11F1">
        <w:t>5</w:t>
      </w:r>
      <w:r w:rsidR="00B06987" w:rsidRPr="003D11F1">
        <w:t xml:space="preserve">. </w:t>
      </w:r>
      <w:r w:rsidR="008873F4" w:rsidRPr="003D11F1">
        <w:t>C</w:t>
      </w:r>
      <w:r w:rsidR="00B06987" w:rsidRPr="003D11F1">
        <w:t>hỉ tiêu nghiên cứu</w:t>
      </w:r>
      <w:bookmarkEnd w:id="252"/>
      <w:bookmarkEnd w:id="253"/>
      <w:bookmarkEnd w:id="254"/>
    </w:p>
    <w:p w14:paraId="77431D0D" w14:textId="54352A3C" w:rsidR="000723A6" w:rsidRPr="003D11F1" w:rsidRDefault="000723A6" w:rsidP="00F82BDB">
      <w:pPr>
        <w:spacing w:line="336" w:lineRule="auto"/>
        <w:rPr>
          <w:rFonts w:ascii="Times New Roman" w:hAnsi="Times New Roman" w:cs="Times New Roman"/>
          <w:i/>
          <w:iCs/>
        </w:rPr>
      </w:pPr>
      <w:r w:rsidRPr="003D11F1">
        <w:rPr>
          <w:rFonts w:ascii="Times New Roman" w:hAnsi="Times New Roman" w:cs="Times New Roman"/>
          <w:i/>
          <w:iCs/>
        </w:rPr>
        <w:t>2.2.</w:t>
      </w:r>
      <w:r w:rsidR="00D872C4" w:rsidRPr="003D11F1">
        <w:rPr>
          <w:rFonts w:ascii="Times New Roman" w:hAnsi="Times New Roman" w:cs="Times New Roman"/>
          <w:i/>
          <w:iCs/>
        </w:rPr>
        <w:t>5</w:t>
      </w:r>
      <w:r w:rsidRPr="003D11F1">
        <w:rPr>
          <w:rFonts w:ascii="Times New Roman" w:hAnsi="Times New Roman" w:cs="Times New Roman"/>
          <w:i/>
          <w:iCs/>
        </w:rPr>
        <w:t>.1. Đặc điểm chung</w:t>
      </w:r>
    </w:p>
    <w:p w14:paraId="64BE83CA" w14:textId="77777777" w:rsidR="000723A6" w:rsidRPr="003D11F1" w:rsidRDefault="000723A6" w:rsidP="00F82BDB">
      <w:pPr>
        <w:spacing w:line="336" w:lineRule="auto"/>
        <w:ind w:firstLine="720"/>
        <w:jc w:val="both"/>
        <w:rPr>
          <w:rFonts w:ascii="Times New Roman" w:hAnsi="Times New Roman" w:cs="Times New Roman"/>
        </w:rPr>
      </w:pPr>
      <w:r w:rsidRPr="003D11F1">
        <w:rPr>
          <w:rFonts w:ascii="Times New Roman" w:hAnsi="Times New Roman" w:cs="Times New Roman"/>
        </w:rPr>
        <w:t>Các chỉ tiêu cần khảo sát bao gồm:</w:t>
      </w:r>
    </w:p>
    <w:p w14:paraId="7BD2D730" w14:textId="5C053BDC" w:rsidR="000723A6" w:rsidRPr="003D11F1" w:rsidRDefault="00D13B07" w:rsidP="00F82BDB">
      <w:pPr>
        <w:spacing w:line="336" w:lineRule="auto"/>
        <w:ind w:firstLine="720"/>
        <w:jc w:val="both"/>
        <w:rPr>
          <w:rFonts w:ascii="Times New Roman" w:hAnsi="Times New Roman" w:cs="Times New Roman"/>
          <w:spacing w:val="-6"/>
        </w:rPr>
      </w:pPr>
      <w:r>
        <w:rPr>
          <w:rFonts w:ascii="Times New Roman" w:hAnsi="Times New Roman" w:cs="Times New Roman"/>
          <w:spacing w:val="-6"/>
        </w:rPr>
        <w:t>+</w:t>
      </w:r>
      <w:r w:rsidR="000723A6" w:rsidRPr="003D11F1">
        <w:rPr>
          <w:rFonts w:ascii="Times New Roman" w:hAnsi="Times New Roman" w:cs="Times New Roman"/>
          <w:spacing w:val="-6"/>
        </w:rPr>
        <w:t xml:space="preserve"> Tuổi: Được tính bằng cách lấy thời gian là năm tiến hành khảo sát, trừ đi năm sinh của người được khảo sát. Do trong nghiên cứu này tuổi trẻ nhất 35 tuổi, cao nhất 85 tuổi nên chúng tôi chia tuổi làm 5 nhóm ở mức độ khác nhau:</w:t>
      </w:r>
    </w:p>
    <w:p w14:paraId="62964179" w14:textId="6CF1C2CE" w:rsidR="000723A6" w:rsidRPr="003D11F1" w:rsidRDefault="00D13B07" w:rsidP="00F82BDB">
      <w:pPr>
        <w:spacing w:line="336" w:lineRule="auto"/>
        <w:ind w:firstLine="709"/>
        <w:jc w:val="both"/>
        <w:rPr>
          <w:rFonts w:ascii="Times New Roman" w:hAnsi="Times New Roman" w:cs="Times New Roman"/>
        </w:rPr>
      </w:pPr>
      <w:r>
        <w:rPr>
          <w:rFonts w:ascii="Times New Roman" w:hAnsi="Times New Roman" w:cs="Times New Roman"/>
        </w:rPr>
        <w:t>-</w:t>
      </w:r>
      <w:r w:rsidR="000723A6" w:rsidRPr="003D11F1">
        <w:rPr>
          <w:rFonts w:ascii="Times New Roman" w:hAnsi="Times New Roman" w:cs="Times New Roman"/>
        </w:rPr>
        <w:t xml:space="preserve"> Nhóm 1: 35 - 39 tuổi</w:t>
      </w:r>
    </w:p>
    <w:p w14:paraId="395AB4AC" w14:textId="413205A9" w:rsidR="000723A6" w:rsidRPr="003D11F1" w:rsidRDefault="00D13B07" w:rsidP="00F82BDB">
      <w:pPr>
        <w:spacing w:line="336" w:lineRule="auto"/>
        <w:ind w:firstLine="709"/>
        <w:jc w:val="both"/>
        <w:rPr>
          <w:rFonts w:ascii="Times New Roman" w:hAnsi="Times New Roman" w:cs="Times New Roman"/>
        </w:rPr>
      </w:pPr>
      <w:r>
        <w:rPr>
          <w:rFonts w:ascii="Times New Roman" w:hAnsi="Times New Roman" w:cs="Times New Roman"/>
        </w:rPr>
        <w:t>-</w:t>
      </w:r>
      <w:r w:rsidR="000723A6" w:rsidRPr="003D11F1">
        <w:rPr>
          <w:rFonts w:ascii="Times New Roman" w:hAnsi="Times New Roman" w:cs="Times New Roman"/>
        </w:rPr>
        <w:t xml:space="preserve"> Nhóm 2: Từ 40 - 49 tuổi</w:t>
      </w:r>
    </w:p>
    <w:p w14:paraId="67D1EBAB" w14:textId="787159CE" w:rsidR="000723A6" w:rsidRPr="003D11F1" w:rsidRDefault="00D13B07" w:rsidP="00F82BDB">
      <w:pPr>
        <w:spacing w:line="336" w:lineRule="auto"/>
        <w:ind w:firstLine="709"/>
        <w:jc w:val="both"/>
        <w:rPr>
          <w:rFonts w:ascii="Times New Roman" w:hAnsi="Times New Roman" w:cs="Times New Roman"/>
        </w:rPr>
      </w:pPr>
      <w:r>
        <w:rPr>
          <w:rFonts w:ascii="Times New Roman" w:hAnsi="Times New Roman" w:cs="Times New Roman"/>
        </w:rPr>
        <w:t>-</w:t>
      </w:r>
      <w:r w:rsidR="000723A6" w:rsidRPr="003D11F1">
        <w:rPr>
          <w:rFonts w:ascii="Times New Roman" w:hAnsi="Times New Roman" w:cs="Times New Roman"/>
        </w:rPr>
        <w:t xml:space="preserve"> Nhóm 3: Từ 50 - 59 tuổi</w:t>
      </w:r>
    </w:p>
    <w:p w14:paraId="7B4B005E" w14:textId="24CC09CC" w:rsidR="000723A6" w:rsidRPr="003D11F1" w:rsidRDefault="00D13B07" w:rsidP="00F82BDB">
      <w:pPr>
        <w:spacing w:line="336" w:lineRule="auto"/>
        <w:ind w:firstLine="709"/>
        <w:jc w:val="both"/>
        <w:rPr>
          <w:rFonts w:ascii="Times New Roman" w:hAnsi="Times New Roman" w:cs="Times New Roman"/>
        </w:rPr>
      </w:pPr>
      <w:r>
        <w:rPr>
          <w:rFonts w:ascii="Times New Roman" w:hAnsi="Times New Roman" w:cs="Times New Roman"/>
        </w:rPr>
        <w:t>-</w:t>
      </w:r>
      <w:r w:rsidR="000723A6" w:rsidRPr="003D11F1">
        <w:rPr>
          <w:rFonts w:ascii="Times New Roman" w:hAnsi="Times New Roman" w:cs="Times New Roman"/>
        </w:rPr>
        <w:t xml:space="preserve"> Nhóm 4: Từ 60 - 69 tuổi</w:t>
      </w:r>
    </w:p>
    <w:p w14:paraId="075A2304" w14:textId="2666F1D8" w:rsidR="000723A6" w:rsidRPr="003D11F1" w:rsidRDefault="00D13B07" w:rsidP="00F82BDB">
      <w:pPr>
        <w:spacing w:line="336" w:lineRule="auto"/>
        <w:ind w:firstLine="709"/>
        <w:jc w:val="both"/>
        <w:rPr>
          <w:rFonts w:ascii="Times New Roman" w:hAnsi="Times New Roman" w:cs="Times New Roman"/>
        </w:rPr>
      </w:pPr>
      <w:r>
        <w:rPr>
          <w:rFonts w:ascii="Times New Roman" w:hAnsi="Times New Roman" w:cs="Times New Roman"/>
        </w:rPr>
        <w:t>-</w:t>
      </w:r>
      <w:r w:rsidR="000723A6" w:rsidRPr="003D11F1">
        <w:rPr>
          <w:rFonts w:ascii="Times New Roman" w:hAnsi="Times New Roman" w:cs="Times New Roman"/>
        </w:rPr>
        <w:t xml:space="preserve"> Nhóm 5: 70 tuổi trở lên</w:t>
      </w:r>
    </w:p>
    <w:p w14:paraId="27FE1683" w14:textId="237FBCF0" w:rsidR="000723A6" w:rsidRPr="003D11F1" w:rsidRDefault="00D13B07" w:rsidP="00F82BDB">
      <w:pPr>
        <w:spacing w:line="336" w:lineRule="auto"/>
        <w:ind w:firstLine="709"/>
        <w:jc w:val="both"/>
        <w:rPr>
          <w:rFonts w:ascii="Times New Roman" w:hAnsi="Times New Roman" w:cs="Times New Roman"/>
        </w:rPr>
      </w:pPr>
      <w:r>
        <w:rPr>
          <w:rFonts w:ascii="Times New Roman" w:hAnsi="Times New Roman" w:cs="Times New Roman"/>
          <w:lang w:val="nl-NL"/>
        </w:rPr>
        <w:t>+</w:t>
      </w:r>
      <w:r w:rsidR="000723A6" w:rsidRPr="003D11F1">
        <w:rPr>
          <w:rFonts w:ascii="Times New Roman" w:hAnsi="Times New Roman" w:cs="Times New Roman"/>
          <w:lang w:val="nl-NL"/>
        </w:rPr>
        <w:t xml:space="preserve"> Giới tính: Nam / nữ</w:t>
      </w:r>
    </w:p>
    <w:p w14:paraId="59B2730F" w14:textId="3E0E8995" w:rsidR="000723A6" w:rsidRPr="003D11F1" w:rsidRDefault="00D13B07" w:rsidP="00F82BDB">
      <w:pPr>
        <w:spacing w:line="336" w:lineRule="auto"/>
        <w:ind w:firstLine="709"/>
        <w:jc w:val="both"/>
        <w:rPr>
          <w:rFonts w:ascii="Times New Roman" w:hAnsi="Times New Roman" w:cs="Times New Roman"/>
        </w:rPr>
      </w:pPr>
      <w:r>
        <w:rPr>
          <w:rFonts w:ascii="Times New Roman" w:hAnsi="Times New Roman" w:cs="Times New Roman"/>
          <w:lang w:val="nl-NL"/>
        </w:rPr>
        <w:t>+</w:t>
      </w:r>
      <w:r w:rsidR="000723A6" w:rsidRPr="003D11F1">
        <w:rPr>
          <w:rFonts w:ascii="Times New Roman" w:hAnsi="Times New Roman" w:cs="Times New Roman"/>
          <w:lang w:val="nl-NL"/>
        </w:rPr>
        <w:t xml:space="preserve"> Tiền sử: </w:t>
      </w:r>
      <w:r w:rsidR="000723A6" w:rsidRPr="003D11F1">
        <w:rPr>
          <w:rFonts w:ascii="Times New Roman" w:hAnsi="Times New Roman" w:cs="Times New Roman"/>
        </w:rPr>
        <w:t xml:space="preserve">Hỏi để xác định 2 giá trị có/ không tiền sử bản thân và gia đình về các bệnh lý mà </w:t>
      </w:r>
      <w:r w:rsidR="00126D43">
        <w:rPr>
          <w:rFonts w:ascii="Times New Roman" w:hAnsi="Times New Roman" w:cs="Times New Roman"/>
        </w:rPr>
        <w:t>BN</w:t>
      </w:r>
      <w:r w:rsidR="000723A6" w:rsidRPr="003D11F1">
        <w:rPr>
          <w:rFonts w:ascii="Times New Roman" w:hAnsi="Times New Roman" w:cs="Times New Roman"/>
        </w:rPr>
        <w:t xml:space="preserve"> mắc phải để đưa vào tiêu chuẩn loại trừ.</w:t>
      </w:r>
    </w:p>
    <w:p w14:paraId="2DF4EDA0" w14:textId="318F0105" w:rsidR="000723A6" w:rsidRPr="003D11F1" w:rsidRDefault="000723A6" w:rsidP="004C23B4">
      <w:pPr>
        <w:spacing w:line="360" w:lineRule="auto"/>
        <w:rPr>
          <w:rFonts w:ascii="Times New Roman" w:hAnsi="Times New Roman" w:cs="Times New Roman"/>
          <w:i/>
        </w:rPr>
      </w:pPr>
      <w:r w:rsidRPr="003D11F1">
        <w:rPr>
          <w:rFonts w:ascii="Times New Roman" w:eastAsia="Calibri" w:hAnsi="Times New Roman" w:cs="Times New Roman"/>
          <w:i/>
        </w:rPr>
        <w:t>2.2.</w:t>
      </w:r>
      <w:r w:rsidR="00D872C4" w:rsidRPr="003D11F1">
        <w:rPr>
          <w:rFonts w:ascii="Times New Roman" w:eastAsia="Calibri" w:hAnsi="Times New Roman" w:cs="Times New Roman"/>
          <w:i/>
        </w:rPr>
        <w:t>5</w:t>
      </w:r>
      <w:r w:rsidRPr="003D11F1">
        <w:rPr>
          <w:rFonts w:ascii="Times New Roman" w:eastAsia="Calibri" w:hAnsi="Times New Roman" w:cs="Times New Roman"/>
          <w:i/>
        </w:rPr>
        <w:t>.2. Các chỉ tiêu về l</w:t>
      </w:r>
      <w:r w:rsidRPr="003D11F1">
        <w:rPr>
          <w:rFonts w:ascii="Times New Roman" w:hAnsi="Times New Roman" w:cs="Times New Roman"/>
          <w:i/>
        </w:rPr>
        <w:t xml:space="preserve">âm sàng ở nhóm </w:t>
      </w:r>
      <w:r w:rsidR="00126D43">
        <w:rPr>
          <w:rFonts w:ascii="Times New Roman" w:hAnsi="Times New Roman" w:cs="Times New Roman"/>
          <w:i/>
        </w:rPr>
        <w:t>ung thư dạ dày</w:t>
      </w:r>
    </w:p>
    <w:p w14:paraId="284CF189" w14:textId="124E2BC2" w:rsidR="000723A6" w:rsidRPr="003D11F1" w:rsidRDefault="00012C48" w:rsidP="004C23B4">
      <w:pPr>
        <w:pStyle w:val="BodyTextIndent3"/>
        <w:spacing w:after="0" w:line="360" w:lineRule="auto"/>
        <w:ind w:left="0" w:firstLine="709"/>
        <w:jc w:val="both"/>
        <w:rPr>
          <w:sz w:val="28"/>
          <w:szCs w:val="28"/>
        </w:rPr>
      </w:pPr>
      <w:r>
        <w:rPr>
          <w:sz w:val="28"/>
          <w:szCs w:val="28"/>
        </w:rPr>
        <w:t>BN</w:t>
      </w:r>
      <w:r w:rsidR="000723A6" w:rsidRPr="003D11F1">
        <w:rPr>
          <w:sz w:val="28"/>
          <w:szCs w:val="28"/>
        </w:rPr>
        <w:t xml:space="preserve"> được thăm khám lâm sàng nhằm xác định các triệu chứng cơ năng và thực thể: </w:t>
      </w:r>
    </w:p>
    <w:p w14:paraId="2ADAE984" w14:textId="57CBCA06" w:rsidR="000723A6" w:rsidRPr="008F799E" w:rsidRDefault="00D13B07" w:rsidP="00F82BDB">
      <w:pPr>
        <w:pStyle w:val="BodyTextIndent3"/>
        <w:spacing w:after="0" w:line="336" w:lineRule="auto"/>
        <w:ind w:left="0" w:firstLine="709"/>
        <w:jc w:val="both"/>
        <w:rPr>
          <w:spacing w:val="6"/>
          <w:sz w:val="28"/>
          <w:szCs w:val="28"/>
        </w:rPr>
      </w:pPr>
      <w:r w:rsidRPr="008F799E">
        <w:rPr>
          <w:spacing w:val="6"/>
          <w:sz w:val="28"/>
          <w:szCs w:val="28"/>
        </w:rPr>
        <w:t>+</w:t>
      </w:r>
      <w:r w:rsidR="000723A6" w:rsidRPr="008F799E">
        <w:rPr>
          <w:spacing w:val="6"/>
          <w:sz w:val="28"/>
          <w:szCs w:val="28"/>
        </w:rPr>
        <w:t xml:space="preserve"> </w:t>
      </w:r>
      <w:r w:rsidR="000723A6" w:rsidRPr="008F799E">
        <w:rPr>
          <w:spacing w:val="6"/>
          <w:sz w:val="28"/>
          <w:szCs w:val="28"/>
          <w:lang w:val="nl-NL"/>
        </w:rPr>
        <w:t xml:space="preserve">Lý do vào viện: Xác định lý do chính khiến </w:t>
      </w:r>
      <w:r w:rsidR="00012C48" w:rsidRPr="008F799E">
        <w:rPr>
          <w:spacing w:val="6"/>
          <w:sz w:val="28"/>
          <w:szCs w:val="28"/>
        </w:rPr>
        <w:t>BN</w:t>
      </w:r>
      <w:r w:rsidR="000723A6" w:rsidRPr="008F799E">
        <w:rPr>
          <w:spacing w:val="6"/>
          <w:sz w:val="28"/>
          <w:szCs w:val="28"/>
          <w:lang w:val="nl-NL"/>
        </w:rPr>
        <w:t xml:space="preserve"> đến khám bệnh bao gồm một số biểu hiện như: Đau bụng vùng thượng vị, sút cân, xuất huyết tiêu hóa</w:t>
      </w:r>
      <w:r w:rsidR="001029AE" w:rsidRPr="008F799E">
        <w:rPr>
          <w:spacing w:val="6"/>
          <w:sz w:val="28"/>
          <w:szCs w:val="28"/>
          <w:lang w:val="nl-NL"/>
        </w:rPr>
        <w:t>.</w:t>
      </w:r>
      <w:r w:rsidR="000723A6" w:rsidRPr="008F799E">
        <w:rPr>
          <w:spacing w:val="6"/>
          <w:sz w:val="28"/>
          <w:szCs w:val="28"/>
          <w:lang w:val="nl-NL"/>
        </w:rPr>
        <w:t>..</w:t>
      </w:r>
    </w:p>
    <w:p w14:paraId="2B3D3124" w14:textId="04114C3D" w:rsidR="000723A6" w:rsidRPr="003D11F1" w:rsidRDefault="00D13B07" w:rsidP="00F82BDB">
      <w:pPr>
        <w:pStyle w:val="BodyTextIndent3"/>
        <w:spacing w:after="0" w:line="336" w:lineRule="auto"/>
        <w:ind w:left="0" w:firstLine="709"/>
        <w:jc w:val="both"/>
        <w:rPr>
          <w:sz w:val="28"/>
          <w:szCs w:val="28"/>
        </w:rPr>
      </w:pPr>
      <w:r>
        <w:rPr>
          <w:sz w:val="28"/>
          <w:szCs w:val="28"/>
        </w:rPr>
        <w:lastRenderedPageBreak/>
        <w:t>+</w:t>
      </w:r>
      <w:r w:rsidR="000723A6" w:rsidRPr="003D11F1">
        <w:rPr>
          <w:sz w:val="28"/>
          <w:szCs w:val="28"/>
        </w:rPr>
        <w:t xml:space="preserve"> Triệu chứng lâm sàng: Hỏi và thăm khám bệnh nhằm xác định có hay không các triệu chứng</w:t>
      </w:r>
      <w:r w:rsidR="002A7FB9">
        <w:rPr>
          <w:sz w:val="28"/>
          <w:szCs w:val="28"/>
        </w:rPr>
        <w:t xml:space="preserve"> </w:t>
      </w:r>
      <w:r w:rsidR="00D33067" w:rsidRPr="003D11F1">
        <w:rPr>
          <w:sz w:val="28"/>
          <w:szCs w:val="28"/>
        </w:rPr>
        <w:t>-</w:t>
      </w:r>
      <w:r w:rsidR="002A7FB9">
        <w:rPr>
          <w:sz w:val="28"/>
          <w:szCs w:val="28"/>
        </w:rPr>
        <w:t xml:space="preserve"> </w:t>
      </w:r>
      <w:r w:rsidR="00D33067" w:rsidRPr="003D11F1">
        <w:rPr>
          <w:sz w:val="28"/>
          <w:szCs w:val="28"/>
        </w:rPr>
        <w:t>Biến định tính (Có/không)</w:t>
      </w:r>
    </w:p>
    <w:p w14:paraId="6592F0CB" w14:textId="5C8C306B" w:rsidR="000723A6" w:rsidRPr="003D11F1" w:rsidRDefault="00D13B07" w:rsidP="00F82BDB">
      <w:pPr>
        <w:pStyle w:val="BodyTextIndent3"/>
        <w:spacing w:after="0" w:line="336" w:lineRule="auto"/>
        <w:ind w:left="0" w:firstLine="709"/>
        <w:jc w:val="both"/>
        <w:rPr>
          <w:sz w:val="28"/>
          <w:szCs w:val="28"/>
        </w:rPr>
      </w:pPr>
      <w:r>
        <w:rPr>
          <w:sz w:val="28"/>
          <w:szCs w:val="28"/>
        </w:rPr>
        <w:t>-</w:t>
      </w:r>
      <w:r w:rsidR="000723A6" w:rsidRPr="003D11F1">
        <w:rPr>
          <w:sz w:val="28"/>
          <w:szCs w:val="28"/>
        </w:rPr>
        <w:t xml:space="preserve"> Đau bụng vùng thượng vị</w:t>
      </w:r>
    </w:p>
    <w:p w14:paraId="512C76DC" w14:textId="3899D772" w:rsidR="000723A6" w:rsidRPr="003D11F1" w:rsidRDefault="00D13B07" w:rsidP="00F82BDB">
      <w:pPr>
        <w:pStyle w:val="BodyTextIndent3"/>
        <w:spacing w:after="0" w:line="336" w:lineRule="auto"/>
        <w:ind w:left="0" w:firstLine="709"/>
        <w:jc w:val="both"/>
        <w:rPr>
          <w:sz w:val="28"/>
          <w:szCs w:val="28"/>
        </w:rPr>
      </w:pPr>
      <w:r>
        <w:rPr>
          <w:sz w:val="28"/>
          <w:szCs w:val="28"/>
        </w:rPr>
        <w:t>-</w:t>
      </w:r>
      <w:r w:rsidR="000723A6" w:rsidRPr="003D11F1">
        <w:rPr>
          <w:sz w:val="28"/>
          <w:szCs w:val="28"/>
        </w:rPr>
        <w:t xml:space="preserve"> Sút cân</w:t>
      </w:r>
    </w:p>
    <w:p w14:paraId="0F74B789" w14:textId="7BF12379" w:rsidR="00D33067" w:rsidRPr="003D11F1" w:rsidRDefault="00D13B07" w:rsidP="00F82BDB">
      <w:pPr>
        <w:pStyle w:val="NoSpacing"/>
        <w:spacing w:line="336" w:lineRule="auto"/>
        <w:ind w:firstLine="709"/>
        <w:jc w:val="both"/>
        <w:rPr>
          <w:rFonts w:ascii="Times New Roman" w:hAnsi="Times New Roman" w:cs="Times New Roman"/>
          <w:color w:val="auto"/>
          <w:sz w:val="28"/>
          <w:szCs w:val="28"/>
          <w:lang w:val="en-US"/>
        </w:rPr>
      </w:pPr>
      <w:r>
        <w:rPr>
          <w:rFonts w:ascii="Times New Roman" w:hAnsi="Times New Roman" w:cs="Times New Roman"/>
          <w:color w:val="auto"/>
          <w:sz w:val="28"/>
          <w:szCs w:val="28"/>
          <w:lang w:val="en-US"/>
        </w:rPr>
        <w:t>-</w:t>
      </w:r>
      <w:r w:rsidR="002A7FB9">
        <w:rPr>
          <w:rFonts w:ascii="Times New Roman" w:hAnsi="Times New Roman" w:cs="Times New Roman"/>
          <w:color w:val="auto"/>
          <w:sz w:val="28"/>
          <w:szCs w:val="28"/>
          <w:lang w:val="en-US"/>
        </w:rPr>
        <w:t xml:space="preserve"> </w:t>
      </w:r>
      <w:r w:rsidR="00D33067" w:rsidRPr="003D11F1">
        <w:rPr>
          <w:rFonts w:ascii="Times New Roman" w:hAnsi="Times New Roman" w:cs="Times New Roman"/>
          <w:color w:val="auto"/>
          <w:sz w:val="28"/>
          <w:szCs w:val="28"/>
          <w:lang w:val="en-US"/>
        </w:rPr>
        <w:t>Khối u thượng vị</w:t>
      </w:r>
    </w:p>
    <w:p w14:paraId="6023A5C9" w14:textId="019CFF00" w:rsidR="0061170A" w:rsidRPr="003D11F1" w:rsidRDefault="00D13B07" w:rsidP="00F82BDB">
      <w:pPr>
        <w:pStyle w:val="NoSpacing"/>
        <w:spacing w:line="336" w:lineRule="auto"/>
        <w:ind w:firstLine="709"/>
        <w:jc w:val="both"/>
        <w:rPr>
          <w:rFonts w:ascii="Times New Roman" w:hAnsi="Times New Roman" w:cs="Times New Roman"/>
          <w:color w:val="auto"/>
          <w:sz w:val="28"/>
          <w:szCs w:val="28"/>
          <w:lang w:val="en-US"/>
        </w:rPr>
      </w:pPr>
      <w:r>
        <w:rPr>
          <w:rFonts w:ascii="Times New Roman" w:hAnsi="Times New Roman" w:cs="Times New Roman"/>
          <w:color w:val="auto"/>
          <w:sz w:val="28"/>
          <w:szCs w:val="28"/>
          <w:lang w:val="en-US"/>
        </w:rPr>
        <w:t>-</w:t>
      </w:r>
      <w:r w:rsidR="000723A6" w:rsidRPr="003D11F1">
        <w:rPr>
          <w:rFonts w:ascii="Times New Roman" w:hAnsi="Times New Roman" w:cs="Times New Roman"/>
          <w:color w:val="auto"/>
          <w:sz w:val="28"/>
          <w:szCs w:val="28"/>
          <w:lang w:val="en-US"/>
        </w:rPr>
        <w:t xml:space="preserve"> Các biểu hiện rối loạn tiêu hóa khác như chán ăn, buồn nôn, nôn, đầy bụng, khó tiêu, rối loạn đại tiện.</w:t>
      </w:r>
    </w:p>
    <w:p w14:paraId="529C0AFA" w14:textId="0EF2FD33" w:rsidR="00BA74BA" w:rsidRPr="003D11F1" w:rsidRDefault="000723A6" w:rsidP="00F82BDB">
      <w:pPr>
        <w:pStyle w:val="NoSpacing"/>
        <w:spacing w:line="336" w:lineRule="auto"/>
        <w:jc w:val="both"/>
        <w:rPr>
          <w:rFonts w:ascii="Times New Roman" w:hAnsi="Times New Roman" w:cs="Times New Roman"/>
          <w:i/>
          <w:color w:val="auto"/>
          <w:sz w:val="28"/>
          <w:szCs w:val="28"/>
          <w:lang w:val="en-US"/>
        </w:rPr>
      </w:pPr>
      <w:r w:rsidRPr="003D11F1">
        <w:rPr>
          <w:rFonts w:ascii="Times New Roman" w:hAnsi="Times New Roman" w:cs="Times New Roman"/>
          <w:i/>
          <w:color w:val="auto"/>
          <w:sz w:val="28"/>
          <w:szCs w:val="28"/>
          <w:lang w:val="en-US"/>
        </w:rPr>
        <w:t>2.2.</w:t>
      </w:r>
      <w:r w:rsidR="00D872C4" w:rsidRPr="003D11F1">
        <w:rPr>
          <w:rFonts w:ascii="Times New Roman" w:hAnsi="Times New Roman" w:cs="Times New Roman"/>
          <w:i/>
          <w:color w:val="auto"/>
          <w:sz w:val="28"/>
          <w:szCs w:val="28"/>
          <w:lang w:val="en-US"/>
        </w:rPr>
        <w:t>5</w:t>
      </w:r>
      <w:r w:rsidRPr="003D11F1">
        <w:rPr>
          <w:rFonts w:ascii="Times New Roman" w:hAnsi="Times New Roman" w:cs="Times New Roman"/>
          <w:i/>
          <w:color w:val="auto"/>
          <w:sz w:val="28"/>
          <w:szCs w:val="28"/>
          <w:lang w:val="en-US"/>
        </w:rPr>
        <w:t xml:space="preserve">.3. </w:t>
      </w:r>
      <w:r w:rsidR="00BA74BA" w:rsidRPr="003D11F1">
        <w:rPr>
          <w:rFonts w:ascii="Times New Roman" w:hAnsi="Times New Roman" w:cs="Times New Roman"/>
          <w:i/>
          <w:color w:val="auto"/>
          <w:sz w:val="28"/>
          <w:szCs w:val="28"/>
          <w:lang w:val="en-US"/>
        </w:rPr>
        <w:t>Các tiêu chí chẩn đoán</w:t>
      </w:r>
      <w:r w:rsidR="00012C48">
        <w:rPr>
          <w:rFonts w:ascii="Times New Roman" w:hAnsi="Times New Roman" w:cs="Times New Roman"/>
          <w:i/>
          <w:color w:val="auto"/>
          <w:sz w:val="28"/>
          <w:szCs w:val="28"/>
          <w:lang w:val="en-US"/>
        </w:rPr>
        <w:t xml:space="preserve"> viêm dạ dày mạn</w:t>
      </w:r>
      <w:r w:rsidR="00BA74BA" w:rsidRPr="003D11F1">
        <w:rPr>
          <w:rFonts w:ascii="Times New Roman" w:hAnsi="Times New Roman" w:cs="Times New Roman"/>
          <w:i/>
          <w:color w:val="auto"/>
          <w:sz w:val="28"/>
          <w:szCs w:val="28"/>
          <w:lang w:val="en-US"/>
        </w:rPr>
        <w:t xml:space="preserve"> trên nội soi</w:t>
      </w:r>
    </w:p>
    <w:p w14:paraId="475DF56E" w14:textId="4E7799FA" w:rsidR="00BA74BA" w:rsidRPr="003D11F1" w:rsidRDefault="00BA74BA" w:rsidP="00F82BDB">
      <w:pPr>
        <w:pStyle w:val="NoSpacing"/>
        <w:spacing w:line="336" w:lineRule="auto"/>
        <w:ind w:firstLine="709"/>
        <w:jc w:val="both"/>
        <w:rPr>
          <w:rFonts w:ascii="Times New Roman" w:hAnsi="Times New Roman" w:cs="Times New Roman"/>
          <w:i/>
          <w:color w:val="auto"/>
          <w:sz w:val="28"/>
          <w:szCs w:val="28"/>
          <w:lang w:val="en-US"/>
        </w:rPr>
      </w:pPr>
      <w:r w:rsidRPr="003D11F1">
        <w:rPr>
          <w:rFonts w:ascii="Times New Roman" w:hAnsi="Times New Roman" w:cs="Times New Roman"/>
          <w:color w:val="auto"/>
          <w:sz w:val="28"/>
          <w:szCs w:val="28"/>
        </w:rPr>
        <w:t xml:space="preserve">Các chỉ tiêu để đánh giá VDDM trên nội soi theo tiêu chuẩn Sydney cập nhật bao gồm </w:t>
      </w:r>
      <w:r w:rsidRPr="003D11F1">
        <w:rPr>
          <w:rFonts w:ascii="Times New Roman" w:hAnsi="Times New Roman" w:cs="Times New Roman"/>
          <w:color w:val="auto"/>
          <w:sz w:val="28"/>
          <w:szCs w:val="28"/>
        </w:rPr>
        <w:fldChar w:fldCharType="begin"/>
      </w:r>
      <w:r w:rsidR="004E4F0E">
        <w:rPr>
          <w:rFonts w:ascii="Times New Roman" w:hAnsi="Times New Roman" w:cs="Times New Roman"/>
          <w:color w:val="auto"/>
          <w:sz w:val="28"/>
          <w:szCs w:val="28"/>
        </w:rPr>
        <w:instrText xml:space="preserve"> ADDIN EN.CITE &lt;EndNote&gt;&lt;Cite&gt;&lt;Author&gt;Dixon M.F.&lt;/Author&gt;&lt;Year&gt;1996&lt;/Year&gt;&lt;RecNum&gt;4&lt;/RecNum&gt;&lt;DisplayText&gt;[41]&lt;/DisplayText&gt;&lt;record&gt;&lt;rec-number&gt;4&lt;/rec-number&gt;&lt;foreign-keys&gt;&lt;key app="EN" db-id="zx5rfe9e7artwrezf59p9azwv2f9dzdsw2rz" timestamp="1593858869"&gt;4&lt;/key&gt;&lt;/foreign-keys&gt;&lt;ref-type name="Journal Article"&gt;17&lt;/ref-type&gt;&lt;contributors&gt;&lt;authors&gt;&lt;author&gt;Dixon M.F., Genta R.M., Yardley J.H., Correa P.,&lt;/author&gt;&lt;/authors&gt;&lt;/contributors&gt;&lt;titles&gt;&lt;title&gt;Classification and Grading of Gastritis: The Updated Sydney System&lt;/title&gt;&lt;secondary-title&gt;American Journal of Surgey Pathology&lt;/secondary-title&gt;&lt;/titles&gt;&lt;periodical&gt;&lt;full-title&gt;American Journal of Surgey Pathology&lt;/full-title&gt;&lt;/periodical&gt;&lt;pages&gt;1161 - 1181&lt;/pages&gt;&lt;volume&gt;20&lt;/volume&gt;&lt;number&gt;10&lt;/number&gt;&lt;dates&gt;&lt;year&gt;1996&lt;/year&gt;&lt;/dates&gt;&lt;urls&gt;&lt;/urls&gt;&lt;language&gt;a&lt;/language&gt;&lt;/record&gt;&lt;/Cite&gt;&lt;/EndNote&gt;</w:instrText>
      </w:r>
      <w:r w:rsidRPr="003D11F1">
        <w:rPr>
          <w:rFonts w:ascii="Times New Roman" w:hAnsi="Times New Roman" w:cs="Times New Roman"/>
          <w:color w:val="auto"/>
          <w:sz w:val="28"/>
          <w:szCs w:val="28"/>
        </w:rPr>
        <w:fldChar w:fldCharType="separate"/>
      </w:r>
      <w:r w:rsidR="004E4F0E">
        <w:rPr>
          <w:rFonts w:ascii="Times New Roman" w:hAnsi="Times New Roman" w:cs="Times New Roman"/>
          <w:noProof/>
          <w:color w:val="auto"/>
          <w:sz w:val="28"/>
          <w:szCs w:val="28"/>
        </w:rPr>
        <w:t>[41]</w:t>
      </w:r>
      <w:r w:rsidRPr="003D11F1">
        <w:rPr>
          <w:rFonts w:ascii="Times New Roman" w:hAnsi="Times New Roman" w:cs="Times New Roman"/>
          <w:color w:val="auto"/>
          <w:sz w:val="28"/>
          <w:szCs w:val="28"/>
        </w:rPr>
        <w:fldChar w:fldCharType="end"/>
      </w:r>
      <w:r w:rsidRPr="003D11F1">
        <w:rPr>
          <w:rFonts w:ascii="Times New Roman" w:hAnsi="Times New Roman" w:cs="Times New Roman"/>
          <w:color w:val="auto"/>
          <w:sz w:val="28"/>
          <w:szCs w:val="28"/>
        </w:rPr>
        <w:t>:</w:t>
      </w:r>
    </w:p>
    <w:p w14:paraId="7A9D6A47" w14:textId="4AD7BA6B" w:rsidR="00BA74BA" w:rsidRPr="003D11F1" w:rsidRDefault="00D13B07" w:rsidP="00F82BDB">
      <w:pPr>
        <w:spacing w:line="336" w:lineRule="auto"/>
        <w:ind w:firstLine="709"/>
        <w:jc w:val="both"/>
        <w:rPr>
          <w:rFonts w:ascii="Times New Roman" w:hAnsi="Times New Roman" w:cs="Times New Roman"/>
        </w:rPr>
      </w:pPr>
      <w:r>
        <w:rPr>
          <w:rFonts w:ascii="Times New Roman" w:hAnsi="Times New Roman" w:cs="Times New Roman"/>
          <w:spacing w:val="-6"/>
        </w:rPr>
        <w:t>+</w:t>
      </w:r>
      <w:r w:rsidR="00BA74BA" w:rsidRPr="003D11F1">
        <w:rPr>
          <w:rFonts w:ascii="Times New Roman" w:hAnsi="Times New Roman" w:cs="Times New Roman"/>
          <w:spacing w:val="-6"/>
        </w:rPr>
        <w:t xml:space="preserve"> </w:t>
      </w:r>
      <w:r w:rsidR="00BA74BA" w:rsidRPr="003D11F1">
        <w:rPr>
          <w:rFonts w:ascii="Times New Roman" w:hAnsi="Times New Roman" w:cs="Times New Roman"/>
        </w:rPr>
        <w:t xml:space="preserve">Viêm </w:t>
      </w:r>
      <w:r w:rsidR="006E347D">
        <w:rPr>
          <w:rFonts w:ascii="Times New Roman" w:hAnsi="Times New Roman" w:cs="Times New Roman"/>
        </w:rPr>
        <w:t>DD</w:t>
      </w:r>
      <w:r w:rsidR="00BA74BA" w:rsidRPr="003D11F1">
        <w:rPr>
          <w:rFonts w:ascii="Times New Roman" w:hAnsi="Times New Roman" w:cs="Times New Roman"/>
        </w:rPr>
        <w:t xml:space="preserve"> xung huyết: Niêm mạc </w:t>
      </w:r>
      <w:r w:rsidR="006E347D">
        <w:rPr>
          <w:rFonts w:ascii="Times New Roman" w:hAnsi="Times New Roman" w:cs="Times New Roman"/>
        </w:rPr>
        <w:t>DD</w:t>
      </w:r>
      <w:r w:rsidR="00BA74BA" w:rsidRPr="003D11F1">
        <w:rPr>
          <w:rFonts w:ascii="Times New Roman" w:hAnsi="Times New Roman" w:cs="Times New Roman"/>
        </w:rPr>
        <w:t xml:space="preserve"> mất tính bóng, hơi lần sần, có từng mảng xung huyết, dễ chảy máu khi chạm máy soi.</w:t>
      </w:r>
    </w:p>
    <w:p w14:paraId="54D8EC26" w14:textId="504FAEC8" w:rsidR="00C07A0F" w:rsidRDefault="005E3D47" w:rsidP="00392EDA">
      <w:pPr>
        <w:spacing w:line="360" w:lineRule="auto"/>
        <w:jc w:val="center"/>
        <w:rPr>
          <w:rFonts w:ascii="Times New Roman" w:hAnsi="Times New Roman" w:cs="Times New Roman"/>
          <w:spacing w:val="-6"/>
        </w:rPr>
      </w:pPr>
      <w:r>
        <w:rPr>
          <w:rFonts w:ascii="Times New Roman" w:hAnsi="Times New Roman" w:cs="Times New Roman"/>
          <w:noProof/>
          <w:spacing w:val="-6"/>
        </w:rPr>
        <mc:AlternateContent>
          <mc:Choice Requires="wps">
            <w:drawing>
              <wp:anchor distT="0" distB="0" distL="114300" distR="114300" simplePos="0" relativeHeight="251658752" behindDoc="0" locked="0" layoutInCell="1" allowOverlap="1" wp14:anchorId="3E0B38A9" wp14:editId="003F47C3">
                <wp:simplePos x="0" y="0"/>
                <wp:positionH relativeFrom="column">
                  <wp:posOffset>1788111</wp:posOffset>
                </wp:positionH>
                <wp:positionV relativeFrom="paragraph">
                  <wp:posOffset>602762</wp:posOffset>
                </wp:positionV>
                <wp:extent cx="1495279" cy="794482"/>
                <wp:effectExtent l="38100" t="0" r="29210" b="62865"/>
                <wp:wrapNone/>
                <wp:docPr id="10" name="Straight Arrow Connector 10"/>
                <wp:cNvGraphicFramePr/>
                <a:graphic xmlns:a="http://schemas.openxmlformats.org/drawingml/2006/main">
                  <a:graphicData uri="http://schemas.microsoft.com/office/word/2010/wordprocessingShape">
                    <wps:wsp>
                      <wps:cNvCnPr/>
                      <wps:spPr>
                        <a:xfrm flipH="1">
                          <a:off x="0" y="0"/>
                          <a:ext cx="1495279" cy="79448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006AD9" id="Straight Arrow Connector 10" o:spid="_x0000_s1026" type="#_x0000_t32" style="position:absolute;margin-left:140.8pt;margin-top:47.45pt;width:117.75pt;height:62.55pt;flip:x;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" strokecolor="black [3200]" strokeweight=".5pt">
                <v:stroke endarrow="block" joinstyle="miter"/>
              </v:shape>
            </w:pict>
          </mc:Fallback>
        </mc:AlternateContent>
      </w:r>
      <w:r w:rsidRPr="005E3D47">
        <w:rPr>
          <w:rFonts w:ascii="Times New Roman" w:hAnsi="Times New Roman" w:cs="Times New Roman"/>
          <w:noProof/>
          <w:spacing w:val="-6"/>
        </w:rPr>
        <mc:AlternateContent>
          <mc:Choice Requires="wps">
            <w:drawing>
              <wp:anchor distT="45720" distB="45720" distL="114300" distR="114300" simplePos="0" relativeHeight="251655680" behindDoc="0" locked="0" layoutInCell="1" allowOverlap="1" wp14:anchorId="33369078" wp14:editId="16B0BAEA">
                <wp:simplePos x="0" y="0"/>
                <wp:positionH relativeFrom="column">
                  <wp:posOffset>3283340</wp:posOffset>
                </wp:positionH>
                <wp:positionV relativeFrom="paragraph">
                  <wp:posOffset>356137</wp:posOffset>
                </wp:positionV>
                <wp:extent cx="1934210" cy="304800"/>
                <wp:effectExtent l="0" t="0" r="2794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210" cy="304800"/>
                        </a:xfrm>
                        <a:prstGeom prst="rect">
                          <a:avLst/>
                        </a:prstGeom>
                        <a:solidFill>
                          <a:srgbClr val="FFFFFF"/>
                        </a:solidFill>
                        <a:ln w="9525">
                          <a:solidFill>
                            <a:srgbClr val="000000"/>
                          </a:solidFill>
                          <a:miter lim="800000"/>
                          <a:headEnd/>
                          <a:tailEnd/>
                        </a:ln>
                      </wps:spPr>
                      <wps:txbx>
                        <w:txbxContent>
                          <w:p w14:paraId="319D2A3E" w14:textId="375C4222" w:rsidR="00384D25" w:rsidRPr="005E3D47" w:rsidRDefault="00384D25">
                            <w:pPr>
                              <w:rPr>
                                <w:rFonts w:ascii="Times New Roman" w:hAnsi="Times New Roman" w:cs="Times New Roman"/>
                              </w:rPr>
                            </w:pPr>
                            <w:r>
                              <w:rPr>
                                <w:rFonts w:ascii="Times New Roman" w:hAnsi="Times New Roman" w:cs="Times New Roman"/>
                              </w:rPr>
                              <w:t>Tổn thương xung huyết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369078" id="Text Box 2" o:spid="_x0000_s1028" type="#_x0000_t202" style="position:absolute;left:0;text-align:left;margin-left:258.55pt;margin-top:28.05pt;width:152.3pt;height:24pt;z-index:251655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">
                <v:textbox style="mso-fit-shape-to-text:t">
                  <w:txbxContent>
                    <w:p w14:paraId="319D2A3E" w14:textId="375C4222" w:rsidR="00384D25" w:rsidRPr="005E3D47" w:rsidRDefault="00384D25">
                      <w:pPr>
                        <w:rPr>
                          <w:rFonts w:ascii="Times New Roman" w:hAnsi="Times New Roman" w:cs="Times New Roman"/>
                        </w:rPr>
                      </w:pPr>
                      <w:r>
                        <w:rPr>
                          <w:rFonts w:ascii="Times New Roman" w:hAnsi="Times New Roman" w:cs="Times New Roman"/>
                        </w:rPr>
                        <w:t>Tổn thương xung huyết</w:t>
                      </w:r>
                    </w:p>
                  </w:txbxContent>
                </v:textbox>
                <w10:wrap type="square"/>
              </v:shape>
            </w:pict>
          </mc:Fallback>
        </mc:AlternateContent>
      </w:r>
      <w:r w:rsidR="00C07A0F" w:rsidRPr="003D11F1">
        <w:rPr>
          <w:noProof/>
        </w:rPr>
        <w:drawing>
          <wp:inline distT="0" distB="0" distL="0" distR="0" wp14:anchorId="3902822D" wp14:editId="14FF69E5">
            <wp:extent cx="2330289" cy="2244436"/>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363205" cy="2276139"/>
                    </a:xfrm>
                    <a:prstGeom prst="rect">
                      <a:avLst/>
                    </a:prstGeom>
                  </pic:spPr>
                </pic:pic>
              </a:graphicData>
            </a:graphic>
          </wp:inline>
        </w:drawing>
      </w:r>
    </w:p>
    <w:p w14:paraId="1BF11097" w14:textId="3399E493" w:rsidR="00012C48" w:rsidRDefault="00392EDA" w:rsidP="008F799E">
      <w:pPr>
        <w:pStyle w:val="q7"/>
      </w:pPr>
      <w:r>
        <w:t xml:space="preserve">    </w:t>
      </w:r>
      <w:bookmarkStart w:id="255" w:name="_Toc77933062"/>
      <w:bookmarkStart w:id="256" w:name="_Toc81311691"/>
      <w:r w:rsidR="00012C48" w:rsidRPr="00012C48">
        <w:t>Hình 2.</w:t>
      </w:r>
      <w:r w:rsidR="00012C48">
        <w:t>9</w:t>
      </w:r>
      <w:r w:rsidR="00012C48" w:rsidRPr="00012C48">
        <w:t xml:space="preserve">. </w:t>
      </w:r>
      <w:r>
        <w:t>Hình ản</w:t>
      </w:r>
      <w:r w:rsidR="00012C48" w:rsidRPr="00012C48">
        <w:t xml:space="preserve">h </w:t>
      </w:r>
      <w:r>
        <w:t>nội soi viêm dạ dày xung huyết</w:t>
      </w:r>
      <w:bookmarkEnd w:id="255"/>
      <w:bookmarkEnd w:id="256"/>
    </w:p>
    <w:p w14:paraId="23F115E3" w14:textId="02736615" w:rsidR="00392EDA" w:rsidRPr="00392EDA" w:rsidRDefault="00392EDA" w:rsidP="008F799E">
      <w:pPr>
        <w:spacing w:line="360" w:lineRule="auto"/>
        <w:jc w:val="center"/>
        <w:rPr>
          <w:rFonts w:ascii="Times New Roman" w:hAnsi="Times New Roman" w:cs="Times New Roman"/>
          <w:i/>
          <w:iCs/>
          <w:spacing w:val="-6"/>
          <w:sz w:val="24"/>
          <w:szCs w:val="24"/>
        </w:rPr>
      </w:pPr>
      <w:r w:rsidRPr="00392EDA">
        <w:rPr>
          <w:rFonts w:ascii="Times New Roman" w:hAnsi="Times New Roman" w:cs="Times New Roman"/>
          <w:i/>
          <w:iCs/>
          <w:sz w:val="24"/>
          <w:szCs w:val="24"/>
        </w:rPr>
        <w:t>* Nguồn: kết quả nghiên cứu</w:t>
      </w:r>
    </w:p>
    <w:p w14:paraId="04032686" w14:textId="0A896B71" w:rsidR="00BA74BA" w:rsidRPr="003D11F1" w:rsidRDefault="00D13B07" w:rsidP="00F82BDB">
      <w:pPr>
        <w:spacing w:line="322" w:lineRule="auto"/>
        <w:ind w:firstLine="709"/>
        <w:jc w:val="both"/>
        <w:rPr>
          <w:rFonts w:ascii="Times New Roman" w:hAnsi="Times New Roman" w:cs="Times New Roman"/>
          <w:spacing w:val="-6"/>
        </w:rPr>
      </w:pPr>
      <w:r>
        <w:rPr>
          <w:rFonts w:ascii="Times New Roman" w:hAnsi="Times New Roman" w:cs="Times New Roman"/>
          <w:spacing w:val="-6"/>
        </w:rPr>
        <w:t>+</w:t>
      </w:r>
      <w:r w:rsidR="00BA74BA" w:rsidRPr="003D11F1">
        <w:rPr>
          <w:rFonts w:ascii="Times New Roman" w:hAnsi="Times New Roman" w:cs="Times New Roman"/>
          <w:spacing w:val="-6"/>
        </w:rPr>
        <w:t xml:space="preserve"> </w:t>
      </w:r>
      <w:r w:rsidR="00BA74BA" w:rsidRPr="003D11F1">
        <w:rPr>
          <w:rFonts w:ascii="Times New Roman" w:hAnsi="Times New Roman" w:cs="Times New Roman"/>
        </w:rPr>
        <w:t xml:space="preserve">Viêm </w:t>
      </w:r>
      <w:r w:rsidR="006E347D">
        <w:rPr>
          <w:rFonts w:ascii="Times New Roman" w:hAnsi="Times New Roman" w:cs="Times New Roman"/>
        </w:rPr>
        <w:t>DD</w:t>
      </w:r>
      <w:r w:rsidR="00BA74BA" w:rsidRPr="003D11F1">
        <w:rPr>
          <w:rFonts w:ascii="Times New Roman" w:hAnsi="Times New Roman" w:cs="Times New Roman"/>
        </w:rPr>
        <w:t xml:space="preserve"> dạng trợt phẳng: Niêm mạc có nhiều trợt nông, trên có giả mạc bám hoặc có những trợt nông chạy dài trên các nếp niêm mạc.</w:t>
      </w:r>
    </w:p>
    <w:p w14:paraId="07E9988F" w14:textId="7B2709D0" w:rsidR="00BA74BA" w:rsidRPr="003D11F1" w:rsidRDefault="00D13B07" w:rsidP="00F82BDB">
      <w:pPr>
        <w:spacing w:line="322" w:lineRule="auto"/>
        <w:ind w:firstLine="709"/>
        <w:jc w:val="both"/>
        <w:rPr>
          <w:rFonts w:ascii="Times New Roman" w:hAnsi="Times New Roman" w:cs="Times New Roman"/>
        </w:rPr>
      </w:pPr>
      <w:r>
        <w:rPr>
          <w:rFonts w:ascii="Times New Roman" w:hAnsi="Times New Roman" w:cs="Times New Roman"/>
          <w:spacing w:val="-6"/>
        </w:rPr>
        <w:t>+</w:t>
      </w:r>
      <w:r w:rsidR="00BA74BA" w:rsidRPr="003D11F1">
        <w:rPr>
          <w:rFonts w:ascii="Times New Roman" w:hAnsi="Times New Roman" w:cs="Times New Roman"/>
          <w:spacing w:val="-6"/>
        </w:rPr>
        <w:t xml:space="preserve"> </w:t>
      </w:r>
      <w:r w:rsidR="00BA74BA" w:rsidRPr="003D11F1">
        <w:rPr>
          <w:rFonts w:ascii="Times New Roman" w:hAnsi="Times New Roman" w:cs="Times New Roman"/>
        </w:rPr>
        <w:t xml:space="preserve">Viêm </w:t>
      </w:r>
      <w:r w:rsidR="006E347D">
        <w:rPr>
          <w:rFonts w:ascii="Times New Roman" w:hAnsi="Times New Roman" w:cs="Times New Roman"/>
        </w:rPr>
        <w:t>DD</w:t>
      </w:r>
      <w:r w:rsidR="00BA74BA" w:rsidRPr="003D11F1">
        <w:rPr>
          <w:rFonts w:ascii="Times New Roman" w:hAnsi="Times New Roman" w:cs="Times New Roman"/>
        </w:rPr>
        <w:t xml:space="preserve"> dạng trợt lồi: Khi có nhiều trợt lồi (trợt dạng đậu mùa) các nốt nổi gồ trên bề mặt niêm mạc </w:t>
      </w:r>
      <w:r w:rsidR="006E347D">
        <w:rPr>
          <w:rFonts w:ascii="Times New Roman" w:hAnsi="Times New Roman" w:cs="Times New Roman"/>
        </w:rPr>
        <w:t>DD</w:t>
      </w:r>
      <w:r w:rsidR="00BA74BA" w:rsidRPr="003D11F1">
        <w:rPr>
          <w:rFonts w:ascii="Times New Roman" w:hAnsi="Times New Roman" w:cs="Times New Roman"/>
        </w:rPr>
        <w:t>, ở đỉnh lõm xuống (nặng, nhẹ tính theo số lượng trợt lồi).</w:t>
      </w:r>
    </w:p>
    <w:p w14:paraId="4BE3BAC4" w14:textId="3ACB2831" w:rsidR="00C07A0F" w:rsidRDefault="005E3D47" w:rsidP="001029AE">
      <w:pPr>
        <w:spacing w:line="336" w:lineRule="auto"/>
        <w:jc w:val="center"/>
        <w:rPr>
          <w:rFonts w:ascii="Times New Roman" w:hAnsi="Times New Roman" w:cs="Times New Roman"/>
          <w:spacing w:val="-6"/>
        </w:rPr>
      </w:pPr>
      <w:r w:rsidRPr="005E3D47">
        <w:rPr>
          <w:rFonts w:ascii="Times New Roman" w:hAnsi="Times New Roman" w:cs="Times New Roman"/>
          <w:noProof/>
          <w:spacing w:val="-6"/>
        </w:rPr>
        <w:lastRenderedPageBreak/>
        <mc:AlternateContent>
          <mc:Choice Requires="wps">
            <w:drawing>
              <wp:anchor distT="45720" distB="45720" distL="114300" distR="114300" simplePos="0" relativeHeight="251660800" behindDoc="0" locked="0" layoutInCell="1" allowOverlap="1" wp14:anchorId="4896E7FF" wp14:editId="258E3198">
                <wp:simplePos x="0" y="0"/>
                <wp:positionH relativeFrom="column">
                  <wp:posOffset>3606800</wp:posOffset>
                </wp:positionH>
                <wp:positionV relativeFrom="paragraph">
                  <wp:posOffset>312420</wp:posOffset>
                </wp:positionV>
                <wp:extent cx="1363980" cy="304800"/>
                <wp:effectExtent l="0" t="0" r="26670" b="1905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3980" cy="304800"/>
                        </a:xfrm>
                        <a:prstGeom prst="rect">
                          <a:avLst/>
                        </a:prstGeom>
                        <a:solidFill>
                          <a:srgbClr val="FFFFFF"/>
                        </a:solidFill>
                        <a:ln w="9525">
                          <a:solidFill>
                            <a:srgbClr val="000000"/>
                          </a:solidFill>
                          <a:miter lim="800000"/>
                          <a:headEnd/>
                          <a:tailEnd/>
                        </a:ln>
                      </wps:spPr>
                      <wps:txbx>
                        <w:txbxContent>
                          <w:p w14:paraId="7BBABE8F" w14:textId="7D906D19" w:rsidR="00384D25" w:rsidRPr="005E3D47" w:rsidRDefault="00384D25" w:rsidP="005E3D47">
                            <w:pPr>
                              <w:rPr>
                                <w:rFonts w:ascii="Times New Roman" w:hAnsi="Times New Roman" w:cs="Times New Roman"/>
                              </w:rPr>
                            </w:pPr>
                            <w:r>
                              <w:rPr>
                                <w:rFonts w:ascii="Times New Roman" w:hAnsi="Times New Roman" w:cs="Times New Roman"/>
                              </w:rPr>
                              <w:t>Tổn thương trợt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96E7FF" id="_x0000_s1029" type="#_x0000_t202" style="position:absolute;left:0;text-align:left;margin-left:284pt;margin-top:24.6pt;width:107.4pt;height:24pt;z-index:251660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">
                <v:textbox style="mso-fit-shape-to-text:t">
                  <w:txbxContent>
                    <w:p w14:paraId="7BBABE8F" w14:textId="7D906D19" w:rsidR="00384D25" w:rsidRPr="005E3D47" w:rsidRDefault="00384D25" w:rsidP="005E3D47">
                      <w:pPr>
                        <w:rPr>
                          <w:rFonts w:ascii="Times New Roman" w:hAnsi="Times New Roman" w:cs="Times New Roman"/>
                        </w:rPr>
                      </w:pPr>
                      <w:r>
                        <w:rPr>
                          <w:rFonts w:ascii="Times New Roman" w:hAnsi="Times New Roman" w:cs="Times New Roman"/>
                        </w:rPr>
                        <w:t>Tổn thương trợt</w:t>
                      </w:r>
                    </w:p>
                  </w:txbxContent>
                </v:textbox>
                <w10:wrap type="square"/>
              </v:shape>
            </w:pict>
          </mc:Fallback>
        </mc:AlternateContent>
      </w:r>
      <w:r w:rsidRPr="005E3D47">
        <w:rPr>
          <w:rFonts w:ascii="Times New Roman" w:hAnsi="Times New Roman" w:cs="Times New Roman"/>
          <w:noProof/>
          <w:spacing w:val="-6"/>
        </w:rPr>
        <mc:AlternateContent>
          <mc:Choice Requires="wps">
            <w:drawing>
              <wp:anchor distT="0" distB="0" distL="114300" distR="114300" simplePos="0" relativeHeight="251661824" behindDoc="0" locked="0" layoutInCell="1" allowOverlap="1" wp14:anchorId="526579BB" wp14:editId="5B11511E">
                <wp:simplePos x="0" y="0"/>
                <wp:positionH relativeFrom="column">
                  <wp:posOffset>2428094</wp:posOffset>
                </wp:positionH>
                <wp:positionV relativeFrom="paragraph">
                  <wp:posOffset>453243</wp:posOffset>
                </wp:positionV>
                <wp:extent cx="1178755" cy="491930"/>
                <wp:effectExtent l="38100" t="0" r="21590" b="60960"/>
                <wp:wrapNone/>
                <wp:docPr id="20" name="Straight Arrow Connector 20"/>
                <wp:cNvGraphicFramePr/>
                <a:graphic xmlns:a="http://schemas.openxmlformats.org/drawingml/2006/main">
                  <a:graphicData uri="http://schemas.microsoft.com/office/word/2010/wordprocessingShape">
                    <wps:wsp>
                      <wps:cNvCnPr/>
                      <wps:spPr>
                        <a:xfrm flipH="1">
                          <a:off x="0" y="0"/>
                          <a:ext cx="1178755" cy="4919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783C92" id="Straight Arrow Connector 20" o:spid="_x0000_s1026" type="#_x0000_t32" style="position:absolute;margin-left:191.2pt;margin-top:35.7pt;width:92.8pt;height:38.75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" strokecolor="black [3200]" strokeweight=".5pt">
                <v:stroke endarrow="block" joinstyle="miter"/>
              </v:shape>
            </w:pict>
          </mc:Fallback>
        </mc:AlternateContent>
      </w:r>
      <w:r w:rsidR="00C07A0F" w:rsidRPr="003D11F1">
        <w:rPr>
          <w:noProof/>
        </w:rPr>
        <w:drawing>
          <wp:inline distT="0" distB="0" distL="0" distR="0" wp14:anchorId="61FD7913" wp14:editId="4261C118">
            <wp:extent cx="2130908" cy="2050715"/>
            <wp:effectExtent l="0" t="0" r="3175"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71687" cy="2089960"/>
                    </a:xfrm>
                    <a:prstGeom prst="rect">
                      <a:avLst/>
                    </a:prstGeom>
                  </pic:spPr>
                </pic:pic>
              </a:graphicData>
            </a:graphic>
          </wp:inline>
        </w:drawing>
      </w:r>
    </w:p>
    <w:p w14:paraId="1ED1B153" w14:textId="378817E8" w:rsidR="00392EDA" w:rsidRDefault="00392EDA" w:rsidP="008F799E">
      <w:pPr>
        <w:pStyle w:val="q7"/>
      </w:pPr>
      <w:r>
        <w:t xml:space="preserve">  </w:t>
      </w:r>
      <w:bookmarkStart w:id="257" w:name="_Toc77933063"/>
      <w:bookmarkStart w:id="258" w:name="_Toc81311692"/>
      <w:r w:rsidRPr="00012C48">
        <w:t>Hình 2.</w:t>
      </w:r>
      <w:r>
        <w:t>10</w:t>
      </w:r>
      <w:r w:rsidRPr="00012C48">
        <w:t xml:space="preserve">. </w:t>
      </w:r>
      <w:r>
        <w:t>Hình ản</w:t>
      </w:r>
      <w:r w:rsidRPr="00012C48">
        <w:t xml:space="preserve">h </w:t>
      </w:r>
      <w:r>
        <w:t xml:space="preserve">nội soi viêm dạ dày trợt </w:t>
      </w:r>
      <w:bookmarkEnd w:id="257"/>
      <w:r w:rsidR="00B431B3">
        <w:t>lồi</w:t>
      </w:r>
      <w:bookmarkEnd w:id="258"/>
    </w:p>
    <w:p w14:paraId="208FF6AF" w14:textId="7D23AA02" w:rsidR="00392EDA" w:rsidRPr="003D11F1" w:rsidRDefault="00392EDA" w:rsidP="008F799E">
      <w:pPr>
        <w:spacing w:line="336" w:lineRule="auto"/>
        <w:jc w:val="center"/>
        <w:rPr>
          <w:rFonts w:ascii="Times New Roman" w:hAnsi="Times New Roman" w:cs="Times New Roman"/>
          <w:spacing w:val="-6"/>
        </w:rPr>
      </w:pPr>
      <w:r w:rsidRPr="00392EDA">
        <w:rPr>
          <w:rFonts w:ascii="Times New Roman" w:hAnsi="Times New Roman" w:cs="Times New Roman"/>
          <w:i/>
          <w:iCs/>
          <w:sz w:val="24"/>
          <w:szCs w:val="24"/>
        </w:rPr>
        <w:t>* Nguồn: kết quả nghiên cứu</w:t>
      </w:r>
    </w:p>
    <w:p w14:paraId="278E4A11" w14:textId="0E9DD95A" w:rsidR="00BA74BA" w:rsidRPr="003D11F1" w:rsidRDefault="00D13B07" w:rsidP="00F82BDB">
      <w:pPr>
        <w:spacing w:before="80" w:line="336" w:lineRule="auto"/>
        <w:ind w:firstLine="709"/>
        <w:jc w:val="both"/>
        <w:rPr>
          <w:rFonts w:ascii="Times New Roman" w:hAnsi="Times New Roman" w:cs="Times New Roman"/>
        </w:rPr>
      </w:pPr>
      <w:r>
        <w:rPr>
          <w:rFonts w:ascii="Times New Roman" w:hAnsi="Times New Roman" w:cs="Times New Roman"/>
          <w:spacing w:val="-6"/>
        </w:rPr>
        <w:t>+</w:t>
      </w:r>
      <w:r w:rsidR="00BA74BA" w:rsidRPr="003D11F1">
        <w:rPr>
          <w:rFonts w:ascii="Times New Roman" w:hAnsi="Times New Roman" w:cs="Times New Roman"/>
          <w:spacing w:val="-6"/>
        </w:rPr>
        <w:t xml:space="preserve"> </w:t>
      </w:r>
      <w:r w:rsidR="00BA74BA" w:rsidRPr="003D11F1">
        <w:rPr>
          <w:rFonts w:ascii="Times New Roman" w:hAnsi="Times New Roman" w:cs="Times New Roman"/>
        </w:rPr>
        <w:t>V</w:t>
      </w:r>
      <w:r w:rsidR="006E347D">
        <w:rPr>
          <w:rFonts w:ascii="Times New Roman" w:hAnsi="Times New Roman" w:cs="Times New Roman"/>
        </w:rPr>
        <w:t>DD</w:t>
      </w:r>
      <w:r w:rsidR="00BA74BA" w:rsidRPr="003D11F1">
        <w:rPr>
          <w:rFonts w:ascii="Times New Roman" w:hAnsi="Times New Roman" w:cs="Times New Roman"/>
        </w:rPr>
        <w:t xml:space="preserve"> dạng teo: Nhìn thấy các mạch máu và các nếp niêm mạc mỏng khi không bơm căng lên. Có thể nhìn thấy hình ảnh DSR dưới dạng những mảng trắng.</w:t>
      </w:r>
    </w:p>
    <w:p w14:paraId="45D6C512" w14:textId="5F03EFEB" w:rsidR="00C07A0F" w:rsidRDefault="005E3D47" w:rsidP="00F82BDB">
      <w:pPr>
        <w:spacing w:before="80" w:line="336" w:lineRule="auto"/>
        <w:jc w:val="center"/>
        <w:rPr>
          <w:rFonts w:ascii="Times New Roman" w:hAnsi="Times New Roman" w:cs="Times New Roman"/>
          <w:spacing w:val="-6"/>
        </w:rPr>
      </w:pPr>
      <w:r w:rsidRPr="005E3D47">
        <w:rPr>
          <w:rFonts w:ascii="Times New Roman" w:hAnsi="Times New Roman" w:cs="Times New Roman"/>
          <w:noProof/>
          <w:spacing w:val="-6"/>
        </w:rPr>
        <mc:AlternateContent>
          <mc:Choice Requires="wps">
            <w:drawing>
              <wp:anchor distT="45720" distB="45720" distL="114300" distR="114300" simplePos="0" relativeHeight="251662848" behindDoc="0" locked="0" layoutInCell="1" allowOverlap="1" wp14:anchorId="43CDFC59" wp14:editId="3B397D5A">
                <wp:simplePos x="0" y="0"/>
                <wp:positionH relativeFrom="column">
                  <wp:posOffset>3486785</wp:posOffset>
                </wp:positionH>
                <wp:positionV relativeFrom="paragraph">
                  <wp:posOffset>333375</wp:posOffset>
                </wp:positionV>
                <wp:extent cx="1751330" cy="304800"/>
                <wp:effectExtent l="0" t="0" r="20320" b="1905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1330" cy="304800"/>
                        </a:xfrm>
                        <a:prstGeom prst="rect">
                          <a:avLst/>
                        </a:prstGeom>
                        <a:solidFill>
                          <a:srgbClr val="FFFFFF"/>
                        </a:solidFill>
                        <a:ln w="9525">
                          <a:solidFill>
                            <a:srgbClr val="000000"/>
                          </a:solidFill>
                          <a:miter lim="800000"/>
                          <a:headEnd/>
                          <a:tailEnd/>
                        </a:ln>
                      </wps:spPr>
                      <wps:txbx>
                        <w:txbxContent>
                          <w:p w14:paraId="0E71BF67" w14:textId="247862E4" w:rsidR="00384D25" w:rsidRPr="005E3D47" w:rsidRDefault="00384D25" w:rsidP="005E3D47">
                            <w:pPr>
                              <w:rPr>
                                <w:rFonts w:ascii="Times New Roman" w:hAnsi="Times New Roman" w:cs="Times New Roman"/>
                              </w:rPr>
                            </w:pPr>
                            <w:r>
                              <w:rPr>
                                <w:rFonts w:ascii="Times New Roman" w:hAnsi="Times New Roman" w:cs="Times New Roman"/>
                              </w:rPr>
                              <w:t>Viêm teo niêm mạc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CDFC59" id="_x0000_s1030" type="#_x0000_t202" style="position:absolute;left:0;text-align:left;margin-left:274.55pt;margin-top:26.25pt;width:137.9pt;height:24pt;z-index:251662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">
                <v:textbox style="mso-fit-shape-to-text:t">
                  <w:txbxContent>
                    <w:p w14:paraId="0E71BF67" w14:textId="247862E4" w:rsidR="00384D25" w:rsidRPr="005E3D47" w:rsidRDefault="00384D25" w:rsidP="005E3D47">
                      <w:pPr>
                        <w:rPr>
                          <w:rFonts w:ascii="Times New Roman" w:hAnsi="Times New Roman" w:cs="Times New Roman"/>
                        </w:rPr>
                      </w:pPr>
                      <w:r>
                        <w:rPr>
                          <w:rFonts w:ascii="Times New Roman" w:hAnsi="Times New Roman" w:cs="Times New Roman"/>
                        </w:rPr>
                        <w:t>Viêm teo niêm mạc</w:t>
                      </w:r>
                    </w:p>
                  </w:txbxContent>
                </v:textbox>
                <w10:wrap type="square"/>
              </v:shape>
            </w:pict>
          </mc:Fallback>
        </mc:AlternateContent>
      </w:r>
      <w:r w:rsidRPr="005E3D47">
        <w:rPr>
          <w:rFonts w:ascii="Times New Roman" w:hAnsi="Times New Roman" w:cs="Times New Roman"/>
          <w:noProof/>
          <w:spacing w:val="-6"/>
        </w:rPr>
        <mc:AlternateContent>
          <mc:Choice Requires="wps">
            <w:drawing>
              <wp:anchor distT="0" distB="0" distL="114300" distR="114300" simplePos="0" relativeHeight="251663872" behindDoc="0" locked="0" layoutInCell="1" allowOverlap="1" wp14:anchorId="28EB47C3" wp14:editId="278AB20D">
                <wp:simplePos x="0" y="0"/>
                <wp:positionH relativeFrom="column">
                  <wp:posOffset>1721876</wp:posOffset>
                </wp:positionH>
                <wp:positionV relativeFrom="paragraph">
                  <wp:posOffset>580049</wp:posOffset>
                </wp:positionV>
                <wp:extent cx="1760904" cy="168812"/>
                <wp:effectExtent l="38100" t="0" r="10795" b="79375"/>
                <wp:wrapNone/>
                <wp:docPr id="28" name="Straight Arrow Connector 28"/>
                <wp:cNvGraphicFramePr/>
                <a:graphic xmlns:a="http://schemas.openxmlformats.org/drawingml/2006/main">
                  <a:graphicData uri="http://schemas.microsoft.com/office/word/2010/wordprocessingShape">
                    <wps:wsp>
                      <wps:cNvCnPr/>
                      <wps:spPr>
                        <a:xfrm flipH="1">
                          <a:off x="0" y="0"/>
                          <a:ext cx="1760904" cy="16881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86D146" id="Straight Arrow Connector 28" o:spid="_x0000_s1026" type="#_x0000_t32" style="position:absolute;margin-left:135.6pt;margin-top:45.65pt;width:138.65pt;height:13.3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" strokecolor="black [3200]" strokeweight=".5pt">
                <v:stroke endarrow="block" joinstyle="miter"/>
              </v:shape>
            </w:pict>
          </mc:Fallback>
        </mc:AlternateContent>
      </w:r>
      <w:r w:rsidR="00C07A0F" w:rsidRPr="003D11F1">
        <w:rPr>
          <w:noProof/>
        </w:rPr>
        <w:drawing>
          <wp:inline distT="0" distB="0" distL="0" distR="0" wp14:anchorId="5531529D" wp14:editId="0EDD53B9">
            <wp:extent cx="2126511" cy="2072675"/>
            <wp:effectExtent l="0" t="0" r="7620"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60940" cy="2106232"/>
                    </a:xfrm>
                    <a:prstGeom prst="rect">
                      <a:avLst/>
                    </a:prstGeom>
                  </pic:spPr>
                </pic:pic>
              </a:graphicData>
            </a:graphic>
          </wp:inline>
        </w:drawing>
      </w:r>
    </w:p>
    <w:p w14:paraId="759423FF" w14:textId="72F2B9CC" w:rsidR="00392EDA" w:rsidRDefault="00392EDA" w:rsidP="008F799E">
      <w:pPr>
        <w:pStyle w:val="q7"/>
        <w:spacing w:line="240" w:lineRule="auto"/>
      </w:pPr>
      <w:r>
        <w:t xml:space="preserve">  </w:t>
      </w:r>
      <w:bookmarkStart w:id="259" w:name="_Toc77933064"/>
      <w:bookmarkStart w:id="260" w:name="_Toc81311693"/>
      <w:r w:rsidRPr="00012C48">
        <w:t>Hình 2.</w:t>
      </w:r>
      <w:r>
        <w:t>11</w:t>
      </w:r>
      <w:r w:rsidRPr="00012C48">
        <w:t xml:space="preserve">. </w:t>
      </w:r>
      <w:r>
        <w:t>Hình ản</w:t>
      </w:r>
      <w:r w:rsidRPr="00012C48">
        <w:t xml:space="preserve">h </w:t>
      </w:r>
      <w:r>
        <w:t>nội soi viêm dạ dày teo</w:t>
      </w:r>
      <w:bookmarkEnd w:id="259"/>
      <w:bookmarkEnd w:id="260"/>
    </w:p>
    <w:p w14:paraId="35180568" w14:textId="5C3DFB26" w:rsidR="00392EDA" w:rsidRPr="003D11F1" w:rsidRDefault="00392EDA" w:rsidP="008F799E">
      <w:pPr>
        <w:spacing w:line="336" w:lineRule="auto"/>
        <w:jc w:val="center"/>
        <w:rPr>
          <w:rFonts w:ascii="Times New Roman" w:hAnsi="Times New Roman" w:cs="Times New Roman"/>
          <w:spacing w:val="-6"/>
        </w:rPr>
      </w:pPr>
      <w:r w:rsidRPr="00392EDA">
        <w:rPr>
          <w:rFonts w:ascii="Times New Roman" w:hAnsi="Times New Roman" w:cs="Times New Roman"/>
          <w:i/>
          <w:iCs/>
          <w:sz w:val="24"/>
          <w:szCs w:val="24"/>
        </w:rPr>
        <w:t>* Nguồn: kết quả nghiên cứu</w:t>
      </w:r>
    </w:p>
    <w:p w14:paraId="18BC36C9" w14:textId="440F2444" w:rsidR="00BA74BA" w:rsidRPr="003D11F1" w:rsidRDefault="00D13B07" w:rsidP="00F82BDB">
      <w:pPr>
        <w:spacing w:before="80" w:line="336" w:lineRule="auto"/>
        <w:ind w:firstLine="709"/>
        <w:jc w:val="both"/>
        <w:rPr>
          <w:rFonts w:ascii="Times New Roman" w:hAnsi="Times New Roman" w:cs="Times New Roman"/>
          <w:spacing w:val="-6"/>
        </w:rPr>
      </w:pPr>
      <w:r>
        <w:rPr>
          <w:rFonts w:ascii="Times New Roman" w:hAnsi="Times New Roman" w:cs="Times New Roman"/>
          <w:spacing w:val="-6"/>
        </w:rPr>
        <w:t>+</w:t>
      </w:r>
      <w:r w:rsidR="00BA74BA" w:rsidRPr="003D11F1">
        <w:rPr>
          <w:rFonts w:ascii="Times New Roman" w:hAnsi="Times New Roman" w:cs="Times New Roman"/>
          <w:spacing w:val="-6"/>
        </w:rPr>
        <w:t xml:space="preserve"> </w:t>
      </w:r>
      <w:r w:rsidR="00BA74BA" w:rsidRPr="003D11F1">
        <w:rPr>
          <w:rFonts w:ascii="Times New Roman" w:hAnsi="Times New Roman" w:cs="Times New Roman"/>
        </w:rPr>
        <w:t xml:space="preserve">Viêm </w:t>
      </w:r>
      <w:r w:rsidR="006E347D">
        <w:rPr>
          <w:rFonts w:ascii="Times New Roman" w:hAnsi="Times New Roman" w:cs="Times New Roman"/>
        </w:rPr>
        <w:t>DD</w:t>
      </w:r>
      <w:r w:rsidR="00BA74BA" w:rsidRPr="003D11F1">
        <w:rPr>
          <w:rFonts w:ascii="Times New Roman" w:hAnsi="Times New Roman" w:cs="Times New Roman"/>
        </w:rPr>
        <w:t xml:space="preserve"> xuất huyết: Có những đốm xuất huyết hoặc những đám bầm tím do chảy máu trong cơ, hoặc có thể chảy máu vào lòng </w:t>
      </w:r>
      <w:r w:rsidR="006E347D">
        <w:rPr>
          <w:rFonts w:ascii="Times New Roman" w:hAnsi="Times New Roman" w:cs="Times New Roman"/>
        </w:rPr>
        <w:t>DD</w:t>
      </w:r>
      <w:r w:rsidR="00BA74BA" w:rsidRPr="003D11F1">
        <w:rPr>
          <w:rFonts w:ascii="Times New Roman" w:hAnsi="Times New Roman" w:cs="Times New Roman"/>
        </w:rPr>
        <w:t>.</w:t>
      </w:r>
    </w:p>
    <w:p w14:paraId="078E70E0" w14:textId="57D827A4" w:rsidR="00BA74BA" w:rsidRPr="00464879" w:rsidRDefault="00D13B07" w:rsidP="00F82BDB">
      <w:pPr>
        <w:spacing w:before="80" w:line="336" w:lineRule="auto"/>
        <w:ind w:firstLine="709"/>
        <w:jc w:val="both"/>
        <w:rPr>
          <w:rFonts w:ascii="Times New Roman" w:hAnsi="Times New Roman" w:cs="Times New Roman"/>
        </w:rPr>
      </w:pPr>
      <w:r>
        <w:rPr>
          <w:rFonts w:ascii="Times New Roman" w:hAnsi="Times New Roman" w:cs="Times New Roman"/>
        </w:rPr>
        <w:t>+</w:t>
      </w:r>
      <w:r w:rsidR="00BA74BA" w:rsidRPr="00464879">
        <w:rPr>
          <w:rFonts w:ascii="Times New Roman" w:hAnsi="Times New Roman" w:cs="Times New Roman"/>
        </w:rPr>
        <w:t xml:space="preserve"> Viêm </w:t>
      </w:r>
      <w:r w:rsidR="006E347D">
        <w:rPr>
          <w:rFonts w:ascii="Times New Roman" w:hAnsi="Times New Roman" w:cs="Times New Roman"/>
        </w:rPr>
        <w:t>DD</w:t>
      </w:r>
      <w:r w:rsidR="00BA74BA" w:rsidRPr="00464879">
        <w:rPr>
          <w:rFonts w:ascii="Times New Roman" w:hAnsi="Times New Roman" w:cs="Times New Roman"/>
        </w:rPr>
        <w:t xml:space="preserve"> dạng phì đại: Khi niêm mạc mất tính chất nhẵn bóng và các nếp niêm mạc nổi to, không xẹp khi bơm hơi (&gt;</w:t>
      </w:r>
      <w:r>
        <w:rPr>
          <w:rFonts w:ascii="Times New Roman" w:hAnsi="Times New Roman" w:cs="Times New Roman"/>
        </w:rPr>
        <w:t xml:space="preserve"> </w:t>
      </w:r>
      <w:r w:rsidR="00BA74BA" w:rsidRPr="00464879">
        <w:rPr>
          <w:rFonts w:ascii="Times New Roman" w:hAnsi="Times New Roman" w:cs="Times New Roman"/>
        </w:rPr>
        <w:t>5 mm), trên có các đám giả mạc bám.</w:t>
      </w:r>
    </w:p>
    <w:p w14:paraId="7E8CE929" w14:textId="5F9E7569" w:rsidR="00BA74BA" w:rsidRPr="003D11F1" w:rsidRDefault="00D13B07" w:rsidP="00F82BDB">
      <w:pPr>
        <w:spacing w:before="80" w:line="336" w:lineRule="auto"/>
        <w:ind w:firstLine="709"/>
        <w:jc w:val="both"/>
        <w:rPr>
          <w:rFonts w:ascii="Times New Roman" w:hAnsi="Times New Roman" w:cs="Times New Roman"/>
        </w:rPr>
      </w:pPr>
      <w:r>
        <w:rPr>
          <w:rFonts w:ascii="Times New Roman" w:hAnsi="Times New Roman" w:cs="Times New Roman"/>
          <w:spacing w:val="-6"/>
        </w:rPr>
        <w:t>+</w:t>
      </w:r>
      <w:r w:rsidR="00BA74BA" w:rsidRPr="003D11F1">
        <w:rPr>
          <w:rFonts w:ascii="Times New Roman" w:hAnsi="Times New Roman" w:cs="Times New Roman"/>
          <w:spacing w:val="-6"/>
        </w:rPr>
        <w:t xml:space="preserve"> </w:t>
      </w:r>
      <w:r w:rsidR="00BA74BA" w:rsidRPr="003D11F1">
        <w:rPr>
          <w:rFonts w:ascii="Times New Roman" w:hAnsi="Times New Roman" w:cs="Times New Roman"/>
        </w:rPr>
        <w:t xml:space="preserve">Viêm </w:t>
      </w:r>
      <w:r w:rsidR="006E347D">
        <w:rPr>
          <w:rFonts w:ascii="Times New Roman" w:hAnsi="Times New Roman" w:cs="Times New Roman"/>
        </w:rPr>
        <w:t>DD</w:t>
      </w:r>
      <w:r w:rsidR="00BA74BA" w:rsidRPr="003D11F1">
        <w:rPr>
          <w:rFonts w:ascii="Times New Roman" w:hAnsi="Times New Roman" w:cs="Times New Roman"/>
        </w:rPr>
        <w:t xml:space="preserve"> do dịch mật trào ngược: Niêm mạc phù nề, xung huyết, các nếp niêm mạc phì đại và có dịch mật trong </w:t>
      </w:r>
      <w:r w:rsidR="006E347D">
        <w:rPr>
          <w:rFonts w:ascii="Times New Roman" w:hAnsi="Times New Roman" w:cs="Times New Roman"/>
        </w:rPr>
        <w:t>DD</w:t>
      </w:r>
      <w:r w:rsidR="00BA74BA" w:rsidRPr="003D11F1">
        <w:rPr>
          <w:rFonts w:ascii="Times New Roman" w:hAnsi="Times New Roman" w:cs="Times New Roman"/>
        </w:rPr>
        <w:t>.</w:t>
      </w:r>
    </w:p>
    <w:p w14:paraId="7ED9B50A" w14:textId="3C1C0822" w:rsidR="000723A6" w:rsidRPr="003D11F1" w:rsidRDefault="00BA74BA" w:rsidP="008F799E">
      <w:pPr>
        <w:pStyle w:val="NoSpacing"/>
        <w:spacing w:line="336" w:lineRule="auto"/>
        <w:jc w:val="both"/>
        <w:rPr>
          <w:rFonts w:ascii="Times New Roman" w:hAnsi="Times New Roman" w:cs="Times New Roman"/>
          <w:i/>
          <w:color w:val="auto"/>
          <w:sz w:val="28"/>
          <w:szCs w:val="28"/>
          <w:lang w:val="en-US"/>
        </w:rPr>
      </w:pPr>
      <w:r w:rsidRPr="003D11F1">
        <w:rPr>
          <w:rFonts w:ascii="Times New Roman" w:hAnsi="Times New Roman" w:cs="Times New Roman"/>
          <w:i/>
          <w:color w:val="auto"/>
          <w:sz w:val="28"/>
          <w:szCs w:val="28"/>
          <w:lang w:val="en-US"/>
        </w:rPr>
        <w:lastRenderedPageBreak/>
        <w:t>2.2.</w:t>
      </w:r>
      <w:r w:rsidR="00D872C4" w:rsidRPr="003D11F1">
        <w:rPr>
          <w:rFonts w:ascii="Times New Roman" w:hAnsi="Times New Roman" w:cs="Times New Roman"/>
          <w:i/>
          <w:color w:val="auto"/>
          <w:sz w:val="28"/>
          <w:szCs w:val="28"/>
          <w:lang w:val="en-US"/>
        </w:rPr>
        <w:t>5</w:t>
      </w:r>
      <w:r w:rsidRPr="003D11F1">
        <w:rPr>
          <w:rFonts w:ascii="Times New Roman" w:hAnsi="Times New Roman" w:cs="Times New Roman"/>
          <w:i/>
          <w:color w:val="auto"/>
          <w:sz w:val="28"/>
          <w:szCs w:val="28"/>
          <w:lang w:val="en-US"/>
        </w:rPr>
        <w:t xml:space="preserve">.4. </w:t>
      </w:r>
      <w:r w:rsidR="000723A6" w:rsidRPr="003D11F1">
        <w:rPr>
          <w:rFonts w:ascii="Times New Roman" w:hAnsi="Times New Roman" w:cs="Times New Roman"/>
          <w:i/>
          <w:color w:val="auto"/>
          <w:sz w:val="28"/>
          <w:szCs w:val="28"/>
          <w:lang w:val="en-US"/>
        </w:rPr>
        <w:t xml:space="preserve">Các chỉ tiêu về </w:t>
      </w:r>
      <w:r w:rsidR="0061170A" w:rsidRPr="003D11F1">
        <w:rPr>
          <w:rFonts w:ascii="Times New Roman" w:hAnsi="Times New Roman" w:cs="Times New Roman"/>
          <w:i/>
          <w:color w:val="auto"/>
          <w:sz w:val="28"/>
          <w:szCs w:val="28"/>
          <w:lang w:val="en-US"/>
        </w:rPr>
        <w:t>hình ảnh nội soi ở nhóm UTDD</w:t>
      </w:r>
    </w:p>
    <w:p w14:paraId="01033740" w14:textId="70DD5CF0" w:rsidR="0061170A" w:rsidRPr="003D11F1" w:rsidRDefault="00D13B07" w:rsidP="008F799E">
      <w:pPr>
        <w:pStyle w:val="NoSpacing"/>
        <w:spacing w:line="336" w:lineRule="auto"/>
        <w:ind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t>+</w:t>
      </w:r>
      <w:r w:rsidR="0061170A" w:rsidRPr="003D11F1">
        <w:rPr>
          <w:rFonts w:ascii="Times New Roman" w:hAnsi="Times New Roman" w:cs="Times New Roman"/>
          <w:iCs/>
          <w:color w:val="auto"/>
          <w:sz w:val="28"/>
          <w:szCs w:val="28"/>
          <w:lang w:val="en-US"/>
        </w:rPr>
        <w:t xml:space="preserve"> Xác định vị trí tổn thương UTDD </w:t>
      </w:r>
    </w:p>
    <w:p w14:paraId="736B340A" w14:textId="129F381F" w:rsidR="0061170A" w:rsidRPr="003D11F1" w:rsidRDefault="006E347D" w:rsidP="008F799E">
      <w:pPr>
        <w:pStyle w:val="NoSpacing"/>
        <w:spacing w:line="336" w:lineRule="auto"/>
        <w:ind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t>DD</w:t>
      </w:r>
      <w:r w:rsidR="0061170A" w:rsidRPr="003D11F1">
        <w:rPr>
          <w:rFonts w:ascii="Times New Roman" w:hAnsi="Times New Roman" w:cs="Times New Roman"/>
          <w:iCs/>
          <w:color w:val="auto"/>
          <w:sz w:val="28"/>
          <w:szCs w:val="28"/>
          <w:lang w:val="en-US"/>
        </w:rPr>
        <w:t xml:space="preserve"> được chia làm các vùng sau: </w:t>
      </w:r>
    </w:p>
    <w:p w14:paraId="72B860C3" w14:textId="0F491E5B" w:rsidR="0061170A" w:rsidRPr="003D11F1" w:rsidRDefault="00D13B07" w:rsidP="008F799E">
      <w:pPr>
        <w:pStyle w:val="NoSpacing"/>
        <w:spacing w:line="336" w:lineRule="auto"/>
        <w:ind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t>-</w:t>
      </w:r>
      <w:r w:rsidR="0061170A" w:rsidRPr="003D11F1">
        <w:rPr>
          <w:rFonts w:ascii="Times New Roman" w:hAnsi="Times New Roman" w:cs="Times New Roman"/>
          <w:iCs/>
          <w:color w:val="auto"/>
          <w:sz w:val="28"/>
          <w:szCs w:val="28"/>
          <w:lang w:val="en-US"/>
        </w:rPr>
        <w:t xml:space="preserve"> Tâm vị: là </w:t>
      </w:r>
      <w:r w:rsidR="004E4F0E">
        <w:rPr>
          <w:rFonts w:ascii="Times New Roman" w:hAnsi="Times New Roman" w:cs="Times New Roman"/>
          <w:iCs/>
          <w:color w:val="auto"/>
          <w:sz w:val="28"/>
          <w:szCs w:val="28"/>
          <w:lang w:val="en-US"/>
        </w:rPr>
        <w:t>UT</w:t>
      </w:r>
      <w:r w:rsidR="0061170A" w:rsidRPr="003D11F1">
        <w:rPr>
          <w:rFonts w:ascii="Times New Roman" w:hAnsi="Times New Roman" w:cs="Times New Roman"/>
          <w:iCs/>
          <w:color w:val="auto"/>
          <w:sz w:val="28"/>
          <w:szCs w:val="28"/>
          <w:lang w:val="en-US"/>
        </w:rPr>
        <w:t xml:space="preserve"> trong khoảng 1cm trên đến 2 cm dưới đường nối thực quản </w:t>
      </w:r>
      <w:r w:rsidR="006E347D">
        <w:rPr>
          <w:rFonts w:ascii="Times New Roman" w:hAnsi="Times New Roman" w:cs="Times New Roman"/>
          <w:iCs/>
          <w:color w:val="auto"/>
          <w:sz w:val="28"/>
          <w:szCs w:val="28"/>
          <w:lang w:val="en-US"/>
        </w:rPr>
        <w:t>DD</w:t>
      </w:r>
      <w:r w:rsidR="0061170A" w:rsidRPr="003D11F1">
        <w:rPr>
          <w:rFonts w:ascii="Times New Roman" w:hAnsi="Times New Roman" w:cs="Times New Roman"/>
          <w:iCs/>
          <w:color w:val="auto"/>
          <w:sz w:val="28"/>
          <w:szCs w:val="28"/>
          <w:lang w:val="en-US"/>
        </w:rPr>
        <w:t xml:space="preserve">. </w:t>
      </w:r>
    </w:p>
    <w:p w14:paraId="26650B42" w14:textId="4F7FA689" w:rsidR="0061170A" w:rsidRPr="003D11F1" w:rsidRDefault="00D13B07" w:rsidP="008F799E">
      <w:pPr>
        <w:pStyle w:val="NoSpacing"/>
        <w:spacing w:line="336" w:lineRule="auto"/>
        <w:ind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t>-</w:t>
      </w:r>
      <w:r w:rsidR="0061170A" w:rsidRPr="003D11F1">
        <w:rPr>
          <w:rFonts w:ascii="Times New Roman" w:hAnsi="Times New Roman" w:cs="Times New Roman"/>
          <w:iCs/>
          <w:color w:val="auto"/>
          <w:sz w:val="28"/>
          <w:szCs w:val="28"/>
          <w:lang w:val="en-US"/>
        </w:rPr>
        <w:t xml:space="preserve"> Không thuộc tâm vị gồm các vị trí sau:</w:t>
      </w:r>
    </w:p>
    <w:p w14:paraId="0D6DA48B" w14:textId="404F431D" w:rsidR="0061170A" w:rsidRPr="003D11F1" w:rsidRDefault="00D13B07" w:rsidP="008F799E">
      <w:pPr>
        <w:pStyle w:val="NoSpacing"/>
        <w:spacing w:line="336" w:lineRule="auto"/>
        <w:ind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sym w:font="Symbol" w:char="F0B7"/>
      </w:r>
      <w:r>
        <w:rPr>
          <w:rFonts w:ascii="Times New Roman" w:hAnsi="Times New Roman" w:cs="Times New Roman"/>
          <w:iCs/>
          <w:color w:val="auto"/>
          <w:sz w:val="28"/>
          <w:szCs w:val="28"/>
          <w:lang w:val="en-US"/>
        </w:rPr>
        <w:t xml:space="preserve"> </w:t>
      </w:r>
      <w:r w:rsidR="0061170A" w:rsidRPr="003D11F1">
        <w:rPr>
          <w:rFonts w:ascii="Times New Roman" w:hAnsi="Times New Roman" w:cs="Times New Roman"/>
          <w:iCs/>
          <w:color w:val="auto"/>
          <w:sz w:val="28"/>
          <w:szCs w:val="28"/>
          <w:lang w:val="en-US"/>
        </w:rPr>
        <w:t>Phình vị, thân vị, bờ cong lớn</w:t>
      </w:r>
    </w:p>
    <w:p w14:paraId="424E1980" w14:textId="2BDE743F" w:rsidR="0061170A" w:rsidRPr="003D11F1" w:rsidRDefault="00D13B07" w:rsidP="008F799E">
      <w:pPr>
        <w:pStyle w:val="NoSpacing"/>
        <w:spacing w:line="336" w:lineRule="auto"/>
        <w:ind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sym w:font="Symbol" w:char="F0B7"/>
      </w:r>
      <w:r w:rsidR="0061170A" w:rsidRPr="003D11F1">
        <w:rPr>
          <w:rFonts w:ascii="Times New Roman" w:hAnsi="Times New Roman" w:cs="Times New Roman"/>
          <w:iCs/>
          <w:color w:val="auto"/>
          <w:sz w:val="28"/>
          <w:szCs w:val="28"/>
          <w:lang w:val="en-US"/>
        </w:rPr>
        <w:t xml:space="preserve"> Bờ cong nhỏ</w:t>
      </w:r>
    </w:p>
    <w:p w14:paraId="49351565" w14:textId="7A094D0F" w:rsidR="0061170A" w:rsidRPr="003D11F1" w:rsidRDefault="00D13B07" w:rsidP="008F799E">
      <w:pPr>
        <w:pStyle w:val="NoSpacing"/>
        <w:spacing w:line="336" w:lineRule="auto"/>
        <w:ind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sym w:font="Symbol" w:char="F0B7"/>
      </w:r>
      <w:r w:rsidR="0061170A" w:rsidRPr="003D11F1">
        <w:rPr>
          <w:rFonts w:ascii="Times New Roman" w:hAnsi="Times New Roman" w:cs="Times New Roman"/>
          <w:iCs/>
          <w:color w:val="auto"/>
          <w:sz w:val="28"/>
          <w:szCs w:val="28"/>
          <w:lang w:val="en-US"/>
        </w:rPr>
        <w:t xml:space="preserve"> Hang, môn vị</w:t>
      </w:r>
    </w:p>
    <w:p w14:paraId="1482B1FD" w14:textId="7F56C815" w:rsidR="0061170A" w:rsidRPr="003D11F1" w:rsidRDefault="00D13B07" w:rsidP="008F799E">
      <w:pPr>
        <w:pStyle w:val="NoSpacing"/>
        <w:spacing w:line="336" w:lineRule="auto"/>
        <w:ind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sym w:font="Symbol" w:char="F0B7"/>
      </w:r>
      <w:r>
        <w:rPr>
          <w:rFonts w:ascii="Times New Roman" w:hAnsi="Times New Roman" w:cs="Times New Roman"/>
          <w:iCs/>
          <w:color w:val="auto"/>
          <w:sz w:val="28"/>
          <w:szCs w:val="28"/>
          <w:lang w:val="en-US"/>
        </w:rPr>
        <w:t xml:space="preserve"> </w:t>
      </w:r>
      <w:r w:rsidR="0061170A" w:rsidRPr="003D11F1">
        <w:rPr>
          <w:rFonts w:ascii="Times New Roman" w:hAnsi="Times New Roman" w:cs="Times New Roman"/>
          <w:iCs/>
          <w:color w:val="auto"/>
          <w:sz w:val="28"/>
          <w:szCs w:val="28"/>
          <w:lang w:val="en-US"/>
        </w:rPr>
        <w:t xml:space="preserve">Vị trí khác như khi tổn thương ảnh hưởng lên toàn bộ </w:t>
      </w:r>
      <w:r w:rsidR="006E347D">
        <w:rPr>
          <w:rFonts w:ascii="Times New Roman" w:hAnsi="Times New Roman" w:cs="Times New Roman"/>
          <w:iCs/>
          <w:color w:val="auto"/>
          <w:sz w:val="28"/>
          <w:szCs w:val="28"/>
          <w:lang w:val="en-US"/>
        </w:rPr>
        <w:t>DD</w:t>
      </w:r>
      <w:r w:rsidR="0061170A" w:rsidRPr="003D11F1">
        <w:rPr>
          <w:rFonts w:ascii="Times New Roman" w:hAnsi="Times New Roman" w:cs="Times New Roman"/>
          <w:iCs/>
          <w:color w:val="auto"/>
          <w:sz w:val="28"/>
          <w:szCs w:val="28"/>
          <w:lang w:val="en-US"/>
        </w:rPr>
        <w:t xml:space="preserve"> hoặc chồng lấn giữa các khu vực không thuộc tâm vị</w:t>
      </w:r>
      <w:r>
        <w:rPr>
          <w:rFonts w:ascii="Times New Roman" w:hAnsi="Times New Roman" w:cs="Times New Roman"/>
          <w:iCs/>
          <w:color w:val="auto"/>
          <w:sz w:val="28"/>
          <w:szCs w:val="28"/>
          <w:lang w:val="en-US"/>
        </w:rPr>
        <w:t>.</w:t>
      </w:r>
      <w:r w:rsidR="0061170A" w:rsidRPr="003D11F1">
        <w:rPr>
          <w:rFonts w:ascii="Times New Roman" w:hAnsi="Times New Roman" w:cs="Times New Roman"/>
          <w:iCs/>
          <w:color w:val="auto"/>
          <w:sz w:val="28"/>
          <w:szCs w:val="28"/>
          <w:lang w:val="en-US"/>
        </w:rPr>
        <w:t xml:space="preserve"> </w:t>
      </w:r>
    </w:p>
    <w:p w14:paraId="74F2F8C5" w14:textId="4CBF66E4" w:rsidR="00E40A55" w:rsidRPr="003D11F1" w:rsidRDefault="00D13B07" w:rsidP="008F799E">
      <w:pPr>
        <w:spacing w:line="336" w:lineRule="auto"/>
        <w:ind w:firstLine="709"/>
        <w:jc w:val="both"/>
        <w:rPr>
          <w:rFonts w:ascii="Times New Roman" w:hAnsi="Times New Roman" w:cs="Times New Roman"/>
          <w:lang w:val="da-DK"/>
        </w:rPr>
      </w:pPr>
      <w:r>
        <w:rPr>
          <w:rFonts w:ascii="Times New Roman" w:hAnsi="Times New Roman" w:cs="Times New Roman"/>
          <w:iCs/>
        </w:rPr>
        <w:t>+</w:t>
      </w:r>
      <w:r w:rsidR="000A20D9" w:rsidRPr="003D11F1">
        <w:rPr>
          <w:rFonts w:ascii="Times New Roman" w:hAnsi="Times New Roman" w:cs="Times New Roman"/>
          <w:iCs/>
        </w:rPr>
        <w:t xml:space="preserve"> </w:t>
      </w:r>
      <w:r w:rsidR="000A20D9" w:rsidRPr="003D11F1">
        <w:rPr>
          <w:rFonts w:ascii="Times New Roman" w:hAnsi="Times New Roman" w:cs="Times New Roman"/>
          <w:lang w:val="da-DK"/>
        </w:rPr>
        <w:t xml:space="preserve">Với UTDD sớm (là </w:t>
      </w:r>
      <w:r w:rsidR="000A20D9" w:rsidRPr="003D11F1">
        <w:rPr>
          <w:rFonts w:ascii="Times New Roman" w:hAnsi="Times New Roman" w:cs="Times New Roman"/>
          <w:lang w:val="fr-FR"/>
        </w:rPr>
        <w:t xml:space="preserve">dạng </w:t>
      </w:r>
      <w:r w:rsidR="004E4F0E">
        <w:rPr>
          <w:rFonts w:ascii="Times New Roman" w:hAnsi="Times New Roman" w:cs="Times New Roman"/>
          <w:lang w:val="fr-FR"/>
        </w:rPr>
        <w:t>UT</w:t>
      </w:r>
      <w:r w:rsidR="000A20D9" w:rsidRPr="003D11F1">
        <w:rPr>
          <w:rFonts w:ascii="Times New Roman" w:hAnsi="Times New Roman" w:cs="Times New Roman"/>
          <w:lang w:val="fr-FR"/>
        </w:rPr>
        <w:t xml:space="preserve"> giới hạn trong lớp niêm mạc hoặc dưới niêm mạc bất kể có hay không di căn hạch l</w:t>
      </w:r>
      <w:r w:rsidR="00B865BD">
        <w:rPr>
          <w:rFonts w:ascii="Times New Roman" w:hAnsi="Times New Roman" w:cs="Times New Roman"/>
          <w:lang w:val="fr-FR"/>
        </w:rPr>
        <w:t>y</w:t>
      </w:r>
      <w:r w:rsidR="000A20D9" w:rsidRPr="003D11F1">
        <w:rPr>
          <w:rFonts w:ascii="Times New Roman" w:hAnsi="Times New Roman" w:cs="Times New Roman"/>
          <w:lang w:val="fr-FR"/>
        </w:rPr>
        <w:t xml:space="preserve">mpho kế cận) </w:t>
      </w:r>
      <w:r w:rsidR="000A20D9" w:rsidRPr="003D11F1">
        <w:rPr>
          <w:rFonts w:ascii="Times New Roman" w:hAnsi="Times New Roman" w:cs="Times New Roman"/>
          <w:lang w:val="da-DK"/>
        </w:rPr>
        <w:t xml:space="preserve">chúng tôi áp dụng phân loại của </w:t>
      </w:r>
      <w:r w:rsidR="00B865BD">
        <w:rPr>
          <w:rFonts w:ascii="Times New Roman" w:hAnsi="Times New Roman" w:cs="Times New Roman"/>
          <w:lang w:val="da-DK"/>
        </w:rPr>
        <w:t>H</w:t>
      </w:r>
      <w:r w:rsidR="000A20D9" w:rsidRPr="003D11F1">
        <w:rPr>
          <w:rFonts w:ascii="Times New Roman" w:hAnsi="Times New Roman" w:cs="Times New Roman"/>
          <w:lang w:val="da-DK"/>
        </w:rPr>
        <w:t>iệp hội nội soi Nhật Bản</w:t>
      </w:r>
      <w:r w:rsidR="00E40A55" w:rsidRPr="003D11F1">
        <w:rPr>
          <w:rFonts w:ascii="Times New Roman" w:hAnsi="Times New Roman" w:cs="Times New Roman"/>
          <w:lang w:val="da-DK"/>
        </w:rPr>
        <w:t xml:space="preserve"> chia làm 3 loại: </w:t>
      </w:r>
      <w:r w:rsidR="000A20D9" w:rsidRPr="003D11F1">
        <w:rPr>
          <w:rFonts w:ascii="Times New Roman" w:hAnsi="Times New Roman" w:cs="Times New Roman"/>
          <w:lang w:val="da-DK"/>
        </w:rPr>
        <w:t xml:space="preserve">dạng </w:t>
      </w:r>
      <w:r w:rsidR="00E40A55" w:rsidRPr="003D11F1">
        <w:rPr>
          <w:rFonts w:ascii="Times New Roman" w:hAnsi="Times New Roman" w:cs="Times New Roman"/>
          <w:lang w:val="da-DK"/>
        </w:rPr>
        <w:t>lồi</w:t>
      </w:r>
      <w:r w:rsidR="000A20D9" w:rsidRPr="003D11F1">
        <w:rPr>
          <w:rFonts w:ascii="Times New Roman" w:hAnsi="Times New Roman" w:cs="Times New Roman"/>
          <w:lang w:val="da-DK"/>
        </w:rPr>
        <w:t xml:space="preserve">, dạng phẳng, dạng </w:t>
      </w:r>
      <w:r w:rsidR="00E40A55" w:rsidRPr="003D11F1">
        <w:rPr>
          <w:rFonts w:ascii="Times New Roman" w:hAnsi="Times New Roman" w:cs="Times New Roman"/>
          <w:lang w:val="da-DK"/>
        </w:rPr>
        <w:t xml:space="preserve">loét </w:t>
      </w:r>
      <w:r w:rsidR="00E40A55" w:rsidRPr="003D11F1">
        <w:rPr>
          <w:rFonts w:ascii="Times New Roman" w:hAnsi="Times New Roman" w:cs="Times New Roman"/>
          <w:lang w:val="da-DK"/>
        </w:rPr>
        <w:fldChar w:fldCharType="begin"/>
      </w:r>
      <w:r w:rsidR="004E4F0E">
        <w:rPr>
          <w:rFonts w:ascii="Times New Roman" w:hAnsi="Times New Roman" w:cs="Times New Roman"/>
          <w:lang w:val="da-DK"/>
        </w:rPr>
        <w:instrText xml:space="preserve"> ADDIN EN.CITE &lt;EndNote&gt;&lt;Cite&gt;&lt;Author&gt;Japanese Gastric Cancer Association&lt;/Author&gt;&lt;Year&gt;2011&lt;/Year&gt;&lt;RecNum&gt;10&lt;/RecNum&gt;&lt;DisplayText&gt;[35]&lt;/DisplayText&gt;&lt;record&gt;&lt;rec-number&gt;10&lt;/rec-number&gt;&lt;foreign-keys&gt;&lt;key app="EN" db-id="zx5rfe9e7artwrezf59p9azwv2f9dzdsw2rz" timestamp="1593858870"&gt;10&lt;/key&gt;&lt;/foreign-keys&gt;&lt;ref-type name="Journal Article"&gt;17&lt;/ref-type&gt;&lt;contributors&gt;&lt;authors&gt;&lt;author&gt;Japanese Gastric Cancer Association,&lt;/author&gt;&lt;/authors&gt;&lt;/contributors&gt;&lt;titles&gt;&lt;title&gt;Japanese classification of gastric carcinoma: 3rd English edition&lt;/title&gt;&lt;secondary-title&gt;Gastric Cancer, Springer Publisher&lt;/secondary-title&gt;&lt;/titles&gt;&lt;periodical&gt;&lt;full-title&gt;Gastric Cancer, Springer Publisher&lt;/full-title&gt;&lt;/periodical&gt;&lt;pages&gt;101-112&lt;/pages&gt;&lt;volume&gt;14&lt;/volume&gt;&lt;dates&gt;&lt;year&gt;2011&lt;/year&gt;&lt;/dates&gt;&lt;urls&gt;&lt;/urls&gt;&lt;/record&gt;&lt;/Cite&gt;&lt;/EndNote&gt;</w:instrText>
      </w:r>
      <w:r w:rsidR="00E40A55" w:rsidRPr="003D11F1">
        <w:rPr>
          <w:rFonts w:ascii="Times New Roman" w:hAnsi="Times New Roman" w:cs="Times New Roman"/>
          <w:lang w:val="da-DK"/>
        </w:rPr>
        <w:fldChar w:fldCharType="separate"/>
      </w:r>
      <w:r w:rsidR="004E4F0E">
        <w:rPr>
          <w:rFonts w:ascii="Times New Roman" w:hAnsi="Times New Roman" w:cs="Times New Roman"/>
          <w:noProof/>
          <w:lang w:val="da-DK"/>
        </w:rPr>
        <w:t>[35]</w:t>
      </w:r>
      <w:r w:rsidR="00E40A55" w:rsidRPr="003D11F1">
        <w:rPr>
          <w:rFonts w:ascii="Times New Roman" w:hAnsi="Times New Roman" w:cs="Times New Roman"/>
          <w:lang w:val="da-DK"/>
        </w:rPr>
        <w:fldChar w:fldCharType="end"/>
      </w:r>
      <w:r w:rsidR="00E40A55" w:rsidRPr="003D11F1">
        <w:rPr>
          <w:rFonts w:ascii="Times New Roman" w:hAnsi="Times New Roman" w:cs="Times New Roman"/>
          <w:lang w:val="da-DK"/>
        </w:rPr>
        <w:t>.</w:t>
      </w:r>
    </w:p>
    <w:p w14:paraId="283E90CF" w14:textId="1748391A" w:rsidR="00E40A55" w:rsidRPr="003D11F1" w:rsidRDefault="00D13B07" w:rsidP="008F799E">
      <w:pPr>
        <w:spacing w:line="336" w:lineRule="auto"/>
        <w:ind w:firstLine="709"/>
        <w:jc w:val="both"/>
        <w:rPr>
          <w:rFonts w:ascii="Times New Roman" w:hAnsi="Times New Roman" w:cs="Times New Roman"/>
          <w:lang w:val="da-DK"/>
        </w:rPr>
      </w:pPr>
      <w:r>
        <w:rPr>
          <w:rFonts w:ascii="Times New Roman" w:hAnsi="Times New Roman" w:cs="Times New Roman"/>
          <w:lang w:val="da-DK"/>
        </w:rPr>
        <w:t>-</w:t>
      </w:r>
      <w:r w:rsidR="00E40A55" w:rsidRPr="003D11F1">
        <w:rPr>
          <w:rFonts w:ascii="Times New Roman" w:hAnsi="Times New Roman" w:cs="Times New Roman"/>
          <w:lang w:val="da-DK"/>
        </w:rPr>
        <w:t xml:space="preserve"> </w:t>
      </w:r>
      <w:r w:rsidR="00E40A55" w:rsidRPr="003D11F1">
        <w:rPr>
          <w:rFonts w:ascii="Times New Roman" w:hAnsi="Times New Roman" w:cs="Times New Roman"/>
          <w:lang w:val="fr-FR"/>
        </w:rPr>
        <w:t>Týp</w:t>
      </w:r>
      <w:r w:rsidR="000A20D9" w:rsidRPr="003D11F1">
        <w:rPr>
          <w:rFonts w:ascii="Times New Roman" w:hAnsi="Times New Roman" w:cs="Times New Roman"/>
          <w:lang w:val="fr-FR"/>
        </w:rPr>
        <w:t xml:space="preserve"> </w:t>
      </w:r>
      <w:r w:rsidR="00E40A55" w:rsidRPr="003D11F1">
        <w:rPr>
          <w:rFonts w:ascii="Times New Roman" w:hAnsi="Times New Roman" w:cs="Times New Roman"/>
          <w:lang w:val="fr-FR"/>
        </w:rPr>
        <w:t>I</w:t>
      </w:r>
      <w:r w:rsidR="000A20D9" w:rsidRPr="003D11F1">
        <w:rPr>
          <w:rFonts w:ascii="Times New Roman" w:hAnsi="Times New Roman" w:cs="Times New Roman"/>
          <w:lang w:val="fr-FR"/>
        </w:rPr>
        <w:t xml:space="preserve"> (</w:t>
      </w:r>
      <w:r w:rsidR="00E40A55" w:rsidRPr="003D11F1">
        <w:rPr>
          <w:rFonts w:ascii="Times New Roman" w:hAnsi="Times New Roman" w:cs="Times New Roman"/>
          <w:lang w:val="fr-FR"/>
        </w:rPr>
        <w:t>dạng</w:t>
      </w:r>
      <w:r w:rsidR="000A20D9" w:rsidRPr="003D11F1">
        <w:rPr>
          <w:rFonts w:ascii="Times New Roman" w:hAnsi="Times New Roman" w:cs="Times New Roman"/>
          <w:lang w:val="fr-FR"/>
        </w:rPr>
        <w:t xml:space="preserve"> lồi): u phát triển nổi lồi trên bề mặt niêm mạc </w:t>
      </w:r>
      <w:r w:rsidR="006E347D">
        <w:rPr>
          <w:rFonts w:ascii="Times New Roman" w:hAnsi="Times New Roman" w:cs="Times New Roman"/>
          <w:lang w:val="fr-FR"/>
        </w:rPr>
        <w:t>DD</w:t>
      </w:r>
      <w:r w:rsidR="000A20D9" w:rsidRPr="003D11F1">
        <w:rPr>
          <w:rFonts w:ascii="Times New Roman" w:hAnsi="Times New Roman" w:cs="Times New Roman"/>
          <w:lang w:val="fr-FR"/>
        </w:rPr>
        <w:t xml:space="preserve"> có dạng polyp dạng cục hay nhú nhung mao</w:t>
      </w:r>
      <w:r w:rsidR="00E40A55" w:rsidRPr="003D11F1">
        <w:rPr>
          <w:rFonts w:ascii="Times New Roman" w:hAnsi="Times New Roman" w:cs="Times New Roman"/>
          <w:lang w:val="fr-FR"/>
        </w:rPr>
        <w:t>.</w:t>
      </w:r>
    </w:p>
    <w:p w14:paraId="034616C4" w14:textId="347E6026" w:rsidR="00E40A55" w:rsidRPr="003D11F1" w:rsidRDefault="00D13B07" w:rsidP="008F799E">
      <w:pPr>
        <w:spacing w:line="336" w:lineRule="auto"/>
        <w:ind w:firstLine="709"/>
        <w:jc w:val="both"/>
        <w:rPr>
          <w:rFonts w:ascii="Times New Roman" w:hAnsi="Times New Roman" w:cs="Times New Roman"/>
          <w:lang w:val="da-DK"/>
        </w:rPr>
      </w:pPr>
      <w:r>
        <w:rPr>
          <w:rFonts w:ascii="Times New Roman" w:hAnsi="Times New Roman" w:cs="Times New Roman"/>
          <w:lang w:val="da-DK"/>
        </w:rPr>
        <w:t>-</w:t>
      </w:r>
      <w:r w:rsidR="00E40A55" w:rsidRPr="003D11F1">
        <w:rPr>
          <w:rFonts w:ascii="Times New Roman" w:hAnsi="Times New Roman" w:cs="Times New Roman"/>
          <w:lang w:val="da-DK"/>
        </w:rPr>
        <w:t xml:space="preserve"> </w:t>
      </w:r>
      <w:r w:rsidR="00E40A55" w:rsidRPr="003D11F1">
        <w:rPr>
          <w:rFonts w:ascii="Times New Roman" w:hAnsi="Times New Roman" w:cs="Times New Roman"/>
          <w:lang w:val="fr-FR"/>
        </w:rPr>
        <w:t>Týp II</w:t>
      </w:r>
      <w:r w:rsidR="000A20D9" w:rsidRPr="003D11F1">
        <w:rPr>
          <w:rFonts w:ascii="Times New Roman" w:hAnsi="Times New Roman" w:cs="Times New Roman"/>
        </w:rPr>
        <w:t xml:space="preserve"> (</w:t>
      </w:r>
      <w:r w:rsidR="00E40A55" w:rsidRPr="003D11F1">
        <w:rPr>
          <w:rFonts w:ascii="Times New Roman" w:hAnsi="Times New Roman" w:cs="Times New Roman"/>
        </w:rPr>
        <w:t>dạng</w:t>
      </w:r>
      <w:r w:rsidR="000A20D9" w:rsidRPr="003D11F1">
        <w:rPr>
          <w:rFonts w:ascii="Times New Roman" w:hAnsi="Times New Roman" w:cs="Times New Roman"/>
        </w:rPr>
        <w:t xml:space="preserve"> phẳng): chia làm 3 nhóm nhỏ:</w:t>
      </w:r>
    </w:p>
    <w:p w14:paraId="32E40E35" w14:textId="1D2DE85B" w:rsidR="00E40A55" w:rsidRPr="003D11F1" w:rsidRDefault="00D13B07" w:rsidP="008F799E">
      <w:pPr>
        <w:spacing w:line="336" w:lineRule="auto"/>
        <w:ind w:firstLine="709"/>
        <w:jc w:val="both"/>
        <w:rPr>
          <w:rFonts w:ascii="Times New Roman" w:hAnsi="Times New Roman" w:cs="Times New Roman"/>
          <w:lang w:val="da-DK"/>
        </w:rPr>
      </w:pPr>
      <w:r>
        <w:rPr>
          <w:rFonts w:ascii="Times New Roman" w:hAnsi="Times New Roman" w:cs="Times New Roman"/>
          <w:spacing w:val="-6"/>
          <w:lang w:val="da-DK"/>
        </w:rPr>
        <w:sym w:font="Symbol" w:char="F0B7"/>
      </w:r>
      <w:r>
        <w:rPr>
          <w:rFonts w:ascii="Times New Roman" w:hAnsi="Times New Roman" w:cs="Times New Roman"/>
          <w:spacing w:val="-6"/>
          <w:lang w:val="da-DK"/>
        </w:rPr>
        <w:t xml:space="preserve"> </w:t>
      </w:r>
      <w:r w:rsidR="00E40A55" w:rsidRPr="003D11F1">
        <w:rPr>
          <w:rFonts w:ascii="Times New Roman" w:hAnsi="Times New Roman" w:cs="Times New Roman"/>
          <w:spacing w:val="-6"/>
          <w:lang w:val="da-DK"/>
        </w:rPr>
        <w:t xml:space="preserve"> N</w:t>
      </w:r>
      <w:r w:rsidR="000A20D9" w:rsidRPr="003D11F1">
        <w:rPr>
          <w:rFonts w:ascii="Times New Roman" w:hAnsi="Times New Roman" w:cs="Times New Roman"/>
          <w:spacing w:val="-6"/>
        </w:rPr>
        <w:t xml:space="preserve">hóm </w:t>
      </w:r>
      <w:r w:rsidR="00E40A55" w:rsidRPr="003D11F1">
        <w:rPr>
          <w:rFonts w:ascii="Times New Roman" w:hAnsi="Times New Roman" w:cs="Times New Roman"/>
          <w:spacing w:val="-6"/>
        </w:rPr>
        <w:t>II</w:t>
      </w:r>
      <w:r w:rsidR="000A20D9" w:rsidRPr="003D11F1">
        <w:rPr>
          <w:rFonts w:ascii="Times New Roman" w:hAnsi="Times New Roman" w:cs="Times New Roman"/>
          <w:spacing w:val="-6"/>
        </w:rPr>
        <w:t>a (phẳng gồ): mô u phát triển ở niêm mạc tạo thành một mảng nhỏ hơi gồ lên, ranh giới rõ chỉ cao hơn một chút so với niêm mạc xung quan</w:t>
      </w:r>
      <w:r w:rsidR="000A20D9" w:rsidRPr="003D11F1">
        <w:rPr>
          <w:rFonts w:ascii="Times New Roman" w:hAnsi="Times New Roman" w:cs="Times New Roman"/>
        </w:rPr>
        <w:t>h.</w:t>
      </w:r>
    </w:p>
    <w:p w14:paraId="7201D926" w14:textId="08AF9C56" w:rsidR="00E40A55" w:rsidRPr="003D11F1" w:rsidRDefault="00D13B07" w:rsidP="008F799E">
      <w:pPr>
        <w:spacing w:line="336" w:lineRule="auto"/>
        <w:ind w:firstLine="709"/>
        <w:jc w:val="both"/>
        <w:rPr>
          <w:rFonts w:ascii="Times New Roman" w:hAnsi="Times New Roman" w:cs="Times New Roman"/>
          <w:lang w:val="da-DK"/>
        </w:rPr>
      </w:pPr>
      <w:r>
        <w:rPr>
          <w:rFonts w:ascii="Times New Roman" w:hAnsi="Times New Roman" w:cs="Times New Roman"/>
          <w:spacing w:val="-6"/>
          <w:lang w:val="da-DK"/>
        </w:rPr>
        <w:sym w:font="Symbol" w:char="F0B7"/>
      </w:r>
      <w:r w:rsidR="00E40A55" w:rsidRPr="003D11F1">
        <w:rPr>
          <w:rFonts w:ascii="Times New Roman" w:hAnsi="Times New Roman" w:cs="Times New Roman"/>
          <w:lang w:val="da-DK"/>
        </w:rPr>
        <w:t xml:space="preserve"> N</w:t>
      </w:r>
      <w:r w:rsidR="000A20D9" w:rsidRPr="003D11F1">
        <w:rPr>
          <w:rFonts w:ascii="Times New Roman" w:hAnsi="Times New Roman" w:cs="Times New Roman"/>
        </w:rPr>
        <w:t xml:space="preserve">hóm </w:t>
      </w:r>
      <w:r w:rsidR="00E40A55" w:rsidRPr="003D11F1">
        <w:rPr>
          <w:rFonts w:ascii="Times New Roman" w:hAnsi="Times New Roman" w:cs="Times New Roman"/>
        </w:rPr>
        <w:t>II</w:t>
      </w:r>
      <w:r w:rsidR="000A20D9" w:rsidRPr="003D11F1">
        <w:rPr>
          <w:rFonts w:ascii="Times New Roman" w:hAnsi="Times New Roman" w:cs="Times New Roman"/>
        </w:rPr>
        <w:t>b (phẳng dẹt): mô u phát triển ở niêm mạc tạo thành mảng nhỏ hơi chắc và tương đối phẳng so với niêm mạc bình thường xung quanh. loại này khó phát hiện trên nội soi trừ một vài thay đổi về màu sắc.</w:t>
      </w:r>
    </w:p>
    <w:p w14:paraId="4BF48C1A" w14:textId="56488579" w:rsidR="00E40A55" w:rsidRPr="00294C54" w:rsidRDefault="00F82BDB" w:rsidP="008F799E">
      <w:pPr>
        <w:spacing w:line="336" w:lineRule="auto"/>
        <w:ind w:firstLine="709"/>
        <w:jc w:val="both"/>
        <w:rPr>
          <w:rFonts w:ascii="Times New Roman" w:hAnsi="Times New Roman" w:cs="Times New Roman"/>
          <w:lang w:val="da-DK"/>
        </w:rPr>
      </w:pPr>
      <w:r w:rsidRPr="00294C54">
        <w:rPr>
          <w:rFonts w:ascii="Times New Roman" w:hAnsi="Times New Roman" w:cs="Times New Roman"/>
          <w:lang w:val="da-DK"/>
        </w:rPr>
        <w:sym w:font="Symbol" w:char="F0B7"/>
      </w:r>
      <w:r w:rsidR="00E40A55" w:rsidRPr="00294C54">
        <w:rPr>
          <w:rFonts w:ascii="Times New Roman" w:hAnsi="Times New Roman" w:cs="Times New Roman"/>
          <w:lang w:val="da-DK"/>
        </w:rPr>
        <w:t xml:space="preserve"> N</w:t>
      </w:r>
      <w:r w:rsidR="000A20D9" w:rsidRPr="00294C54">
        <w:rPr>
          <w:rFonts w:ascii="Times New Roman" w:hAnsi="Times New Roman" w:cs="Times New Roman"/>
        </w:rPr>
        <w:t xml:space="preserve">hóm </w:t>
      </w:r>
      <w:r w:rsidR="00E40A55" w:rsidRPr="00294C54">
        <w:rPr>
          <w:rFonts w:ascii="Times New Roman" w:hAnsi="Times New Roman" w:cs="Times New Roman"/>
        </w:rPr>
        <w:t>II</w:t>
      </w:r>
      <w:r w:rsidR="000A20D9" w:rsidRPr="00294C54">
        <w:rPr>
          <w:rFonts w:ascii="Times New Roman" w:hAnsi="Times New Roman" w:cs="Times New Roman"/>
        </w:rPr>
        <w:t xml:space="preserve">c (phẳng lõm): vùng u hơi lõm xuống thấp hơn so với niêm mạc xung quanh. </w:t>
      </w:r>
      <w:r w:rsidR="00E40A55" w:rsidRPr="00294C54">
        <w:rPr>
          <w:rFonts w:ascii="Times New Roman" w:hAnsi="Times New Roman" w:cs="Times New Roman"/>
        </w:rPr>
        <w:t>L</w:t>
      </w:r>
      <w:r w:rsidR="000A20D9" w:rsidRPr="00294C54">
        <w:rPr>
          <w:rFonts w:ascii="Times New Roman" w:hAnsi="Times New Roman" w:cs="Times New Roman"/>
        </w:rPr>
        <w:t>õm có thể do mô u hoại tử loét, bề mặt phủ lớp dịch phù tơ huyết mỏng.</w:t>
      </w:r>
    </w:p>
    <w:p w14:paraId="7FAFA0AD" w14:textId="2481D63D" w:rsidR="000A20D9" w:rsidRPr="003D11F1" w:rsidRDefault="00F82BDB" w:rsidP="008F799E">
      <w:pPr>
        <w:spacing w:line="336" w:lineRule="auto"/>
        <w:ind w:firstLine="709"/>
        <w:jc w:val="both"/>
        <w:rPr>
          <w:rFonts w:ascii="Times New Roman" w:hAnsi="Times New Roman" w:cs="Times New Roman"/>
        </w:rPr>
      </w:pPr>
      <w:r>
        <w:rPr>
          <w:rFonts w:ascii="Times New Roman" w:hAnsi="Times New Roman" w:cs="Times New Roman"/>
          <w:spacing w:val="-8"/>
          <w:lang w:val="da-DK"/>
        </w:rPr>
        <w:t>-</w:t>
      </w:r>
      <w:r w:rsidR="00E40A55" w:rsidRPr="003D11F1">
        <w:rPr>
          <w:rFonts w:ascii="Times New Roman" w:hAnsi="Times New Roman" w:cs="Times New Roman"/>
          <w:spacing w:val="-8"/>
          <w:lang w:val="da-DK"/>
        </w:rPr>
        <w:t xml:space="preserve"> </w:t>
      </w:r>
      <w:r w:rsidR="00E40A55" w:rsidRPr="003D11F1">
        <w:rPr>
          <w:rFonts w:ascii="Times New Roman" w:hAnsi="Times New Roman" w:cs="Times New Roman"/>
          <w:lang w:val="fr-FR"/>
        </w:rPr>
        <w:t>Týp II</w:t>
      </w:r>
      <w:r w:rsidR="00E40A55" w:rsidRPr="003D11F1">
        <w:rPr>
          <w:rFonts w:ascii="Times New Roman" w:hAnsi="Times New Roman" w:cs="Times New Roman"/>
        </w:rPr>
        <w:t xml:space="preserve"> </w:t>
      </w:r>
      <w:r w:rsidR="000A20D9" w:rsidRPr="003D11F1">
        <w:rPr>
          <w:rFonts w:ascii="Times New Roman" w:hAnsi="Times New Roman" w:cs="Times New Roman"/>
        </w:rPr>
        <w:t>(</w:t>
      </w:r>
      <w:r w:rsidR="00E40A55" w:rsidRPr="003D11F1">
        <w:rPr>
          <w:rFonts w:ascii="Times New Roman" w:hAnsi="Times New Roman" w:cs="Times New Roman"/>
        </w:rPr>
        <w:t>dạng</w:t>
      </w:r>
      <w:r w:rsidR="000A20D9" w:rsidRPr="003D11F1">
        <w:rPr>
          <w:rFonts w:ascii="Times New Roman" w:hAnsi="Times New Roman" w:cs="Times New Roman"/>
        </w:rPr>
        <w:t xml:space="preserve"> loét): tổn thương loét có độ sâu tương đối rõ</w:t>
      </w:r>
      <w:r w:rsidR="00E40A55" w:rsidRPr="003D11F1">
        <w:rPr>
          <w:rFonts w:ascii="Times New Roman" w:hAnsi="Times New Roman" w:cs="Times New Roman"/>
        </w:rPr>
        <w:t>.</w:t>
      </w:r>
      <w:r w:rsidR="00E40A55" w:rsidRPr="003D11F1">
        <w:rPr>
          <w:rFonts w:ascii="Times New Roman" w:hAnsi="Times New Roman" w:cs="Times New Roman"/>
          <w:spacing w:val="-8"/>
          <w:lang w:val="da-DK"/>
        </w:rPr>
        <w:t xml:space="preserve"> </w:t>
      </w:r>
      <w:r w:rsidR="004E4F0E">
        <w:rPr>
          <w:rFonts w:ascii="Times New Roman" w:hAnsi="Times New Roman" w:cs="Times New Roman"/>
        </w:rPr>
        <w:t>UT</w:t>
      </w:r>
      <w:r w:rsidR="000A20D9" w:rsidRPr="003D11F1">
        <w:rPr>
          <w:rFonts w:ascii="Times New Roman" w:hAnsi="Times New Roman" w:cs="Times New Roman"/>
        </w:rPr>
        <w:t xml:space="preserve"> thể loét thường nông, bờ gồ ghề, niếm mạc xung quanh ổ loét không đều, niêm mạc kết thúc với nhiều hình dáng khác nhau: tập trung, riêng rẽ, hoặc cắt cụt.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2"/>
        <w:gridCol w:w="2821"/>
        <w:gridCol w:w="2354"/>
      </w:tblGrid>
      <w:tr w:rsidR="0088208E" w:rsidRPr="003D11F1" w14:paraId="3A61BF06" w14:textId="77777777" w:rsidTr="0088208E">
        <w:trPr>
          <w:jc w:val="center"/>
        </w:trPr>
        <w:tc>
          <w:tcPr>
            <w:tcW w:w="3652" w:type="dxa"/>
            <w:vAlign w:val="center"/>
          </w:tcPr>
          <w:p w14:paraId="30FED413" w14:textId="77777777" w:rsidR="0088208E" w:rsidRPr="003D11F1" w:rsidRDefault="0088208E" w:rsidP="0015723C">
            <w:pPr>
              <w:spacing w:before="120" w:line="360" w:lineRule="auto"/>
              <w:jc w:val="center"/>
              <w:rPr>
                <w:rFonts w:ascii="Times New Roman" w:hAnsi="Times New Roman" w:cs="Times New Roman"/>
              </w:rPr>
            </w:pPr>
            <w:r w:rsidRPr="003D11F1">
              <w:rPr>
                <w:rFonts w:ascii="Times New Roman" w:hAnsi="Times New Roman" w:cs="Times New Roman"/>
                <w:noProof/>
              </w:rPr>
              <w:lastRenderedPageBreak/>
              <w:drawing>
                <wp:inline distT="0" distB="0" distL="0" distR="0" wp14:anchorId="2767A287" wp14:editId="4DD2CE36">
                  <wp:extent cx="1809750" cy="10287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09750" cy="1028700"/>
                          </a:xfrm>
                          <a:prstGeom prst="rect">
                            <a:avLst/>
                          </a:prstGeom>
                          <a:noFill/>
                          <a:ln>
                            <a:noFill/>
                          </a:ln>
                        </pic:spPr>
                      </pic:pic>
                    </a:graphicData>
                  </a:graphic>
                </wp:inline>
              </w:drawing>
            </w:r>
          </w:p>
        </w:tc>
        <w:tc>
          <w:tcPr>
            <w:tcW w:w="2835" w:type="dxa"/>
          </w:tcPr>
          <w:p w14:paraId="3B1A994C" w14:textId="77777777" w:rsidR="0088208E" w:rsidRPr="003D11F1" w:rsidRDefault="0088208E" w:rsidP="0015723C">
            <w:pPr>
              <w:spacing w:before="120" w:line="360" w:lineRule="auto"/>
              <w:rPr>
                <w:rFonts w:ascii="Times New Roman" w:hAnsi="Times New Roman" w:cs="Times New Roman"/>
                <w:i/>
              </w:rPr>
            </w:pPr>
            <w:r w:rsidRPr="003D11F1">
              <w:rPr>
                <w:noProof/>
              </w:rPr>
              <w:drawing>
                <wp:inline distT="0" distB="0" distL="0" distR="0" wp14:anchorId="2B3DDE29" wp14:editId="7F809DFD">
                  <wp:extent cx="1536700" cy="13271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36700" cy="1327150"/>
                          </a:xfrm>
                          <a:prstGeom prst="rect">
                            <a:avLst/>
                          </a:prstGeom>
                          <a:noFill/>
                          <a:ln>
                            <a:noFill/>
                          </a:ln>
                        </pic:spPr>
                      </pic:pic>
                    </a:graphicData>
                  </a:graphic>
                </wp:inline>
              </w:drawing>
            </w:r>
          </w:p>
        </w:tc>
        <w:tc>
          <w:tcPr>
            <w:tcW w:w="2516" w:type="dxa"/>
            <w:vAlign w:val="center"/>
          </w:tcPr>
          <w:p w14:paraId="0677BB86" w14:textId="3AFCCD68" w:rsidR="0088208E" w:rsidRPr="003D11F1" w:rsidRDefault="0088208E" w:rsidP="0015723C">
            <w:pPr>
              <w:spacing w:before="120" w:line="360" w:lineRule="auto"/>
              <w:rPr>
                <w:rFonts w:ascii="Times New Roman" w:hAnsi="Times New Roman" w:cs="Times New Roman"/>
                <w:i/>
              </w:rPr>
            </w:pPr>
            <w:r w:rsidRPr="003D11F1">
              <w:rPr>
                <w:rFonts w:ascii="Times New Roman" w:hAnsi="Times New Roman" w:cs="Times New Roman"/>
                <w:i/>
              </w:rPr>
              <w:t>T</w:t>
            </w:r>
            <w:r w:rsidR="00A23ECC">
              <w:rPr>
                <w:rFonts w:ascii="Times New Roman" w:hAnsi="Times New Roman" w:cs="Times New Roman"/>
                <w:i/>
              </w:rPr>
              <w:t>ý</w:t>
            </w:r>
            <w:r w:rsidRPr="003D11F1">
              <w:rPr>
                <w:rFonts w:ascii="Times New Roman" w:hAnsi="Times New Roman" w:cs="Times New Roman"/>
                <w:i/>
              </w:rPr>
              <w:t>p I: dạng lồi</w:t>
            </w:r>
          </w:p>
        </w:tc>
      </w:tr>
      <w:tr w:rsidR="0088208E" w:rsidRPr="003D11F1" w14:paraId="0BC4442D" w14:textId="77777777" w:rsidTr="0088208E">
        <w:trPr>
          <w:jc w:val="center"/>
        </w:trPr>
        <w:tc>
          <w:tcPr>
            <w:tcW w:w="3652" w:type="dxa"/>
            <w:vAlign w:val="center"/>
          </w:tcPr>
          <w:p w14:paraId="52EA1D9F" w14:textId="77777777" w:rsidR="0088208E" w:rsidRPr="003D11F1" w:rsidRDefault="0088208E" w:rsidP="0015723C">
            <w:pPr>
              <w:spacing w:before="120" w:line="360" w:lineRule="auto"/>
              <w:jc w:val="center"/>
              <w:rPr>
                <w:rFonts w:ascii="Times New Roman" w:hAnsi="Times New Roman" w:cs="Times New Roman"/>
              </w:rPr>
            </w:pPr>
            <w:r w:rsidRPr="003D11F1">
              <w:rPr>
                <w:rFonts w:ascii="Times New Roman" w:hAnsi="Times New Roman" w:cs="Times New Roman"/>
                <w:noProof/>
              </w:rPr>
              <w:drawing>
                <wp:inline distT="0" distB="0" distL="0" distR="0" wp14:anchorId="0439DD9D" wp14:editId="3AF77653">
                  <wp:extent cx="1847850" cy="8191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47850" cy="819150"/>
                          </a:xfrm>
                          <a:prstGeom prst="rect">
                            <a:avLst/>
                          </a:prstGeom>
                          <a:noFill/>
                          <a:ln>
                            <a:noFill/>
                          </a:ln>
                        </pic:spPr>
                      </pic:pic>
                    </a:graphicData>
                  </a:graphic>
                </wp:inline>
              </w:drawing>
            </w:r>
          </w:p>
        </w:tc>
        <w:tc>
          <w:tcPr>
            <w:tcW w:w="2835" w:type="dxa"/>
          </w:tcPr>
          <w:p w14:paraId="7A7F51CC" w14:textId="77777777" w:rsidR="0088208E" w:rsidRPr="003D11F1" w:rsidRDefault="0088208E" w:rsidP="0015723C">
            <w:pPr>
              <w:spacing w:before="120" w:line="360" w:lineRule="auto"/>
              <w:rPr>
                <w:rFonts w:ascii="Times New Roman" w:hAnsi="Times New Roman" w:cs="Times New Roman"/>
                <w:i/>
              </w:rPr>
            </w:pPr>
            <w:r w:rsidRPr="003D11F1">
              <w:rPr>
                <w:noProof/>
              </w:rPr>
              <w:drawing>
                <wp:inline distT="0" distB="0" distL="0" distR="0" wp14:anchorId="42832106" wp14:editId="3B96B8F9">
                  <wp:extent cx="1524000" cy="13589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24000" cy="1358900"/>
                          </a:xfrm>
                          <a:prstGeom prst="rect">
                            <a:avLst/>
                          </a:prstGeom>
                          <a:noFill/>
                          <a:ln>
                            <a:noFill/>
                          </a:ln>
                        </pic:spPr>
                      </pic:pic>
                    </a:graphicData>
                  </a:graphic>
                </wp:inline>
              </w:drawing>
            </w:r>
          </w:p>
        </w:tc>
        <w:tc>
          <w:tcPr>
            <w:tcW w:w="2516" w:type="dxa"/>
            <w:vAlign w:val="center"/>
          </w:tcPr>
          <w:p w14:paraId="0171F4AD" w14:textId="5D292F84" w:rsidR="0088208E" w:rsidRPr="003D11F1" w:rsidRDefault="0088208E" w:rsidP="0015723C">
            <w:pPr>
              <w:spacing w:before="120" w:line="360" w:lineRule="auto"/>
              <w:rPr>
                <w:rFonts w:ascii="Times New Roman" w:hAnsi="Times New Roman" w:cs="Times New Roman"/>
                <w:i/>
              </w:rPr>
            </w:pPr>
            <w:r w:rsidRPr="003D11F1">
              <w:rPr>
                <w:rFonts w:ascii="Times New Roman" w:hAnsi="Times New Roman" w:cs="Times New Roman"/>
                <w:i/>
              </w:rPr>
              <w:t>T</w:t>
            </w:r>
            <w:r w:rsidR="00A23ECC">
              <w:rPr>
                <w:rFonts w:ascii="Times New Roman" w:hAnsi="Times New Roman" w:cs="Times New Roman"/>
                <w:i/>
              </w:rPr>
              <w:t>ý</w:t>
            </w:r>
            <w:r w:rsidRPr="003D11F1">
              <w:rPr>
                <w:rFonts w:ascii="Times New Roman" w:hAnsi="Times New Roman" w:cs="Times New Roman"/>
                <w:i/>
              </w:rPr>
              <w:t>p I</w:t>
            </w:r>
            <w:r w:rsidR="006E55FE">
              <w:rPr>
                <w:rFonts w:ascii="Times New Roman" w:hAnsi="Times New Roman" w:cs="Times New Roman"/>
                <w:i/>
              </w:rPr>
              <w:t>I</w:t>
            </w:r>
            <w:r w:rsidRPr="003D11F1">
              <w:rPr>
                <w:rFonts w:ascii="Times New Roman" w:hAnsi="Times New Roman" w:cs="Times New Roman"/>
                <w:i/>
              </w:rPr>
              <w:t>a: phẳng gồ</w:t>
            </w:r>
          </w:p>
        </w:tc>
      </w:tr>
      <w:tr w:rsidR="0088208E" w:rsidRPr="003D11F1" w14:paraId="40E44AE7" w14:textId="77777777" w:rsidTr="0088208E">
        <w:trPr>
          <w:jc w:val="center"/>
        </w:trPr>
        <w:tc>
          <w:tcPr>
            <w:tcW w:w="3652" w:type="dxa"/>
            <w:vAlign w:val="center"/>
          </w:tcPr>
          <w:p w14:paraId="03783617" w14:textId="77777777" w:rsidR="0088208E" w:rsidRPr="003D11F1" w:rsidRDefault="0088208E" w:rsidP="0015723C">
            <w:pPr>
              <w:spacing w:before="120" w:line="360" w:lineRule="auto"/>
              <w:jc w:val="center"/>
              <w:rPr>
                <w:rFonts w:ascii="Times New Roman" w:hAnsi="Times New Roman" w:cs="Times New Roman"/>
              </w:rPr>
            </w:pPr>
            <w:r w:rsidRPr="003D11F1">
              <w:rPr>
                <w:rFonts w:ascii="Times New Roman" w:hAnsi="Times New Roman" w:cs="Times New Roman"/>
                <w:noProof/>
              </w:rPr>
              <w:drawing>
                <wp:inline distT="0" distB="0" distL="0" distR="0" wp14:anchorId="20430179" wp14:editId="459C50B4">
                  <wp:extent cx="1847850" cy="6286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47850" cy="628650"/>
                          </a:xfrm>
                          <a:prstGeom prst="rect">
                            <a:avLst/>
                          </a:prstGeom>
                          <a:noFill/>
                          <a:ln>
                            <a:noFill/>
                          </a:ln>
                        </pic:spPr>
                      </pic:pic>
                    </a:graphicData>
                  </a:graphic>
                </wp:inline>
              </w:drawing>
            </w:r>
          </w:p>
        </w:tc>
        <w:tc>
          <w:tcPr>
            <w:tcW w:w="2835" w:type="dxa"/>
          </w:tcPr>
          <w:p w14:paraId="35BFB0C3" w14:textId="77777777" w:rsidR="0088208E" w:rsidRPr="003D11F1" w:rsidRDefault="0088208E" w:rsidP="0015723C">
            <w:pPr>
              <w:spacing w:before="120" w:line="360" w:lineRule="auto"/>
              <w:rPr>
                <w:rFonts w:ascii="Times New Roman" w:hAnsi="Times New Roman" w:cs="Times New Roman"/>
                <w:i/>
              </w:rPr>
            </w:pPr>
            <w:r w:rsidRPr="003D11F1">
              <w:rPr>
                <w:noProof/>
              </w:rPr>
              <w:drawing>
                <wp:inline distT="0" distB="0" distL="0" distR="0" wp14:anchorId="18D0E9C0" wp14:editId="21A434DB">
                  <wp:extent cx="1568450" cy="13843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68450" cy="1384300"/>
                          </a:xfrm>
                          <a:prstGeom prst="rect">
                            <a:avLst/>
                          </a:prstGeom>
                          <a:noFill/>
                          <a:ln>
                            <a:noFill/>
                          </a:ln>
                        </pic:spPr>
                      </pic:pic>
                    </a:graphicData>
                  </a:graphic>
                </wp:inline>
              </w:drawing>
            </w:r>
          </w:p>
        </w:tc>
        <w:tc>
          <w:tcPr>
            <w:tcW w:w="2516" w:type="dxa"/>
            <w:vAlign w:val="center"/>
          </w:tcPr>
          <w:p w14:paraId="15ED04F8" w14:textId="70A06B9E" w:rsidR="0088208E" w:rsidRPr="003D11F1" w:rsidRDefault="0088208E" w:rsidP="0015723C">
            <w:pPr>
              <w:spacing w:before="120" w:line="360" w:lineRule="auto"/>
              <w:rPr>
                <w:rFonts w:ascii="Times New Roman" w:hAnsi="Times New Roman" w:cs="Times New Roman"/>
                <w:i/>
              </w:rPr>
            </w:pPr>
            <w:r w:rsidRPr="003D11F1">
              <w:rPr>
                <w:rFonts w:ascii="Times New Roman" w:hAnsi="Times New Roman" w:cs="Times New Roman"/>
                <w:i/>
              </w:rPr>
              <w:t>T</w:t>
            </w:r>
            <w:r w:rsidR="00A23ECC">
              <w:rPr>
                <w:rFonts w:ascii="Times New Roman" w:hAnsi="Times New Roman" w:cs="Times New Roman"/>
                <w:i/>
              </w:rPr>
              <w:t>ý</w:t>
            </w:r>
            <w:r w:rsidRPr="003D11F1">
              <w:rPr>
                <w:rFonts w:ascii="Times New Roman" w:hAnsi="Times New Roman" w:cs="Times New Roman"/>
                <w:i/>
              </w:rPr>
              <w:t>p I</w:t>
            </w:r>
            <w:r w:rsidR="006E55FE">
              <w:rPr>
                <w:rFonts w:ascii="Times New Roman" w:hAnsi="Times New Roman" w:cs="Times New Roman"/>
                <w:i/>
              </w:rPr>
              <w:t>I</w:t>
            </w:r>
            <w:r w:rsidRPr="003D11F1">
              <w:rPr>
                <w:rFonts w:ascii="Times New Roman" w:hAnsi="Times New Roman" w:cs="Times New Roman"/>
                <w:i/>
              </w:rPr>
              <w:t>b: phẳng dẹt</w:t>
            </w:r>
          </w:p>
        </w:tc>
      </w:tr>
      <w:tr w:rsidR="0088208E" w:rsidRPr="003D11F1" w14:paraId="54E1C50D" w14:textId="77777777" w:rsidTr="0088208E">
        <w:trPr>
          <w:jc w:val="center"/>
        </w:trPr>
        <w:tc>
          <w:tcPr>
            <w:tcW w:w="3652" w:type="dxa"/>
            <w:vAlign w:val="center"/>
          </w:tcPr>
          <w:p w14:paraId="111A4B39" w14:textId="77777777" w:rsidR="0088208E" w:rsidRPr="003D11F1" w:rsidRDefault="0088208E" w:rsidP="0015723C">
            <w:pPr>
              <w:spacing w:before="120" w:line="360" w:lineRule="auto"/>
              <w:jc w:val="center"/>
              <w:rPr>
                <w:rFonts w:ascii="Times New Roman" w:hAnsi="Times New Roman" w:cs="Times New Roman"/>
              </w:rPr>
            </w:pPr>
            <w:r w:rsidRPr="003D11F1">
              <w:rPr>
                <w:rFonts w:ascii="Times New Roman" w:hAnsi="Times New Roman" w:cs="Times New Roman"/>
                <w:noProof/>
              </w:rPr>
              <w:drawing>
                <wp:inline distT="0" distB="0" distL="0" distR="0" wp14:anchorId="338C81B0" wp14:editId="30580565">
                  <wp:extent cx="1809750" cy="6223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09750" cy="622300"/>
                          </a:xfrm>
                          <a:prstGeom prst="rect">
                            <a:avLst/>
                          </a:prstGeom>
                          <a:noFill/>
                          <a:ln>
                            <a:noFill/>
                          </a:ln>
                        </pic:spPr>
                      </pic:pic>
                    </a:graphicData>
                  </a:graphic>
                </wp:inline>
              </w:drawing>
            </w:r>
          </w:p>
        </w:tc>
        <w:tc>
          <w:tcPr>
            <w:tcW w:w="2835" w:type="dxa"/>
          </w:tcPr>
          <w:p w14:paraId="38C4923D" w14:textId="77777777" w:rsidR="0088208E" w:rsidRPr="003D11F1" w:rsidRDefault="0088208E" w:rsidP="0015723C">
            <w:pPr>
              <w:spacing w:before="120" w:line="360" w:lineRule="auto"/>
              <w:rPr>
                <w:rFonts w:ascii="Times New Roman" w:hAnsi="Times New Roman" w:cs="Times New Roman"/>
                <w:i/>
              </w:rPr>
            </w:pPr>
            <w:r w:rsidRPr="003D11F1">
              <w:rPr>
                <w:noProof/>
              </w:rPr>
              <w:drawing>
                <wp:inline distT="0" distB="0" distL="0" distR="0" wp14:anchorId="3BD3BFF8" wp14:editId="4578637C">
                  <wp:extent cx="1524000" cy="13462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24000" cy="1346200"/>
                          </a:xfrm>
                          <a:prstGeom prst="rect">
                            <a:avLst/>
                          </a:prstGeom>
                          <a:noFill/>
                          <a:ln>
                            <a:noFill/>
                          </a:ln>
                        </pic:spPr>
                      </pic:pic>
                    </a:graphicData>
                  </a:graphic>
                </wp:inline>
              </w:drawing>
            </w:r>
          </w:p>
        </w:tc>
        <w:tc>
          <w:tcPr>
            <w:tcW w:w="2516" w:type="dxa"/>
            <w:vAlign w:val="center"/>
          </w:tcPr>
          <w:p w14:paraId="682B0167" w14:textId="1712AFFE" w:rsidR="0088208E" w:rsidRPr="003D11F1" w:rsidRDefault="0088208E" w:rsidP="0015723C">
            <w:pPr>
              <w:spacing w:before="120" w:line="360" w:lineRule="auto"/>
              <w:rPr>
                <w:rFonts w:ascii="Times New Roman" w:hAnsi="Times New Roman" w:cs="Times New Roman"/>
                <w:i/>
              </w:rPr>
            </w:pPr>
            <w:r w:rsidRPr="003D11F1">
              <w:rPr>
                <w:rFonts w:ascii="Times New Roman" w:hAnsi="Times New Roman" w:cs="Times New Roman"/>
                <w:i/>
              </w:rPr>
              <w:t>T</w:t>
            </w:r>
            <w:r w:rsidR="00A23ECC">
              <w:rPr>
                <w:rFonts w:ascii="Times New Roman" w:hAnsi="Times New Roman" w:cs="Times New Roman"/>
                <w:i/>
              </w:rPr>
              <w:t>ý</w:t>
            </w:r>
            <w:r w:rsidRPr="003D11F1">
              <w:rPr>
                <w:rFonts w:ascii="Times New Roman" w:hAnsi="Times New Roman" w:cs="Times New Roman"/>
                <w:i/>
              </w:rPr>
              <w:t>p I</w:t>
            </w:r>
            <w:r w:rsidR="006E55FE">
              <w:rPr>
                <w:rFonts w:ascii="Times New Roman" w:hAnsi="Times New Roman" w:cs="Times New Roman"/>
                <w:i/>
              </w:rPr>
              <w:t>I</w:t>
            </w:r>
            <w:r w:rsidRPr="003D11F1">
              <w:rPr>
                <w:rFonts w:ascii="Times New Roman" w:hAnsi="Times New Roman" w:cs="Times New Roman"/>
                <w:i/>
              </w:rPr>
              <w:t>c: phẳng lõm</w:t>
            </w:r>
          </w:p>
        </w:tc>
      </w:tr>
      <w:tr w:rsidR="0088208E" w:rsidRPr="003D11F1" w14:paraId="73EB5D4F" w14:textId="77777777" w:rsidTr="0088208E">
        <w:trPr>
          <w:jc w:val="center"/>
        </w:trPr>
        <w:tc>
          <w:tcPr>
            <w:tcW w:w="3652" w:type="dxa"/>
            <w:vAlign w:val="center"/>
          </w:tcPr>
          <w:p w14:paraId="74516E7E" w14:textId="77777777" w:rsidR="0088208E" w:rsidRPr="003D11F1" w:rsidRDefault="0088208E" w:rsidP="0015723C">
            <w:pPr>
              <w:spacing w:before="120" w:line="360" w:lineRule="auto"/>
              <w:jc w:val="center"/>
              <w:rPr>
                <w:rFonts w:ascii="Times New Roman" w:hAnsi="Times New Roman" w:cs="Times New Roman"/>
              </w:rPr>
            </w:pPr>
            <w:r w:rsidRPr="003D11F1">
              <w:rPr>
                <w:rFonts w:ascii="Times New Roman" w:hAnsi="Times New Roman" w:cs="Times New Roman"/>
                <w:noProof/>
              </w:rPr>
              <w:drawing>
                <wp:inline distT="0" distB="0" distL="0" distR="0" wp14:anchorId="368D7672" wp14:editId="6C05CA8E">
                  <wp:extent cx="1866900" cy="6858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66900" cy="685800"/>
                          </a:xfrm>
                          <a:prstGeom prst="rect">
                            <a:avLst/>
                          </a:prstGeom>
                          <a:noFill/>
                          <a:ln>
                            <a:noFill/>
                          </a:ln>
                        </pic:spPr>
                      </pic:pic>
                    </a:graphicData>
                  </a:graphic>
                </wp:inline>
              </w:drawing>
            </w:r>
          </w:p>
        </w:tc>
        <w:tc>
          <w:tcPr>
            <w:tcW w:w="2835" w:type="dxa"/>
          </w:tcPr>
          <w:p w14:paraId="7308D1C1" w14:textId="77777777" w:rsidR="0088208E" w:rsidRPr="003D11F1" w:rsidRDefault="0088208E" w:rsidP="0015723C">
            <w:pPr>
              <w:spacing w:before="120" w:line="360" w:lineRule="auto"/>
              <w:rPr>
                <w:rFonts w:ascii="Times New Roman" w:hAnsi="Times New Roman" w:cs="Times New Roman"/>
                <w:i/>
              </w:rPr>
            </w:pPr>
            <w:r w:rsidRPr="003D11F1">
              <w:rPr>
                <w:noProof/>
              </w:rPr>
              <w:drawing>
                <wp:inline distT="0" distB="0" distL="0" distR="0" wp14:anchorId="35388CF1" wp14:editId="5583CDFE">
                  <wp:extent cx="1574800" cy="14033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74800" cy="1403350"/>
                          </a:xfrm>
                          <a:prstGeom prst="rect">
                            <a:avLst/>
                          </a:prstGeom>
                          <a:noFill/>
                          <a:ln>
                            <a:noFill/>
                          </a:ln>
                        </pic:spPr>
                      </pic:pic>
                    </a:graphicData>
                  </a:graphic>
                </wp:inline>
              </w:drawing>
            </w:r>
          </w:p>
        </w:tc>
        <w:tc>
          <w:tcPr>
            <w:tcW w:w="2516" w:type="dxa"/>
            <w:vAlign w:val="center"/>
          </w:tcPr>
          <w:p w14:paraId="3463CE3A" w14:textId="7EA1D349" w:rsidR="0088208E" w:rsidRPr="003D11F1" w:rsidRDefault="0088208E" w:rsidP="0015723C">
            <w:pPr>
              <w:spacing w:before="120" w:line="360" w:lineRule="auto"/>
              <w:rPr>
                <w:rFonts w:ascii="Times New Roman" w:hAnsi="Times New Roman" w:cs="Times New Roman"/>
                <w:i/>
              </w:rPr>
            </w:pPr>
            <w:r w:rsidRPr="003D11F1">
              <w:rPr>
                <w:rFonts w:ascii="Times New Roman" w:hAnsi="Times New Roman" w:cs="Times New Roman"/>
                <w:i/>
              </w:rPr>
              <w:t>T</w:t>
            </w:r>
            <w:r w:rsidR="00A23ECC">
              <w:rPr>
                <w:rFonts w:ascii="Times New Roman" w:hAnsi="Times New Roman" w:cs="Times New Roman"/>
                <w:i/>
              </w:rPr>
              <w:t>ý</w:t>
            </w:r>
            <w:r w:rsidRPr="003D11F1">
              <w:rPr>
                <w:rFonts w:ascii="Times New Roman" w:hAnsi="Times New Roman" w:cs="Times New Roman"/>
                <w:i/>
              </w:rPr>
              <w:t>p III: loét</w:t>
            </w:r>
          </w:p>
        </w:tc>
      </w:tr>
    </w:tbl>
    <w:p w14:paraId="70DEF187" w14:textId="6DFE7BD2" w:rsidR="00E40A55" w:rsidRPr="003D11F1" w:rsidRDefault="00E40A55" w:rsidP="008F799E">
      <w:pPr>
        <w:pStyle w:val="q7"/>
        <w:spacing w:line="240" w:lineRule="auto"/>
      </w:pPr>
      <w:bookmarkStart w:id="261" w:name="_Toc46263311"/>
      <w:bookmarkStart w:id="262" w:name="_Toc77933065"/>
      <w:bookmarkStart w:id="263" w:name="_Toc81311694"/>
      <w:r w:rsidRPr="003D11F1">
        <w:t>Hình 2.</w:t>
      </w:r>
      <w:r w:rsidR="00392EDA">
        <w:t>12</w:t>
      </w:r>
      <w:r w:rsidRPr="003D11F1">
        <w:t xml:space="preserve">. Các dạng </w:t>
      </w:r>
      <w:r w:rsidR="00392EDA">
        <w:t>ung thư dạ dày</w:t>
      </w:r>
      <w:r w:rsidRPr="003D11F1">
        <w:t xml:space="preserve"> sớm theo phân loại của </w:t>
      </w:r>
      <w:r w:rsidR="00392EDA">
        <w:t>H</w:t>
      </w:r>
      <w:r w:rsidRPr="003D11F1">
        <w:t xml:space="preserve">iệp hội </w:t>
      </w:r>
      <w:r w:rsidR="00392EDA">
        <w:t>N</w:t>
      </w:r>
      <w:r w:rsidRPr="003D11F1">
        <w:t>ội soi Nhật Bản</w:t>
      </w:r>
      <w:bookmarkEnd w:id="261"/>
      <w:bookmarkEnd w:id="262"/>
      <w:bookmarkEnd w:id="263"/>
    </w:p>
    <w:p w14:paraId="33E4B630" w14:textId="0AB5D74E" w:rsidR="00E40A55" w:rsidRPr="00F82BDB" w:rsidRDefault="004C23B4" w:rsidP="00E40A55">
      <w:pPr>
        <w:tabs>
          <w:tab w:val="left" w:pos="360"/>
          <w:tab w:val="left" w:pos="709"/>
        </w:tabs>
        <w:spacing w:line="336" w:lineRule="auto"/>
        <w:jc w:val="center"/>
        <w:rPr>
          <w:rFonts w:ascii="Times New Roman" w:hAnsi="Times New Roman" w:cs="Times New Roman"/>
          <w:i/>
          <w:iCs/>
          <w:sz w:val="24"/>
          <w:szCs w:val="24"/>
          <w:lang w:val="da-DK"/>
        </w:rPr>
      </w:pPr>
      <w:r w:rsidRPr="00F82BDB">
        <w:rPr>
          <w:rFonts w:ascii="Times New Roman" w:hAnsi="Times New Roman" w:cs="Times New Roman"/>
          <w:i/>
          <w:iCs/>
          <w:sz w:val="24"/>
          <w:szCs w:val="24"/>
          <w:lang w:val="da-DK"/>
        </w:rPr>
        <w:t xml:space="preserve">* </w:t>
      </w:r>
      <w:r w:rsidR="00E40A55" w:rsidRPr="00F82BDB">
        <w:rPr>
          <w:rFonts w:ascii="Times New Roman" w:hAnsi="Times New Roman" w:cs="Times New Roman"/>
          <w:i/>
          <w:iCs/>
          <w:sz w:val="24"/>
          <w:szCs w:val="24"/>
          <w:lang w:val="da-DK"/>
        </w:rPr>
        <w:t xml:space="preserve">Nguồn: </w:t>
      </w:r>
      <w:r w:rsidR="00E40A55" w:rsidRPr="00F82BDB">
        <w:rPr>
          <w:rFonts w:ascii="Times New Roman" w:eastAsia="Arial" w:hAnsi="Times New Roman" w:cs="Times New Roman"/>
          <w:i/>
          <w:iCs/>
          <w:sz w:val="24"/>
          <w:szCs w:val="24"/>
        </w:rPr>
        <w:t xml:space="preserve">Japanese Gastric Cancer Association (2011) </w:t>
      </w:r>
      <w:r w:rsidR="00E40A55" w:rsidRPr="00F82BDB">
        <w:rPr>
          <w:rFonts w:ascii="Times New Roman" w:eastAsia="Arial" w:hAnsi="Times New Roman" w:cs="Times New Roman"/>
          <w:i/>
          <w:iCs/>
          <w:sz w:val="24"/>
          <w:szCs w:val="24"/>
        </w:rPr>
        <w:fldChar w:fldCharType="begin"/>
      </w:r>
      <w:r w:rsidR="004E4F0E">
        <w:rPr>
          <w:rFonts w:ascii="Times New Roman" w:eastAsia="Arial" w:hAnsi="Times New Roman" w:cs="Times New Roman"/>
          <w:i/>
          <w:iCs/>
          <w:sz w:val="24"/>
          <w:szCs w:val="24"/>
        </w:rPr>
        <w:instrText xml:space="preserve"> ADDIN EN.CITE &lt;EndNote&gt;&lt;Cite&gt;&lt;Author&gt;Japanese Gastric Cancer Association&lt;/Author&gt;&lt;Year&gt;2011&lt;/Year&gt;&lt;RecNum&gt;10&lt;/RecNum&gt;&lt;DisplayText&gt;[35]&lt;/DisplayText&gt;&lt;record&gt;&lt;rec-number&gt;10&lt;/rec-number&gt;&lt;foreign-keys&gt;&lt;key app="EN" db-id="zx5rfe9e7artwrezf59p9azwv2f9dzdsw2rz" timestamp="1593858870"&gt;10&lt;/key&gt;&lt;/foreign-keys&gt;&lt;ref-type name="Journal Article"&gt;17&lt;/ref-type&gt;&lt;contributors&gt;&lt;authors&gt;&lt;author&gt;Japanese Gastric Cancer Association,&lt;/author&gt;&lt;/authors&gt;&lt;/contributors&gt;&lt;titles&gt;&lt;title&gt;Japanese classification of gastric carcinoma: 3rd English edition&lt;/title&gt;&lt;secondary-title&gt;Gastric Cancer, Springer Publisher&lt;/secondary-title&gt;&lt;/titles&gt;&lt;periodical&gt;&lt;full-title&gt;Gastric Cancer, Springer Publisher&lt;/full-title&gt;&lt;/periodical&gt;&lt;pages&gt;101-112&lt;/pages&gt;&lt;volume&gt;14&lt;/volume&gt;&lt;dates&gt;&lt;year&gt;2011&lt;/year&gt;&lt;/dates&gt;&lt;urls&gt;&lt;/urls&gt;&lt;/record&gt;&lt;/Cite&gt;&lt;/EndNote&gt;</w:instrText>
      </w:r>
      <w:r w:rsidR="00E40A55" w:rsidRPr="00F82BDB">
        <w:rPr>
          <w:rFonts w:ascii="Times New Roman" w:eastAsia="Arial" w:hAnsi="Times New Roman" w:cs="Times New Roman"/>
          <w:i/>
          <w:iCs/>
          <w:sz w:val="24"/>
          <w:szCs w:val="24"/>
        </w:rPr>
        <w:fldChar w:fldCharType="separate"/>
      </w:r>
      <w:r w:rsidR="004E4F0E">
        <w:rPr>
          <w:rFonts w:ascii="Times New Roman" w:eastAsia="Arial" w:hAnsi="Times New Roman" w:cs="Times New Roman"/>
          <w:i/>
          <w:iCs/>
          <w:noProof/>
          <w:sz w:val="24"/>
          <w:szCs w:val="24"/>
        </w:rPr>
        <w:t>[35]</w:t>
      </w:r>
      <w:r w:rsidR="00E40A55" w:rsidRPr="00F82BDB">
        <w:rPr>
          <w:rFonts w:ascii="Times New Roman" w:eastAsia="Arial" w:hAnsi="Times New Roman" w:cs="Times New Roman"/>
          <w:i/>
          <w:iCs/>
          <w:sz w:val="24"/>
          <w:szCs w:val="24"/>
        </w:rPr>
        <w:fldChar w:fldCharType="end"/>
      </w:r>
      <w:r w:rsidR="005E3D47">
        <w:rPr>
          <w:rFonts w:ascii="Times New Roman" w:eastAsia="Arial" w:hAnsi="Times New Roman" w:cs="Times New Roman"/>
          <w:i/>
          <w:iCs/>
          <w:sz w:val="24"/>
          <w:szCs w:val="24"/>
        </w:rPr>
        <w:t>.</w:t>
      </w:r>
    </w:p>
    <w:p w14:paraId="682E29E0" w14:textId="5B2D0D33" w:rsidR="00E40A55" w:rsidRPr="003D11F1" w:rsidRDefault="00F82BDB" w:rsidP="0015723C">
      <w:pPr>
        <w:tabs>
          <w:tab w:val="left" w:pos="360"/>
          <w:tab w:val="left" w:pos="709"/>
        </w:tabs>
        <w:spacing w:before="120" w:line="360" w:lineRule="auto"/>
        <w:ind w:firstLine="709"/>
        <w:jc w:val="both"/>
        <w:rPr>
          <w:rFonts w:ascii="Times New Roman" w:hAnsi="Times New Roman" w:cs="Times New Roman"/>
          <w:lang w:val="da-DK"/>
        </w:rPr>
      </w:pPr>
      <w:r>
        <w:rPr>
          <w:rFonts w:ascii="Times New Roman" w:hAnsi="Times New Roman" w:cs="Times New Roman"/>
          <w:lang w:val="da-DK"/>
        </w:rPr>
        <w:lastRenderedPageBreak/>
        <w:t>+</w:t>
      </w:r>
      <w:r w:rsidR="003C733D" w:rsidRPr="003D11F1">
        <w:rPr>
          <w:rFonts w:ascii="Times New Roman" w:hAnsi="Times New Roman" w:cs="Times New Roman"/>
          <w:lang w:val="da-DK"/>
        </w:rPr>
        <w:t xml:space="preserve"> </w:t>
      </w:r>
      <w:r w:rsidR="00E40A55" w:rsidRPr="003D11F1">
        <w:rPr>
          <w:rFonts w:ascii="Times New Roman" w:hAnsi="Times New Roman" w:cs="Times New Roman"/>
          <w:lang w:val="da-DK"/>
        </w:rPr>
        <w:t xml:space="preserve">Với UTDD muộn (khối u thường có kích thước lớn, phát triển xâm nhập vào lớp cơ thành </w:t>
      </w:r>
      <w:r w:rsidR="006E347D">
        <w:rPr>
          <w:rFonts w:ascii="Times New Roman" w:hAnsi="Times New Roman" w:cs="Times New Roman"/>
          <w:lang w:val="da-DK"/>
        </w:rPr>
        <w:t>DD</w:t>
      </w:r>
      <w:r w:rsidR="00E40A55" w:rsidRPr="003D11F1">
        <w:rPr>
          <w:rFonts w:ascii="Times New Roman" w:hAnsi="Times New Roman" w:cs="Times New Roman"/>
          <w:lang w:val="da-DK"/>
        </w:rPr>
        <w:t>, có thể tới lớp thanh mạc và xâm lấn các tạng lân cận, di căn xa) chúng tôi phân loại theo Borrmann, khối u được chia thành 4 thể: thể sùi, thể loét, thể loét xâm lấn, thể thâm nhiễm</w:t>
      </w:r>
      <w:r w:rsidR="003C733D" w:rsidRPr="003D11F1">
        <w:rPr>
          <w:rFonts w:ascii="Times New Roman" w:hAnsi="Times New Roman" w:cs="Times New Roman"/>
          <w:lang w:val="da-DK"/>
        </w:rPr>
        <w:t xml:space="preserve"> </w:t>
      </w:r>
      <w:r w:rsidR="003C733D" w:rsidRPr="003D11F1">
        <w:rPr>
          <w:rFonts w:ascii="Times New Roman" w:hAnsi="Times New Roman" w:cs="Times New Roman"/>
          <w:lang w:val="da-DK"/>
        </w:rPr>
        <w:fldChar w:fldCharType="begin"/>
      </w:r>
      <w:r w:rsidR="004E4F0E">
        <w:rPr>
          <w:rFonts w:ascii="Times New Roman" w:hAnsi="Times New Roman" w:cs="Times New Roman"/>
          <w:lang w:val="da-DK"/>
        </w:rPr>
        <w:instrText xml:space="preserve"> ADDIN EN.CITE &lt;EndNote&gt;&lt;Cite&gt;&lt;Author&gt;Japanese Gastric Cancer Association&lt;/Author&gt;&lt;Year&gt;2011&lt;/Year&gt;&lt;RecNum&gt;10&lt;/RecNum&gt;&lt;DisplayText&gt;[35]&lt;/DisplayText&gt;&lt;record&gt;&lt;rec-number&gt;10&lt;/rec-number&gt;&lt;foreign-keys&gt;&lt;key app="EN" db-id="zx5rfe9e7artwrezf59p9azwv2f9dzdsw2rz" timestamp="1593858870"&gt;10&lt;/key&gt;&lt;/foreign-keys&gt;&lt;ref-type name="Journal Article"&gt;17&lt;/ref-type&gt;&lt;contributors&gt;&lt;authors&gt;&lt;author&gt;Japanese Gastric Cancer Association,&lt;/author&gt;&lt;/authors&gt;&lt;/contributors&gt;&lt;titles&gt;&lt;title&gt;Japanese classification of gastric carcinoma: 3rd English edition&lt;/title&gt;&lt;secondary-title&gt;Gastric Cancer, Springer Publisher&lt;/secondary-title&gt;&lt;/titles&gt;&lt;periodical&gt;&lt;full-title&gt;Gastric Cancer, Springer Publisher&lt;/full-title&gt;&lt;/periodical&gt;&lt;pages&gt;101-112&lt;/pages&gt;&lt;volume&gt;14&lt;/volume&gt;&lt;dates&gt;&lt;year&gt;2011&lt;/year&gt;&lt;/dates&gt;&lt;urls&gt;&lt;/urls&gt;&lt;/record&gt;&lt;/Cite&gt;&lt;/EndNote&gt;</w:instrText>
      </w:r>
      <w:r w:rsidR="003C733D" w:rsidRPr="003D11F1">
        <w:rPr>
          <w:rFonts w:ascii="Times New Roman" w:hAnsi="Times New Roman" w:cs="Times New Roman"/>
          <w:lang w:val="da-DK"/>
        </w:rPr>
        <w:fldChar w:fldCharType="separate"/>
      </w:r>
      <w:r w:rsidR="004E4F0E">
        <w:rPr>
          <w:rFonts w:ascii="Times New Roman" w:hAnsi="Times New Roman" w:cs="Times New Roman"/>
          <w:noProof/>
          <w:lang w:val="da-DK"/>
        </w:rPr>
        <w:t>[35]</w:t>
      </w:r>
      <w:r w:rsidR="003C733D" w:rsidRPr="003D11F1">
        <w:rPr>
          <w:rFonts w:ascii="Times New Roman" w:hAnsi="Times New Roman" w:cs="Times New Roman"/>
          <w:lang w:val="da-DK"/>
        </w:rPr>
        <w:fldChar w:fldCharType="end"/>
      </w:r>
      <w:r w:rsidR="00E40A55" w:rsidRPr="003D11F1">
        <w:rPr>
          <w:rFonts w:ascii="Times New Roman" w:hAnsi="Times New Roman" w:cs="Times New Roman"/>
          <w:lang w:val="da-DK"/>
        </w:rPr>
        <w:t>.</w:t>
      </w:r>
    </w:p>
    <w:p w14:paraId="4E09596E" w14:textId="4D20D8D8" w:rsidR="003C733D" w:rsidRPr="003D11F1" w:rsidRDefault="00F82BDB" w:rsidP="0015723C">
      <w:pPr>
        <w:tabs>
          <w:tab w:val="left" w:pos="360"/>
          <w:tab w:val="left" w:pos="709"/>
        </w:tabs>
        <w:spacing w:before="120" w:line="360" w:lineRule="auto"/>
        <w:ind w:firstLine="709"/>
        <w:jc w:val="both"/>
        <w:rPr>
          <w:rFonts w:ascii="Times New Roman" w:hAnsi="Times New Roman" w:cs="Times New Roman"/>
          <w:lang w:val="da-DK"/>
        </w:rPr>
      </w:pPr>
      <w:r>
        <w:rPr>
          <w:rFonts w:ascii="Times New Roman" w:hAnsi="Times New Roman" w:cs="Times New Roman"/>
          <w:lang w:val="da-DK"/>
        </w:rPr>
        <w:t>-</w:t>
      </w:r>
      <w:r w:rsidR="003C733D" w:rsidRPr="003D11F1">
        <w:rPr>
          <w:rFonts w:ascii="Times New Roman" w:hAnsi="Times New Roman" w:cs="Times New Roman"/>
          <w:lang w:val="da-DK"/>
        </w:rPr>
        <w:t xml:space="preserve"> Týp I (dạng </w:t>
      </w:r>
      <w:r w:rsidR="00B865BD">
        <w:rPr>
          <w:rFonts w:ascii="Times New Roman" w:hAnsi="Times New Roman" w:cs="Times New Roman"/>
          <w:lang w:val="da-DK"/>
        </w:rPr>
        <w:t>sùi</w:t>
      </w:r>
      <w:r w:rsidR="003C733D" w:rsidRPr="003D11F1">
        <w:rPr>
          <w:rFonts w:ascii="Times New Roman" w:hAnsi="Times New Roman" w:cs="Times New Roman"/>
          <w:lang w:val="da-DK"/>
        </w:rPr>
        <w:t xml:space="preserve">): là những tổn thương có bờ sắc nét, dạng polyp, không có loét mọc lên từ niêm mạc vào lòng </w:t>
      </w:r>
      <w:r w:rsidR="006E347D">
        <w:rPr>
          <w:rFonts w:ascii="Times New Roman" w:hAnsi="Times New Roman" w:cs="Times New Roman"/>
          <w:lang w:val="da-DK"/>
        </w:rPr>
        <w:t>DD</w:t>
      </w:r>
      <w:r w:rsidR="003C733D" w:rsidRPr="003D11F1">
        <w:rPr>
          <w:rFonts w:ascii="Times New Roman" w:hAnsi="Times New Roman" w:cs="Times New Roman"/>
          <w:lang w:val="da-DK"/>
        </w:rPr>
        <w:t xml:space="preserve">, có phần dính vào </w:t>
      </w:r>
      <w:r w:rsidR="006E347D">
        <w:rPr>
          <w:rFonts w:ascii="Times New Roman" w:hAnsi="Times New Roman" w:cs="Times New Roman"/>
          <w:lang w:val="da-DK"/>
        </w:rPr>
        <w:t>DD</w:t>
      </w:r>
      <w:r w:rsidR="003C733D" w:rsidRPr="003D11F1">
        <w:rPr>
          <w:rFonts w:ascii="Times New Roman" w:hAnsi="Times New Roman" w:cs="Times New Roman"/>
          <w:lang w:val="da-DK"/>
        </w:rPr>
        <w:t xml:space="preserve"> rộng và thâm nhiễm vào thành </w:t>
      </w:r>
      <w:r w:rsidR="006E347D">
        <w:rPr>
          <w:rFonts w:ascii="Times New Roman" w:hAnsi="Times New Roman" w:cs="Times New Roman"/>
          <w:lang w:val="da-DK"/>
        </w:rPr>
        <w:t>DD</w:t>
      </w:r>
      <w:r w:rsidR="003C733D" w:rsidRPr="003D11F1">
        <w:rPr>
          <w:rFonts w:ascii="Times New Roman" w:hAnsi="Times New Roman" w:cs="Times New Roman"/>
          <w:lang w:val="da-DK"/>
        </w:rPr>
        <w:t xml:space="preserve">, niêm mạc xung quanh bị teo. </w:t>
      </w:r>
    </w:p>
    <w:p w14:paraId="57B8AFBE" w14:textId="2DA3A37F" w:rsidR="003C733D" w:rsidRPr="003D11F1" w:rsidRDefault="00F82BDB" w:rsidP="0015723C">
      <w:pPr>
        <w:tabs>
          <w:tab w:val="left" w:pos="360"/>
          <w:tab w:val="left" w:pos="709"/>
        </w:tabs>
        <w:spacing w:before="120" w:line="360" w:lineRule="auto"/>
        <w:ind w:firstLine="709"/>
        <w:jc w:val="both"/>
        <w:rPr>
          <w:rFonts w:ascii="Times New Roman" w:hAnsi="Times New Roman" w:cs="Times New Roman"/>
          <w:lang w:val="da-DK"/>
        </w:rPr>
      </w:pPr>
      <w:r>
        <w:rPr>
          <w:rFonts w:ascii="Times New Roman" w:hAnsi="Times New Roman" w:cs="Times New Roman"/>
          <w:lang w:val="da-DK"/>
        </w:rPr>
        <w:t>-</w:t>
      </w:r>
      <w:r w:rsidR="003C733D" w:rsidRPr="003D11F1">
        <w:rPr>
          <w:rFonts w:ascii="Times New Roman" w:hAnsi="Times New Roman" w:cs="Times New Roman"/>
          <w:lang w:val="da-DK"/>
        </w:rPr>
        <w:t xml:space="preserve"> Týp II (dạng</w:t>
      </w:r>
      <w:r w:rsidR="00B865BD">
        <w:rPr>
          <w:rFonts w:ascii="Times New Roman" w:hAnsi="Times New Roman" w:cs="Times New Roman"/>
          <w:lang w:val="da-DK"/>
        </w:rPr>
        <w:t xml:space="preserve"> loét không xâm lấn</w:t>
      </w:r>
      <w:r w:rsidR="003C733D" w:rsidRPr="003D11F1">
        <w:rPr>
          <w:rFonts w:ascii="Times New Roman" w:hAnsi="Times New Roman" w:cs="Times New Roman"/>
          <w:lang w:val="da-DK"/>
        </w:rPr>
        <w:t xml:space="preserve">): tổn thương hình đĩa, loét khu trú, có bờ rõ rệt. </w:t>
      </w:r>
    </w:p>
    <w:p w14:paraId="633B039B" w14:textId="721B2138" w:rsidR="003C733D" w:rsidRPr="003D11F1" w:rsidRDefault="003C733D" w:rsidP="0015723C">
      <w:pPr>
        <w:tabs>
          <w:tab w:val="left" w:pos="360"/>
          <w:tab w:val="left" w:pos="709"/>
        </w:tabs>
        <w:spacing w:before="120" w:line="360" w:lineRule="auto"/>
        <w:ind w:firstLine="709"/>
        <w:jc w:val="both"/>
        <w:rPr>
          <w:rFonts w:ascii="Times New Roman" w:hAnsi="Times New Roman" w:cs="Times New Roman"/>
          <w:lang w:val="da-DK"/>
        </w:rPr>
      </w:pPr>
      <w:r w:rsidRPr="003D11F1">
        <w:rPr>
          <w:rFonts w:ascii="Times New Roman" w:hAnsi="Times New Roman" w:cs="Times New Roman"/>
          <w:lang w:val="da-DK"/>
        </w:rPr>
        <w:t xml:space="preserve"> </w:t>
      </w:r>
      <w:r w:rsidR="00F82BDB">
        <w:rPr>
          <w:rFonts w:ascii="Times New Roman" w:hAnsi="Times New Roman" w:cs="Times New Roman"/>
          <w:lang w:val="da-DK"/>
        </w:rPr>
        <w:t>-</w:t>
      </w:r>
      <w:r w:rsidRPr="003D11F1">
        <w:rPr>
          <w:rFonts w:ascii="Times New Roman" w:hAnsi="Times New Roman" w:cs="Times New Roman"/>
          <w:lang w:val="da-DK"/>
        </w:rPr>
        <w:t xml:space="preserve"> Týp III (dạng loét</w:t>
      </w:r>
      <w:r w:rsidR="00B865BD">
        <w:rPr>
          <w:rFonts w:ascii="Times New Roman" w:hAnsi="Times New Roman" w:cs="Times New Roman"/>
          <w:lang w:val="da-DK"/>
        </w:rPr>
        <w:t xml:space="preserve"> xâm lấn</w:t>
      </w:r>
      <w:r w:rsidRPr="003D11F1">
        <w:rPr>
          <w:rFonts w:ascii="Times New Roman" w:hAnsi="Times New Roman" w:cs="Times New Roman"/>
          <w:lang w:val="da-DK"/>
        </w:rPr>
        <w:t>): Tổn thương loét không khu trú rõ, bờ vết loét liên tục với niêm mạc xung quanh, đáy thâm nhiễm, bờ xung quanh gồ lên thẳng góc chứ không xuôi như bờ của týp II, bờ phía trong ổ loét thì có giới hạn rõ còn bên ngoài thì liên tục với niêm mạc bình thường và lan tỏa, thâm nhiễm dần dần vào tổ chức xung quanh.</w:t>
      </w:r>
    </w:p>
    <w:p w14:paraId="6A064D9D" w14:textId="26AD3D28" w:rsidR="003C733D" w:rsidRDefault="00F82BDB" w:rsidP="0015723C">
      <w:pPr>
        <w:tabs>
          <w:tab w:val="left" w:pos="360"/>
          <w:tab w:val="left" w:pos="709"/>
        </w:tabs>
        <w:spacing w:before="120" w:line="360" w:lineRule="auto"/>
        <w:ind w:firstLine="709"/>
        <w:jc w:val="both"/>
        <w:rPr>
          <w:rFonts w:ascii="Times New Roman" w:hAnsi="Times New Roman" w:cs="Times New Roman"/>
          <w:lang w:val="da-DK"/>
        </w:rPr>
      </w:pPr>
      <w:r>
        <w:rPr>
          <w:rFonts w:ascii="Times New Roman" w:hAnsi="Times New Roman" w:cs="Times New Roman"/>
          <w:lang w:val="da-DK"/>
        </w:rPr>
        <w:t>-</w:t>
      </w:r>
      <w:r w:rsidR="003C733D" w:rsidRPr="003D11F1">
        <w:rPr>
          <w:rFonts w:ascii="Times New Roman" w:hAnsi="Times New Roman" w:cs="Times New Roman"/>
          <w:lang w:val="da-DK"/>
        </w:rPr>
        <w:t xml:space="preserve"> Týp IV (dạng thâm nhiễm): niêm mạc thâm nhiễm lan tỏa, không có giới hạn rõ rệt giữa phần tổn thương và niêm mạc </w:t>
      </w:r>
      <w:r w:rsidR="006E347D">
        <w:rPr>
          <w:rFonts w:ascii="Times New Roman" w:hAnsi="Times New Roman" w:cs="Times New Roman"/>
          <w:lang w:val="da-DK"/>
        </w:rPr>
        <w:t>DD</w:t>
      </w:r>
      <w:r w:rsidR="003C733D" w:rsidRPr="003D11F1">
        <w:rPr>
          <w:rFonts w:ascii="Times New Roman" w:hAnsi="Times New Roman" w:cs="Times New Roman"/>
          <w:lang w:val="da-DK"/>
        </w:rPr>
        <w:t xml:space="preserve"> bình thường.</w:t>
      </w:r>
    </w:p>
    <w:p w14:paraId="328CD019" w14:textId="5F18107E" w:rsidR="00F82BDB" w:rsidRDefault="00F82BDB">
      <w:pPr>
        <w:rPr>
          <w:rFonts w:ascii="Times New Roman" w:hAnsi="Times New Roman" w:cs="Times New Roman"/>
          <w:lang w:val="da-DK"/>
        </w:rPr>
      </w:pPr>
      <w:r>
        <w:rPr>
          <w:rFonts w:ascii="Times New Roman" w:hAnsi="Times New Roman" w:cs="Times New Roman"/>
          <w:lang w:val="da-DK"/>
        </w:rPr>
        <w:br w:type="page"/>
      </w:r>
    </w:p>
    <w:p w14:paraId="393DA191" w14:textId="77777777" w:rsidR="00F82BDB" w:rsidRPr="003D11F1" w:rsidRDefault="00F82BDB" w:rsidP="0015723C">
      <w:pPr>
        <w:tabs>
          <w:tab w:val="left" w:pos="360"/>
          <w:tab w:val="left" w:pos="709"/>
        </w:tabs>
        <w:spacing w:before="120" w:line="360" w:lineRule="auto"/>
        <w:ind w:firstLine="709"/>
        <w:jc w:val="both"/>
        <w:rPr>
          <w:rFonts w:ascii="Times New Roman" w:hAnsi="Times New Roman" w:cs="Times New Roman"/>
          <w:lang w:val="da-DK"/>
        </w:rPr>
      </w:pPr>
    </w:p>
    <w:tbl>
      <w:tblPr>
        <w:tblW w:w="90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7"/>
        <w:gridCol w:w="3097"/>
        <w:gridCol w:w="1759"/>
      </w:tblGrid>
      <w:tr w:rsidR="0088208E" w:rsidRPr="003D11F1" w14:paraId="49BD6DEC" w14:textId="77777777" w:rsidTr="00313913">
        <w:trPr>
          <w:trHeight w:val="2429"/>
          <w:jc w:val="center"/>
        </w:trPr>
        <w:tc>
          <w:tcPr>
            <w:tcW w:w="4217" w:type="dxa"/>
            <w:vAlign w:val="center"/>
          </w:tcPr>
          <w:p w14:paraId="4B92BA7E" w14:textId="77777777" w:rsidR="0088208E" w:rsidRPr="003D11F1" w:rsidRDefault="0088208E" w:rsidP="0088208E">
            <w:pPr>
              <w:jc w:val="center"/>
              <w:rPr>
                <w:rFonts w:ascii="Times New Roman" w:hAnsi="Times New Roman" w:cs="Times New Roman"/>
                <w:spacing w:val="-10"/>
              </w:rPr>
            </w:pPr>
            <w:r w:rsidRPr="003D11F1">
              <w:rPr>
                <w:rFonts w:ascii="Times New Roman" w:hAnsi="Times New Roman" w:cs="Times New Roman"/>
                <w:noProof/>
                <w:spacing w:val="-10"/>
              </w:rPr>
              <w:drawing>
                <wp:inline distT="0" distB="0" distL="0" distR="0" wp14:anchorId="7363976F" wp14:editId="4EB562DA">
                  <wp:extent cx="2355850" cy="12192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55850" cy="1219200"/>
                          </a:xfrm>
                          <a:prstGeom prst="rect">
                            <a:avLst/>
                          </a:prstGeom>
                          <a:noFill/>
                          <a:ln>
                            <a:noFill/>
                          </a:ln>
                        </pic:spPr>
                      </pic:pic>
                    </a:graphicData>
                  </a:graphic>
                </wp:inline>
              </w:drawing>
            </w:r>
          </w:p>
        </w:tc>
        <w:tc>
          <w:tcPr>
            <w:tcW w:w="3097" w:type="dxa"/>
          </w:tcPr>
          <w:p w14:paraId="57095B06" w14:textId="77777777" w:rsidR="0088208E" w:rsidRPr="003D11F1" w:rsidRDefault="0088208E" w:rsidP="0088208E">
            <w:pPr>
              <w:jc w:val="both"/>
              <w:rPr>
                <w:rFonts w:ascii="Times New Roman" w:hAnsi="Times New Roman" w:cs="Times New Roman"/>
                <w:i/>
                <w:spacing w:val="-10"/>
              </w:rPr>
            </w:pPr>
            <w:r w:rsidRPr="003D11F1">
              <w:rPr>
                <w:noProof/>
              </w:rPr>
              <w:drawing>
                <wp:inline distT="0" distB="0" distL="0" distR="0" wp14:anchorId="1F9E23D5" wp14:editId="10D165AB">
                  <wp:extent cx="1739900" cy="1416050"/>
                  <wp:effectExtent l="0" t="0" r="0" b="0"/>
                  <wp:docPr id="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39900" cy="1416050"/>
                          </a:xfrm>
                          <a:prstGeom prst="rect">
                            <a:avLst/>
                          </a:prstGeom>
                          <a:noFill/>
                          <a:ln>
                            <a:noFill/>
                          </a:ln>
                        </pic:spPr>
                      </pic:pic>
                    </a:graphicData>
                  </a:graphic>
                </wp:inline>
              </w:drawing>
            </w:r>
          </w:p>
        </w:tc>
        <w:tc>
          <w:tcPr>
            <w:tcW w:w="1759" w:type="dxa"/>
          </w:tcPr>
          <w:p w14:paraId="1CF5DA8F" w14:textId="77777777" w:rsidR="0088208E" w:rsidRPr="003D11F1" w:rsidRDefault="0088208E" w:rsidP="0088208E">
            <w:pPr>
              <w:jc w:val="both"/>
              <w:rPr>
                <w:rFonts w:ascii="Times New Roman" w:hAnsi="Times New Roman" w:cs="Times New Roman"/>
                <w:i/>
                <w:spacing w:val="-10"/>
              </w:rPr>
            </w:pPr>
          </w:p>
          <w:p w14:paraId="1ECE7093" w14:textId="77777777" w:rsidR="0088208E" w:rsidRPr="003D11F1" w:rsidRDefault="0088208E" w:rsidP="0088208E">
            <w:pPr>
              <w:jc w:val="both"/>
              <w:rPr>
                <w:rFonts w:ascii="Times New Roman" w:hAnsi="Times New Roman" w:cs="Times New Roman"/>
                <w:i/>
                <w:spacing w:val="-10"/>
              </w:rPr>
            </w:pPr>
          </w:p>
          <w:p w14:paraId="70C17BF6" w14:textId="4979B931" w:rsidR="0088208E" w:rsidRPr="003D11F1" w:rsidRDefault="0088208E" w:rsidP="0088208E">
            <w:pPr>
              <w:jc w:val="both"/>
              <w:rPr>
                <w:rFonts w:ascii="Times New Roman" w:hAnsi="Times New Roman" w:cs="Times New Roman"/>
                <w:i/>
                <w:spacing w:val="-10"/>
              </w:rPr>
            </w:pPr>
            <w:r w:rsidRPr="003D11F1">
              <w:rPr>
                <w:rFonts w:ascii="Times New Roman" w:hAnsi="Times New Roman" w:cs="Times New Roman"/>
                <w:i/>
                <w:spacing w:val="-10"/>
              </w:rPr>
              <w:t>T</w:t>
            </w:r>
            <w:r w:rsidR="00A23ECC">
              <w:rPr>
                <w:rFonts w:ascii="Times New Roman" w:hAnsi="Times New Roman" w:cs="Times New Roman"/>
                <w:i/>
                <w:spacing w:val="-10"/>
              </w:rPr>
              <w:t>ý</w:t>
            </w:r>
            <w:r w:rsidRPr="003D11F1">
              <w:rPr>
                <w:rFonts w:ascii="Times New Roman" w:hAnsi="Times New Roman" w:cs="Times New Roman"/>
                <w:i/>
                <w:spacing w:val="-10"/>
              </w:rPr>
              <w:t>p I: Thể sùi</w:t>
            </w:r>
          </w:p>
        </w:tc>
      </w:tr>
      <w:tr w:rsidR="0088208E" w:rsidRPr="003D11F1" w14:paraId="6C7CE593" w14:textId="77777777" w:rsidTr="00313913">
        <w:trPr>
          <w:trHeight w:val="2673"/>
          <w:jc w:val="center"/>
        </w:trPr>
        <w:tc>
          <w:tcPr>
            <w:tcW w:w="4217" w:type="dxa"/>
            <w:vAlign w:val="center"/>
          </w:tcPr>
          <w:p w14:paraId="032EE3C2" w14:textId="77777777" w:rsidR="0088208E" w:rsidRPr="003D11F1" w:rsidRDefault="0088208E" w:rsidP="0088208E">
            <w:pPr>
              <w:jc w:val="center"/>
              <w:rPr>
                <w:rFonts w:ascii="Times New Roman" w:hAnsi="Times New Roman" w:cs="Times New Roman"/>
                <w:spacing w:val="-10"/>
              </w:rPr>
            </w:pPr>
            <w:r w:rsidRPr="003D11F1">
              <w:rPr>
                <w:rFonts w:ascii="Times New Roman" w:hAnsi="Times New Roman" w:cs="Times New Roman"/>
                <w:noProof/>
                <w:spacing w:val="-10"/>
              </w:rPr>
              <w:drawing>
                <wp:inline distT="0" distB="0" distL="0" distR="0" wp14:anchorId="4C3608F1" wp14:editId="5001EBC1">
                  <wp:extent cx="2292350" cy="10477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92350" cy="1047750"/>
                          </a:xfrm>
                          <a:prstGeom prst="rect">
                            <a:avLst/>
                          </a:prstGeom>
                          <a:noFill/>
                          <a:ln>
                            <a:noFill/>
                          </a:ln>
                        </pic:spPr>
                      </pic:pic>
                    </a:graphicData>
                  </a:graphic>
                </wp:inline>
              </w:drawing>
            </w:r>
          </w:p>
        </w:tc>
        <w:tc>
          <w:tcPr>
            <w:tcW w:w="3097" w:type="dxa"/>
          </w:tcPr>
          <w:p w14:paraId="38E447F8" w14:textId="77777777" w:rsidR="0088208E" w:rsidRPr="003D11F1" w:rsidRDefault="0088208E" w:rsidP="0088208E">
            <w:pPr>
              <w:jc w:val="both"/>
              <w:rPr>
                <w:rFonts w:ascii="Times New Roman" w:hAnsi="Times New Roman" w:cs="Times New Roman"/>
                <w:i/>
                <w:spacing w:val="-10"/>
              </w:rPr>
            </w:pPr>
            <w:r w:rsidRPr="003D11F1">
              <w:rPr>
                <w:noProof/>
              </w:rPr>
              <w:drawing>
                <wp:inline distT="0" distB="0" distL="0" distR="0" wp14:anchorId="74BE1BA9" wp14:editId="3C380659">
                  <wp:extent cx="1746250" cy="1549400"/>
                  <wp:effectExtent l="0" t="0" r="0" b="0"/>
                  <wp:docPr id="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46250" cy="1549400"/>
                          </a:xfrm>
                          <a:prstGeom prst="rect">
                            <a:avLst/>
                          </a:prstGeom>
                          <a:noFill/>
                          <a:ln>
                            <a:noFill/>
                          </a:ln>
                        </pic:spPr>
                      </pic:pic>
                    </a:graphicData>
                  </a:graphic>
                </wp:inline>
              </w:drawing>
            </w:r>
          </w:p>
        </w:tc>
        <w:tc>
          <w:tcPr>
            <w:tcW w:w="1759" w:type="dxa"/>
          </w:tcPr>
          <w:p w14:paraId="28A9BB4E" w14:textId="77777777" w:rsidR="0088208E" w:rsidRPr="003D11F1" w:rsidRDefault="0088208E" w:rsidP="0088208E">
            <w:pPr>
              <w:jc w:val="both"/>
              <w:rPr>
                <w:rFonts w:ascii="Times New Roman" w:hAnsi="Times New Roman" w:cs="Times New Roman"/>
                <w:i/>
                <w:spacing w:val="-10"/>
              </w:rPr>
            </w:pPr>
          </w:p>
          <w:p w14:paraId="12837163" w14:textId="77777777" w:rsidR="0088208E" w:rsidRPr="003D11F1" w:rsidRDefault="0088208E" w:rsidP="0088208E">
            <w:pPr>
              <w:jc w:val="both"/>
              <w:rPr>
                <w:rFonts w:ascii="Times New Roman" w:hAnsi="Times New Roman" w:cs="Times New Roman"/>
                <w:i/>
                <w:spacing w:val="-10"/>
              </w:rPr>
            </w:pPr>
          </w:p>
          <w:p w14:paraId="57A19278" w14:textId="75F0B6BC" w:rsidR="0088208E" w:rsidRPr="003D11F1" w:rsidRDefault="0088208E" w:rsidP="0088208E">
            <w:pPr>
              <w:jc w:val="both"/>
              <w:rPr>
                <w:rFonts w:ascii="Times New Roman" w:hAnsi="Times New Roman" w:cs="Times New Roman"/>
                <w:i/>
                <w:spacing w:val="-10"/>
              </w:rPr>
            </w:pPr>
            <w:r w:rsidRPr="003D11F1">
              <w:rPr>
                <w:rFonts w:ascii="Times New Roman" w:hAnsi="Times New Roman" w:cs="Times New Roman"/>
                <w:i/>
                <w:spacing w:val="-10"/>
              </w:rPr>
              <w:t>T</w:t>
            </w:r>
            <w:r w:rsidR="00A23ECC">
              <w:rPr>
                <w:rFonts w:ascii="Times New Roman" w:hAnsi="Times New Roman" w:cs="Times New Roman"/>
                <w:i/>
                <w:spacing w:val="-10"/>
              </w:rPr>
              <w:t>ý</w:t>
            </w:r>
            <w:r w:rsidRPr="003D11F1">
              <w:rPr>
                <w:rFonts w:ascii="Times New Roman" w:hAnsi="Times New Roman" w:cs="Times New Roman"/>
                <w:i/>
                <w:spacing w:val="-10"/>
              </w:rPr>
              <w:t>p II: Thể loét không xâm lấn</w:t>
            </w:r>
          </w:p>
        </w:tc>
      </w:tr>
      <w:tr w:rsidR="0088208E" w:rsidRPr="003D11F1" w14:paraId="3E3FC12B" w14:textId="77777777" w:rsidTr="00313913">
        <w:trPr>
          <w:trHeight w:val="2673"/>
          <w:jc w:val="center"/>
        </w:trPr>
        <w:tc>
          <w:tcPr>
            <w:tcW w:w="4217" w:type="dxa"/>
            <w:vAlign w:val="center"/>
          </w:tcPr>
          <w:p w14:paraId="0E802C65" w14:textId="77777777" w:rsidR="0088208E" w:rsidRPr="003D11F1" w:rsidRDefault="0088208E" w:rsidP="0088208E">
            <w:pPr>
              <w:jc w:val="center"/>
              <w:rPr>
                <w:rFonts w:ascii="Times New Roman" w:hAnsi="Times New Roman" w:cs="Times New Roman"/>
                <w:spacing w:val="-10"/>
              </w:rPr>
            </w:pPr>
            <w:r w:rsidRPr="003D11F1">
              <w:rPr>
                <w:rFonts w:ascii="Times New Roman" w:hAnsi="Times New Roman" w:cs="Times New Roman"/>
                <w:noProof/>
                <w:spacing w:val="-10"/>
              </w:rPr>
              <w:drawing>
                <wp:inline distT="0" distB="0" distL="0" distR="0" wp14:anchorId="4C586A29" wp14:editId="76ED7AF6">
                  <wp:extent cx="2254250" cy="9080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0" cy="908050"/>
                          </a:xfrm>
                          <a:prstGeom prst="rect">
                            <a:avLst/>
                          </a:prstGeom>
                          <a:noFill/>
                          <a:ln>
                            <a:noFill/>
                          </a:ln>
                        </pic:spPr>
                      </pic:pic>
                    </a:graphicData>
                  </a:graphic>
                </wp:inline>
              </w:drawing>
            </w:r>
          </w:p>
        </w:tc>
        <w:tc>
          <w:tcPr>
            <w:tcW w:w="3097" w:type="dxa"/>
          </w:tcPr>
          <w:p w14:paraId="6633D90F" w14:textId="77777777" w:rsidR="0088208E" w:rsidRPr="003D11F1" w:rsidRDefault="0088208E" w:rsidP="0088208E">
            <w:pPr>
              <w:jc w:val="both"/>
              <w:rPr>
                <w:rFonts w:ascii="Times New Roman" w:hAnsi="Times New Roman" w:cs="Times New Roman"/>
                <w:i/>
                <w:spacing w:val="-10"/>
              </w:rPr>
            </w:pPr>
            <w:r w:rsidRPr="003D11F1">
              <w:rPr>
                <w:noProof/>
              </w:rPr>
              <w:drawing>
                <wp:inline distT="0" distB="0" distL="0" distR="0" wp14:anchorId="0F9327EE" wp14:editId="1B6F92FB">
                  <wp:extent cx="1765300" cy="15557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65300" cy="1555750"/>
                          </a:xfrm>
                          <a:prstGeom prst="rect">
                            <a:avLst/>
                          </a:prstGeom>
                          <a:noFill/>
                          <a:ln>
                            <a:noFill/>
                          </a:ln>
                        </pic:spPr>
                      </pic:pic>
                    </a:graphicData>
                  </a:graphic>
                </wp:inline>
              </w:drawing>
            </w:r>
          </w:p>
        </w:tc>
        <w:tc>
          <w:tcPr>
            <w:tcW w:w="1759" w:type="dxa"/>
          </w:tcPr>
          <w:p w14:paraId="6E1B0164" w14:textId="77777777" w:rsidR="0088208E" w:rsidRPr="003D11F1" w:rsidRDefault="0088208E" w:rsidP="0088208E">
            <w:pPr>
              <w:jc w:val="both"/>
              <w:rPr>
                <w:rFonts w:ascii="Times New Roman" w:hAnsi="Times New Roman" w:cs="Times New Roman"/>
                <w:i/>
                <w:spacing w:val="-10"/>
              </w:rPr>
            </w:pPr>
          </w:p>
          <w:p w14:paraId="1D115D94" w14:textId="7C8F4E16" w:rsidR="0088208E" w:rsidRPr="003D11F1" w:rsidRDefault="0088208E" w:rsidP="0088208E">
            <w:pPr>
              <w:jc w:val="both"/>
              <w:rPr>
                <w:rFonts w:ascii="Times New Roman" w:hAnsi="Times New Roman" w:cs="Times New Roman"/>
                <w:i/>
                <w:spacing w:val="-10"/>
              </w:rPr>
            </w:pPr>
            <w:r w:rsidRPr="003D11F1">
              <w:rPr>
                <w:rFonts w:ascii="Times New Roman" w:hAnsi="Times New Roman" w:cs="Times New Roman"/>
                <w:i/>
                <w:spacing w:val="-10"/>
              </w:rPr>
              <w:t>T</w:t>
            </w:r>
            <w:r w:rsidR="00A23ECC">
              <w:rPr>
                <w:rFonts w:ascii="Times New Roman" w:hAnsi="Times New Roman" w:cs="Times New Roman"/>
                <w:i/>
                <w:spacing w:val="-10"/>
              </w:rPr>
              <w:t>ý</w:t>
            </w:r>
            <w:r w:rsidRPr="003D11F1">
              <w:rPr>
                <w:rFonts w:ascii="Times New Roman" w:hAnsi="Times New Roman" w:cs="Times New Roman"/>
                <w:i/>
                <w:spacing w:val="-10"/>
              </w:rPr>
              <w:t>p III: Thể loét xâm lấn</w:t>
            </w:r>
          </w:p>
        </w:tc>
      </w:tr>
      <w:tr w:rsidR="0088208E" w:rsidRPr="003D11F1" w14:paraId="3DB211D9" w14:textId="77777777" w:rsidTr="00313913">
        <w:trPr>
          <w:trHeight w:val="2727"/>
          <w:jc w:val="center"/>
        </w:trPr>
        <w:tc>
          <w:tcPr>
            <w:tcW w:w="4217" w:type="dxa"/>
            <w:vAlign w:val="center"/>
          </w:tcPr>
          <w:p w14:paraId="2EE2769F" w14:textId="77777777" w:rsidR="0088208E" w:rsidRPr="003D11F1" w:rsidRDefault="0088208E" w:rsidP="0088208E">
            <w:pPr>
              <w:jc w:val="center"/>
              <w:rPr>
                <w:rFonts w:ascii="Times New Roman" w:hAnsi="Times New Roman" w:cs="Times New Roman"/>
                <w:spacing w:val="-10"/>
              </w:rPr>
            </w:pPr>
            <w:r w:rsidRPr="003D11F1">
              <w:rPr>
                <w:rFonts w:ascii="Times New Roman" w:hAnsi="Times New Roman" w:cs="Times New Roman"/>
                <w:noProof/>
                <w:spacing w:val="-10"/>
              </w:rPr>
              <w:drawing>
                <wp:inline distT="0" distB="0" distL="0" distR="0" wp14:anchorId="22665F88" wp14:editId="4C6BAEA9">
                  <wp:extent cx="2203450" cy="7747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03450" cy="774700"/>
                          </a:xfrm>
                          <a:prstGeom prst="rect">
                            <a:avLst/>
                          </a:prstGeom>
                          <a:noFill/>
                          <a:ln>
                            <a:noFill/>
                          </a:ln>
                        </pic:spPr>
                      </pic:pic>
                    </a:graphicData>
                  </a:graphic>
                </wp:inline>
              </w:drawing>
            </w:r>
          </w:p>
        </w:tc>
        <w:tc>
          <w:tcPr>
            <w:tcW w:w="3097" w:type="dxa"/>
          </w:tcPr>
          <w:p w14:paraId="40ED9019" w14:textId="77777777" w:rsidR="0088208E" w:rsidRPr="003D11F1" w:rsidRDefault="0088208E" w:rsidP="0088208E">
            <w:pPr>
              <w:jc w:val="both"/>
              <w:rPr>
                <w:rFonts w:ascii="Times New Roman" w:hAnsi="Times New Roman" w:cs="Times New Roman"/>
                <w:i/>
                <w:spacing w:val="-10"/>
              </w:rPr>
            </w:pPr>
            <w:r w:rsidRPr="003D11F1">
              <w:rPr>
                <w:noProof/>
              </w:rPr>
              <w:drawing>
                <wp:inline distT="0" distB="0" distL="0" distR="0" wp14:anchorId="5A186375" wp14:editId="74AC6614">
                  <wp:extent cx="1758950" cy="15748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58950" cy="1574800"/>
                          </a:xfrm>
                          <a:prstGeom prst="rect">
                            <a:avLst/>
                          </a:prstGeom>
                          <a:noFill/>
                          <a:ln>
                            <a:noFill/>
                          </a:ln>
                        </pic:spPr>
                      </pic:pic>
                    </a:graphicData>
                  </a:graphic>
                </wp:inline>
              </w:drawing>
            </w:r>
          </w:p>
        </w:tc>
        <w:tc>
          <w:tcPr>
            <w:tcW w:w="1759" w:type="dxa"/>
          </w:tcPr>
          <w:p w14:paraId="74BDDCDB" w14:textId="77777777" w:rsidR="0088208E" w:rsidRPr="003D11F1" w:rsidRDefault="0088208E" w:rsidP="0088208E">
            <w:pPr>
              <w:jc w:val="both"/>
              <w:rPr>
                <w:rFonts w:ascii="Times New Roman" w:hAnsi="Times New Roman" w:cs="Times New Roman"/>
                <w:i/>
                <w:spacing w:val="-10"/>
              </w:rPr>
            </w:pPr>
          </w:p>
          <w:p w14:paraId="32CEAC3B" w14:textId="50386599" w:rsidR="0088208E" w:rsidRPr="003D11F1" w:rsidRDefault="0088208E" w:rsidP="0088208E">
            <w:pPr>
              <w:jc w:val="both"/>
              <w:rPr>
                <w:rFonts w:ascii="Times New Roman" w:hAnsi="Times New Roman" w:cs="Times New Roman"/>
                <w:i/>
                <w:spacing w:val="-10"/>
              </w:rPr>
            </w:pPr>
            <w:r w:rsidRPr="003D11F1">
              <w:rPr>
                <w:rFonts w:ascii="Times New Roman" w:hAnsi="Times New Roman" w:cs="Times New Roman"/>
                <w:i/>
                <w:spacing w:val="-10"/>
              </w:rPr>
              <w:t>T</w:t>
            </w:r>
            <w:r w:rsidR="00A23ECC">
              <w:rPr>
                <w:rFonts w:ascii="Times New Roman" w:hAnsi="Times New Roman" w:cs="Times New Roman"/>
                <w:i/>
                <w:spacing w:val="-10"/>
              </w:rPr>
              <w:t>ý</w:t>
            </w:r>
            <w:r w:rsidRPr="003D11F1">
              <w:rPr>
                <w:rFonts w:ascii="Times New Roman" w:hAnsi="Times New Roman" w:cs="Times New Roman"/>
                <w:i/>
                <w:spacing w:val="-10"/>
              </w:rPr>
              <w:t>p IV: Thể thâm nhiễm</w:t>
            </w:r>
          </w:p>
        </w:tc>
      </w:tr>
    </w:tbl>
    <w:p w14:paraId="771A0258" w14:textId="00C898A9" w:rsidR="003C733D" w:rsidRPr="003D11F1" w:rsidRDefault="003C733D" w:rsidP="001029AE">
      <w:pPr>
        <w:pStyle w:val="q7"/>
      </w:pPr>
      <w:bookmarkStart w:id="264" w:name="_Toc46263312"/>
      <w:bookmarkStart w:id="265" w:name="_Toc77933066"/>
      <w:bookmarkStart w:id="266" w:name="_Toc81311695"/>
      <w:r w:rsidRPr="003D11F1">
        <w:t>Hình 2.</w:t>
      </w:r>
      <w:r w:rsidR="001E7024" w:rsidRPr="003D11F1">
        <w:t>1</w:t>
      </w:r>
      <w:r w:rsidR="00392EDA">
        <w:t>3</w:t>
      </w:r>
      <w:r w:rsidRPr="003D11F1">
        <w:t xml:space="preserve">. Các dạng </w:t>
      </w:r>
      <w:r w:rsidR="00392EDA">
        <w:t>ung thư dạ dày</w:t>
      </w:r>
      <w:r w:rsidRPr="003D11F1">
        <w:t xml:space="preserve"> muộn theo phân loại Borrmann</w:t>
      </w:r>
      <w:bookmarkEnd w:id="264"/>
      <w:bookmarkEnd w:id="265"/>
      <w:bookmarkEnd w:id="266"/>
    </w:p>
    <w:p w14:paraId="3BD8EF31" w14:textId="5B015137" w:rsidR="000A20D9" w:rsidRPr="003D11F1" w:rsidRDefault="00446B13" w:rsidP="00446B13">
      <w:pPr>
        <w:tabs>
          <w:tab w:val="left" w:pos="360"/>
          <w:tab w:val="left" w:pos="709"/>
        </w:tabs>
        <w:spacing w:before="120" w:line="336" w:lineRule="auto"/>
        <w:jc w:val="center"/>
        <w:rPr>
          <w:rFonts w:ascii="Times New Roman" w:hAnsi="Times New Roman" w:cs="Times New Roman"/>
          <w:i/>
          <w:iCs/>
          <w:sz w:val="24"/>
          <w:szCs w:val="26"/>
          <w:lang w:val="da-DK"/>
        </w:rPr>
      </w:pPr>
      <w:r w:rsidRPr="003D11F1">
        <w:rPr>
          <w:rFonts w:ascii="Times New Roman" w:hAnsi="Times New Roman" w:cs="Times New Roman"/>
          <w:i/>
          <w:iCs/>
          <w:sz w:val="24"/>
          <w:szCs w:val="26"/>
          <w:lang w:val="da-DK"/>
        </w:rPr>
        <w:t xml:space="preserve">* </w:t>
      </w:r>
      <w:r w:rsidR="003C733D" w:rsidRPr="003D11F1">
        <w:rPr>
          <w:rFonts w:ascii="Times New Roman" w:hAnsi="Times New Roman" w:cs="Times New Roman"/>
          <w:i/>
          <w:iCs/>
          <w:sz w:val="24"/>
          <w:szCs w:val="26"/>
          <w:lang w:val="da-DK"/>
        </w:rPr>
        <w:t xml:space="preserve">Nguồn: </w:t>
      </w:r>
      <w:r w:rsidR="003C733D" w:rsidRPr="003D11F1">
        <w:rPr>
          <w:rFonts w:ascii="Times New Roman" w:eastAsia="Arial" w:hAnsi="Times New Roman" w:cs="Times New Roman"/>
          <w:i/>
          <w:iCs/>
          <w:sz w:val="24"/>
          <w:szCs w:val="26"/>
        </w:rPr>
        <w:t xml:space="preserve">Japanese Gastric Cancer Association (2011) </w:t>
      </w:r>
      <w:r w:rsidR="003C733D" w:rsidRPr="003D11F1">
        <w:rPr>
          <w:rFonts w:ascii="Times New Roman" w:eastAsia="Arial" w:hAnsi="Times New Roman" w:cs="Times New Roman"/>
          <w:i/>
          <w:iCs/>
          <w:sz w:val="24"/>
          <w:szCs w:val="26"/>
        </w:rPr>
        <w:fldChar w:fldCharType="begin"/>
      </w:r>
      <w:r w:rsidR="004E4F0E">
        <w:rPr>
          <w:rFonts w:ascii="Times New Roman" w:eastAsia="Arial" w:hAnsi="Times New Roman" w:cs="Times New Roman"/>
          <w:i/>
          <w:iCs/>
          <w:sz w:val="24"/>
          <w:szCs w:val="26"/>
        </w:rPr>
        <w:instrText xml:space="preserve"> ADDIN EN.CITE &lt;EndNote&gt;&lt;Cite&gt;&lt;Author&gt;Japanese Gastric Cancer Association&lt;/Author&gt;&lt;Year&gt;2011&lt;/Year&gt;&lt;RecNum&gt;10&lt;/RecNum&gt;&lt;DisplayText&gt;[35]&lt;/DisplayText&gt;&lt;record&gt;&lt;rec-number&gt;10&lt;/rec-number&gt;&lt;foreign-keys&gt;&lt;key app="EN" db-id="zx5rfe9e7artwrezf59p9azwv2f9dzdsw2rz" timestamp="1593858870"&gt;10&lt;/key&gt;&lt;/foreign-keys&gt;&lt;ref-type name="Journal Article"&gt;17&lt;/ref-type&gt;&lt;contributors&gt;&lt;authors&gt;&lt;author&gt;Japanese Gastric Cancer Association,&lt;/author&gt;&lt;/authors&gt;&lt;/contributors&gt;&lt;titles&gt;&lt;title&gt;Japanese classification of gastric carcinoma: 3rd English edition&lt;/title&gt;&lt;secondary-title&gt;Gastric Cancer, Springer Publisher&lt;/secondary-title&gt;&lt;/titles&gt;&lt;periodical&gt;&lt;full-title&gt;Gastric Cancer, Springer Publisher&lt;/full-title&gt;&lt;/periodical&gt;&lt;pages&gt;101-112&lt;/pages&gt;&lt;volume&gt;14&lt;/volume&gt;&lt;dates&gt;&lt;year&gt;2011&lt;/year&gt;&lt;/dates&gt;&lt;urls&gt;&lt;/urls&gt;&lt;/record&gt;&lt;/Cite&gt;&lt;/EndNote&gt;</w:instrText>
      </w:r>
      <w:r w:rsidR="003C733D" w:rsidRPr="003D11F1">
        <w:rPr>
          <w:rFonts w:ascii="Times New Roman" w:eastAsia="Arial" w:hAnsi="Times New Roman" w:cs="Times New Roman"/>
          <w:i/>
          <w:iCs/>
          <w:sz w:val="24"/>
          <w:szCs w:val="26"/>
        </w:rPr>
        <w:fldChar w:fldCharType="separate"/>
      </w:r>
      <w:r w:rsidR="004E4F0E">
        <w:rPr>
          <w:rFonts w:ascii="Times New Roman" w:eastAsia="Arial" w:hAnsi="Times New Roman" w:cs="Times New Roman"/>
          <w:i/>
          <w:iCs/>
          <w:noProof/>
          <w:sz w:val="24"/>
          <w:szCs w:val="26"/>
        </w:rPr>
        <w:t>[35]</w:t>
      </w:r>
      <w:r w:rsidR="003C733D" w:rsidRPr="003D11F1">
        <w:rPr>
          <w:rFonts w:ascii="Times New Roman" w:eastAsia="Arial" w:hAnsi="Times New Roman" w:cs="Times New Roman"/>
          <w:i/>
          <w:iCs/>
          <w:sz w:val="24"/>
          <w:szCs w:val="26"/>
        </w:rPr>
        <w:fldChar w:fldCharType="end"/>
      </w:r>
      <w:r w:rsidR="005E3D47">
        <w:rPr>
          <w:rFonts w:ascii="Times New Roman" w:eastAsia="Arial" w:hAnsi="Times New Roman" w:cs="Times New Roman"/>
          <w:i/>
          <w:iCs/>
          <w:sz w:val="24"/>
          <w:szCs w:val="26"/>
        </w:rPr>
        <w:t>.</w:t>
      </w:r>
    </w:p>
    <w:p w14:paraId="57A4188B" w14:textId="77777777" w:rsidR="0088208E" w:rsidRPr="003D11F1" w:rsidRDefault="0088208E" w:rsidP="003C733D">
      <w:pPr>
        <w:pStyle w:val="NoSpacing"/>
        <w:spacing w:line="360" w:lineRule="auto"/>
        <w:jc w:val="both"/>
        <w:rPr>
          <w:rFonts w:ascii="Times New Roman" w:hAnsi="Times New Roman" w:cs="Times New Roman"/>
          <w:i/>
          <w:color w:val="auto"/>
          <w:sz w:val="16"/>
          <w:szCs w:val="28"/>
          <w:lang w:val="en-US"/>
        </w:rPr>
      </w:pPr>
    </w:p>
    <w:p w14:paraId="0C5D0325" w14:textId="32F7D653" w:rsidR="003C733D" w:rsidRPr="003D11F1" w:rsidRDefault="008F799E" w:rsidP="003C733D">
      <w:pPr>
        <w:pStyle w:val="NoSpacing"/>
        <w:spacing w:line="360" w:lineRule="auto"/>
        <w:jc w:val="both"/>
        <w:rPr>
          <w:rFonts w:ascii="Times New Roman" w:hAnsi="Times New Roman" w:cs="Times New Roman"/>
          <w:i/>
          <w:color w:val="auto"/>
          <w:sz w:val="28"/>
          <w:szCs w:val="28"/>
          <w:lang w:val="en-US"/>
        </w:rPr>
      </w:pPr>
      <w:r>
        <w:rPr>
          <w:rFonts w:ascii="Times New Roman" w:hAnsi="Times New Roman" w:cs="Times New Roman"/>
          <w:i/>
          <w:color w:val="auto"/>
          <w:sz w:val="28"/>
          <w:szCs w:val="28"/>
          <w:lang w:val="en-US"/>
        </w:rPr>
        <w:br w:type="column"/>
      </w:r>
      <w:r w:rsidR="0061170A" w:rsidRPr="003D11F1">
        <w:rPr>
          <w:rFonts w:ascii="Times New Roman" w:hAnsi="Times New Roman" w:cs="Times New Roman"/>
          <w:i/>
          <w:color w:val="auto"/>
          <w:sz w:val="28"/>
          <w:szCs w:val="28"/>
          <w:lang w:val="en-US"/>
        </w:rPr>
        <w:lastRenderedPageBreak/>
        <w:t>2.2.</w:t>
      </w:r>
      <w:r w:rsidR="00D872C4" w:rsidRPr="003D11F1">
        <w:rPr>
          <w:rFonts w:ascii="Times New Roman" w:hAnsi="Times New Roman" w:cs="Times New Roman"/>
          <w:i/>
          <w:color w:val="auto"/>
          <w:sz w:val="28"/>
          <w:szCs w:val="28"/>
          <w:lang w:val="en-US"/>
        </w:rPr>
        <w:t>5</w:t>
      </w:r>
      <w:r w:rsidR="0061170A" w:rsidRPr="003D11F1">
        <w:rPr>
          <w:rFonts w:ascii="Times New Roman" w:hAnsi="Times New Roman" w:cs="Times New Roman"/>
          <w:i/>
          <w:color w:val="auto"/>
          <w:sz w:val="28"/>
          <w:szCs w:val="28"/>
          <w:lang w:val="en-US"/>
        </w:rPr>
        <w:t>.</w:t>
      </w:r>
      <w:r w:rsidR="00BA74BA" w:rsidRPr="003D11F1">
        <w:rPr>
          <w:rFonts w:ascii="Times New Roman" w:hAnsi="Times New Roman" w:cs="Times New Roman"/>
          <w:i/>
          <w:color w:val="auto"/>
          <w:sz w:val="28"/>
          <w:szCs w:val="28"/>
          <w:lang w:val="en-US"/>
        </w:rPr>
        <w:t>5</w:t>
      </w:r>
      <w:r w:rsidR="0061170A" w:rsidRPr="003D11F1">
        <w:rPr>
          <w:rFonts w:ascii="Times New Roman" w:hAnsi="Times New Roman" w:cs="Times New Roman"/>
          <w:i/>
          <w:color w:val="auto"/>
          <w:sz w:val="28"/>
          <w:szCs w:val="28"/>
          <w:lang w:val="en-US"/>
        </w:rPr>
        <w:t xml:space="preserve">. Các chỉ tiêu về mô bệnh học ở nhóm </w:t>
      </w:r>
      <w:r w:rsidR="00392EDA">
        <w:rPr>
          <w:rFonts w:ascii="Times New Roman" w:hAnsi="Times New Roman" w:cs="Times New Roman"/>
          <w:i/>
          <w:color w:val="auto"/>
          <w:sz w:val="28"/>
          <w:szCs w:val="28"/>
          <w:lang w:val="en-US"/>
        </w:rPr>
        <w:t>ung thư dạ dày</w:t>
      </w:r>
    </w:p>
    <w:p w14:paraId="674E5BD6" w14:textId="3C818572" w:rsidR="00BA74BA" w:rsidRPr="003D11F1" w:rsidRDefault="00F82BDB" w:rsidP="00446B13">
      <w:pPr>
        <w:pStyle w:val="NoSpacing"/>
        <w:spacing w:line="360" w:lineRule="auto"/>
        <w:ind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t>+</w:t>
      </w:r>
      <w:r w:rsidR="003C733D" w:rsidRPr="003D11F1">
        <w:rPr>
          <w:rFonts w:ascii="Times New Roman" w:hAnsi="Times New Roman" w:cs="Times New Roman"/>
          <w:iCs/>
          <w:color w:val="auto"/>
          <w:sz w:val="28"/>
          <w:szCs w:val="28"/>
          <w:lang w:val="en-US"/>
        </w:rPr>
        <w:t xml:space="preserve"> Phân loại </w:t>
      </w:r>
      <w:r w:rsidR="00392EDA">
        <w:rPr>
          <w:rFonts w:ascii="Times New Roman" w:hAnsi="Times New Roman" w:cs="Times New Roman"/>
          <w:iCs/>
          <w:color w:val="auto"/>
          <w:sz w:val="28"/>
          <w:szCs w:val="28"/>
          <w:lang w:val="en-US"/>
        </w:rPr>
        <w:t>MBH</w:t>
      </w:r>
      <w:r w:rsidR="003C733D" w:rsidRPr="003D11F1">
        <w:rPr>
          <w:rFonts w:ascii="Times New Roman" w:hAnsi="Times New Roman" w:cs="Times New Roman"/>
          <w:iCs/>
          <w:color w:val="auto"/>
          <w:sz w:val="28"/>
          <w:szCs w:val="28"/>
          <w:lang w:val="en-US"/>
        </w:rPr>
        <w:t xml:space="preserve"> theo phân loại Lauren</w:t>
      </w:r>
      <w:r w:rsidR="00EE1129">
        <w:rPr>
          <w:rFonts w:ascii="Times New Roman" w:hAnsi="Times New Roman" w:cs="Times New Roman"/>
          <w:iCs/>
          <w:color w:val="auto"/>
          <w:sz w:val="28"/>
          <w:szCs w:val="28"/>
          <w:lang w:val="en-US"/>
        </w:rPr>
        <w:t xml:space="preserve"> 1965</w:t>
      </w:r>
      <w:r w:rsidR="007715BD" w:rsidRPr="003D11F1">
        <w:rPr>
          <w:rFonts w:ascii="Times New Roman" w:hAnsi="Times New Roman" w:cs="Times New Roman"/>
          <w:iCs/>
          <w:color w:val="auto"/>
          <w:sz w:val="28"/>
          <w:szCs w:val="28"/>
          <w:lang w:val="en-US"/>
        </w:rPr>
        <w:t xml:space="preserve"> </w:t>
      </w:r>
      <w:r w:rsidR="007715BD" w:rsidRPr="003D11F1">
        <w:rPr>
          <w:rFonts w:ascii="Times New Roman" w:hAnsi="Times New Roman" w:cs="Times New Roman"/>
          <w:iCs/>
          <w:color w:val="auto"/>
          <w:sz w:val="28"/>
          <w:szCs w:val="28"/>
          <w:lang w:val="en-US"/>
        </w:rPr>
        <w:fldChar w:fldCharType="begin"/>
      </w:r>
      <w:r w:rsidR="004E4F0E">
        <w:rPr>
          <w:rFonts w:ascii="Times New Roman" w:hAnsi="Times New Roman" w:cs="Times New Roman"/>
          <w:iCs/>
          <w:color w:val="auto"/>
          <w:sz w:val="28"/>
          <w:szCs w:val="28"/>
          <w:lang w:val="en-US"/>
        </w:rPr>
        <w:instrText xml:space="preserve"> ADDIN EN.CITE &lt;EndNote&gt;&lt;Cite&gt;&lt;Author&gt;Berlth F&lt;/Author&gt;&lt;Year&gt;2014&lt;/Year&gt;&lt;RecNum&gt;11&lt;/RecNum&gt;&lt;DisplayText&gt;[33]&lt;/DisplayText&gt;&lt;record&gt;&lt;rec-number&gt;11&lt;/rec-number&gt;&lt;foreign-keys&gt;&lt;key app="EN" db-id="zx5rfe9e7artwrezf59p9azwv2f9dzdsw2rz" timestamp="1593858870"&gt;11&lt;/key&gt;&lt;/foreign-keys&gt;&lt;ref-type name="Journal Article"&gt;17&lt;/ref-type&gt;&lt;contributors&gt;&lt;authors&gt;&lt;author&gt;Berlth F,&lt;/author&gt;&lt;author&gt;Bollschweiler E.,&lt;/author&gt;&lt;author&gt;Drebber U.,&lt;/author&gt;&lt;author&gt;Hoelscher A.H.,&lt;/author&gt;&lt;/authors&gt;&lt;/contributors&gt;&lt;titles&gt;&lt;title&gt;Pathohistological classification systems in gastric cancer: Diagnostic relevance and prognostic value&lt;/title&gt;&lt;secondary-title&gt;World J Gastroenterol&lt;/secondary-title&gt;&lt;/titles&gt;&lt;periodical&gt;&lt;full-title&gt;World J Gastroenterol&lt;/full-title&gt;&lt;/periodical&gt;&lt;pages&gt;5679-5684&lt;/pages&gt;&lt;volume&gt;20&lt;/volume&gt;&lt;number&gt;19&lt;/number&gt;&lt;dates&gt;&lt;year&gt;2014&lt;/year&gt;&lt;/dates&gt;&lt;urls&gt;&lt;/urls&gt;&lt;/record&gt;&lt;/Cite&gt;&lt;/EndNote&gt;</w:instrText>
      </w:r>
      <w:r w:rsidR="007715BD" w:rsidRPr="003D11F1">
        <w:rPr>
          <w:rFonts w:ascii="Times New Roman" w:hAnsi="Times New Roman" w:cs="Times New Roman"/>
          <w:iCs/>
          <w:color w:val="auto"/>
          <w:sz w:val="28"/>
          <w:szCs w:val="28"/>
          <w:lang w:val="en-US"/>
        </w:rPr>
        <w:fldChar w:fldCharType="separate"/>
      </w:r>
      <w:r w:rsidR="004E4F0E">
        <w:rPr>
          <w:rFonts w:ascii="Times New Roman" w:hAnsi="Times New Roman" w:cs="Times New Roman"/>
          <w:iCs/>
          <w:noProof/>
          <w:color w:val="auto"/>
          <w:sz w:val="28"/>
          <w:szCs w:val="28"/>
          <w:lang w:val="en-US"/>
        </w:rPr>
        <w:t>[33]</w:t>
      </w:r>
      <w:r w:rsidR="007715BD" w:rsidRPr="003D11F1">
        <w:rPr>
          <w:rFonts w:ascii="Times New Roman" w:hAnsi="Times New Roman" w:cs="Times New Roman"/>
          <w:iCs/>
          <w:color w:val="auto"/>
          <w:sz w:val="28"/>
          <w:szCs w:val="28"/>
          <w:lang w:val="en-US"/>
        </w:rPr>
        <w:fldChar w:fldCharType="end"/>
      </w:r>
      <w:r w:rsidR="003C733D" w:rsidRPr="003D11F1">
        <w:rPr>
          <w:rFonts w:ascii="Times New Roman" w:hAnsi="Times New Roman" w:cs="Times New Roman"/>
          <w:iCs/>
          <w:color w:val="auto"/>
          <w:sz w:val="28"/>
          <w:szCs w:val="28"/>
          <w:lang w:val="en-US"/>
        </w:rPr>
        <w:t>: gồm 2 loại</w:t>
      </w:r>
    </w:p>
    <w:p w14:paraId="4425FFD4" w14:textId="428D8D85" w:rsidR="00BA74BA" w:rsidRPr="003D11F1" w:rsidRDefault="00F82BDB" w:rsidP="00446B13">
      <w:pPr>
        <w:pStyle w:val="NoSpacing"/>
        <w:spacing w:line="360" w:lineRule="auto"/>
        <w:ind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t>-</w:t>
      </w:r>
      <w:r w:rsidR="00BA74BA" w:rsidRPr="003D11F1">
        <w:rPr>
          <w:rFonts w:ascii="Times New Roman" w:hAnsi="Times New Roman" w:cs="Times New Roman"/>
          <w:iCs/>
          <w:color w:val="auto"/>
          <w:sz w:val="28"/>
          <w:szCs w:val="28"/>
          <w:lang w:val="en-US"/>
        </w:rPr>
        <w:t xml:space="preserve"> </w:t>
      </w:r>
      <w:r w:rsidR="003C733D" w:rsidRPr="003D11F1">
        <w:rPr>
          <w:rFonts w:ascii="Times New Roman" w:hAnsi="Times New Roman" w:cs="Times New Roman"/>
          <w:iCs/>
          <w:color w:val="auto"/>
          <w:sz w:val="28"/>
          <w:szCs w:val="28"/>
          <w:lang w:val="en-US"/>
        </w:rPr>
        <w:t xml:space="preserve">Thể ruột: gồm những </w:t>
      </w:r>
      <w:r w:rsidR="006E347D">
        <w:rPr>
          <w:rFonts w:ascii="Times New Roman" w:hAnsi="Times New Roman" w:cs="Times New Roman"/>
          <w:iCs/>
          <w:color w:val="auto"/>
          <w:sz w:val="28"/>
          <w:szCs w:val="28"/>
          <w:lang w:val="en-US"/>
        </w:rPr>
        <w:t>TB</w:t>
      </w:r>
      <w:r w:rsidR="003C733D" w:rsidRPr="003D11F1">
        <w:rPr>
          <w:rFonts w:ascii="Times New Roman" w:hAnsi="Times New Roman" w:cs="Times New Roman"/>
          <w:iCs/>
          <w:color w:val="auto"/>
          <w:sz w:val="28"/>
          <w:szCs w:val="28"/>
          <w:lang w:val="en-US"/>
        </w:rPr>
        <w:t xml:space="preserve"> u kết dính tạo ra cấu trúc ống tuyến tương tự như tuyến ruột.</w:t>
      </w:r>
    </w:p>
    <w:p w14:paraId="00D42EC1" w14:textId="4060097E" w:rsidR="00BA74BA" w:rsidRPr="003D11F1" w:rsidRDefault="00F82BDB" w:rsidP="0015723C">
      <w:pPr>
        <w:pStyle w:val="NoSpacing"/>
        <w:spacing w:before="20" w:line="360" w:lineRule="auto"/>
        <w:ind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t>-</w:t>
      </w:r>
      <w:r w:rsidR="00BA74BA" w:rsidRPr="003D11F1">
        <w:rPr>
          <w:rFonts w:ascii="Times New Roman" w:hAnsi="Times New Roman" w:cs="Times New Roman"/>
          <w:iCs/>
          <w:color w:val="auto"/>
          <w:sz w:val="28"/>
          <w:szCs w:val="28"/>
          <w:lang w:val="en-US"/>
        </w:rPr>
        <w:t xml:space="preserve"> </w:t>
      </w:r>
      <w:r w:rsidR="003C733D" w:rsidRPr="003D11F1">
        <w:rPr>
          <w:rFonts w:ascii="Times New Roman" w:hAnsi="Times New Roman" w:cs="Times New Roman"/>
          <w:iCs/>
          <w:color w:val="auto"/>
          <w:sz w:val="28"/>
          <w:szCs w:val="28"/>
          <w:lang w:val="en-US"/>
        </w:rPr>
        <w:t xml:space="preserve">Thể lan tỏa: gồm những mảng </w:t>
      </w:r>
      <w:r w:rsidR="006E347D">
        <w:rPr>
          <w:rFonts w:ascii="Times New Roman" w:hAnsi="Times New Roman" w:cs="Times New Roman"/>
          <w:iCs/>
          <w:color w:val="auto"/>
          <w:sz w:val="28"/>
          <w:szCs w:val="28"/>
          <w:lang w:val="en-US"/>
        </w:rPr>
        <w:t>TB</w:t>
      </w:r>
      <w:r w:rsidR="003C733D" w:rsidRPr="003D11F1">
        <w:rPr>
          <w:rFonts w:ascii="Times New Roman" w:hAnsi="Times New Roman" w:cs="Times New Roman"/>
          <w:iCs/>
          <w:color w:val="auto"/>
          <w:sz w:val="28"/>
          <w:szCs w:val="28"/>
          <w:lang w:val="en-US"/>
        </w:rPr>
        <w:t xml:space="preserve"> dạng thượng bì hoặc những </w:t>
      </w:r>
      <w:r w:rsidR="006E347D">
        <w:rPr>
          <w:rFonts w:ascii="Times New Roman" w:hAnsi="Times New Roman" w:cs="Times New Roman"/>
          <w:iCs/>
          <w:color w:val="auto"/>
          <w:sz w:val="28"/>
          <w:szCs w:val="28"/>
          <w:lang w:val="en-US"/>
        </w:rPr>
        <w:t>TB</w:t>
      </w:r>
      <w:r w:rsidR="003C733D" w:rsidRPr="003D11F1">
        <w:rPr>
          <w:rFonts w:ascii="Times New Roman" w:hAnsi="Times New Roman" w:cs="Times New Roman"/>
          <w:iCs/>
          <w:color w:val="auto"/>
          <w:sz w:val="28"/>
          <w:szCs w:val="28"/>
          <w:lang w:val="en-US"/>
        </w:rPr>
        <w:t xml:space="preserve"> rãi rác trong chất căn bản mô đệm, không có bằng chứng tạo tuyến, không có tính kết dính.</w:t>
      </w:r>
    </w:p>
    <w:p w14:paraId="67124135" w14:textId="05AC06B1" w:rsidR="00BA74BA" w:rsidRPr="003D11F1" w:rsidRDefault="00F82BDB" w:rsidP="0015723C">
      <w:pPr>
        <w:pStyle w:val="NoSpacing"/>
        <w:spacing w:before="20" w:line="360" w:lineRule="auto"/>
        <w:ind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t>+</w:t>
      </w:r>
      <w:r w:rsidR="00BA74BA" w:rsidRPr="003D11F1">
        <w:rPr>
          <w:rFonts w:ascii="Times New Roman" w:hAnsi="Times New Roman" w:cs="Times New Roman"/>
          <w:iCs/>
          <w:color w:val="auto"/>
          <w:sz w:val="28"/>
          <w:szCs w:val="28"/>
          <w:lang w:val="en-US"/>
        </w:rPr>
        <w:t xml:space="preserve"> </w:t>
      </w:r>
      <w:r w:rsidR="003C733D" w:rsidRPr="003D11F1">
        <w:rPr>
          <w:rFonts w:ascii="Times New Roman" w:hAnsi="Times New Roman" w:cs="Times New Roman"/>
          <w:iCs/>
          <w:color w:val="auto"/>
          <w:sz w:val="28"/>
          <w:szCs w:val="28"/>
          <w:lang w:val="en-US"/>
        </w:rPr>
        <w:t xml:space="preserve">Phân loại </w:t>
      </w:r>
      <w:r w:rsidR="00392EDA">
        <w:rPr>
          <w:rFonts w:ascii="Times New Roman" w:hAnsi="Times New Roman" w:cs="Times New Roman"/>
          <w:iCs/>
          <w:color w:val="auto"/>
          <w:sz w:val="28"/>
          <w:szCs w:val="28"/>
          <w:lang w:val="en-US"/>
        </w:rPr>
        <w:t xml:space="preserve">MBH </w:t>
      </w:r>
      <w:r w:rsidR="003C733D" w:rsidRPr="003D11F1">
        <w:rPr>
          <w:rFonts w:ascii="Times New Roman" w:hAnsi="Times New Roman" w:cs="Times New Roman"/>
          <w:iCs/>
          <w:color w:val="auto"/>
          <w:sz w:val="28"/>
          <w:szCs w:val="28"/>
          <w:lang w:val="en-US"/>
        </w:rPr>
        <w:t>theo phân loại TCYTTG</w:t>
      </w:r>
      <w:r w:rsidR="00BD4CCA" w:rsidRPr="003D11F1">
        <w:rPr>
          <w:rFonts w:ascii="Times New Roman" w:hAnsi="Times New Roman" w:cs="Times New Roman"/>
          <w:iCs/>
          <w:color w:val="auto"/>
          <w:sz w:val="28"/>
          <w:szCs w:val="28"/>
          <w:lang w:val="en-US"/>
        </w:rPr>
        <w:t xml:space="preserve"> (2010)</w:t>
      </w:r>
      <w:r w:rsidR="007715BD" w:rsidRPr="003D11F1">
        <w:rPr>
          <w:rFonts w:ascii="Times New Roman" w:hAnsi="Times New Roman" w:cs="Times New Roman"/>
          <w:iCs/>
          <w:color w:val="auto"/>
          <w:sz w:val="28"/>
          <w:szCs w:val="28"/>
          <w:lang w:val="en-US"/>
        </w:rPr>
        <w:t xml:space="preserve"> </w:t>
      </w:r>
      <w:r w:rsidR="00BD4CCA" w:rsidRPr="003D11F1">
        <w:rPr>
          <w:rFonts w:ascii="Times New Roman" w:hAnsi="Times New Roman" w:cs="Times New Roman"/>
          <w:iCs/>
          <w:color w:val="auto"/>
          <w:sz w:val="28"/>
          <w:szCs w:val="28"/>
          <w:lang w:val="en-US"/>
        </w:rPr>
        <w:fldChar w:fldCharType="begin"/>
      </w:r>
      <w:r w:rsidR="004E4F0E">
        <w:rPr>
          <w:rFonts w:ascii="Times New Roman" w:hAnsi="Times New Roman" w:cs="Times New Roman"/>
          <w:iCs/>
          <w:color w:val="auto"/>
          <w:sz w:val="28"/>
          <w:szCs w:val="28"/>
          <w:lang w:val="en-US"/>
        </w:rPr>
        <w:instrText xml:space="preserve"> ADDIN EN.CITE &lt;EndNote&gt;&lt;Cite&gt;&lt;Author&gt;Berlth F&lt;/Author&gt;&lt;Year&gt;2014&lt;/Year&gt;&lt;RecNum&gt;11&lt;/RecNum&gt;&lt;DisplayText&gt;[33]&lt;/DisplayText&gt;&lt;record&gt;&lt;rec-number&gt;11&lt;/rec-number&gt;&lt;foreign-keys&gt;&lt;key app="EN" db-id="zx5rfe9e7artwrezf59p9azwv2f9dzdsw2rz" timestamp="1593858870"&gt;11&lt;/key&gt;&lt;/foreign-keys&gt;&lt;ref-type name="Journal Article"&gt;17&lt;/ref-type&gt;&lt;contributors&gt;&lt;authors&gt;&lt;author&gt;Berlth F,&lt;/author&gt;&lt;author&gt;Bollschweiler E.,&lt;/author&gt;&lt;author&gt;Drebber U.,&lt;/author&gt;&lt;author&gt;Hoelscher A.H.,&lt;/author&gt;&lt;/authors&gt;&lt;/contributors&gt;&lt;titles&gt;&lt;title&gt;Pathohistological classification systems in gastric cancer: Diagnostic relevance and prognostic value&lt;/title&gt;&lt;secondary-title&gt;World J Gastroenterol&lt;/secondary-title&gt;&lt;/titles&gt;&lt;periodical&gt;&lt;full-title&gt;World J Gastroenterol&lt;/full-title&gt;&lt;/periodical&gt;&lt;pages&gt;5679-5684&lt;/pages&gt;&lt;volume&gt;20&lt;/volume&gt;&lt;number&gt;19&lt;/number&gt;&lt;dates&gt;&lt;year&gt;2014&lt;/year&gt;&lt;/dates&gt;&lt;urls&gt;&lt;/urls&gt;&lt;/record&gt;&lt;/Cite&gt;&lt;/EndNote&gt;</w:instrText>
      </w:r>
      <w:r w:rsidR="00BD4CCA" w:rsidRPr="003D11F1">
        <w:rPr>
          <w:rFonts w:ascii="Times New Roman" w:hAnsi="Times New Roman" w:cs="Times New Roman"/>
          <w:iCs/>
          <w:color w:val="auto"/>
          <w:sz w:val="28"/>
          <w:szCs w:val="28"/>
          <w:lang w:val="en-US"/>
        </w:rPr>
        <w:fldChar w:fldCharType="separate"/>
      </w:r>
      <w:r w:rsidR="004E4F0E">
        <w:rPr>
          <w:rFonts w:ascii="Times New Roman" w:hAnsi="Times New Roman" w:cs="Times New Roman"/>
          <w:iCs/>
          <w:noProof/>
          <w:color w:val="auto"/>
          <w:sz w:val="28"/>
          <w:szCs w:val="28"/>
          <w:lang w:val="en-US"/>
        </w:rPr>
        <w:t>[33]</w:t>
      </w:r>
      <w:r w:rsidR="00BD4CCA" w:rsidRPr="003D11F1">
        <w:rPr>
          <w:rFonts w:ascii="Times New Roman" w:hAnsi="Times New Roman" w:cs="Times New Roman"/>
          <w:iCs/>
          <w:color w:val="auto"/>
          <w:sz w:val="28"/>
          <w:szCs w:val="28"/>
          <w:lang w:val="en-US"/>
        </w:rPr>
        <w:fldChar w:fldCharType="end"/>
      </w:r>
      <w:r w:rsidR="00BD4CCA" w:rsidRPr="003D11F1">
        <w:rPr>
          <w:rFonts w:ascii="Times New Roman" w:hAnsi="Times New Roman" w:cs="Times New Roman"/>
          <w:iCs/>
          <w:color w:val="auto"/>
          <w:sz w:val="28"/>
          <w:szCs w:val="28"/>
          <w:lang w:val="en-US"/>
        </w:rPr>
        <w:t xml:space="preserve"> </w:t>
      </w:r>
      <w:r w:rsidR="003C733D" w:rsidRPr="003D11F1">
        <w:rPr>
          <w:rFonts w:ascii="Times New Roman" w:hAnsi="Times New Roman" w:cs="Times New Roman"/>
          <w:iCs/>
          <w:color w:val="auto"/>
          <w:sz w:val="28"/>
          <w:szCs w:val="28"/>
          <w:lang w:val="en-US"/>
        </w:rPr>
        <w:t>gồm</w:t>
      </w:r>
      <w:r w:rsidR="00BD4CCA" w:rsidRPr="003D11F1">
        <w:rPr>
          <w:rFonts w:ascii="Times New Roman" w:hAnsi="Times New Roman" w:cs="Times New Roman"/>
          <w:iCs/>
          <w:color w:val="auto"/>
          <w:sz w:val="28"/>
          <w:szCs w:val="28"/>
          <w:lang w:val="en-US"/>
        </w:rPr>
        <w:t>:</w:t>
      </w:r>
    </w:p>
    <w:p w14:paraId="425C76B5" w14:textId="0491E5AC" w:rsidR="00BA74BA" w:rsidRPr="003D11F1" w:rsidRDefault="00F82BDB" w:rsidP="0015723C">
      <w:pPr>
        <w:pStyle w:val="NoSpacing"/>
        <w:spacing w:before="20" w:line="360" w:lineRule="auto"/>
        <w:ind w:left="709"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sym w:font="Symbol" w:char="F0B7"/>
      </w:r>
      <w:r w:rsidR="00BA74BA" w:rsidRPr="003D11F1">
        <w:rPr>
          <w:rFonts w:ascii="Times New Roman" w:hAnsi="Times New Roman" w:cs="Times New Roman"/>
          <w:iCs/>
          <w:color w:val="auto"/>
          <w:sz w:val="28"/>
          <w:szCs w:val="28"/>
          <w:lang w:val="en-US"/>
        </w:rPr>
        <w:t xml:space="preserve"> </w:t>
      </w:r>
      <w:r w:rsidR="003C733D" w:rsidRPr="003D11F1">
        <w:rPr>
          <w:rFonts w:ascii="Times New Roman" w:hAnsi="Times New Roman" w:cs="Times New Roman"/>
          <w:iCs/>
          <w:color w:val="auto"/>
          <w:sz w:val="28"/>
          <w:szCs w:val="28"/>
          <w:lang w:val="en-US"/>
        </w:rPr>
        <w:t>UTBM</w:t>
      </w:r>
      <w:r w:rsidR="00392EDA">
        <w:rPr>
          <w:rFonts w:ascii="Times New Roman" w:hAnsi="Times New Roman" w:cs="Times New Roman"/>
          <w:iCs/>
          <w:color w:val="auto"/>
          <w:sz w:val="28"/>
          <w:szCs w:val="28"/>
          <w:lang w:val="en-US"/>
        </w:rPr>
        <w:t xml:space="preserve"> tuyến </w:t>
      </w:r>
      <w:r w:rsidR="003C733D" w:rsidRPr="003D11F1">
        <w:rPr>
          <w:rFonts w:ascii="Times New Roman" w:hAnsi="Times New Roman" w:cs="Times New Roman"/>
          <w:iCs/>
          <w:color w:val="auto"/>
          <w:sz w:val="28"/>
          <w:szCs w:val="28"/>
          <w:lang w:val="en-US"/>
        </w:rPr>
        <w:t>thể nhú</w:t>
      </w:r>
    </w:p>
    <w:p w14:paraId="7042C4A2" w14:textId="3786B6F6" w:rsidR="00BA74BA" w:rsidRPr="003D11F1" w:rsidRDefault="00F82BDB" w:rsidP="0015723C">
      <w:pPr>
        <w:pStyle w:val="NoSpacing"/>
        <w:spacing w:before="20" w:line="360" w:lineRule="auto"/>
        <w:ind w:left="709"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sym w:font="Symbol" w:char="F0B7"/>
      </w:r>
      <w:r w:rsidR="00BA74BA" w:rsidRPr="003D11F1">
        <w:rPr>
          <w:rFonts w:ascii="Times New Roman" w:hAnsi="Times New Roman" w:cs="Times New Roman"/>
          <w:iCs/>
          <w:color w:val="auto"/>
          <w:sz w:val="28"/>
          <w:szCs w:val="28"/>
          <w:lang w:val="en-US"/>
        </w:rPr>
        <w:t xml:space="preserve"> </w:t>
      </w:r>
      <w:r w:rsidR="003C733D" w:rsidRPr="003D11F1">
        <w:rPr>
          <w:rFonts w:ascii="Times New Roman" w:hAnsi="Times New Roman" w:cs="Times New Roman"/>
          <w:iCs/>
          <w:color w:val="auto"/>
          <w:sz w:val="28"/>
          <w:szCs w:val="28"/>
          <w:lang w:val="en-US"/>
        </w:rPr>
        <w:t>UTBM</w:t>
      </w:r>
      <w:r w:rsidR="00392EDA">
        <w:rPr>
          <w:rFonts w:ascii="Times New Roman" w:hAnsi="Times New Roman" w:cs="Times New Roman"/>
          <w:iCs/>
          <w:color w:val="auto"/>
          <w:sz w:val="28"/>
          <w:szCs w:val="28"/>
          <w:lang w:val="en-US"/>
        </w:rPr>
        <w:t xml:space="preserve"> tuyến</w:t>
      </w:r>
      <w:r w:rsidR="003C733D" w:rsidRPr="003D11F1">
        <w:rPr>
          <w:rFonts w:ascii="Times New Roman" w:hAnsi="Times New Roman" w:cs="Times New Roman"/>
          <w:iCs/>
          <w:color w:val="auto"/>
          <w:sz w:val="28"/>
          <w:szCs w:val="28"/>
          <w:lang w:val="en-US"/>
        </w:rPr>
        <w:t xml:space="preserve"> thể ống nhỏ</w:t>
      </w:r>
    </w:p>
    <w:p w14:paraId="4C7E749C" w14:textId="4394C693" w:rsidR="00BA74BA" w:rsidRPr="003D11F1" w:rsidRDefault="00F82BDB" w:rsidP="0015723C">
      <w:pPr>
        <w:pStyle w:val="NoSpacing"/>
        <w:spacing w:before="20" w:line="360" w:lineRule="auto"/>
        <w:ind w:left="709"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sym w:font="Symbol" w:char="F0B7"/>
      </w:r>
      <w:r w:rsidR="00BA74BA" w:rsidRPr="003D11F1">
        <w:rPr>
          <w:rFonts w:ascii="Times New Roman" w:hAnsi="Times New Roman" w:cs="Times New Roman"/>
          <w:iCs/>
          <w:color w:val="auto"/>
          <w:sz w:val="28"/>
          <w:szCs w:val="28"/>
          <w:lang w:val="en-US"/>
        </w:rPr>
        <w:t xml:space="preserve"> </w:t>
      </w:r>
      <w:r w:rsidR="003C733D" w:rsidRPr="003D11F1">
        <w:rPr>
          <w:rFonts w:ascii="Times New Roman" w:hAnsi="Times New Roman" w:cs="Times New Roman"/>
          <w:iCs/>
          <w:color w:val="auto"/>
          <w:sz w:val="28"/>
          <w:szCs w:val="28"/>
          <w:lang w:val="en-US"/>
        </w:rPr>
        <w:t>UTBM</w:t>
      </w:r>
      <w:r w:rsidR="00392EDA">
        <w:rPr>
          <w:rFonts w:ascii="Times New Roman" w:hAnsi="Times New Roman" w:cs="Times New Roman"/>
          <w:iCs/>
          <w:color w:val="auto"/>
          <w:sz w:val="28"/>
          <w:szCs w:val="28"/>
          <w:lang w:val="en-US"/>
        </w:rPr>
        <w:t xml:space="preserve"> tuyến</w:t>
      </w:r>
      <w:r w:rsidR="003C733D" w:rsidRPr="003D11F1">
        <w:rPr>
          <w:rFonts w:ascii="Times New Roman" w:hAnsi="Times New Roman" w:cs="Times New Roman"/>
          <w:iCs/>
          <w:color w:val="auto"/>
          <w:sz w:val="28"/>
          <w:szCs w:val="28"/>
          <w:lang w:val="en-US"/>
        </w:rPr>
        <w:t xml:space="preserve"> thể nhầy</w:t>
      </w:r>
    </w:p>
    <w:p w14:paraId="2A4C64F5" w14:textId="46263203" w:rsidR="00BA74BA" w:rsidRPr="003D11F1" w:rsidRDefault="00F82BDB" w:rsidP="008F799E">
      <w:pPr>
        <w:pStyle w:val="NoSpacing"/>
        <w:spacing w:before="60" w:line="360" w:lineRule="auto"/>
        <w:ind w:left="709"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sym w:font="Symbol" w:char="F0B7"/>
      </w:r>
      <w:r w:rsidR="00BA74BA" w:rsidRPr="003D11F1">
        <w:rPr>
          <w:rFonts w:ascii="Times New Roman" w:hAnsi="Times New Roman" w:cs="Times New Roman"/>
          <w:iCs/>
          <w:color w:val="auto"/>
          <w:sz w:val="28"/>
          <w:szCs w:val="28"/>
          <w:lang w:val="en-US"/>
        </w:rPr>
        <w:t xml:space="preserve"> </w:t>
      </w:r>
      <w:r w:rsidR="004E4F0E">
        <w:rPr>
          <w:rFonts w:ascii="Times New Roman" w:hAnsi="Times New Roman" w:cs="Times New Roman"/>
          <w:iCs/>
          <w:color w:val="auto"/>
          <w:sz w:val="28"/>
          <w:szCs w:val="28"/>
          <w:lang w:val="en-US"/>
        </w:rPr>
        <w:t>UT</w:t>
      </w:r>
      <w:r w:rsidR="00392EDA">
        <w:rPr>
          <w:rFonts w:ascii="Times New Roman" w:hAnsi="Times New Roman" w:cs="Times New Roman"/>
          <w:iCs/>
          <w:color w:val="auto"/>
          <w:sz w:val="28"/>
          <w:szCs w:val="28"/>
          <w:lang w:val="en-US"/>
        </w:rPr>
        <w:t>BM</w:t>
      </w:r>
      <w:r w:rsidR="003C733D" w:rsidRPr="003D11F1">
        <w:rPr>
          <w:rFonts w:ascii="Times New Roman" w:hAnsi="Times New Roman" w:cs="Times New Roman"/>
          <w:iCs/>
          <w:color w:val="auto"/>
          <w:sz w:val="28"/>
          <w:szCs w:val="28"/>
          <w:lang w:val="en-US"/>
        </w:rPr>
        <w:t xml:space="preserve"> thể </w:t>
      </w:r>
      <w:r w:rsidR="006E347D">
        <w:rPr>
          <w:rFonts w:ascii="Times New Roman" w:hAnsi="Times New Roman" w:cs="Times New Roman"/>
          <w:iCs/>
          <w:color w:val="auto"/>
          <w:sz w:val="28"/>
          <w:szCs w:val="28"/>
          <w:lang w:val="en-US"/>
        </w:rPr>
        <w:t>TB</w:t>
      </w:r>
      <w:r w:rsidR="003C733D" w:rsidRPr="003D11F1">
        <w:rPr>
          <w:rFonts w:ascii="Times New Roman" w:hAnsi="Times New Roman" w:cs="Times New Roman"/>
          <w:iCs/>
          <w:color w:val="auto"/>
          <w:sz w:val="28"/>
          <w:szCs w:val="28"/>
          <w:lang w:val="en-US"/>
        </w:rPr>
        <w:t xml:space="preserve"> nhẫn</w:t>
      </w:r>
      <w:r w:rsidR="00BD4CCA" w:rsidRPr="003D11F1">
        <w:rPr>
          <w:rFonts w:ascii="Times New Roman" w:hAnsi="Times New Roman" w:cs="Times New Roman"/>
          <w:iCs/>
          <w:color w:val="auto"/>
          <w:sz w:val="28"/>
          <w:szCs w:val="28"/>
          <w:lang w:val="en-US"/>
        </w:rPr>
        <w:t xml:space="preserve"> </w:t>
      </w:r>
    </w:p>
    <w:p w14:paraId="4FC9CE24" w14:textId="43BFDA4B" w:rsidR="00BA74BA" w:rsidRPr="003D11F1" w:rsidRDefault="00F82BDB" w:rsidP="008F799E">
      <w:pPr>
        <w:pStyle w:val="NoSpacing"/>
        <w:spacing w:before="60" w:line="360" w:lineRule="auto"/>
        <w:ind w:left="709"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sym w:font="Symbol" w:char="F0B7"/>
      </w:r>
      <w:r w:rsidR="00BA74BA" w:rsidRPr="003D11F1">
        <w:rPr>
          <w:rFonts w:ascii="Times New Roman" w:hAnsi="Times New Roman" w:cs="Times New Roman"/>
          <w:iCs/>
          <w:color w:val="auto"/>
          <w:sz w:val="28"/>
          <w:szCs w:val="28"/>
          <w:lang w:val="en-US"/>
        </w:rPr>
        <w:t xml:space="preserve"> </w:t>
      </w:r>
      <w:r w:rsidR="004E4F0E">
        <w:rPr>
          <w:rFonts w:ascii="Times New Roman" w:hAnsi="Times New Roman" w:cs="Times New Roman"/>
          <w:iCs/>
          <w:color w:val="auto"/>
          <w:sz w:val="28"/>
          <w:szCs w:val="28"/>
          <w:lang w:val="en-US"/>
        </w:rPr>
        <w:t>UT</w:t>
      </w:r>
      <w:r w:rsidR="00392EDA">
        <w:rPr>
          <w:rFonts w:ascii="Times New Roman" w:hAnsi="Times New Roman" w:cs="Times New Roman"/>
          <w:iCs/>
          <w:color w:val="auto"/>
          <w:sz w:val="28"/>
          <w:szCs w:val="28"/>
          <w:lang w:val="en-US"/>
        </w:rPr>
        <w:t>BM</w:t>
      </w:r>
      <w:r w:rsidR="003C733D" w:rsidRPr="003D11F1">
        <w:rPr>
          <w:rFonts w:ascii="Times New Roman" w:hAnsi="Times New Roman" w:cs="Times New Roman"/>
          <w:iCs/>
          <w:color w:val="auto"/>
          <w:sz w:val="28"/>
          <w:szCs w:val="28"/>
          <w:lang w:val="en-US"/>
        </w:rPr>
        <w:t xml:space="preserve"> khác</w:t>
      </w:r>
    </w:p>
    <w:p w14:paraId="0BF60B54" w14:textId="0E39C192" w:rsidR="00BA74BA" w:rsidRPr="003D11F1" w:rsidRDefault="00F82BDB" w:rsidP="008F799E">
      <w:pPr>
        <w:pStyle w:val="NoSpacing"/>
        <w:spacing w:before="60" w:line="360" w:lineRule="auto"/>
        <w:ind w:firstLine="709"/>
        <w:jc w:val="both"/>
        <w:rPr>
          <w:rFonts w:ascii="Times New Roman" w:hAnsi="Times New Roman" w:cs="Times New Roman"/>
          <w:iCs/>
          <w:color w:val="auto"/>
          <w:spacing w:val="-6"/>
          <w:sz w:val="28"/>
          <w:szCs w:val="28"/>
          <w:lang w:val="en-US"/>
        </w:rPr>
      </w:pPr>
      <w:r>
        <w:rPr>
          <w:rFonts w:ascii="Times New Roman" w:hAnsi="Times New Roman" w:cs="Times New Roman"/>
          <w:iCs/>
          <w:color w:val="auto"/>
          <w:spacing w:val="-6"/>
          <w:sz w:val="28"/>
          <w:szCs w:val="28"/>
          <w:lang w:val="en-US"/>
        </w:rPr>
        <w:t>+</w:t>
      </w:r>
      <w:r w:rsidR="00BA74BA" w:rsidRPr="003D11F1">
        <w:rPr>
          <w:rFonts w:ascii="Times New Roman" w:hAnsi="Times New Roman" w:cs="Times New Roman"/>
          <w:iCs/>
          <w:color w:val="auto"/>
          <w:spacing w:val="-6"/>
          <w:sz w:val="28"/>
          <w:szCs w:val="28"/>
          <w:lang w:val="en-US"/>
        </w:rPr>
        <w:t xml:space="preserve"> </w:t>
      </w:r>
      <w:r w:rsidR="003C733D" w:rsidRPr="003D11F1">
        <w:rPr>
          <w:rFonts w:ascii="Times New Roman" w:hAnsi="Times New Roman" w:cs="Times New Roman"/>
          <w:iCs/>
          <w:color w:val="auto"/>
          <w:spacing w:val="-6"/>
          <w:sz w:val="28"/>
          <w:szCs w:val="28"/>
          <w:lang w:val="en-US"/>
        </w:rPr>
        <w:t xml:space="preserve">Phân loại </w:t>
      </w:r>
      <w:r w:rsidR="00392EDA">
        <w:rPr>
          <w:rFonts w:ascii="Times New Roman" w:hAnsi="Times New Roman" w:cs="Times New Roman"/>
          <w:iCs/>
          <w:color w:val="auto"/>
          <w:spacing w:val="-6"/>
          <w:sz w:val="28"/>
          <w:szCs w:val="28"/>
          <w:lang w:val="en-US"/>
        </w:rPr>
        <w:t>MBH</w:t>
      </w:r>
      <w:r w:rsidR="003C733D" w:rsidRPr="003D11F1">
        <w:rPr>
          <w:rFonts w:ascii="Times New Roman" w:hAnsi="Times New Roman" w:cs="Times New Roman"/>
          <w:iCs/>
          <w:color w:val="auto"/>
          <w:spacing w:val="-6"/>
          <w:sz w:val="28"/>
          <w:szCs w:val="28"/>
          <w:lang w:val="en-US"/>
        </w:rPr>
        <w:t xml:space="preserve"> theo mức độ biệt hóa theo TCYTTG</w:t>
      </w:r>
      <w:r w:rsidR="00BD4CCA" w:rsidRPr="003D11F1">
        <w:rPr>
          <w:rFonts w:ascii="Times New Roman" w:hAnsi="Times New Roman" w:cs="Times New Roman"/>
          <w:iCs/>
          <w:color w:val="auto"/>
          <w:spacing w:val="-6"/>
          <w:sz w:val="28"/>
          <w:szCs w:val="28"/>
          <w:lang w:val="en-US"/>
        </w:rPr>
        <w:t xml:space="preserve"> (2010) </w:t>
      </w:r>
      <w:r w:rsidR="00BD4CCA" w:rsidRPr="003D11F1">
        <w:rPr>
          <w:rFonts w:ascii="Times New Roman" w:hAnsi="Times New Roman" w:cs="Times New Roman"/>
          <w:iCs/>
          <w:color w:val="auto"/>
          <w:spacing w:val="-6"/>
          <w:sz w:val="28"/>
          <w:szCs w:val="28"/>
          <w:lang w:val="en-US"/>
        </w:rPr>
        <w:fldChar w:fldCharType="begin"/>
      </w:r>
      <w:r w:rsidR="004E4F0E">
        <w:rPr>
          <w:rFonts w:ascii="Times New Roman" w:hAnsi="Times New Roman" w:cs="Times New Roman"/>
          <w:iCs/>
          <w:color w:val="auto"/>
          <w:spacing w:val="-6"/>
          <w:sz w:val="28"/>
          <w:szCs w:val="28"/>
          <w:lang w:val="en-US"/>
        </w:rPr>
        <w:instrText xml:space="preserve"> ADDIN EN.CITE &lt;EndNote&gt;&lt;Cite&gt;&lt;Author&gt;Berlth F&lt;/Author&gt;&lt;Year&gt;2014&lt;/Year&gt;&lt;RecNum&gt;11&lt;/RecNum&gt;&lt;DisplayText&gt;[33]&lt;/DisplayText&gt;&lt;record&gt;&lt;rec-number&gt;11&lt;/rec-number&gt;&lt;foreign-keys&gt;&lt;key app="EN" db-id="zx5rfe9e7artwrezf59p9azwv2f9dzdsw2rz" timestamp="1593858870"&gt;11&lt;/key&gt;&lt;/foreign-keys&gt;&lt;ref-type name="Journal Article"&gt;17&lt;/ref-type&gt;&lt;contributors&gt;&lt;authors&gt;&lt;author&gt;Berlth F,&lt;/author&gt;&lt;author&gt;Bollschweiler E.,&lt;/author&gt;&lt;author&gt;Drebber U.,&lt;/author&gt;&lt;author&gt;Hoelscher A.H.,&lt;/author&gt;&lt;/authors&gt;&lt;/contributors&gt;&lt;titles&gt;&lt;title&gt;Pathohistological classification systems in gastric cancer: Diagnostic relevance and prognostic value&lt;/title&gt;&lt;secondary-title&gt;World J Gastroenterol&lt;/secondary-title&gt;&lt;/titles&gt;&lt;periodical&gt;&lt;full-title&gt;World J Gastroenterol&lt;/full-title&gt;&lt;/periodical&gt;&lt;pages&gt;5679-5684&lt;/pages&gt;&lt;volume&gt;20&lt;/volume&gt;&lt;number&gt;19&lt;/number&gt;&lt;dates&gt;&lt;year&gt;2014&lt;/year&gt;&lt;/dates&gt;&lt;urls&gt;&lt;/urls&gt;&lt;/record&gt;&lt;/Cite&gt;&lt;/EndNote&gt;</w:instrText>
      </w:r>
      <w:r w:rsidR="00BD4CCA" w:rsidRPr="003D11F1">
        <w:rPr>
          <w:rFonts w:ascii="Times New Roman" w:hAnsi="Times New Roman" w:cs="Times New Roman"/>
          <w:iCs/>
          <w:color w:val="auto"/>
          <w:spacing w:val="-6"/>
          <w:sz w:val="28"/>
          <w:szCs w:val="28"/>
          <w:lang w:val="en-US"/>
        </w:rPr>
        <w:fldChar w:fldCharType="separate"/>
      </w:r>
      <w:r w:rsidR="004E4F0E">
        <w:rPr>
          <w:rFonts w:ascii="Times New Roman" w:hAnsi="Times New Roman" w:cs="Times New Roman"/>
          <w:iCs/>
          <w:noProof/>
          <w:color w:val="auto"/>
          <w:spacing w:val="-6"/>
          <w:sz w:val="28"/>
          <w:szCs w:val="28"/>
          <w:lang w:val="en-US"/>
        </w:rPr>
        <w:t>[33]</w:t>
      </w:r>
      <w:r w:rsidR="00BD4CCA" w:rsidRPr="003D11F1">
        <w:rPr>
          <w:rFonts w:ascii="Times New Roman" w:hAnsi="Times New Roman" w:cs="Times New Roman"/>
          <w:iCs/>
          <w:color w:val="auto"/>
          <w:spacing w:val="-6"/>
          <w:sz w:val="28"/>
          <w:szCs w:val="28"/>
          <w:lang w:val="en-US"/>
        </w:rPr>
        <w:fldChar w:fldCharType="end"/>
      </w:r>
      <w:r w:rsidR="003C733D" w:rsidRPr="003D11F1">
        <w:rPr>
          <w:rFonts w:ascii="Times New Roman" w:hAnsi="Times New Roman" w:cs="Times New Roman"/>
          <w:iCs/>
          <w:color w:val="auto"/>
          <w:spacing w:val="-6"/>
          <w:sz w:val="28"/>
          <w:szCs w:val="28"/>
          <w:lang w:val="en-US"/>
        </w:rPr>
        <w:t>:</w:t>
      </w:r>
    </w:p>
    <w:p w14:paraId="791D5D98" w14:textId="68AAF8B2" w:rsidR="00BA74BA" w:rsidRPr="003D11F1" w:rsidRDefault="00F82BDB" w:rsidP="008F799E">
      <w:pPr>
        <w:pStyle w:val="NoSpacing"/>
        <w:spacing w:before="60" w:line="360" w:lineRule="auto"/>
        <w:ind w:firstLine="709"/>
        <w:jc w:val="both"/>
        <w:rPr>
          <w:rFonts w:ascii="Times New Roman" w:hAnsi="Times New Roman" w:cs="Times New Roman"/>
          <w:iCs/>
          <w:color w:val="auto"/>
          <w:sz w:val="28"/>
          <w:szCs w:val="28"/>
          <w:lang w:val="en-US"/>
        </w:rPr>
      </w:pPr>
      <w:r>
        <w:rPr>
          <w:rFonts w:ascii="Times New Roman" w:hAnsi="Times New Roman" w:cs="Times New Roman"/>
          <w:iCs/>
          <w:color w:val="auto"/>
          <w:sz w:val="28"/>
          <w:szCs w:val="28"/>
          <w:lang w:val="en-US"/>
        </w:rPr>
        <w:t>-</w:t>
      </w:r>
      <w:r w:rsidR="00BA74BA" w:rsidRPr="003D11F1">
        <w:rPr>
          <w:rFonts w:ascii="Times New Roman" w:hAnsi="Times New Roman" w:cs="Times New Roman"/>
          <w:iCs/>
          <w:color w:val="auto"/>
          <w:sz w:val="28"/>
          <w:szCs w:val="28"/>
          <w:lang w:val="en-US"/>
        </w:rPr>
        <w:t xml:space="preserve"> </w:t>
      </w:r>
      <w:r w:rsidR="003C733D" w:rsidRPr="003D11F1">
        <w:rPr>
          <w:rFonts w:ascii="Times New Roman" w:hAnsi="Times New Roman" w:cs="Times New Roman"/>
          <w:iCs/>
          <w:color w:val="auto"/>
          <w:sz w:val="28"/>
          <w:szCs w:val="28"/>
          <w:lang w:val="en-US"/>
        </w:rPr>
        <w:t xml:space="preserve">Biệt hóa </w:t>
      </w:r>
      <w:r w:rsidR="003822E1">
        <w:rPr>
          <w:rFonts w:ascii="Times New Roman" w:hAnsi="Times New Roman" w:cs="Times New Roman"/>
          <w:iCs/>
          <w:color w:val="auto"/>
          <w:sz w:val="28"/>
          <w:szCs w:val="28"/>
          <w:lang w:val="en-US"/>
        </w:rPr>
        <w:t>cao</w:t>
      </w:r>
      <w:r w:rsidR="003C733D" w:rsidRPr="003D11F1">
        <w:rPr>
          <w:rFonts w:ascii="Times New Roman" w:hAnsi="Times New Roman" w:cs="Times New Roman"/>
          <w:iCs/>
          <w:color w:val="auto"/>
          <w:sz w:val="28"/>
          <w:szCs w:val="28"/>
          <w:lang w:val="en-US"/>
        </w:rPr>
        <w:t>: tạo ra cấu trúc tuyến hình dáng rõ thường giống với biểu mô ruột dị sản</w:t>
      </w:r>
    </w:p>
    <w:p w14:paraId="769C8661" w14:textId="3F8A6213" w:rsidR="00BA74BA" w:rsidRPr="003D11F1" w:rsidRDefault="00F82BDB" w:rsidP="008F799E">
      <w:pPr>
        <w:pStyle w:val="NoSpacing"/>
        <w:spacing w:before="60" w:line="360" w:lineRule="auto"/>
        <w:ind w:firstLine="709"/>
        <w:jc w:val="both"/>
        <w:rPr>
          <w:rFonts w:ascii="Times New Roman" w:hAnsi="Times New Roman" w:cs="Times New Roman"/>
          <w:iCs/>
          <w:color w:val="auto"/>
          <w:spacing w:val="-6"/>
          <w:sz w:val="28"/>
          <w:szCs w:val="28"/>
          <w:lang w:val="en-US"/>
        </w:rPr>
      </w:pPr>
      <w:r>
        <w:rPr>
          <w:rFonts w:ascii="Times New Roman" w:hAnsi="Times New Roman" w:cs="Times New Roman"/>
          <w:iCs/>
          <w:color w:val="auto"/>
          <w:spacing w:val="-6"/>
          <w:sz w:val="28"/>
          <w:szCs w:val="28"/>
          <w:lang w:val="en-US"/>
        </w:rPr>
        <w:t>-</w:t>
      </w:r>
      <w:r w:rsidR="00BA74BA" w:rsidRPr="003D11F1">
        <w:rPr>
          <w:rFonts w:ascii="Times New Roman" w:hAnsi="Times New Roman" w:cs="Times New Roman"/>
          <w:iCs/>
          <w:color w:val="auto"/>
          <w:spacing w:val="-6"/>
          <w:sz w:val="28"/>
          <w:szCs w:val="28"/>
          <w:lang w:val="en-US"/>
        </w:rPr>
        <w:t xml:space="preserve"> </w:t>
      </w:r>
      <w:r w:rsidR="003C733D" w:rsidRPr="003D11F1">
        <w:rPr>
          <w:rFonts w:ascii="Times New Roman" w:hAnsi="Times New Roman" w:cs="Times New Roman"/>
          <w:iCs/>
          <w:color w:val="auto"/>
          <w:spacing w:val="-6"/>
          <w:sz w:val="28"/>
          <w:szCs w:val="28"/>
          <w:lang w:val="en-US"/>
        </w:rPr>
        <w:t>Biệt hóa vừa: có đặc điểm trung gian giữa biệt hóa tốt và biệt hóa kém</w:t>
      </w:r>
      <w:r w:rsidR="00BA74BA" w:rsidRPr="003D11F1">
        <w:rPr>
          <w:rFonts w:ascii="Times New Roman" w:hAnsi="Times New Roman" w:cs="Times New Roman"/>
          <w:iCs/>
          <w:color w:val="auto"/>
          <w:spacing w:val="-6"/>
          <w:sz w:val="28"/>
          <w:szCs w:val="28"/>
          <w:lang w:val="en-US"/>
        </w:rPr>
        <w:t>.</w:t>
      </w:r>
    </w:p>
    <w:p w14:paraId="6DDC224F" w14:textId="2977AFDC" w:rsidR="003C733D" w:rsidRPr="003D11F1" w:rsidRDefault="00F82BDB" w:rsidP="008F799E">
      <w:pPr>
        <w:pStyle w:val="NoSpacing"/>
        <w:spacing w:before="60" w:line="360" w:lineRule="auto"/>
        <w:ind w:firstLine="709"/>
        <w:jc w:val="both"/>
        <w:rPr>
          <w:rFonts w:ascii="Times New Roman" w:hAnsi="Times New Roman" w:cs="Times New Roman"/>
          <w:iCs/>
          <w:color w:val="auto"/>
          <w:spacing w:val="-4"/>
          <w:sz w:val="28"/>
          <w:szCs w:val="28"/>
          <w:lang w:val="en-US"/>
        </w:rPr>
      </w:pPr>
      <w:r>
        <w:rPr>
          <w:rFonts w:ascii="Times New Roman" w:hAnsi="Times New Roman" w:cs="Times New Roman"/>
          <w:iCs/>
          <w:color w:val="auto"/>
          <w:sz w:val="28"/>
          <w:szCs w:val="28"/>
          <w:lang w:val="en-US"/>
        </w:rPr>
        <w:t>-</w:t>
      </w:r>
      <w:r w:rsidR="00BA74BA" w:rsidRPr="00F82BDB">
        <w:rPr>
          <w:rFonts w:ascii="Times New Roman" w:hAnsi="Times New Roman" w:cs="Times New Roman"/>
          <w:iCs/>
          <w:color w:val="auto"/>
          <w:spacing w:val="6"/>
          <w:sz w:val="28"/>
          <w:szCs w:val="28"/>
          <w:lang w:val="en-US"/>
        </w:rPr>
        <w:t xml:space="preserve"> </w:t>
      </w:r>
      <w:r w:rsidR="003C733D" w:rsidRPr="008F799E">
        <w:rPr>
          <w:rFonts w:ascii="Times New Roman" w:hAnsi="Times New Roman" w:cs="Times New Roman"/>
          <w:iCs/>
          <w:color w:val="auto"/>
          <w:spacing w:val="-2"/>
          <w:sz w:val="28"/>
          <w:szCs w:val="28"/>
          <w:lang w:val="en-US"/>
        </w:rPr>
        <w:t xml:space="preserve">Biệt hóa kém: </w:t>
      </w:r>
      <w:r w:rsidR="004E4F0E" w:rsidRPr="008F799E">
        <w:rPr>
          <w:rFonts w:ascii="Times New Roman" w:hAnsi="Times New Roman" w:cs="Times New Roman"/>
          <w:iCs/>
          <w:color w:val="auto"/>
          <w:spacing w:val="-2"/>
          <w:sz w:val="28"/>
          <w:szCs w:val="28"/>
          <w:lang w:val="en-US"/>
        </w:rPr>
        <w:t>UT</w:t>
      </w:r>
      <w:r w:rsidR="003C733D" w:rsidRPr="008F799E">
        <w:rPr>
          <w:rFonts w:ascii="Times New Roman" w:hAnsi="Times New Roman" w:cs="Times New Roman"/>
          <w:iCs/>
          <w:color w:val="auto"/>
          <w:spacing w:val="-2"/>
          <w:sz w:val="28"/>
          <w:szCs w:val="28"/>
          <w:lang w:val="en-US"/>
        </w:rPr>
        <w:t xml:space="preserve"> biệt hóa kém gồm các tuyến hình dạng kém rõ, không đều hoặc thâm nhiễm như những </w:t>
      </w:r>
      <w:r w:rsidR="006E347D" w:rsidRPr="008F799E">
        <w:rPr>
          <w:rFonts w:ascii="Times New Roman" w:hAnsi="Times New Roman" w:cs="Times New Roman"/>
          <w:iCs/>
          <w:color w:val="auto"/>
          <w:spacing w:val="-2"/>
          <w:sz w:val="28"/>
          <w:szCs w:val="28"/>
          <w:lang w:val="en-US"/>
        </w:rPr>
        <w:t>TB</w:t>
      </w:r>
      <w:r w:rsidR="003C733D" w:rsidRPr="008F799E">
        <w:rPr>
          <w:rFonts w:ascii="Times New Roman" w:hAnsi="Times New Roman" w:cs="Times New Roman"/>
          <w:iCs/>
          <w:color w:val="auto"/>
          <w:spacing w:val="-2"/>
          <w:sz w:val="28"/>
          <w:szCs w:val="28"/>
          <w:lang w:val="en-US"/>
        </w:rPr>
        <w:t xml:space="preserve"> đơn lẽ hoặc những chuỗi </w:t>
      </w:r>
      <w:r w:rsidR="006E347D" w:rsidRPr="008F799E">
        <w:rPr>
          <w:rFonts w:ascii="Times New Roman" w:hAnsi="Times New Roman" w:cs="Times New Roman"/>
          <w:iCs/>
          <w:color w:val="auto"/>
          <w:spacing w:val="-2"/>
          <w:sz w:val="28"/>
          <w:szCs w:val="28"/>
          <w:lang w:val="en-US"/>
        </w:rPr>
        <w:t>TB</w:t>
      </w:r>
      <w:r w:rsidR="003C733D" w:rsidRPr="008F799E">
        <w:rPr>
          <w:rFonts w:ascii="Times New Roman" w:hAnsi="Times New Roman" w:cs="Times New Roman"/>
          <w:iCs/>
          <w:color w:val="auto"/>
          <w:spacing w:val="-2"/>
          <w:sz w:val="28"/>
          <w:szCs w:val="28"/>
          <w:lang w:val="en-US"/>
        </w:rPr>
        <w:t xml:space="preserve"> nhỏ</w:t>
      </w:r>
      <w:r w:rsidR="00BA74BA" w:rsidRPr="008F799E">
        <w:rPr>
          <w:rFonts w:ascii="Times New Roman" w:hAnsi="Times New Roman" w:cs="Times New Roman"/>
          <w:iCs/>
          <w:color w:val="auto"/>
          <w:spacing w:val="-2"/>
          <w:sz w:val="28"/>
          <w:szCs w:val="28"/>
          <w:lang w:val="en-US"/>
        </w:rPr>
        <w:t>.</w:t>
      </w:r>
    </w:p>
    <w:p w14:paraId="311D2045" w14:textId="6AE2381C" w:rsidR="000723A6" w:rsidRPr="003D11F1" w:rsidRDefault="000723A6" w:rsidP="008F799E">
      <w:pPr>
        <w:pStyle w:val="NoSpacing"/>
        <w:spacing w:before="60" w:line="360" w:lineRule="auto"/>
        <w:jc w:val="both"/>
        <w:rPr>
          <w:rFonts w:ascii="Times New Roman" w:hAnsi="Times New Roman" w:cs="Times New Roman"/>
          <w:i/>
          <w:color w:val="auto"/>
          <w:sz w:val="28"/>
          <w:szCs w:val="28"/>
          <w:lang w:val="en-US"/>
        </w:rPr>
      </w:pPr>
      <w:r w:rsidRPr="003D11F1">
        <w:rPr>
          <w:rFonts w:ascii="Times New Roman" w:hAnsi="Times New Roman" w:cs="Times New Roman"/>
          <w:i/>
          <w:color w:val="auto"/>
          <w:sz w:val="28"/>
          <w:szCs w:val="28"/>
          <w:lang w:val="de-DE"/>
        </w:rPr>
        <w:t>2.2.</w:t>
      </w:r>
      <w:r w:rsidR="00D872C4" w:rsidRPr="003D11F1">
        <w:rPr>
          <w:rFonts w:ascii="Times New Roman" w:hAnsi="Times New Roman" w:cs="Times New Roman"/>
          <w:i/>
          <w:color w:val="auto"/>
          <w:sz w:val="28"/>
          <w:szCs w:val="28"/>
          <w:lang w:val="de-DE"/>
        </w:rPr>
        <w:t>5</w:t>
      </w:r>
      <w:r w:rsidRPr="003D11F1">
        <w:rPr>
          <w:rFonts w:ascii="Times New Roman" w:hAnsi="Times New Roman" w:cs="Times New Roman"/>
          <w:i/>
          <w:color w:val="auto"/>
          <w:sz w:val="28"/>
          <w:szCs w:val="28"/>
          <w:lang w:val="de-DE"/>
        </w:rPr>
        <w:t>.</w:t>
      </w:r>
      <w:r w:rsidR="00CC7F32" w:rsidRPr="003D11F1">
        <w:rPr>
          <w:rFonts w:ascii="Times New Roman" w:hAnsi="Times New Roman" w:cs="Times New Roman"/>
          <w:i/>
          <w:color w:val="auto"/>
          <w:sz w:val="28"/>
          <w:szCs w:val="28"/>
          <w:lang w:val="de-DE"/>
        </w:rPr>
        <w:t>6</w:t>
      </w:r>
      <w:r w:rsidRPr="003D11F1">
        <w:rPr>
          <w:rFonts w:ascii="Times New Roman" w:hAnsi="Times New Roman" w:cs="Times New Roman"/>
          <w:i/>
          <w:color w:val="auto"/>
          <w:sz w:val="28"/>
          <w:szCs w:val="28"/>
          <w:lang w:val="de-DE"/>
        </w:rPr>
        <w:t xml:space="preserve">. </w:t>
      </w:r>
      <w:r w:rsidRPr="003D11F1">
        <w:rPr>
          <w:rFonts w:ascii="Times New Roman" w:hAnsi="Times New Roman" w:cs="Times New Roman"/>
          <w:i/>
          <w:color w:val="auto"/>
          <w:sz w:val="28"/>
          <w:szCs w:val="28"/>
        </w:rPr>
        <w:t xml:space="preserve">Phân loại mô bệnh học </w:t>
      </w:r>
      <w:r w:rsidR="00BA74BA" w:rsidRPr="003D11F1">
        <w:rPr>
          <w:rFonts w:ascii="Times New Roman" w:hAnsi="Times New Roman" w:cs="Times New Roman"/>
          <w:i/>
          <w:color w:val="auto"/>
          <w:sz w:val="28"/>
          <w:szCs w:val="28"/>
          <w:lang w:val="en-US"/>
        </w:rPr>
        <w:t xml:space="preserve">nhóm </w:t>
      </w:r>
      <w:r w:rsidRPr="003D11F1">
        <w:rPr>
          <w:rFonts w:ascii="Times New Roman" w:hAnsi="Times New Roman" w:cs="Times New Roman"/>
          <w:i/>
          <w:color w:val="auto"/>
          <w:sz w:val="28"/>
          <w:szCs w:val="28"/>
        </w:rPr>
        <w:t xml:space="preserve">viêm </w:t>
      </w:r>
      <w:r w:rsidR="00392EDA">
        <w:rPr>
          <w:rFonts w:ascii="Times New Roman" w:hAnsi="Times New Roman" w:cs="Times New Roman"/>
          <w:i/>
          <w:color w:val="auto"/>
          <w:sz w:val="28"/>
          <w:szCs w:val="28"/>
          <w:lang w:val="en-US"/>
        </w:rPr>
        <w:t>dạ dày</w:t>
      </w:r>
      <w:r w:rsidRPr="003D11F1">
        <w:rPr>
          <w:rFonts w:ascii="Times New Roman" w:hAnsi="Times New Roman" w:cs="Times New Roman"/>
          <w:i/>
          <w:color w:val="auto"/>
          <w:sz w:val="28"/>
          <w:szCs w:val="28"/>
        </w:rPr>
        <w:t xml:space="preserve"> mạn</w:t>
      </w:r>
    </w:p>
    <w:p w14:paraId="456BBC60" w14:textId="34B41717" w:rsidR="00BA74BA" w:rsidRPr="003D11F1" w:rsidRDefault="000723A6" w:rsidP="008F799E">
      <w:pPr>
        <w:spacing w:before="60" w:line="360" w:lineRule="auto"/>
        <w:ind w:firstLine="709"/>
        <w:jc w:val="both"/>
        <w:rPr>
          <w:rFonts w:ascii="Times New Roman" w:hAnsi="Times New Roman" w:cs="Times New Roman"/>
        </w:rPr>
      </w:pPr>
      <w:r w:rsidRPr="003D11F1">
        <w:rPr>
          <w:rFonts w:ascii="Times New Roman" w:hAnsi="Times New Roman" w:cs="Times New Roman"/>
          <w:lang w:val="vi-VN"/>
        </w:rPr>
        <w:t xml:space="preserve">Mỗi mảnh sinh thiết niêm mạc </w:t>
      </w:r>
      <w:r w:rsidR="006E347D">
        <w:rPr>
          <w:rFonts w:ascii="Times New Roman" w:hAnsi="Times New Roman" w:cs="Times New Roman"/>
          <w:lang w:val="vi-VN"/>
        </w:rPr>
        <w:t>DD</w:t>
      </w:r>
      <w:r w:rsidRPr="003D11F1">
        <w:rPr>
          <w:rFonts w:ascii="Times New Roman" w:hAnsi="Times New Roman" w:cs="Times New Roman"/>
          <w:lang w:val="vi-VN"/>
        </w:rPr>
        <w:t xml:space="preserve"> sẽ được đánh giá dựa theo các tiêu chuẩn của Hệ thống phân loại Sydney cập nhật</w:t>
      </w:r>
      <w:r w:rsidRPr="003D11F1">
        <w:rPr>
          <w:rFonts w:ascii="Times New Roman" w:hAnsi="Times New Roman" w:cs="Times New Roman"/>
        </w:rPr>
        <w:t xml:space="preserve"> </w:t>
      </w:r>
      <w:r w:rsidRPr="003D11F1">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&lt;EndNote&gt;&lt;Cite&gt;&lt;Author&gt;Dixon M.F.&lt;/Author&gt;&lt;Year&gt;1996&lt;/Year&gt;&lt;RecNum&gt;4&lt;/RecNum&gt;&lt;DisplayText&gt;[41]&lt;/DisplayText&gt;&lt;record&gt;&lt;rec-number&gt;4&lt;/rec-number&gt;&lt;foreign-keys&gt;&lt;key app="EN" db-id="zx5rfe9e7artwrezf59p9azwv2f9dzdsw2rz" timestamp="1593858869"&gt;4&lt;/key&gt;&lt;/foreign-keys&gt;&lt;ref-type name="Journal Article"&gt;17&lt;/ref-type&gt;&lt;contributors&gt;&lt;authors&gt;&lt;author&gt;Dixon M.F., Genta R.M., Yardley J.H., Correa P.,&lt;/author&gt;&lt;/authors&gt;&lt;/contributors&gt;&lt;titles&gt;&lt;title&gt;Classification and Grading of Gastritis: The Updated Sydney System&lt;/title&gt;&lt;secondary-title&gt;American Journal of Surgey Pathology&lt;/secondary-title&gt;&lt;/titles&gt;&lt;periodical&gt;&lt;full-title&gt;American Journal of Surgey Pathology&lt;/full-title&gt;&lt;/periodical&gt;&lt;pages&gt;1161 - 1181&lt;/pages&gt;&lt;volume&gt;20&lt;/volume&gt;&lt;number&gt;10&lt;/number&gt;&lt;dates&gt;&lt;year&gt;1996&lt;/year&gt;&lt;/dates&gt;&lt;urls&gt;&lt;/urls&gt;&lt;language&gt;a&lt;/language&gt;&lt;/record&gt;&lt;/Cite&gt;&lt;/EndNote&gt;</w:instrText>
      </w:r>
      <w:r w:rsidRPr="003D11F1">
        <w:rPr>
          <w:rFonts w:ascii="Times New Roman" w:hAnsi="Times New Roman" w:cs="Times New Roman"/>
        </w:rPr>
        <w:fldChar w:fldCharType="separate"/>
      </w:r>
      <w:r w:rsidR="004E4F0E">
        <w:rPr>
          <w:rFonts w:ascii="Times New Roman" w:hAnsi="Times New Roman" w:cs="Times New Roman"/>
          <w:noProof/>
        </w:rPr>
        <w:t>[41]</w:t>
      </w:r>
      <w:r w:rsidRPr="003D11F1">
        <w:rPr>
          <w:rFonts w:ascii="Times New Roman" w:hAnsi="Times New Roman" w:cs="Times New Roman"/>
        </w:rPr>
        <w:fldChar w:fldCharType="end"/>
      </w:r>
      <w:r w:rsidRPr="003D11F1">
        <w:rPr>
          <w:rFonts w:ascii="Times New Roman" w:hAnsi="Times New Roman" w:cs="Times New Roman"/>
        </w:rPr>
        <w:t xml:space="preserve">. </w:t>
      </w:r>
    </w:p>
    <w:p w14:paraId="51268963" w14:textId="19B42AE6" w:rsidR="000723A6" w:rsidRPr="003D11F1" w:rsidRDefault="00F82BDB" w:rsidP="008F799E">
      <w:pPr>
        <w:spacing w:before="60" w:line="360" w:lineRule="auto"/>
        <w:ind w:firstLine="709"/>
        <w:jc w:val="both"/>
        <w:rPr>
          <w:rFonts w:ascii="Times New Roman" w:hAnsi="Times New Roman" w:cs="Times New Roman"/>
        </w:rPr>
      </w:pPr>
      <w:r>
        <w:rPr>
          <w:rFonts w:ascii="Times New Roman" w:hAnsi="Times New Roman" w:cs="Times New Roman"/>
        </w:rPr>
        <w:t>+</w:t>
      </w:r>
      <w:r w:rsidR="000723A6" w:rsidRPr="003D11F1">
        <w:rPr>
          <w:rFonts w:ascii="Times New Roman" w:hAnsi="Times New Roman" w:cs="Times New Roman"/>
        </w:rPr>
        <w:t xml:space="preserve"> Mức độ viêm mạn: xác định mức độ viêm mạn dựa vào sự xâm nhập </w:t>
      </w:r>
      <w:r w:rsidR="006E347D">
        <w:rPr>
          <w:rFonts w:ascii="Times New Roman" w:hAnsi="Times New Roman" w:cs="Times New Roman"/>
        </w:rPr>
        <w:t>TB</w:t>
      </w:r>
      <w:r w:rsidR="000723A6" w:rsidRPr="003D11F1">
        <w:rPr>
          <w:rFonts w:ascii="Times New Roman" w:hAnsi="Times New Roman" w:cs="Times New Roman"/>
        </w:rPr>
        <w:t xml:space="preserve"> đơn nhân (lympho, tương bào, mô bào):</w:t>
      </w:r>
    </w:p>
    <w:p w14:paraId="4E7184FD" w14:textId="0F65C7CD" w:rsidR="000723A6" w:rsidRPr="003D11F1" w:rsidRDefault="00F82BDB" w:rsidP="008F799E">
      <w:pPr>
        <w:spacing w:before="60" w:line="360" w:lineRule="auto"/>
        <w:ind w:firstLine="709"/>
        <w:jc w:val="both"/>
        <w:rPr>
          <w:rFonts w:ascii="Times New Roman" w:hAnsi="Times New Roman" w:cs="Times New Roman"/>
        </w:rPr>
      </w:pPr>
      <w:r>
        <w:rPr>
          <w:rFonts w:ascii="Times New Roman" w:hAnsi="Times New Roman" w:cs="Times New Roman"/>
        </w:rPr>
        <w:t>-</w:t>
      </w:r>
      <w:r w:rsidR="000723A6" w:rsidRPr="003D11F1">
        <w:rPr>
          <w:rFonts w:ascii="Times New Roman" w:hAnsi="Times New Roman" w:cs="Times New Roman"/>
        </w:rPr>
        <w:t xml:space="preserve"> Viêm mạn tính nhẹ: Số lượng bạch cầu đơn nhân</w:t>
      </w:r>
      <w:r w:rsidR="00392EDA">
        <w:rPr>
          <w:rFonts w:ascii="Times New Roman" w:hAnsi="Times New Roman" w:cs="Times New Roman"/>
        </w:rPr>
        <w:t xml:space="preserve"> (BCĐN)</w:t>
      </w:r>
      <w:r w:rsidR="000723A6" w:rsidRPr="003D11F1">
        <w:rPr>
          <w:rFonts w:ascii="Times New Roman" w:hAnsi="Times New Roman" w:cs="Times New Roman"/>
        </w:rPr>
        <w:t xml:space="preserve"> không nhiều lắm rải rác trong mô đệm. </w:t>
      </w:r>
    </w:p>
    <w:p w14:paraId="7407B892" w14:textId="69C7981D" w:rsidR="000723A6" w:rsidRPr="003D11F1" w:rsidRDefault="00F82BDB" w:rsidP="0015723C">
      <w:pPr>
        <w:spacing w:before="20" w:line="360" w:lineRule="auto"/>
        <w:ind w:firstLine="709"/>
        <w:jc w:val="both"/>
        <w:rPr>
          <w:rFonts w:ascii="Times New Roman" w:hAnsi="Times New Roman" w:cs="Times New Roman"/>
        </w:rPr>
      </w:pPr>
      <w:r>
        <w:rPr>
          <w:rFonts w:ascii="Times New Roman" w:hAnsi="Times New Roman" w:cs="Times New Roman"/>
        </w:rPr>
        <w:lastRenderedPageBreak/>
        <w:t>-</w:t>
      </w:r>
      <w:r w:rsidR="00AF3BEB" w:rsidRPr="003D11F1">
        <w:rPr>
          <w:rFonts w:ascii="Times New Roman" w:hAnsi="Times New Roman" w:cs="Times New Roman"/>
        </w:rPr>
        <w:t xml:space="preserve"> </w:t>
      </w:r>
      <w:r w:rsidR="000723A6" w:rsidRPr="003D11F1">
        <w:rPr>
          <w:rFonts w:ascii="Times New Roman" w:hAnsi="Times New Roman" w:cs="Times New Roman"/>
        </w:rPr>
        <w:t xml:space="preserve">Viêm mạn tính vừa: Số lượng </w:t>
      </w:r>
      <w:r w:rsidR="00392EDA">
        <w:rPr>
          <w:rFonts w:ascii="Times New Roman" w:hAnsi="Times New Roman" w:cs="Times New Roman"/>
        </w:rPr>
        <w:t>BCĐN</w:t>
      </w:r>
      <w:r w:rsidR="000723A6" w:rsidRPr="003D11F1">
        <w:rPr>
          <w:rFonts w:ascii="Times New Roman" w:hAnsi="Times New Roman" w:cs="Times New Roman"/>
        </w:rPr>
        <w:t xml:space="preserve"> tương đối nhiều phân bố rộng, quan sát thấy ở trên các vi trường. </w:t>
      </w:r>
    </w:p>
    <w:p w14:paraId="6740B0FF" w14:textId="3041AF7E" w:rsidR="000723A6" w:rsidRPr="003D11F1" w:rsidRDefault="00F82BDB" w:rsidP="0015723C">
      <w:pPr>
        <w:spacing w:before="20" w:line="360" w:lineRule="auto"/>
        <w:ind w:firstLine="709"/>
        <w:jc w:val="both"/>
        <w:rPr>
          <w:rFonts w:ascii="Times New Roman" w:hAnsi="Times New Roman" w:cs="Times New Roman"/>
        </w:rPr>
      </w:pPr>
      <w:r>
        <w:rPr>
          <w:rFonts w:ascii="Times New Roman" w:hAnsi="Times New Roman" w:cs="Times New Roman"/>
        </w:rPr>
        <w:t>-</w:t>
      </w:r>
      <w:r w:rsidR="000723A6" w:rsidRPr="003D11F1">
        <w:rPr>
          <w:rFonts w:ascii="Times New Roman" w:hAnsi="Times New Roman" w:cs="Times New Roman"/>
        </w:rPr>
        <w:t xml:space="preserve"> Viêm mạn tính nặng: Rất nhiều lympho, mô bào, tương bào, phân bố đều hoặc tập trung thành đám trong mô đệm.</w:t>
      </w:r>
    </w:p>
    <w:p w14:paraId="37D31F7F" w14:textId="23215C6A" w:rsidR="000723A6" w:rsidRPr="003D11F1" w:rsidRDefault="00F82BDB" w:rsidP="00446B13">
      <w:pPr>
        <w:spacing w:line="348" w:lineRule="auto"/>
        <w:ind w:firstLine="709"/>
        <w:jc w:val="both"/>
        <w:rPr>
          <w:rFonts w:ascii="Times New Roman" w:hAnsi="Times New Roman" w:cs="Times New Roman"/>
        </w:rPr>
      </w:pPr>
      <w:r>
        <w:rPr>
          <w:rFonts w:ascii="Times New Roman" w:hAnsi="Times New Roman" w:cs="Times New Roman"/>
        </w:rPr>
        <w:t>+</w:t>
      </w:r>
      <w:r w:rsidR="000723A6" w:rsidRPr="003D11F1">
        <w:rPr>
          <w:rFonts w:ascii="Times New Roman" w:hAnsi="Times New Roman" w:cs="Times New Roman"/>
        </w:rPr>
        <w:t xml:space="preserve"> Viêm hoạt động:</w:t>
      </w:r>
    </w:p>
    <w:p w14:paraId="396C2474" w14:textId="42030E66" w:rsidR="000723A6" w:rsidRPr="003D11F1" w:rsidRDefault="00F82BDB" w:rsidP="00446B13">
      <w:pPr>
        <w:pStyle w:val="dunglv"/>
        <w:spacing w:after="0" w:line="348" w:lineRule="auto"/>
        <w:ind w:firstLine="709"/>
        <w:rPr>
          <w:lang w:val="vi-VN"/>
        </w:rPr>
      </w:pPr>
      <w:r>
        <w:t>-</w:t>
      </w:r>
      <w:r w:rsidR="000723A6" w:rsidRPr="003D11F1">
        <w:rPr>
          <w:lang w:val="vi-VN"/>
        </w:rPr>
        <w:t xml:space="preserve"> Viêm mạn tính không hoạt động: Biểu hiện với sự thâm nhập các</w:t>
      </w:r>
      <w:r w:rsidR="00392EDA">
        <w:t xml:space="preserve"> </w:t>
      </w:r>
      <w:r w:rsidR="000723A6" w:rsidRPr="003D11F1">
        <w:rPr>
          <w:lang w:val="vi-VN"/>
        </w:rPr>
        <w:t xml:space="preserve">BCĐN, có sự tăng xâm nhập rõ ràng của các </w:t>
      </w:r>
      <w:r w:rsidR="006E347D">
        <w:rPr>
          <w:lang w:val="vi-VN"/>
        </w:rPr>
        <w:t>TB</w:t>
      </w:r>
      <w:r w:rsidR="000723A6" w:rsidRPr="003D11F1">
        <w:rPr>
          <w:lang w:val="vi-VN"/>
        </w:rPr>
        <w:t xml:space="preserve"> lymphô, tương bào và sợi liên kết, </w:t>
      </w:r>
      <w:r w:rsidR="006E347D">
        <w:rPr>
          <w:lang w:val="vi-VN"/>
        </w:rPr>
        <w:t>TB</w:t>
      </w:r>
      <w:r w:rsidR="000723A6" w:rsidRPr="003D11F1">
        <w:rPr>
          <w:lang w:val="vi-VN"/>
        </w:rPr>
        <w:t xml:space="preserve"> xơ. Các </w:t>
      </w:r>
      <w:r w:rsidR="006E347D">
        <w:rPr>
          <w:lang w:val="vi-VN"/>
        </w:rPr>
        <w:t>TB</w:t>
      </w:r>
      <w:r w:rsidR="000723A6" w:rsidRPr="003D11F1">
        <w:rPr>
          <w:lang w:val="vi-VN"/>
        </w:rPr>
        <w:t xml:space="preserve"> viêm phân bố lan toả, đôi khi tập trung thành từng đám hay nang cùng với sự tăng lên của các nang lymphô.</w:t>
      </w:r>
    </w:p>
    <w:p w14:paraId="04BF3D67" w14:textId="3BE9A2AD" w:rsidR="000723A6" w:rsidRPr="008F799E" w:rsidRDefault="00F82BDB" w:rsidP="00446B13">
      <w:pPr>
        <w:pStyle w:val="dunglv"/>
        <w:spacing w:after="0" w:line="348" w:lineRule="auto"/>
        <w:ind w:firstLine="709"/>
        <w:rPr>
          <w:spacing w:val="-4"/>
          <w:lang w:val="vi-VN"/>
        </w:rPr>
      </w:pPr>
      <w:r w:rsidRPr="008F799E">
        <w:rPr>
          <w:spacing w:val="-4"/>
        </w:rPr>
        <w:t>-</w:t>
      </w:r>
      <w:r w:rsidR="000723A6" w:rsidRPr="008F799E">
        <w:rPr>
          <w:spacing w:val="-4"/>
          <w:lang w:val="vi-VN"/>
        </w:rPr>
        <w:t xml:space="preserve"> Viêm mạn tính hoạt động: Hình ảnh tổn thương giống như trong thể </w:t>
      </w:r>
      <w:r w:rsidR="003C3FF3" w:rsidRPr="008F799E">
        <w:rPr>
          <w:spacing w:val="-4"/>
        </w:rPr>
        <w:t>viêm mạn tính không hoạt động</w:t>
      </w:r>
      <w:r w:rsidR="000723A6" w:rsidRPr="008F799E">
        <w:rPr>
          <w:spacing w:val="-4"/>
          <w:lang w:val="vi-VN"/>
        </w:rPr>
        <w:t xml:space="preserve"> nhưng có thêm sự xâm nhập của các </w:t>
      </w:r>
      <w:r w:rsidR="006E347D" w:rsidRPr="008F799E">
        <w:rPr>
          <w:spacing w:val="-4"/>
          <w:lang w:val="vi-VN"/>
        </w:rPr>
        <w:t>TB</w:t>
      </w:r>
      <w:r w:rsidR="000723A6" w:rsidRPr="008F799E">
        <w:rPr>
          <w:spacing w:val="-4"/>
          <w:lang w:val="vi-VN"/>
        </w:rPr>
        <w:t xml:space="preserve"> </w:t>
      </w:r>
      <w:r w:rsidR="00392EDA" w:rsidRPr="008F799E">
        <w:rPr>
          <w:spacing w:val="-4"/>
        </w:rPr>
        <w:t>BCĐN</w:t>
      </w:r>
      <w:r w:rsidR="000723A6" w:rsidRPr="008F799E">
        <w:rPr>
          <w:spacing w:val="-4"/>
        </w:rPr>
        <w:t xml:space="preserve"> trung tính</w:t>
      </w:r>
      <w:r w:rsidR="000723A6" w:rsidRPr="008F799E">
        <w:rPr>
          <w:spacing w:val="-4"/>
          <w:lang w:val="vi-VN"/>
        </w:rPr>
        <w:t xml:space="preserve">, có thể đơn thuần trong mô đệm, giữa các khe tuyến </w:t>
      </w:r>
      <w:r w:rsidR="006E347D" w:rsidRPr="008F799E">
        <w:rPr>
          <w:spacing w:val="-4"/>
          <w:lang w:val="vi-VN"/>
        </w:rPr>
        <w:t>DD</w:t>
      </w:r>
      <w:r w:rsidR="000723A6" w:rsidRPr="008F799E">
        <w:rPr>
          <w:spacing w:val="-4"/>
          <w:lang w:val="vi-VN"/>
        </w:rPr>
        <w:t xml:space="preserve"> (gastric pits) hay lớp biểu mô </w:t>
      </w:r>
      <w:r w:rsidR="006E347D" w:rsidRPr="008F799E">
        <w:rPr>
          <w:spacing w:val="-4"/>
          <w:lang w:val="vi-VN"/>
        </w:rPr>
        <w:t>DD</w:t>
      </w:r>
      <w:r w:rsidR="000723A6" w:rsidRPr="008F799E">
        <w:rPr>
          <w:spacing w:val="-4"/>
          <w:lang w:val="vi-VN"/>
        </w:rPr>
        <w:t xml:space="preserve">. Thay đổi viêm chỉ giới hạn trong lớp biểu mô với sự tẩm nhuận các </w:t>
      </w:r>
      <w:r w:rsidR="006E347D" w:rsidRPr="008F799E">
        <w:rPr>
          <w:spacing w:val="-4"/>
          <w:lang w:val="vi-VN"/>
        </w:rPr>
        <w:t>TB</w:t>
      </w:r>
      <w:r w:rsidR="000723A6" w:rsidRPr="008F799E">
        <w:rPr>
          <w:spacing w:val="-4"/>
          <w:lang w:val="vi-VN"/>
        </w:rPr>
        <w:t xml:space="preserve"> viêm và phù nề lớp đệm. Các tuyến được bảo tồn.</w:t>
      </w:r>
    </w:p>
    <w:p w14:paraId="37A341EE" w14:textId="4ED48E4F" w:rsidR="000723A6" w:rsidRPr="003D11F1" w:rsidRDefault="00F82BDB" w:rsidP="00446B13">
      <w:pPr>
        <w:spacing w:line="348" w:lineRule="auto"/>
        <w:ind w:firstLine="709"/>
        <w:jc w:val="both"/>
        <w:rPr>
          <w:rFonts w:ascii="Times New Roman" w:hAnsi="Times New Roman" w:cs="Times New Roman"/>
        </w:rPr>
      </w:pPr>
      <w:r>
        <w:rPr>
          <w:rFonts w:ascii="Times New Roman" w:hAnsi="Times New Roman" w:cs="Times New Roman"/>
        </w:rPr>
        <w:sym w:font="Symbol" w:char="F0B7"/>
      </w:r>
      <w:r w:rsidR="000723A6" w:rsidRPr="003D11F1">
        <w:rPr>
          <w:rFonts w:ascii="Times New Roman" w:hAnsi="Times New Roman" w:cs="Times New Roman"/>
        </w:rPr>
        <w:t xml:space="preserve"> Viêm mạn tính mức độ hoạt động nhẹ: BCĐN có mặt trong mô đệm, thâm nhiễm đến &lt; 1/3 độ sâu các khe tuyến và lớp biểu mô phủ bề mặt.</w:t>
      </w:r>
    </w:p>
    <w:p w14:paraId="0D251311" w14:textId="624BDE49" w:rsidR="000723A6" w:rsidRPr="003D11F1" w:rsidRDefault="00F82BDB" w:rsidP="00446B13">
      <w:pPr>
        <w:spacing w:line="348" w:lineRule="auto"/>
        <w:ind w:firstLine="709"/>
        <w:jc w:val="both"/>
        <w:rPr>
          <w:rFonts w:ascii="Times New Roman" w:hAnsi="Times New Roman" w:cs="Times New Roman"/>
          <w:spacing w:val="-6"/>
        </w:rPr>
      </w:pPr>
      <w:r>
        <w:rPr>
          <w:rFonts w:ascii="Times New Roman" w:hAnsi="Times New Roman" w:cs="Times New Roman"/>
        </w:rPr>
        <w:sym w:font="Symbol" w:char="F0B7"/>
      </w:r>
      <w:r w:rsidR="000723A6" w:rsidRPr="003D11F1">
        <w:rPr>
          <w:rFonts w:ascii="Times New Roman" w:hAnsi="Times New Roman" w:cs="Times New Roman"/>
        </w:rPr>
        <w:t xml:space="preserve"> Viêm mạn tính mức độ hoạt động vừa: BCĐN có mặt trong mô đệm, thâm nhiễm từ 1/3-2/3 độ </w:t>
      </w:r>
      <w:r w:rsidR="000723A6" w:rsidRPr="003D11F1">
        <w:rPr>
          <w:rFonts w:ascii="Times New Roman" w:hAnsi="Times New Roman" w:cs="Times New Roman"/>
          <w:spacing w:val="-6"/>
        </w:rPr>
        <w:t xml:space="preserve">sâu các khe tuyến và lớp biểu mô phủ bề mặt. </w:t>
      </w:r>
    </w:p>
    <w:p w14:paraId="62593137" w14:textId="4DC204A0" w:rsidR="000723A6" w:rsidRPr="003D11F1" w:rsidRDefault="00F82BDB" w:rsidP="00446B13">
      <w:pPr>
        <w:spacing w:line="348" w:lineRule="auto"/>
        <w:ind w:firstLine="709"/>
        <w:jc w:val="both"/>
        <w:rPr>
          <w:rFonts w:ascii="Times New Roman" w:hAnsi="Times New Roman" w:cs="Times New Roman"/>
        </w:rPr>
      </w:pPr>
      <w:r>
        <w:rPr>
          <w:rFonts w:ascii="Times New Roman" w:hAnsi="Times New Roman" w:cs="Times New Roman"/>
        </w:rPr>
        <w:sym w:font="Symbol" w:char="F0B7"/>
      </w:r>
      <w:r w:rsidR="000723A6" w:rsidRPr="003D11F1">
        <w:rPr>
          <w:rFonts w:ascii="Times New Roman" w:hAnsi="Times New Roman" w:cs="Times New Roman"/>
        </w:rPr>
        <w:t xml:space="preserve"> Viêm mạn tính mức độ hoạt động mạnh: BCĐN có mặt trong mô đệm, thâm nhiễm đến &gt; 2/3 độ sâu các khe tuyến và lớp biểu mô phủ bề mặt.</w:t>
      </w:r>
    </w:p>
    <w:p w14:paraId="12C1F41C" w14:textId="338A8C98" w:rsidR="000723A6" w:rsidRPr="003D11F1" w:rsidRDefault="00F82BDB" w:rsidP="00446B13">
      <w:pPr>
        <w:spacing w:line="348" w:lineRule="auto"/>
        <w:ind w:firstLine="709"/>
        <w:jc w:val="both"/>
        <w:rPr>
          <w:rFonts w:ascii="Times New Roman" w:hAnsi="Times New Roman" w:cs="Times New Roman"/>
          <w:spacing w:val="-6"/>
        </w:rPr>
      </w:pPr>
      <w:r>
        <w:rPr>
          <w:rFonts w:ascii="Times New Roman" w:hAnsi="Times New Roman" w:cs="Times New Roman"/>
        </w:rPr>
        <w:t>+</w:t>
      </w:r>
      <w:r w:rsidR="000723A6" w:rsidRPr="003D11F1">
        <w:rPr>
          <w:rFonts w:ascii="Times New Roman" w:hAnsi="Times New Roman" w:cs="Times New Roman"/>
        </w:rPr>
        <w:t xml:space="preserve"> Viêm teo:</w:t>
      </w:r>
      <w:r w:rsidR="000723A6" w:rsidRPr="003D11F1">
        <w:rPr>
          <w:rFonts w:ascii="Times New Roman" w:hAnsi="Times New Roman" w:cs="Times New Roman"/>
          <w:spacing w:val="-6"/>
        </w:rPr>
        <w:t xml:space="preserve"> </w:t>
      </w:r>
      <w:r w:rsidR="000723A6" w:rsidRPr="003D11F1">
        <w:rPr>
          <w:rFonts w:ascii="Times New Roman" w:hAnsi="Times New Roman" w:cs="Times New Roman"/>
          <w:lang w:val="vi-VN"/>
        </w:rPr>
        <w:t xml:space="preserve">Phản ứng viêm lan sâu xuống dưới lớp niêm mạc làm biến dạng và phá huỷ các tuyến. Trong hầu hết các trường hợp viêm teo </w:t>
      </w:r>
      <w:r w:rsidR="006E347D">
        <w:rPr>
          <w:rFonts w:ascii="Times New Roman" w:hAnsi="Times New Roman" w:cs="Times New Roman"/>
          <w:lang w:val="vi-VN"/>
        </w:rPr>
        <w:t>DD</w:t>
      </w:r>
      <w:r w:rsidR="000723A6" w:rsidRPr="003D11F1">
        <w:rPr>
          <w:rFonts w:ascii="Times New Roman" w:hAnsi="Times New Roman" w:cs="Times New Roman"/>
          <w:lang w:val="vi-VN"/>
        </w:rPr>
        <w:t xml:space="preserve"> mạn tính, quá trình này thường bắt đầu từ hang vị, rồi lan dần lên thân vị và phình vị. Khi teo mức độ nặng thì sự xâm nhập của các </w:t>
      </w:r>
      <w:r w:rsidR="006E347D">
        <w:rPr>
          <w:rFonts w:ascii="Times New Roman" w:hAnsi="Times New Roman" w:cs="Times New Roman"/>
          <w:lang w:val="vi-VN"/>
        </w:rPr>
        <w:t>TB</w:t>
      </w:r>
      <w:r w:rsidR="000723A6" w:rsidRPr="003D11F1">
        <w:rPr>
          <w:rFonts w:ascii="Times New Roman" w:hAnsi="Times New Roman" w:cs="Times New Roman"/>
          <w:lang w:val="vi-VN"/>
        </w:rPr>
        <w:t xml:space="preserve"> viêm có xu hướng giảm đi hoặc biến mất, kèm biểu hiện xơ hóa nhẹ</w:t>
      </w:r>
      <w:r w:rsidR="000723A6" w:rsidRPr="003D11F1">
        <w:rPr>
          <w:rFonts w:ascii="Times New Roman" w:hAnsi="Times New Roman" w:cs="Times New Roman"/>
        </w:rPr>
        <w:t xml:space="preserve"> </w:t>
      </w:r>
      <w:r w:rsidR="000723A6" w:rsidRPr="003D11F1">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&lt;EndNote&gt;&lt;Cite&gt;&lt;Author&gt;Dixon M.F.&lt;/Author&gt;&lt;Year&gt;1996&lt;/Year&gt;&lt;RecNum&gt;4&lt;/RecNum&gt;&lt;DisplayText&gt;[41]&lt;/DisplayText&gt;&lt;record&gt;&lt;rec-number&gt;4&lt;/rec-number&gt;&lt;foreign-keys&gt;&lt;key app="EN" db-id="zx5rfe9e7artwrezf59p9azwv2f9dzdsw2rz" timestamp="1593858869"&gt;4&lt;/key&gt;&lt;/foreign-keys&gt;&lt;ref-type name="Journal Article"&gt;17&lt;/ref-type&gt;&lt;contributors&gt;&lt;authors&gt;&lt;author&gt;Dixon M.F., Genta R.M., Yardley J.H., Correa P.,&lt;/author&gt;&lt;/authors&gt;&lt;/contributors&gt;&lt;titles&gt;&lt;title&gt;Classification and Grading of Gastritis: The Updated Sydney System&lt;/title&gt;&lt;secondary-title&gt;American Journal of Surgey Pathology&lt;/secondary-title&gt;&lt;/titles&gt;&lt;periodical&gt;&lt;full-title&gt;American Journal of Surgey Pathology&lt;/full-title&gt;&lt;/periodical&gt;&lt;pages&gt;1161 - 1181&lt;/pages&gt;&lt;volume&gt;20&lt;/volume&gt;&lt;number&gt;10&lt;/number&gt;&lt;dates&gt;&lt;year&gt;1996&lt;/year&gt;&lt;/dates&gt;&lt;urls&gt;&lt;/urls&gt;&lt;language&gt;a&lt;/language&gt;&lt;/record&gt;&lt;/Cite&gt;&lt;/EndNote&gt;</w:instrText>
      </w:r>
      <w:r w:rsidR="000723A6" w:rsidRPr="003D11F1">
        <w:rPr>
          <w:rFonts w:ascii="Times New Roman" w:hAnsi="Times New Roman" w:cs="Times New Roman"/>
        </w:rPr>
        <w:fldChar w:fldCharType="separate"/>
      </w:r>
      <w:r w:rsidR="004E4F0E">
        <w:rPr>
          <w:rFonts w:ascii="Times New Roman" w:hAnsi="Times New Roman" w:cs="Times New Roman"/>
          <w:noProof/>
        </w:rPr>
        <w:t>[41]</w:t>
      </w:r>
      <w:r w:rsidR="000723A6" w:rsidRPr="003D11F1">
        <w:rPr>
          <w:rFonts w:ascii="Times New Roman" w:hAnsi="Times New Roman" w:cs="Times New Roman"/>
        </w:rPr>
        <w:fldChar w:fldCharType="end"/>
      </w:r>
      <w:r w:rsidR="000723A6" w:rsidRPr="003D11F1">
        <w:rPr>
          <w:rFonts w:ascii="Times New Roman" w:hAnsi="Times New Roman" w:cs="Times New Roman"/>
          <w:lang w:val="vi-VN"/>
        </w:rPr>
        <w:t>.</w:t>
      </w:r>
    </w:p>
    <w:p w14:paraId="35BE8394" w14:textId="4E70FDCE" w:rsidR="000723A6" w:rsidRPr="003D11F1" w:rsidRDefault="00F82BDB" w:rsidP="00446B13">
      <w:pPr>
        <w:spacing w:line="360" w:lineRule="auto"/>
        <w:ind w:firstLine="709"/>
        <w:jc w:val="both"/>
        <w:rPr>
          <w:rFonts w:ascii="Times New Roman" w:hAnsi="Times New Roman" w:cs="Times New Roman"/>
          <w:spacing w:val="-6"/>
        </w:rPr>
      </w:pPr>
      <w:r>
        <w:rPr>
          <w:rFonts w:ascii="Times New Roman" w:hAnsi="Times New Roman" w:cs="Times New Roman"/>
        </w:rPr>
        <w:sym w:font="Symbol" w:char="F0B7"/>
      </w:r>
      <w:r>
        <w:rPr>
          <w:rFonts w:ascii="Times New Roman" w:hAnsi="Times New Roman" w:cs="Times New Roman"/>
        </w:rPr>
        <w:t xml:space="preserve"> </w:t>
      </w:r>
      <w:r w:rsidR="000723A6" w:rsidRPr="003D11F1">
        <w:rPr>
          <w:rFonts w:ascii="Times New Roman" w:hAnsi="Times New Roman" w:cs="Times New Roman"/>
        </w:rPr>
        <w:t xml:space="preserve">Viêm teo tuyến nhẹ: Số lượng các tuyến giảm ít. Không có DSR hoặc DSR nhẹ. Xâm nhập </w:t>
      </w:r>
      <w:r w:rsidR="006E347D">
        <w:rPr>
          <w:rFonts w:ascii="Times New Roman" w:hAnsi="Times New Roman" w:cs="Times New Roman"/>
        </w:rPr>
        <w:t>TB</w:t>
      </w:r>
      <w:r w:rsidR="000723A6" w:rsidRPr="003D11F1">
        <w:rPr>
          <w:rFonts w:ascii="Times New Roman" w:hAnsi="Times New Roman" w:cs="Times New Roman"/>
        </w:rPr>
        <w:t xml:space="preserve"> viêm loại lympho.</w:t>
      </w:r>
    </w:p>
    <w:p w14:paraId="68CAA173" w14:textId="3AD2A74A" w:rsidR="000723A6" w:rsidRPr="003D11F1" w:rsidRDefault="00F82BDB" w:rsidP="00EB6777">
      <w:pPr>
        <w:spacing w:before="80" w:line="360" w:lineRule="auto"/>
        <w:ind w:firstLine="709"/>
        <w:jc w:val="both"/>
        <w:rPr>
          <w:rFonts w:ascii="Times New Roman" w:hAnsi="Times New Roman" w:cs="Times New Roman"/>
          <w:spacing w:val="-6"/>
        </w:rPr>
      </w:pPr>
      <w:r>
        <w:rPr>
          <w:rFonts w:ascii="Times New Roman" w:hAnsi="Times New Roman" w:cs="Times New Roman"/>
        </w:rPr>
        <w:lastRenderedPageBreak/>
        <w:sym w:font="Symbol" w:char="F0B7"/>
      </w:r>
      <w:r>
        <w:rPr>
          <w:rFonts w:ascii="Times New Roman" w:hAnsi="Times New Roman" w:cs="Times New Roman"/>
        </w:rPr>
        <w:t xml:space="preserve"> </w:t>
      </w:r>
      <w:r w:rsidR="000723A6" w:rsidRPr="003D11F1">
        <w:rPr>
          <w:rFonts w:ascii="Times New Roman" w:hAnsi="Times New Roman" w:cs="Times New Roman"/>
        </w:rPr>
        <w:t xml:space="preserve">Viêm teo tuyến vừa: Số lượng và thể tích các tuyến giảm nhiều nhưng chưa mất hoàn toàn. Mô liên kết tăng sinh làm các tuyến cách xa nhau, xâm nhập nhiều </w:t>
      </w:r>
      <w:r w:rsidR="006E347D">
        <w:rPr>
          <w:rFonts w:ascii="Times New Roman" w:hAnsi="Times New Roman" w:cs="Times New Roman"/>
        </w:rPr>
        <w:t>TB</w:t>
      </w:r>
      <w:r w:rsidR="000723A6" w:rsidRPr="003D11F1">
        <w:rPr>
          <w:rFonts w:ascii="Times New Roman" w:hAnsi="Times New Roman" w:cs="Times New Roman"/>
        </w:rPr>
        <w:t xml:space="preserve"> lympho, tương bào, DSR.</w:t>
      </w:r>
    </w:p>
    <w:p w14:paraId="40A0AD11" w14:textId="09479B81" w:rsidR="000723A6" w:rsidRPr="003D11F1" w:rsidRDefault="00F82BDB" w:rsidP="00EB6777">
      <w:pPr>
        <w:spacing w:before="80" w:line="360" w:lineRule="auto"/>
        <w:ind w:firstLine="709"/>
        <w:jc w:val="both"/>
        <w:rPr>
          <w:rFonts w:ascii="Times New Roman" w:hAnsi="Times New Roman" w:cs="Times New Roman"/>
          <w:spacing w:val="-6"/>
        </w:rPr>
      </w:pPr>
      <w:r>
        <w:rPr>
          <w:rFonts w:ascii="Times New Roman" w:hAnsi="Times New Roman" w:cs="Times New Roman"/>
        </w:rPr>
        <w:sym w:font="Symbol" w:char="F0B7"/>
      </w:r>
      <w:r w:rsidR="000723A6" w:rsidRPr="003D11F1">
        <w:rPr>
          <w:rFonts w:ascii="Times New Roman" w:hAnsi="Times New Roman" w:cs="Times New Roman"/>
          <w:spacing w:val="-6"/>
        </w:rPr>
        <w:t xml:space="preserve"> Viêm teo tuyến nặng: Số lượng và thể tích các tuyến giảm nhiều hoặc mất hoàn toàn. Mô liên kết tăng sinh xơ, các tuyến còn lại phân bố thành từng nhóm, chiều cao niêm mạc giảm rõ rệt. Xâm nhập ít rõ ràng hơn, </w:t>
      </w:r>
      <w:r w:rsidR="003C3FF3">
        <w:rPr>
          <w:rFonts w:ascii="Times New Roman" w:hAnsi="Times New Roman" w:cs="Times New Roman"/>
          <w:spacing w:val="-6"/>
        </w:rPr>
        <w:t>DSR</w:t>
      </w:r>
      <w:r w:rsidR="000723A6" w:rsidRPr="003D11F1">
        <w:rPr>
          <w:rFonts w:ascii="Times New Roman" w:hAnsi="Times New Roman" w:cs="Times New Roman"/>
          <w:spacing w:val="-6"/>
        </w:rPr>
        <w:t xml:space="preserve"> nặng.</w:t>
      </w:r>
    </w:p>
    <w:p w14:paraId="6F1C3B6A" w14:textId="79E22472" w:rsidR="000723A6" w:rsidRPr="003D11F1" w:rsidRDefault="00F82BDB" w:rsidP="00EB6777">
      <w:pPr>
        <w:spacing w:before="80" w:line="360" w:lineRule="auto"/>
        <w:ind w:firstLine="709"/>
        <w:jc w:val="both"/>
        <w:rPr>
          <w:rFonts w:ascii="Times New Roman" w:hAnsi="Times New Roman" w:cs="Times New Roman"/>
          <w:spacing w:val="-4"/>
        </w:rPr>
      </w:pPr>
      <w:r>
        <w:rPr>
          <w:rFonts w:ascii="Times New Roman" w:hAnsi="Times New Roman" w:cs="Times New Roman"/>
          <w:spacing w:val="-4"/>
        </w:rPr>
        <w:t>+</w:t>
      </w:r>
      <w:r w:rsidR="000723A6" w:rsidRPr="003D11F1">
        <w:rPr>
          <w:rFonts w:ascii="Times New Roman" w:hAnsi="Times New Roman" w:cs="Times New Roman"/>
          <w:spacing w:val="-4"/>
        </w:rPr>
        <w:t xml:space="preserve"> Dị sản ruột: Là sự biến đổi niêm mạc </w:t>
      </w:r>
      <w:r w:rsidR="006E347D">
        <w:rPr>
          <w:rFonts w:ascii="Times New Roman" w:hAnsi="Times New Roman" w:cs="Times New Roman"/>
          <w:spacing w:val="-4"/>
        </w:rPr>
        <w:t>DD</w:t>
      </w:r>
      <w:r w:rsidR="000723A6" w:rsidRPr="003D11F1">
        <w:rPr>
          <w:rFonts w:ascii="Times New Roman" w:hAnsi="Times New Roman" w:cs="Times New Roman"/>
          <w:spacing w:val="-4"/>
        </w:rPr>
        <w:t xml:space="preserve"> sang trạng thái biểu mô ruột, sự xuất hiện </w:t>
      </w:r>
      <w:r w:rsidR="006E347D">
        <w:rPr>
          <w:rFonts w:ascii="Times New Roman" w:hAnsi="Times New Roman" w:cs="Times New Roman"/>
          <w:spacing w:val="-4"/>
        </w:rPr>
        <w:t>TB</w:t>
      </w:r>
      <w:r w:rsidR="000723A6" w:rsidRPr="003D11F1">
        <w:rPr>
          <w:rFonts w:ascii="Times New Roman" w:hAnsi="Times New Roman" w:cs="Times New Roman"/>
          <w:spacing w:val="-4"/>
        </w:rPr>
        <w:t xml:space="preserve"> hình chén và </w:t>
      </w:r>
      <w:r w:rsidR="006E347D">
        <w:rPr>
          <w:rFonts w:ascii="Times New Roman" w:hAnsi="Times New Roman" w:cs="Times New Roman"/>
          <w:spacing w:val="-4"/>
        </w:rPr>
        <w:t>TB</w:t>
      </w:r>
      <w:r w:rsidR="000723A6" w:rsidRPr="003D11F1">
        <w:rPr>
          <w:rFonts w:ascii="Times New Roman" w:hAnsi="Times New Roman" w:cs="Times New Roman"/>
          <w:spacing w:val="-4"/>
        </w:rPr>
        <w:t xml:space="preserve"> hấp thu có xu hướng hình thành nhung mao với viền bàn chải ở đỉnh </w:t>
      </w:r>
      <w:r w:rsidR="000723A6" w:rsidRPr="003D11F1">
        <w:rPr>
          <w:rFonts w:ascii="Times New Roman" w:hAnsi="Times New Roman" w:cs="Times New Roman"/>
          <w:spacing w:val="-4"/>
        </w:rPr>
        <w:fldChar w:fldCharType="begin"/>
      </w:r>
      <w:r w:rsidR="004E4F0E">
        <w:rPr>
          <w:rFonts w:ascii="Times New Roman" w:hAnsi="Times New Roman" w:cs="Times New Roman"/>
          <w:spacing w:val="-4"/>
        </w:rPr>
        <w:instrText xml:space="preserve"> ADDIN EN.CITE &lt;EndNote&gt;&lt;Cite&gt;&lt;Author&gt;Dixon M.F.&lt;/Author&gt;&lt;Year&gt;1996&lt;/Year&gt;&lt;RecNum&gt;4&lt;/RecNum&gt;&lt;DisplayText&gt;[41]&lt;/DisplayText&gt;&lt;record&gt;&lt;rec-number&gt;4&lt;/rec-number&gt;&lt;foreign-keys&gt;&lt;key app="EN" db-id="zx5rfe9e7artwrezf59p9azwv2f9dzdsw2rz" timestamp="1593858869"&gt;4&lt;/key&gt;&lt;/foreign-keys&gt;&lt;ref-type name="Journal Article"&gt;17&lt;/ref-type&gt;&lt;contributors&gt;&lt;authors&gt;&lt;author&gt;Dixon M.F., Genta R.M., Yardley J.H., Correa P.,&lt;/author&gt;&lt;/authors&gt;&lt;/contributors&gt;&lt;titles&gt;&lt;title&gt;Classification and Grading of Gastritis: The Updated Sydney System&lt;/title&gt;&lt;secondary-title&gt;American Journal of Surgey Pathology&lt;/secondary-title&gt;&lt;/titles&gt;&lt;periodical&gt;&lt;full-title&gt;American Journal of Surgey Pathology&lt;/full-title&gt;&lt;/periodical&gt;&lt;pages&gt;1161 - 1181&lt;/pages&gt;&lt;volume&gt;20&lt;/volume&gt;&lt;number&gt;10&lt;/number&gt;&lt;dates&gt;&lt;year&gt;1996&lt;/year&gt;&lt;/dates&gt;&lt;urls&gt;&lt;/urls&gt;&lt;language&gt;a&lt;/language&gt;&lt;/record&gt;&lt;/Cite&gt;&lt;/EndNote&gt;</w:instrText>
      </w:r>
      <w:r w:rsidR="000723A6" w:rsidRPr="003D11F1">
        <w:rPr>
          <w:rFonts w:ascii="Times New Roman" w:hAnsi="Times New Roman" w:cs="Times New Roman"/>
          <w:spacing w:val="-4"/>
        </w:rPr>
        <w:fldChar w:fldCharType="separate"/>
      </w:r>
      <w:r w:rsidR="004E4F0E">
        <w:rPr>
          <w:rFonts w:ascii="Times New Roman" w:hAnsi="Times New Roman" w:cs="Times New Roman"/>
          <w:noProof/>
          <w:spacing w:val="-4"/>
        </w:rPr>
        <w:t>[41]</w:t>
      </w:r>
      <w:r w:rsidR="000723A6" w:rsidRPr="003D11F1">
        <w:rPr>
          <w:rFonts w:ascii="Times New Roman" w:hAnsi="Times New Roman" w:cs="Times New Roman"/>
          <w:spacing w:val="-4"/>
        </w:rPr>
        <w:fldChar w:fldCharType="end"/>
      </w:r>
      <w:r w:rsidR="000723A6" w:rsidRPr="003D11F1">
        <w:rPr>
          <w:rFonts w:ascii="Times New Roman" w:hAnsi="Times New Roman" w:cs="Times New Roman"/>
          <w:spacing w:val="-4"/>
        </w:rPr>
        <w:t>. Để phân loại t</w:t>
      </w:r>
      <w:r w:rsidR="003C3FF3">
        <w:rPr>
          <w:rFonts w:ascii="Times New Roman" w:hAnsi="Times New Roman" w:cs="Times New Roman"/>
          <w:spacing w:val="-4"/>
        </w:rPr>
        <w:t>ý</w:t>
      </w:r>
      <w:r w:rsidR="000723A6" w:rsidRPr="003D11F1">
        <w:rPr>
          <w:rFonts w:ascii="Times New Roman" w:hAnsi="Times New Roman" w:cs="Times New Roman"/>
          <w:spacing w:val="-4"/>
        </w:rPr>
        <w:t>p dị sản người ta dựa vào phương pháp nhuộm mô hoá học (Histochimie) nhưng do không đủ hoá chất nên chúng tôi không phân loại t</w:t>
      </w:r>
      <w:r w:rsidR="003C3FF3">
        <w:rPr>
          <w:rFonts w:ascii="Times New Roman" w:hAnsi="Times New Roman" w:cs="Times New Roman"/>
          <w:spacing w:val="-4"/>
        </w:rPr>
        <w:t>ý</w:t>
      </w:r>
      <w:r w:rsidR="000723A6" w:rsidRPr="003D11F1">
        <w:rPr>
          <w:rFonts w:ascii="Times New Roman" w:hAnsi="Times New Roman" w:cs="Times New Roman"/>
          <w:spacing w:val="-4"/>
        </w:rPr>
        <w:t>p DSR mà chỉ xác định có DSR và không DSR.</w:t>
      </w:r>
    </w:p>
    <w:p w14:paraId="29205456" w14:textId="7EDAA50D" w:rsidR="000723A6" w:rsidRPr="003D11F1" w:rsidRDefault="00601C21" w:rsidP="00EB6777">
      <w:pPr>
        <w:spacing w:before="80" w:line="360" w:lineRule="auto"/>
        <w:jc w:val="center"/>
        <w:rPr>
          <w:rFonts w:ascii="Times New Roman" w:hAnsi="Times New Roman" w:cs="Times New Roman"/>
        </w:rPr>
      </w:pPr>
      <w:r w:rsidRPr="003D11F1">
        <w:rPr>
          <w:rFonts w:ascii="Times New Roman" w:hAnsi="Times New Roman" w:cs="Times New Roman"/>
          <w:noProof/>
        </w:rPr>
        <w:drawing>
          <wp:inline distT="0" distB="0" distL="0" distR="0" wp14:anchorId="53C56A21" wp14:editId="3382FE7A">
            <wp:extent cx="3762209" cy="2750761"/>
            <wp:effectExtent l="0" t="0" r="0" b="0"/>
            <wp:docPr id="38" name="Picture 38" descr="syd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ydney"/>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76091" cy="2760911"/>
                    </a:xfrm>
                    <a:prstGeom prst="rect">
                      <a:avLst/>
                    </a:prstGeom>
                    <a:noFill/>
                    <a:ln>
                      <a:noFill/>
                    </a:ln>
                  </pic:spPr>
                </pic:pic>
              </a:graphicData>
            </a:graphic>
          </wp:inline>
        </w:drawing>
      </w:r>
    </w:p>
    <w:p w14:paraId="58502069" w14:textId="06D53088" w:rsidR="000723A6" w:rsidRPr="003D11F1" w:rsidRDefault="000723A6" w:rsidP="00EB6777">
      <w:pPr>
        <w:pStyle w:val="q7"/>
        <w:spacing w:before="80"/>
      </w:pPr>
      <w:bookmarkStart w:id="267" w:name="_Toc29562485"/>
      <w:bookmarkStart w:id="268" w:name="_Toc38556806"/>
      <w:bookmarkStart w:id="269" w:name="_Toc46263313"/>
      <w:bookmarkStart w:id="270" w:name="_Toc77933067"/>
      <w:bookmarkStart w:id="271" w:name="_Toc81311696"/>
      <w:r w:rsidRPr="003D11F1">
        <w:t>Hình 2.1</w:t>
      </w:r>
      <w:r w:rsidR="003C3FF3">
        <w:t>4</w:t>
      </w:r>
      <w:r w:rsidRPr="003D11F1">
        <w:t xml:space="preserve">. Sử dụng thang mô hình trực quan để xếp mức độ các thông số đánh giá viêm </w:t>
      </w:r>
      <w:r w:rsidR="006E347D">
        <w:t>DD</w:t>
      </w:r>
      <w:r w:rsidRPr="003D11F1">
        <w:t xml:space="preserve"> theo hệ thống Sydney cập nhật</w:t>
      </w:r>
      <w:bookmarkEnd w:id="267"/>
      <w:bookmarkEnd w:id="268"/>
      <w:bookmarkEnd w:id="269"/>
      <w:bookmarkEnd w:id="270"/>
      <w:bookmarkEnd w:id="271"/>
    </w:p>
    <w:p w14:paraId="14F84CB1" w14:textId="03058BEA" w:rsidR="000723A6" w:rsidRPr="003D11F1" w:rsidRDefault="00446B13" w:rsidP="00EB6777">
      <w:pPr>
        <w:pStyle w:val="Hnh"/>
        <w:spacing w:before="80"/>
        <w:rPr>
          <w:i/>
          <w:sz w:val="24"/>
        </w:rPr>
      </w:pPr>
      <w:bookmarkStart w:id="272" w:name="_Toc29562412"/>
      <w:bookmarkStart w:id="273" w:name="_Toc29562486"/>
      <w:bookmarkStart w:id="274" w:name="_Toc38556807"/>
      <w:bookmarkStart w:id="275" w:name="_Toc40708041"/>
      <w:bookmarkStart w:id="276" w:name="_Toc46263314"/>
      <w:r w:rsidRPr="003D11F1">
        <w:rPr>
          <w:i/>
          <w:sz w:val="24"/>
        </w:rPr>
        <w:t xml:space="preserve">* </w:t>
      </w:r>
      <w:r w:rsidR="000723A6" w:rsidRPr="003D11F1">
        <w:rPr>
          <w:i/>
          <w:sz w:val="24"/>
        </w:rPr>
        <w:t xml:space="preserve">Nguồn: Theo Dixon M.F. và cs (1996) </w:t>
      </w:r>
      <w:r w:rsidR="000723A6" w:rsidRPr="003D11F1">
        <w:rPr>
          <w:i/>
          <w:sz w:val="24"/>
        </w:rPr>
        <w:fldChar w:fldCharType="begin"/>
      </w:r>
      <w:r w:rsidR="004E4F0E">
        <w:rPr>
          <w:i/>
          <w:sz w:val="24"/>
        </w:rPr>
        <w:instrText xml:space="preserve"> ADDIN EN.CITE &lt;EndNote&gt;&lt;Cite&gt;&lt;Author&gt;Dixon M.F.&lt;/Author&gt;&lt;Year&gt;1996&lt;/Year&gt;&lt;RecNum&gt;4&lt;/RecNum&gt;&lt;DisplayText&gt;[41]&lt;/DisplayText&gt;&lt;record&gt;&lt;rec-number&gt;4&lt;/rec-number&gt;&lt;foreign-keys&gt;&lt;key app="EN" db-id="zx5rfe9e7artwrezf59p9azwv2f9dzdsw2rz" timestamp="1593858869"&gt;4&lt;/key&gt;&lt;/foreign-keys&gt;&lt;ref-type name="Journal Article"&gt;17&lt;/ref-type&gt;&lt;contributors&gt;&lt;authors&gt;&lt;author&gt;Dixon M.F., Genta R.M., Yardley J.H., Correa P.,&lt;/author&gt;&lt;/authors&gt;&lt;/contributors&gt;&lt;titles&gt;&lt;title&gt;Classification and Grading of Gastritis: The Updated Sydney System&lt;/title&gt;&lt;secondary-title&gt;American Journal of Surgey Pathology&lt;/secondary-title&gt;&lt;/titles&gt;&lt;periodical&gt;&lt;full-title&gt;American Journal of Surgey Pathology&lt;/full-title&gt;&lt;/periodical&gt;&lt;pages&gt;1161 - 1181&lt;/pages&gt;&lt;volume&gt;20&lt;/volume&gt;&lt;number&gt;10&lt;/number&gt;&lt;dates&gt;&lt;year&gt;1996&lt;/year&gt;&lt;/dates&gt;&lt;urls&gt;&lt;/urls&gt;&lt;language&gt;a&lt;/language&gt;&lt;/record&gt;&lt;/Cite&gt;&lt;/EndNote&gt;</w:instrText>
      </w:r>
      <w:r w:rsidR="000723A6" w:rsidRPr="003D11F1">
        <w:rPr>
          <w:i/>
          <w:sz w:val="24"/>
        </w:rPr>
        <w:fldChar w:fldCharType="separate"/>
      </w:r>
      <w:r w:rsidR="004E4F0E">
        <w:rPr>
          <w:i/>
          <w:noProof/>
          <w:sz w:val="24"/>
        </w:rPr>
        <w:t>[41]</w:t>
      </w:r>
      <w:r w:rsidR="000723A6" w:rsidRPr="003D11F1">
        <w:rPr>
          <w:i/>
          <w:sz w:val="24"/>
        </w:rPr>
        <w:fldChar w:fldCharType="end"/>
      </w:r>
      <w:bookmarkEnd w:id="272"/>
      <w:bookmarkEnd w:id="273"/>
      <w:bookmarkEnd w:id="274"/>
      <w:bookmarkEnd w:id="275"/>
      <w:bookmarkEnd w:id="276"/>
      <w:r w:rsidR="006E55FE">
        <w:rPr>
          <w:i/>
          <w:sz w:val="24"/>
        </w:rPr>
        <w:t>.</w:t>
      </w:r>
    </w:p>
    <w:p w14:paraId="14A2CF09" w14:textId="76184A30" w:rsidR="00CC7F32" w:rsidRPr="003D11F1" w:rsidRDefault="00F82BDB" w:rsidP="00EB6777">
      <w:pPr>
        <w:spacing w:before="80" w:line="360" w:lineRule="auto"/>
        <w:ind w:firstLine="709"/>
        <w:jc w:val="both"/>
        <w:rPr>
          <w:rFonts w:ascii="Times New Roman" w:hAnsi="Times New Roman" w:cs="Times New Roman"/>
        </w:rPr>
      </w:pPr>
      <w:r>
        <w:rPr>
          <w:rFonts w:ascii="Times New Roman" w:hAnsi="Times New Roman" w:cs="Times New Roman"/>
          <w:spacing w:val="-8"/>
        </w:rPr>
        <w:t>+</w:t>
      </w:r>
      <w:r w:rsidR="00CC7F32" w:rsidRPr="003D11F1">
        <w:rPr>
          <w:rFonts w:ascii="Times New Roman" w:hAnsi="Times New Roman" w:cs="Times New Roman"/>
          <w:spacing w:val="-8"/>
        </w:rPr>
        <w:t xml:space="preserve"> Vi khuẩn </w:t>
      </w:r>
      <w:r w:rsidR="00CC7F32" w:rsidRPr="003D11F1">
        <w:rPr>
          <w:rFonts w:ascii="Times New Roman" w:hAnsi="Times New Roman" w:cs="Times New Roman"/>
          <w:i/>
          <w:spacing w:val="-8"/>
        </w:rPr>
        <w:t>H</w:t>
      </w:r>
      <w:r w:rsidR="00CC7F32" w:rsidRPr="003D11F1">
        <w:rPr>
          <w:rFonts w:ascii="Times New Roman" w:hAnsi="Times New Roman" w:cs="Times New Roman"/>
          <w:spacing w:val="-8"/>
        </w:rPr>
        <w:t xml:space="preserve">. </w:t>
      </w:r>
      <w:r w:rsidR="00CC7F32" w:rsidRPr="003D11F1">
        <w:rPr>
          <w:rFonts w:ascii="Times New Roman" w:hAnsi="Times New Roman" w:cs="Times New Roman"/>
          <w:i/>
          <w:spacing w:val="-8"/>
        </w:rPr>
        <w:t>pylori</w:t>
      </w:r>
      <w:r w:rsidR="00CC7F32" w:rsidRPr="003D11F1">
        <w:rPr>
          <w:rFonts w:ascii="Times New Roman" w:hAnsi="Times New Roman" w:cs="Times New Roman"/>
          <w:spacing w:val="-8"/>
        </w:rPr>
        <w:t xml:space="preserve">: Tìm trên tiêu bản có hiện diện </w:t>
      </w:r>
      <w:r w:rsidR="00CC7F32" w:rsidRPr="003D11F1">
        <w:rPr>
          <w:rFonts w:ascii="Times New Roman" w:hAnsi="Times New Roman" w:cs="Times New Roman"/>
          <w:i/>
          <w:spacing w:val="-8"/>
        </w:rPr>
        <w:t>H</w:t>
      </w:r>
      <w:r w:rsidR="00CC7F32" w:rsidRPr="003D11F1">
        <w:rPr>
          <w:rFonts w:ascii="Times New Roman" w:hAnsi="Times New Roman" w:cs="Times New Roman"/>
          <w:spacing w:val="-8"/>
        </w:rPr>
        <w:t xml:space="preserve">. </w:t>
      </w:r>
      <w:r w:rsidR="00CC7F32" w:rsidRPr="003D11F1">
        <w:rPr>
          <w:rFonts w:ascii="Times New Roman" w:hAnsi="Times New Roman" w:cs="Times New Roman"/>
          <w:i/>
          <w:spacing w:val="-8"/>
        </w:rPr>
        <w:t>pylori</w:t>
      </w:r>
      <w:r w:rsidR="00CC7F32" w:rsidRPr="003D11F1">
        <w:rPr>
          <w:rFonts w:ascii="Times New Roman" w:hAnsi="Times New Roman" w:cs="Times New Roman"/>
          <w:spacing w:val="-8"/>
        </w:rPr>
        <w:t xml:space="preserve"> hay không</w:t>
      </w:r>
      <w:r w:rsidR="00CC7F32" w:rsidRPr="003D11F1">
        <w:rPr>
          <w:rFonts w:ascii="Times New Roman" w:hAnsi="Times New Roman" w:cs="Times New Roman"/>
        </w:rPr>
        <w:t xml:space="preserve">; </w:t>
      </w:r>
    </w:p>
    <w:p w14:paraId="44ED509B" w14:textId="4AEEB4EF" w:rsidR="00CC7F32" w:rsidRPr="003D11F1" w:rsidRDefault="00F82BDB" w:rsidP="00EB6777">
      <w:pPr>
        <w:spacing w:before="80" w:line="360" w:lineRule="auto"/>
        <w:ind w:firstLine="709"/>
        <w:jc w:val="both"/>
        <w:rPr>
          <w:rFonts w:ascii="Times New Roman" w:hAnsi="Times New Roman" w:cs="Times New Roman"/>
          <w:spacing w:val="-6"/>
        </w:rPr>
      </w:pPr>
      <w:r>
        <w:rPr>
          <w:rFonts w:ascii="Times New Roman" w:hAnsi="Times New Roman" w:cs="Times New Roman"/>
          <w:spacing w:val="-6"/>
        </w:rPr>
        <w:t>+</w:t>
      </w:r>
      <w:r w:rsidR="00CC7F32" w:rsidRPr="003D11F1">
        <w:rPr>
          <w:rFonts w:ascii="Times New Roman" w:hAnsi="Times New Roman" w:cs="Times New Roman"/>
          <w:spacing w:val="-6"/>
        </w:rPr>
        <w:t xml:space="preserve"> </w:t>
      </w:r>
      <w:r w:rsidR="00CC7F32" w:rsidRPr="003D11F1">
        <w:rPr>
          <w:rFonts w:ascii="Times New Roman" w:hAnsi="Times New Roman" w:cs="Times New Roman"/>
        </w:rPr>
        <w:t>Loạn sản: Tìm trên tiêu bản có hay không có loạn sản, nếu có loạn sản thì xếp mức độ loạn sản thấp hay cao.</w:t>
      </w:r>
    </w:p>
    <w:p w14:paraId="5F3A16F5" w14:textId="7F3A951D" w:rsidR="00CC7F32" w:rsidRPr="003D11F1" w:rsidRDefault="00F82BDB" w:rsidP="00EB6777">
      <w:pPr>
        <w:spacing w:before="80" w:line="360" w:lineRule="auto"/>
        <w:ind w:firstLine="709"/>
        <w:jc w:val="both"/>
        <w:rPr>
          <w:rFonts w:ascii="Times New Roman" w:hAnsi="Times New Roman" w:cs="Times New Roman"/>
          <w:spacing w:val="-6"/>
        </w:rPr>
      </w:pPr>
      <w:r>
        <w:rPr>
          <w:rFonts w:ascii="Times New Roman" w:hAnsi="Times New Roman" w:cs="Times New Roman"/>
        </w:rPr>
        <w:lastRenderedPageBreak/>
        <w:t>-</w:t>
      </w:r>
      <w:r w:rsidR="00CC7F32" w:rsidRPr="003D11F1">
        <w:rPr>
          <w:rFonts w:ascii="Times New Roman" w:hAnsi="Times New Roman" w:cs="Times New Roman"/>
        </w:rPr>
        <w:t xml:space="preserve"> Xếp loại loạn sản theo Vienna gồm </w:t>
      </w:r>
      <w:r w:rsidR="00CC7F32"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&lt;EndNote&gt;&lt;Cite&gt;&lt;Author&gt;Schlemper R.J.&lt;/Author&gt;&lt;Year&gt;2000&lt;/Year&gt;&lt;RecNum&gt;12&lt;/RecNum&gt;&lt;DisplayText&gt;[91]&lt;/DisplayText&gt;&lt;record&gt;&lt;rec-number&gt;12&lt;/rec-number&gt;&lt;foreign-keys&gt;&lt;key app="EN" db-id="zx5rfe9e7artwrezf59p9azwv2f9dzdsw2rz" timestamp="1593858871"&gt;12&lt;/key&gt;&lt;/foreign-keys&gt;&lt;ref-type name="Journal Article"&gt;17&lt;/ref-type&gt;&lt;contributors&gt;&lt;authors&gt;&lt;author&gt;Schlemper R.J.,&lt;/author&gt;&lt;author&gt;Riddell R.H.,&lt;/author&gt;&lt;author&gt;Kato Y.,&lt;/author&gt;&lt;author&gt;Borchard F.,&lt;/author&gt;&lt;/authors&gt;&lt;/contributors&gt;&lt;titles&gt;&lt;title&gt;The Vienna classification of gastrointestinal epithelial neoplasia&lt;/title&gt;&lt;secondary-title&gt;Gut&lt;/secondary-title&gt;&lt;/titles&gt;&lt;periodical&gt;&lt;full-title&gt;Gut&lt;/full-title&gt;&lt;/periodical&gt;&lt;pages&gt;251-255&lt;/pages&gt;&lt;volume&gt;47&lt;/volume&gt;&lt;number&gt;2&lt;/number&gt;&lt;dates&gt;&lt;year&gt;2000&lt;/year&gt;&lt;/dates&gt;&lt;urls&gt;&lt;/urls&gt;&lt;language&gt;a&lt;/language&gt;&lt;/record&gt;&lt;/Cite&gt;&lt;/EndNote&gt;</w:instrText>
      </w:r>
      <w:r w:rsidR="00CC7F32" w:rsidRPr="003D11F1">
        <w:rPr>
          <w:rFonts w:ascii="Times New Roman" w:hAnsi="Times New Roman" w:cs="Times New Roman"/>
        </w:rPr>
        <w:fldChar w:fldCharType="separate"/>
      </w:r>
      <w:r w:rsidR="00AA7A3C">
        <w:rPr>
          <w:rFonts w:ascii="Times New Roman" w:hAnsi="Times New Roman" w:cs="Times New Roman"/>
          <w:noProof/>
        </w:rPr>
        <w:t>[91]</w:t>
      </w:r>
      <w:r w:rsidR="00CC7F32" w:rsidRPr="003D11F1">
        <w:rPr>
          <w:rFonts w:ascii="Times New Roman" w:hAnsi="Times New Roman" w:cs="Times New Roman"/>
        </w:rPr>
        <w:fldChar w:fldCharType="end"/>
      </w:r>
      <w:r w:rsidR="00CC7F32" w:rsidRPr="003D11F1">
        <w:rPr>
          <w:rFonts w:ascii="Times New Roman" w:hAnsi="Times New Roman" w:cs="Times New Roman"/>
        </w:rPr>
        <w:t>:</w:t>
      </w:r>
    </w:p>
    <w:p w14:paraId="528FAE3D" w14:textId="14AC5A95" w:rsidR="00CC7F32" w:rsidRPr="003D11F1" w:rsidRDefault="00F82BDB" w:rsidP="001029AE">
      <w:pPr>
        <w:spacing w:line="336" w:lineRule="auto"/>
        <w:ind w:firstLine="709"/>
        <w:jc w:val="both"/>
        <w:rPr>
          <w:rFonts w:ascii="Times New Roman" w:hAnsi="Times New Roman" w:cs="Times New Roman"/>
        </w:rPr>
      </w:pPr>
      <w:r>
        <w:rPr>
          <w:rFonts w:ascii="Times New Roman" w:hAnsi="Times New Roman" w:cs="Times New Roman"/>
        </w:rPr>
        <w:sym w:font="Symbol" w:char="F0B7"/>
      </w:r>
      <w:r w:rsidR="00CC7F32" w:rsidRPr="003D11F1">
        <w:rPr>
          <w:rFonts w:ascii="Times New Roman" w:hAnsi="Times New Roman" w:cs="Times New Roman"/>
        </w:rPr>
        <w:t xml:space="preserve"> Không có loạn sản hoặc không xác định.</w:t>
      </w:r>
    </w:p>
    <w:p w14:paraId="6D1C2FF3" w14:textId="0EF85B99" w:rsidR="00CC7F32" w:rsidRPr="003D11F1" w:rsidRDefault="00F82BDB" w:rsidP="00EB6777">
      <w:pPr>
        <w:spacing w:line="360" w:lineRule="auto"/>
        <w:ind w:firstLine="709"/>
        <w:jc w:val="both"/>
        <w:rPr>
          <w:rFonts w:ascii="Times New Roman" w:hAnsi="Times New Roman" w:cs="Times New Roman"/>
        </w:rPr>
      </w:pPr>
      <w:r>
        <w:rPr>
          <w:rFonts w:ascii="Times New Roman" w:hAnsi="Times New Roman" w:cs="Times New Roman"/>
        </w:rPr>
        <w:sym w:font="Symbol" w:char="F0B7"/>
      </w:r>
      <w:r w:rsidR="00CC7F32" w:rsidRPr="003D11F1">
        <w:rPr>
          <w:rFonts w:ascii="Times New Roman" w:hAnsi="Times New Roman" w:cs="Times New Roman"/>
        </w:rPr>
        <w:t xml:space="preserve"> Loạn sản: Về cấu trúc có ít tuyến dồn lên nhau và sắp xếp lộn xộn, ít nhánh, hiếm khi có chồi; về </w:t>
      </w:r>
      <w:r w:rsidR="006E347D">
        <w:rPr>
          <w:rFonts w:ascii="Times New Roman" w:hAnsi="Times New Roman" w:cs="Times New Roman"/>
        </w:rPr>
        <w:t>TB</w:t>
      </w:r>
      <w:r w:rsidR="00CC7F32" w:rsidRPr="003D11F1">
        <w:rPr>
          <w:rFonts w:ascii="Times New Roman" w:hAnsi="Times New Roman" w:cs="Times New Roman"/>
        </w:rPr>
        <w:t xml:space="preserve"> có nhân tăng nhiễm sắc và kéo dài ra, còn duy trì tính lưỡng cực, hoạt động phân bào ở mức độ ít tới trung bình.</w:t>
      </w:r>
    </w:p>
    <w:p w14:paraId="6D687CA7" w14:textId="4142FE11" w:rsidR="00CC7F32" w:rsidRPr="003D11F1" w:rsidRDefault="00CC7F32" w:rsidP="007E6503">
      <w:pPr>
        <w:pStyle w:val="Hnh"/>
        <w:spacing w:before="20"/>
        <w:ind w:firstLine="709"/>
        <w:jc w:val="both"/>
      </w:pPr>
      <w:bookmarkStart w:id="277" w:name="_Toc40708042"/>
      <w:bookmarkStart w:id="278" w:name="_Toc46263315"/>
      <w:r w:rsidRPr="00294C54">
        <w:rPr>
          <w:spacing w:val="-4"/>
        </w:rPr>
        <w:t xml:space="preserve">Hệ thống Sydney không đề cập đến tổn thương loạn sản tuy nhiên loạn sản mức độ cao được xem là </w:t>
      </w:r>
      <w:r w:rsidR="004E4F0E">
        <w:rPr>
          <w:spacing w:val="-4"/>
        </w:rPr>
        <w:t>UT</w:t>
      </w:r>
      <w:r w:rsidRPr="00294C54">
        <w:rPr>
          <w:spacing w:val="-4"/>
        </w:rPr>
        <w:t xml:space="preserve"> trong niêm mạc, nên chúng tôi loại bệnh nhân có mẫu sinh thiết được chẩn đoán loạn sản mức độ cao ra khỏi nghiên cứu</w:t>
      </w:r>
      <w:r w:rsidRPr="003D11F1">
        <w:t>.</w:t>
      </w:r>
      <w:bookmarkEnd w:id="277"/>
      <w:bookmarkEnd w:id="278"/>
    </w:p>
    <w:p w14:paraId="5C830AC7" w14:textId="298D6B56" w:rsidR="00CC7F32" w:rsidRPr="003D11F1" w:rsidRDefault="00CC7F32" w:rsidP="004316DC">
      <w:pPr>
        <w:pStyle w:val="NoSpacing"/>
        <w:spacing w:before="20" w:line="360" w:lineRule="auto"/>
        <w:jc w:val="both"/>
        <w:rPr>
          <w:rFonts w:ascii="Times New Roman" w:hAnsi="Times New Roman" w:cs="Times New Roman"/>
          <w:i/>
          <w:color w:val="auto"/>
          <w:sz w:val="28"/>
          <w:szCs w:val="28"/>
          <w:lang w:val="en-US"/>
        </w:rPr>
      </w:pPr>
      <w:r w:rsidRPr="003D11F1">
        <w:rPr>
          <w:rFonts w:ascii="Times New Roman" w:hAnsi="Times New Roman" w:cs="Times New Roman"/>
          <w:i/>
          <w:color w:val="auto"/>
          <w:sz w:val="28"/>
          <w:szCs w:val="28"/>
          <w:lang w:val="de-DE"/>
        </w:rPr>
        <w:t>2.2.</w:t>
      </w:r>
      <w:r w:rsidR="00D872C4" w:rsidRPr="003D11F1">
        <w:rPr>
          <w:rFonts w:ascii="Times New Roman" w:hAnsi="Times New Roman" w:cs="Times New Roman"/>
          <w:i/>
          <w:color w:val="auto"/>
          <w:sz w:val="28"/>
          <w:szCs w:val="28"/>
          <w:lang w:val="de-DE"/>
        </w:rPr>
        <w:t>5</w:t>
      </w:r>
      <w:r w:rsidRPr="003D11F1">
        <w:rPr>
          <w:rFonts w:ascii="Times New Roman" w:hAnsi="Times New Roman" w:cs="Times New Roman"/>
          <w:i/>
          <w:color w:val="auto"/>
          <w:sz w:val="28"/>
          <w:szCs w:val="28"/>
          <w:lang w:val="de-DE"/>
        </w:rPr>
        <w:t xml:space="preserve">.7. </w:t>
      </w:r>
      <w:r w:rsidRPr="003D11F1">
        <w:rPr>
          <w:rFonts w:ascii="Times New Roman" w:hAnsi="Times New Roman" w:cs="Times New Roman"/>
          <w:i/>
          <w:color w:val="auto"/>
          <w:sz w:val="28"/>
          <w:szCs w:val="28"/>
          <w:lang w:val="en-US"/>
        </w:rPr>
        <w:t xml:space="preserve">Chỉ tiêu nghiên cứu về </w:t>
      </w:r>
      <w:r w:rsidR="001712D3">
        <w:rPr>
          <w:rFonts w:ascii="Times New Roman" w:hAnsi="Times New Roman" w:cs="Times New Roman"/>
          <w:i/>
          <w:color w:val="auto"/>
          <w:sz w:val="28"/>
          <w:szCs w:val="28"/>
          <w:lang w:val="en-US"/>
        </w:rPr>
        <w:t>c</w:t>
      </w:r>
      <w:r w:rsidRPr="003D11F1">
        <w:rPr>
          <w:rFonts w:ascii="Times New Roman" w:hAnsi="Times New Roman" w:cs="Times New Roman"/>
          <w:i/>
          <w:color w:val="auto"/>
          <w:sz w:val="28"/>
          <w:szCs w:val="28"/>
          <w:lang w:val="en-US"/>
        </w:rPr>
        <w:t xml:space="preserve">agA, </w:t>
      </w:r>
      <w:r w:rsidR="001712D3">
        <w:rPr>
          <w:rFonts w:ascii="Times New Roman" w:hAnsi="Times New Roman" w:cs="Times New Roman"/>
          <w:i/>
          <w:color w:val="auto"/>
          <w:sz w:val="28"/>
          <w:szCs w:val="28"/>
          <w:lang w:val="en-US"/>
        </w:rPr>
        <w:t>v</w:t>
      </w:r>
      <w:r w:rsidRPr="003D11F1">
        <w:rPr>
          <w:rFonts w:ascii="Times New Roman" w:hAnsi="Times New Roman" w:cs="Times New Roman"/>
          <w:i/>
          <w:color w:val="auto"/>
          <w:sz w:val="28"/>
          <w:szCs w:val="28"/>
          <w:lang w:val="en-US"/>
        </w:rPr>
        <w:t xml:space="preserve">acA và </w:t>
      </w:r>
      <w:r w:rsidR="001712D3">
        <w:rPr>
          <w:rFonts w:ascii="Times New Roman" w:hAnsi="Times New Roman" w:cs="Times New Roman"/>
          <w:i/>
          <w:color w:val="auto"/>
          <w:sz w:val="28"/>
          <w:szCs w:val="28"/>
          <w:lang w:val="en-US"/>
        </w:rPr>
        <w:t>i</w:t>
      </w:r>
      <w:r w:rsidRPr="003D11F1">
        <w:rPr>
          <w:rFonts w:ascii="Times New Roman" w:hAnsi="Times New Roman" w:cs="Times New Roman"/>
          <w:i/>
          <w:color w:val="auto"/>
          <w:sz w:val="28"/>
          <w:szCs w:val="28"/>
          <w:lang w:val="en-US"/>
        </w:rPr>
        <w:t>ceA</w:t>
      </w:r>
    </w:p>
    <w:p w14:paraId="2A4154BA" w14:textId="3BB37E71" w:rsidR="00CC7F32" w:rsidRPr="003D11F1" w:rsidRDefault="00F82BDB" w:rsidP="004316DC">
      <w:pPr>
        <w:tabs>
          <w:tab w:val="left" w:pos="360"/>
          <w:tab w:val="left" w:pos="720"/>
          <w:tab w:val="left" w:pos="1080"/>
          <w:tab w:val="left" w:pos="1440"/>
        </w:tabs>
        <w:spacing w:before="20" w:line="360" w:lineRule="auto"/>
        <w:ind w:firstLine="709"/>
        <w:jc w:val="both"/>
        <w:rPr>
          <w:rFonts w:ascii="Times New Roman" w:hAnsi="Times New Roman" w:cs="Times New Roman"/>
        </w:rPr>
      </w:pPr>
      <w:r>
        <w:rPr>
          <w:rFonts w:ascii="Times New Roman" w:hAnsi="Times New Roman" w:cs="Times New Roman"/>
        </w:rPr>
        <w:t>+</w:t>
      </w:r>
      <w:r w:rsidR="008F799E">
        <w:rPr>
          <w:rFonts w:ascii="Times New Roman" w:hAnsi="Times New Roman" w:cs="Times New Roman"/>
        </w:rPr>
        <w:t xml:space="preserve"> </w:t>
      </w:r>
      <w:r w:rsidR="00CC7F32" w:rsidRPr="003D11F1">
        <w:rPr>
          <w:rFonts w:ascii="Times New Roman" w:hAnsi="Times New Roman" w:cs="Times New Roman"/>
        </w:rPr>
        <w:t xml:space="preserve">Dựa vào kết quả PCR và chạy điện di để xác định </w:t>
      </w:r>
      <w:r w:rsidR="001E7024" w:rsidRPr="003D11F1">
        <w:rPr>
          <w:rFonts w:ascii="Times New Roman" w:hAnsi="Times New Roman" w:cs="Times New Roman"/>
        </w:rPr>
        <w:t xml:space="preserve">chủng </w:t>
      </w:r>
      <w:r w:rsidR="001E7024" w:rsidRPr="003D11F1">
        <w:rPr>
          <w:rFonts w:ascii="Times New Roman" w:hAnsi="Times New Roman" w:cs="Times New Roman"/>
          <w:i/>
        </w:rPr>
        <w:t>H.</w:t>
      </w:r>
      <w:r w:rsidR="006E55FE">
        <w:rPr>
          <w:rFonts w:ascii="Times New Roman" w:hAnsi="Times New Roman" w:cs="Times New Roman"/>
          <w:i/>
        </w:rPr>
        <w:t xml:space="preserve"> </w:t>
      </w:r>
      <w:r w:rsidR="001E7024" w:rsidRPr="003D11F1">
        <w:rPr>
          <w:rFonts w:ascii="Times New Roman" w:hAnsi="Times New Roman" w:cs="Times New Roman"/>
          <w:i/>
        </w:rPr>
        <w:t>Pylori</w:t>
      </w:r>
      <w:r w:rsidR="001E7024" w:rsidRPr="003D11F1">
        <w:rPr>
          <w:rFonts w:ascii="Times New Roman" w:hAnsi="Times New Roman" w:cs="Times New Roman"/>
        </w:rPr>
        <w:t xml:space="preserve"> mang </w:t>
      </w:r>
      <w:r w:rsidR="001712D3">
        <w:rPr>
          <w:rFonts w:ascii="Times New Roman" w:hAnsi="Times New Roman" w:cs="Times New Roman"/>
          <w:i/>
          <w:iCs/>
        </w:rPr>
        <w:t>c</w:t>
      </w:r>
      <w:r w:rsidR="00CC7F32" w:rsidRPr="003D11F1">
        <w:rPr>
          <w:rFonts w:ascii="Times New Roman" w:hAnsi="Times New Roman" w:cs="Times New Roman"/>
          <w:i/>
          <w:iCs/>
        </w:rPr>
        <w:t>agA</w:t>
      </w:r>
      <w:r w:rsidR="00CC7F32" w:rsidRPr="003D11F1">
        <w:rPr>
          <w:rFonts w:ascii="Times New Roman" w:hAnsi="Times New Roman" w:cs="Times New Roman"/>
        </w:rPr>
        <w:t xml:space="preserve">, </w:t>
      </w:r>
      <w:r w:rsidR="001712D3">
        <w:rPr>
          <w:rFonts w:ascii="Times New Roman" w:hAnsi="Times New Roman" w:cs="Times New Roman"/>
          <w:i/>
          <w:iCs/>
        </w:rPr>
        <w:t>v</w:t>
      </w:r>
      <w:r w:rsidR="00CC7F32" w:rsidRPr="003D11F1">
        <w:rPr>
          <w:rFonts w:ascii="Times New Roman" w:hAnsi="Times New Roman" w:cs="Times New Roman"/>
          <w:i/>
          <w:iCs/>
        </w:rPr>
        <w:t>acA</w:t>
      </w:r>
      <w:r w:rsidR="00CC7F32" w:rsidRPr="003D11F1">
        <w:rPr>
          <w:rFonts w:ascii="Times New Roman" w:hAnsi="Times New Roman" w:cs="Times New Roman"/>
        </w:rPr>
        <w:t xml:space="preserve"> và </w:t>
      </w:r>
      <w:r w:rsidR="001712D3">
        <w:rPr>
          <w:rFonts w:ascii="Times New Roman" w:hAnsi="Times New Roman" w:cs="Times New Roman"/>
          <w:i/>
          <w:iCs/>
        </w:rPr>
        <w:t>i</w:t>
      </w:r>
      <w:r w:rsidR="00CC7F32" w:rsidRPr="003D11F1">
        <w:rPr>
          <w:rFonts w:ascii="Times New Roman" w:hAnsi="Times New Roman" w:cs="Times New Roman"/>
          <w:i/>
          <w:iCs/>
        </w:rPr>
        <w:t>ceA</w:t>
      </w:r>
      <w:r w:rsidR="00CC7F32" w:rsidRPr="003D11F1">
        <w:rPr>
          <w:rFonts w:ascii="Times New Roman" w:hAnsi="Times New Roman" w:cs="Times New Roman"/>
        </w:rPr>
        <w:t>: âm tính hay dương tính.</w:t>
      </w:r>
    </w:p>
    <w:p w14:paraId="275C34A5" w14:textId="700685E3" w:rsidR="00CC7F32" w:rsidRPr="003D11F1" w:rsidRDefault="00CC7F32" w:rsidP="00965691">
      <w:pPr>
        <w:tabs>
          <w:tab w:val="left" w:pos="360"/>
          <w:tab w:val="left" w:pos="720"/>
          <w:tab w:val="left" w:pos="1080"/>
          <w:tab w:val="left" w:pos="1440"/>
        </w:tabs>
        <w:spacing w:before="20" w:line="360" w:lineRule="auto"/>
        <w:ind w:firstLine="709"/>
        <w:jc w:val="both"/>
        <w:rPr>
          <w:rFonts w:ascii="Times New Roman" w:hAnsi="Times New Roman" w:cs="Times New Roman"/>
        </w:rPr>
      </w:pPr>
      <w:r w:rsidRPr="003D11F1">
        <w:rPr>
          <w:rFonts w:ascii="Times New Roman" w:hAnsi="Times New Roman" w:cs="Times New Roman"/>
        </w:rPr>
        <w:tab/>
      </w:r>
      <w:r w:rsidR="00F82BDB">
        <w:rPr>
          <w:rFonts w:ascii="Times New Roman" w:hAnsi="Times New Roman" w:cs="Times New Roman"/>
        </w:rPr>
        <w:t>+</w:t>
      </w:r>
      <w:r w:rsidRPr="003D11F1">
        <w:rPr>
          <w:rFonts w:ascii="Times New Roman" w:hAnsi="Times New Roman" w:cs="Times New Roman"/>
        </w:rPr>
        <w:t xml:space="preserve"> </w:t>
      </w:r>
      <w:r w:rsidR="001E7024" w:rsidRPr="003D11F1">
        <w:rPr>
          <w:rFonts w:ascii="Times New Roman" w:hAnsi="Times New Roman" w:cs="Times New Roman"/>
        </w:rPr>
        <w:t xml:space="preserve">Chủng </w:t>
      </w:r>
      <w:r w:rsidR="001E7024" w:rsidRPr="003D11F1">
        <w:rPr>
          <w:rFonts w:ascii="Times New Roman" w:hAnsi="Times New Roman" w:cs="Times New Roman"/>
          <w:i/>
        </w:rPr>
        <w:t>H.</w:t>
      </w:r>
      <w:r w:rsidR="006E55FE">
        <w:rPr>
          <w:rFonts w:ascii="Times New Roman" w:hAnsi="Times New Roman" w:cs="Times New Roman"/>
          <w:i/>
        </w:rPr>
        <w:t xml:space="preserve"> </w:t>
      </w:r>
      <w:r w:rsidR="001E7024" w:rsidRPr="003D11F1">
        <w:rPr>
          <w:rFonts w:ascii="Times New Roman" w:hAnsi="Times New Roman" w:cs="Times New Roman"/>
          <w:i/>
        </w:rPr>
        <w:t xml:space="preserve">pylori </w:t>
      </w:r>
      <w:r w:rsidR="001E7024" w:rsidRPr="003D11F1">
        <w:rPr>
          <w:rFonts w:ascii="Times New Roman" w:hAnsi="Times New Roman" w:cs="Times New Roman"/>
        </w:rPr>
        <w:t>mang gen</w:t>
      </w:r>
      <w:r w:rsidRPr="003D11F1">
        <w:rPr>
          <w:rFonts w:ascii="Times New Roman" w:hAnsi="Times New Roman" w:cs="Times New Roman"/>
        </w:rPr>
        <w:t xml:space="preserve"> </w:t>
      </w:r>
      <w:r w:rsidR="001712D3">
        <w:rPr>
          <w:rFonts w:ascii="Times New Roman" w:hAnsi="Times New Roman" w:cs="Times New Roman"/>
          <w:i/>
          <w:iCs/>
        </w:rPr>
        <w:t>v</w:t>
      </w:r>
      <w:r w:rsidRPr="003D11F1">
        <w:rPr>
          <w:rFonts w:ascii="Times New Roman" w:hAnsi="Times New Roman" w:cs="Times New Roman"/>
          <w:i/>
          <w:iCs/>
        </w:rPr>
        <w:t>acA</w:t>
      </w:r>
      <w:r w:rsidRPr="003D11F1">
        <w:rPr>
          <w:rFonts w:ascii="Times New Roman" w:hAnsi="Times New Roman" w:cs="Times New Roman"/>
        </w:rPr>
        <w:t xml:space="preserve"> dương tính </w:t>
      </w:r>
      <w:r w:rsidR="001E7024" w:rsidRPr="003D11F1">
        <w:rPr>
          <w:rFonts w:ascii="Times New Roman" w:hAnsi="Times New Roman" w:cs="Times New Roman"/>
        </w:rPr>
        <w:t xml:space="preserve">được tiếp tục </w:t>
      </w:r>
      <w:r w:rsidR="00CE77AC" w:rsidRPr="003D11F1">
        <w:rPr>
          <w:rFonts w:ascii="Times New Roman" w:hAnsi="Times New Roman" w:cs="Times New Roman"/>
        </w:rPr>
        <w:t xml:space="preserve">xác định các </w:t>
      </w:r>
      <w:r w:rsidRPr="003D11F1">
        <w:rPr>
          <w:rFonts w:ascii="Times New Roman" w:hAnsi="Times New Roman" w:cs="Times New Roman"/>
        </w:rPr>
        <w:t xml:space="preserve">kiểu </w:t>
      </w:r>
      <w:r w:rsidR="00A951A1" w:rsidRPr="003D11F1">
        <w:rPr>
          <w:rFonts w:ascii="Times New Roman" w:hAnsi="Times New Roman" w:cs="Times New Roman"/>
        </w:rPr>
        <w:t>gen</w:t>
      </w:r>
      <w:r w:rsidR="001E7024" w:rsidRPr="003D11F1">
        <w:rPr>
          <w:rFonts w:ascii="Times New Roman" w:hAnsi="Times New Roman" w:cs="Times New Roman"/>
        </w:rPr>
        <w:t xml:space="preserve"> (</w:t>
      </w:r>
      <w:r w:rsidR="001E7024" w:rsidRPr="003D11F1">
        <w:rPr>
          <w:rFonts w:ascii="Times New Roman" w:hAnsi="Times New Roman" w:cs="Times New Roman"/>
          <w:i/>
        </w:rPr>
        <w:t>subtype</w:t>
      </w:r>
      <w:r w:rsidR="001E7024" w:rsidRPr="003D11F1">
        <w:rPr>
          <w:rFonts w:ascii="Times New Roman" w:hAnsi="Times New Roman" w:cs="Times New Roman"/>
        </w:rPr>
        <w:t>)</w:t>
      </w:r>
      <w:r w:rsidR="00CE77AC" w:rsidRPr="003D11F1">
        <w:rPr>
          <w:rFonts w:ascii="Times New Roman" w:hAnsi="Times New Roman" w:cs="Times New Roman"/>
        </w:rPr>
        <w:t xml:space="preserve"> </w:t>
      </w:r>
      <w:r w:rsidR="00CE77AC" w:rsidRPr="003D11F1">
        <w:rPr>
          <w:rFonts w:ascii="Times New Roman" w:hAnsi="Times New Roman" w:cs="Times New Roman"/>
          <w:i/>
          <w:iCs/>
        </w:rPr>
        <w:t>m/s</w:t>
      </w:r>
    </w:p>
    <w:p w14:paraId="48CB856E" w14:textId="31E6761D" w:rsidR="00CC7F32" w:rsidRPr="003D11F1" w:rsidRDefault="00CE77AC" w:rsidP="00965691">
      <w:pPr>
        <w:tabs>
          <w:tab w:val="left" w:pos="360"/>
          <w:tab w:val="left" w:pos="720"/>
          <w:tab w:val="left" w:pos="1080"/>
          <w:tab w:val="left" w:pos="1440"/>
        </w:tabs>
        <w:spacing w:before="20" w:line="360" w:lineRule="auto"/>
        <w:ind w:firstLine="709"/>
        <w:jc w:val="both"/>
        <w:rPr>
          <w:rFonts w:ascii="Times New Roman" w:hAnsi="Times New Roman" w:cs="Times New Roman"/>
        </w:rPr>
      </w:pPr>
      <w:r w:rsidRPr="00294C54">
        <w:rPr>
          <w:rFonts w:ascii="Times New Roman" w:hAnsi="Times New Roman" w:cs="Times New Roman"/>
        </w:rPr>
        <w:tab/>
      </w:r>
      <w:r w:rsidR="00F82BDB" w:rsidRPr="00294C54">
        <w:rPr>
          <w:rFonts w:ascii="Times New Roman" w:hAnsi="Times New Roman" w:cs="Times New Roman"/>
        </w:rPr>
        <w:t>+</w:t>
      </w:r>
      <w:r w:rsidRPr="00294C54">
        <w:rPr>
          <w:rFonts w:ascii="Times New Roman" w:hAnsi="Times New Roman" w:cs="Times New Roman"/>
        </w:rPr>
        <w:t xml:space="preserve"> </w:t>
      </w:r>
      <w:r w:rsidR="005802A8" w:rsidRPr="00294C54">
        <w:rPr>
          <w:rFonts w:ascii="Times New Roman" w:hAnsi="Times New Roman" w:cs="Times New Roman"/>
        </w:rPr>
        <w:t xml:space="preserve">Chủng </w:t>
      </w:r>
      <w:r w:rsidR="005802A8" w:rsidRPr="00294C54">
        <w:rPr>
          <w:rFonts w:ascii="Times New Roman" w:hAnsi="Times New Roman" w:cs="Times New Roman"/>
          <w:i/>
        </w:rPr>
        <w:t>H.</w:t>
      </w:r>
      <w:r w:rsidR="00A23ECC" w:rsidRPr="00294C54">
        <w:rPr>
          <w:rFonts w:ascii="Times New Roman" w:hAnsi="Times New Roman" w:cs="Times New Roman"/>
          <w:i/>
        </w:rPr>
        <w:t xml:space="preserve"> </w:t>
      </w:r>
      <w:r w:rsidR="005802A8" w:rsidRPr="00294C54">
        <w:rPr>
          <w:rFonts w:ascii="Times New Roman" w:hAnsi="Times New Roman" w:cs="Times New Roman"/>
          <w:i/>
        </w:rPr>
        <w:t>pylori</w:t>
      </w:r>
      <w:r w:rsidR="005802A8" w:rsidRPr="00294C54">
        <w:rPr>
          <w:rFonts w:ascii="Times New Roman" w:hAnsi="Times New Roman" w:cs="Times New Roman"/>
        </w:rPr>
        <w:t xml:space="preserve"> mang gen </w:t>
      </w:r>
      <w:r w:rsidRPr="00294C54">
        <w:rPr>
          <w:rFonts w:ascii="Times New Roman" w:hAnsi="Times New Roman" w:cs="Times New Roman"/>
          <w:i/>
          <w:iCs/>
        </w:rPr>
        <w:t>iceA</w:t>
      </w:r>
      <w:r w:rsidR="0037446D" w:rsidRPr="00294C54">
        <w:rPr>
          <w:rFonts w:ascii="Times New Roman" w:hAnsi="Times New Roman" w:cs="Times New Roman"/>
        </w:rPr>
        <w:t xml:space="preserve"> dương tính </w:t>
      </w:r>
      <w:r w:rsidR="005802A8" w:rsidRPr="00294C54">
        <w:rPr>
          <w:rFonts w:ascii="Times New Roman" w:hAnsi="Times New Roman" w:cs="Times New Roman"/>
        </w:rPr>
        <w:t xml:space="preserve">được </w:t>
      </w:r>
      <w:r w:rsidR="0037446D" w:rsidRPr="00294C54">
        <w:rPr>
          <w:rFonts w:ascii="Times New Roman" w:hAnsi="Times New Roman" w:cs="Times New Roman"/>
        </w:rPr>
        <w:t>xác định các kiểu gen</w:t>
      </w:r>
      <w:r w:rsidR="005802A8" w:rsidRPr="00294C54">
        <w:rPr>
          <w:rFonts w:ascii="Times New Roman" w:hAnsi="Times New Roman" w:cs="Times New Roman"/>
        </w:rPr>
        <w:t xml:space="preserve"> (</w:t>
      </w:r>
      <w:r w:rsidR="005802A8" w:rsidRPr="00294C54">
        <w:rPr>
          <w:rFonts w:ascii="Times New Roman" w:hAnsi="Times New Roman" w:cs="Times New Roman"/>
          <w:i/>
        </w:rPr>
        <w:t>subtype</w:t>
      </w:r>
      <w:r w:rsidR="005802A8" w:rsidRPr="00294C54">
        <w:rPr>
          <w:rFonts w:ascii="Times New Roman" w:hAnsi="Times New Roman" w:cs="Times New Roman"/>
        </w:rPr>
        <w:t>)</w:t>
      </w:r>
      <w:r w:rsidR="0037446D" w:rsidRPr="00294C54">
        <w:rPr>
          <w:rFonts w:ascii="Times New Roman" w:hAnsi="Times New Roman" w:cs="Times New Roman"/>
        </w:rPr>
        <w:t xml:space="preserve"> </w:t>
      </w:r>
      <w:r w:rsidR="0037446D" w:rsidRPr="00294C54">
        <w:rPr>
          <w:rFonts w:ascii="Times New Roman" w:hAnsi="Times New Roman" w:cs="Times New Roman"/>
          <w:i/>
          <w:iCs/>
        </w:rPr>
        <w:t>iceA1</w:t>
      </w:r>
      <w:r w:rsidR="0037446D" w:rsidRPr="00294C54">
        <w:rPr>
          <w:rFonts w:ascii="Times New Roman" w:hAnsi="Times New Roman" w:cs="Times New Roman"/>
        </w:rPr>
        <w:t xml:space="preserve">, </w:t>
      </w:r>
      <w:r w:rsidR="0037446D" w:rsidRPr="00294C54">
        <w:rPr>
          <w:rFonts w:ascii="Times New Roman" w:hAnsi="Times New Roman" w:cs="Times New Roman"/>
          <w:i/>
          <w:iCs/>
        </w:rPr>
        <w:t>iceA2</w:t>
      </w:r>
      <w:r w:rsidR="0037446D" w:rsidRPr="00294C54">
        <w:rPr>
          <w:rFonts w:ascii="Times New Roman" w:hAnsi="Times New Roman" w:cs="Times New Roman"/>
        </w:rPr>
        <w:t xml:space="preserve"> hoặc </w:t>
      </w:r>
      <w:r w:rsidR="0037446D" w:rsidRPr="00294C54">
        <w:rPr>
          <w:rFonts w:ascii="Times New Roman" w:hAnsi="Times New Roman" w:cs="Times New Roman"/>
          <w:i/>
          <w:iCs/>
        </w:rPr>
        <w:t>iceA1/ iceA2</w:t>
      </w:r>
    </w:p>
    <w:p w14:paraId="42CA9604" w14:textId="5DCEE0DE" w:rsidR="000723A6" w:rsidRPr="003D11F1" w:rsidRDefault="000723A6">
      <w:pPr>
        <w:pStyle w:val="q2"/>
        <w:spacing w:before="20"/>
      </w:pPr>
      <w:bookmarkStart w:id="279" w:name="_Toc525835551"/>
      <w:bookmarkStart w:id="280" w:name="_Toc38556008"/>
      <w:bookmarkStart w:id="281" w:name="_Toc40707190"/>
      <w:bookmarkStart w:id="282" w:name="_Toc40708608"/>
      <w:bookmarkStart w:id="283" w:name="_Toc81311214"/>
      <w:bookmarkStart w:id="284" w:name="_Hlk69157246"/>
      <w:r w:rsidRPr="003D11F1">
        <w:t>2.3. Xử lý số liệu</w:t>
      </w:r>
      <w:bookmarkEnd w:id="279"/>
      <w:bookmarkEnd w:id="280"/>
      <w:bookmarkEnd w:id="281"/>
      <w:bookmarkEnd w:id="282"/>
      <w:bookmarkEnd w:id="283"/>
    </w:p>
    <w:p w14:paraId="70E9F51C" w14:textId="5A949057" w:rsidR="000723A6" w:rsidRPr="003D11F1" w:rsidRDefault="000723A6">
      <w:pPr>
        <w:spacing w:before="20" w:line="360" w:lineRule="auto"/>
        <w:ind w:firstLine="720"/>
        <w:jc w:val="both"/>
        <w:rPr>
          <w:rFonts w:ascii="Times New Roman" w:hAnsi="Times New Roman" w:cs="Times New Roman"/>
        </w:rPr>
      </w:pPr>
      <w:r w:rsidRPr="003D11F1">
        <w:rPr>
          <w:rFonts w:ascii="Times New Roman" w:hAnsi="Times New Roman" w:cs="Times New Roman"/>
        </w:rPr>
        <w:t>Các số liệu thu thập được xử lý theo thuật toán thống kê dùng trong y sinh học trên máy vi tính với phần mềm SPSS 20. Trong quá trình xử lý số liệu chúng tôi sử dụng các thuật toán sau:</w:t>
      </w:r>
    </w:p>
    <w:p w14:paraId="5A6D3552" w14:textId="78BBBB39" w:rsidR="000723A6" w:rsidRPr="003D11F1" w:rsidRDefault="00F82BDB">
      <w:pPr>
        <w:spacing w:before="20" w:line="360" w:lineRule="auto"/>
        <w:ind w:firstLine="709"/>
        <w:jc w:val="both"/>
        <w:rPr>
          <w:rFonts w:ascii="Times New Roman" w:hAnsi="Times New Roman" w:cs="Times New Roman"/>
        </w:rPr>
      </w:pPr>
      <w:bookmarkStart w:id="285" w:name="_Toc450719562"/>
      <w:bookmarkStart w:id="286" w:name="_Toc515295076"/>
      <w:bookmarkStart w:id="287" w:name="_Toc525835552"/>
      <w:r>
        <w:rPr>
          <w:rFonts w:ascii="Times New Roman" w:hAnsi="Times New Roman" w:cs="Times New Roman"/>
        </w:rPr>
        <w:t>+</w:t>
      </w:r>
      <w:r w:rsidR="000723A6" w:rsidRPr="003D11F1">
        <w:rPr>
          <w:rFonts w:ascii="Times New Roman" w:hAnsi="Times New Roman" w:cs="Times New Roman"/>
        </w:rPr>
        <w:t xml:space="preserve"> So sánh 2 tỷ lệ quan sát bằng kiểm định khi bình phương (χ</w:t>
      </w:r>
      <w:r w:rsidR="000723A6" w:rsidRPr="003D11F1">
        <w:rPr>
          <w:rFonts w:ascii="Times New Roman" w:hAnsi="Times New Roman" w:cs="Times New Roman"/>
          <w:vertAlign w:val="superscript"/>
        </w:rPr>
        <w:t>2</w:t>
      </w:r>
      <w:r w:rsidR="000723A6" w:rsidRPr="003D11F1">
        <w:rPr>
          <w:rFonts w:ascii="Times New Roman" w:hAnsi="Times New Roman" w:cs="Times New Roman"/>
        </w:rPr>
        <w:t xml:space="preserve"> test).</w:t>
      </w:r>
    </w:p>
    <w:p w14:paraId="1FFFF32C" w14:textId="77777777" w:rsidR="00632430" w:rsidRDefault="00F82BDB">
      <w:pPr>
        <w:spacing w:before="20" w:line="360" w:lineRule="auto"/>
        <w:ind w:firstLine="709"/>
        <w:jc w:val="both"/>
        <w:rPr>
          <w:rFonts w:ascii="Times New Roman" w:hAnsi="Times New Roman" w:cs="Times New Roman"/>
          <w:spacing w:val="-4"/>
        </w:rPr>
      </w:pPr>
      <w:r>
        <w:rPr>
          <w:rFonts w:ascii="Times New Roman" w:hAnsi="Times New Roman" w:cs="Times New Roman"/>
        </w:rPr>
        <w:t>+</w:t>
      </w:r>
      <w:r w:rsidR="000723A6" w:rsidRPr="00F82BDB">
        <w:rPr>
          <w:rFonts w:ascii="Times New Roman" w:hAnsi="Times New Roman" w:cs="Times New Roman"/>
          <w:spacing w:val="-4"/>
        </w:rPr>
        <w:t xml:space="preserve"> Với các phân phối chuẩn: So sánh trung bình của 2 nhóm độc lập bằng T - test.</w:t>
      </w:r>
    </w:p>
    <w:p w14:paraId="2AA37843" w14:textId="35D859EA" w:rsidR="000723A6" w:rsidRPr="003D11F1" w:rsidRDefault="00632430">
      <w:pPr>
        <w:spacing w:before="20" w:line="360" w:lineRule="auto"/>
        <w:ind w:firstLine="709"/>
        <w:jc w:val="both"/>
        <w:rPr>
          <w:rFonts w:ascii="Times New Roman" w:hAnsi="Times New Roman" w:cs="Times New Roman"/>
        </w:rPr>
      </w:pPr>
      <w:r>
        <w:rPr>
          <w:rFonts w:ascii="Times New Roman" w:hAnsi="Times New Roman" w:cs="Times New Roman"/>
          <w:spacing w:val="-4"/>
        </w:rPr>
        <w:t xml:space="preserve">+ </w:t>
      </w:r>
      <w:r w:rsidR="00473485">
        <w:rPr>
          <w:rFonts w:ascii="Times New Roman" w:hAnsi="Times New Roman" w:cs="Times New Roman"/>
          <w:spacing w:val="-4"/>
        </w:rPr>
        <w:t>Mô tả phân tích mối liên quan (tính giá trị OR).</w:t>
      </w:r>
    </w:p>
    <w:p w14:paraId="5C496446" w14:textId="77777777" w:rsidR="000723A6" w:rsidRPr="003D11F1" w:rsidRDefault="000723A6">
      <w:pPr>
        <w:spacing w:before="20" w:line="360" w:lineRule="auto"/>
        <w:ind w:firstLine="567"/>
        <w:jc w:val="both"/>
        <w:rPr>
          <w:rFonts w:ascii="Times New Roman" w:hAnsi="Times New Roman" w:cs="Times New Roman"/>
          <w:lang w:val="sv-SE"/>
        </w:rPr>
      </w:pPr>
      <w:bookmarkStart w:id="288" w:name="h.1tuee74" w:colFirst="0" w:colLast="0"/>
      <w:bookmarkEnd w:id="288"/>
      <w:r w:rsidRPr="003D11F1">
        <w:rPr>
          <w:rFonts w:ascii="Times New Roman" w:hAnsi="Times New Roman" w:cs="Times New Roman"/>
          <w:lang w:val="sv-SE"/>
        </w:rPr>
        <w:t>Đánh giá:</w:t>
      </w:r>
    </w:p>
    <w:p w14:paraId="0698CBA4" w14:textId="77777777" w:rsidR="000723A6" w:rsidRPr="003D11F1" w:rsidRDefault="000723A6">
      <w:pPr>
        <w:spacing w:before="20" w:line="360" w:lineRule="auto"/>
        <w:jc w:val="both"/>
        <w:rPr>
          <w:rFonts w:ascii="Times New Roman" w:hAnsi="Times New Roman" w:cs="Times New Roman"/>
          <w:lang w:val="sv-SE"/>
        </w:rPr>
      </w:pPr>
      <w:r w:rsidRPr="003D11F1">
        <w:rPr>
          <w:rFonts w:ascii="Times New Roman" w:hAnsi="Times New Roman" w:cs="Times New Roman"/>
          <w:lang w:val="sv-SE"/>
        </w:rPr>
        <w:tab/>
      </w:r>
      <w:r w:rsidRPr="003D11F1">
        <w:rPr>
          <w:rFonts w:ascii="Times New Roman" w:hAnsi="Times New Roman" w:cs="Times New Roman"/>
          <w:lang w:val="sv-SE"/>
        </w:rPr>
        <w:tab/>
        <w:t>p &gt; 0,05: Sự khác biệt không có ý nghĩa thống kê</w:t>
      </w:r>
    </w:p>
    <w:p w14:paraId="2EC90FDF" w14:textId="77777777" w:rsidR="000723A6" w:rsidRPr="003D11F1" w:rsidRDefault="000723A6">
      <w:pPr>
        <w:spacing w:before="20" w:line="360" w:lineRule="auto"/>
        <w:jc w:val="both"/>
        <w:rPr>
          <w:rFonts w:ascii="Times New Roman" w:hAnsi="Times New Roman" w:cs="Times New Roman"/>
          <w:lang w:val="sv-SE"/>
        </w:rPr>
      </w:pPr>
      <w:r w:rsidRPr="003D11F1">
        <w:rPr>
          <w:rFonts w:ascii="Times New Roman" w:hAnsi="Times New Roman" w:cs="Times New Roman"/>
          <w:lang w:val="sv-SE"/>
        </w:rPr>
        <w:tab/>
      </w:r>
      <w:r w:rsidRPr="003D11F1">
        <w:rPr>
          <w:rFonts w:ascii="Times New Roman" w:hAnsi="Times New Roman" w:cs="Times New Roman"/>
          <w:lang w:val="sv-SE"/>
        </w:rPr>
        <w:tab/>
        <w:t>p &lt; 0,05: Sự khác biệt có ý nghĩa thống kê</w:t>
      </w:r>
    </w:p>
    <w:p w14:paraId="7272A7D0" w14:textId="77777777" w:rsidR="000723A6" w:rsidRPr="003D11F1" w:rsidRDefault="000723A6">
      <w:pPr>
        <w:spacing w:before="20" w:line="360" w:lineRule="auto"/>
        <w:ind w:firstLine="540"/>
        <w:jc w:val="both"/>
        <w:rPr>
          <w:rFonts w:ascii="Times New Roman" w:hAnsi="Times New Roman" w:cs="Times New Roman"/>
          <w:lang w:val="sv-SE"/>
        </w:rPr>
      </w:pPr>
      <w:r w:rsidRPr="003D11F1">
        <w:rPr>
          <w:rFonts w:ascii="Times New Roman" w:hAnsi="Times New Roman" w:cs="Times New Roman"/>
          <w:b/>
          <w:lang w:val="sv-SE"/>
        </w:rPr>
        <w:tab/>
      </w:r>
      <w:r w:rsidRPr="003D11F1">
        <w:rPr>
          <w:rFonts w:ascii="Times New Roman" w:hAnsi="Times New Roman" w:cs="Times New Roman"/>
          <w:b/>
          <w:lang w:val="sv-SE"/>
        </w:rPr>
        <w:tab/>
      </w:r>
      <w:r w:rsidRPr="003D11F1">
        <w:rPr>
          <w:rFonts w:ascii="Times New Roman" w:hAnsi="Times New Roman" w:cs="Times New Roman"/>
          <w:lang w:val="sv-SE"/>
        </w:rPr>
        <w:t>p &lt; 0,01: Sự khác biệt rất có ý nghĩa thống kê.</w:t>
      </w:r>
    </w:p>
    <w:p w14:paraId="339CD38B" w14:textId="77777777" w:rsidR="000723A6" w:rsidRPr="003D11F1" w:rsidRDefault="000723A6" w:rsidP="00294C54">
      <w:pPr>
        <w:pStyle w:val="q2"/>
        <w:spacing w:line="348" w:lineRule="auto"/>
      </w:pPr>
      <w:bookmarkStart w:id="289" w:name="_Toc508562586"/>
      <w:bookmarkStart w:id="290" w:name="_Toc38556009"/>
      <w:bookmarkStart w:id="291" w:name="_Toc40707191"/>
      <w:bookmarkStart w:id="292" w:name="_Toc40708609"/>
      <w:bookmarkStart w:id="293" w:name="_Toc81311215"/>
      <w:bookmarkEnd w:id="284"/>
      <w:r w:rsidRPr="003D11F1">
        <w:lastRenderedPageBreak/>
        <w:t>2.4. Các biện pháp khống chế sai số</w:t>
      </w:r>
      <w:bookmarkEnd w:id="289"/>
      <w:bookmarkEnd w:id="290"/>
      <w:bookmarkEnd w:id="291"/>
      <w:bookmarkEnd w:id="292"/>
      <w:bookmarkEnd w:id="293"/>
    </w:p>
    <w:p w14:paraId="226C5470" w14:textId="4DEB9BFB" w:rsidR="000723A6" w:rsidRPr="003D11F1" w:rsidRDefault="00F82BDB" w:rsidP="00294C54">
      <w:pPr>
        <w:spacing w:line="348" w:lineRule="auto"/>
        <w:ind w:firstLine="720"/>
        <w:jc w:val="both"/>
        <w:rPr>
          <w:rFonts w:ascii="Times New Roman" w:hAnsi="Times New Roman" w:cs="Times New Roman"/>
        </w:rPr>
      </w:pPr>
      <w:r>
        <w:rPr>
          <w:rFonts w:ascii="Times New Roman" w:hAnsi="Times New Roman" w:cs="Times New Roman"/>
        </w:rPr>
        <w:t>+</w:t>
      </w:r>
      <w:r w:rsidR="000723A6" w:rsidRPr="003D11F1">
        <w:rPr>
          <w:rFonts w:ascii="Times New Roman" w:hAnsi="Times New Roman" w:cs="Times New Roman"/>
        </w:rPr>
        <w:t xml:space="preserve"> Chọn mẫu ngẫu nhiên, cỡ mẫu đủ lớn để hạn chế sai số ngẫu nhiên. </w:t>
      </w:r>
    </w:p>
    <w:p w14:paraId="30F01778" w14:textId="400833E0" w:rsidR="000723A6" w:rsidRPr="003D11F1" w:rsidRDefault="00F82BDB" w:rsidP="00294C54">
      <w:pPr>
        <w:spacing w:line="348" w:lineRule="auto"/>
        <w:ind w:firstLine="720"/>
        <w:jc w:val="both"/>
        <w:rPr>
          <w:rFonts w:ascii="Times New Roman" w:hAnsi="Times New Roman" w:cs="Times New Roman"/>
        </w:rPr>
      </w:pPr>
      <w:r>
        <w:rPr>
          <w:rFonts w:ascii="Times New Roman" w:hAnsi="Times New Roman" w:cs="Times New Roman"/>
        </w:rPr>
        <w:t>+</w:t>
      </w:r>
      <w:r w:rsidR="000723A6" w:rsidRPr="003D11F1">
        <w:rPr>
          <w:rFonts w:ascii="Times New Roman" w:hAnsi="Times New Roman" w:cs="Times New Roman"/>
        </w:rPr>
        <w:t xml:space="preserve"> Các định nghĩa, tiêu chuẩn rõ ràng để phân loại đúng tình trạng của đối tượng được nghiên cứu. </w:t>
      </w:r>
    </w:p>
    <w:p w14:paraId="05C114B7" w14:textId="403E55E7" w:rsidR="000723A6" w:rsidRPr="003D11F1" w:rsidRDefault="00F82BDB" w:rsidP="00294C54">
      <w:pPr>
        <w:spacing w:line="348" w:lineRule="auto"/>
        <w:ind w:firstLine="720"/>
        <w:jc w:val="both"/>
        <w:rPr>
          <w:rFonts w:ascii="Times New Roman" w:hAnsi="Times New Roman" w:cs="Times New Roman"/>
        </w:rPr>
      </w:pPr>
      <w:r>
        <w:rPr>
          <w:rFonts w:ascii="Times New Roman" w:hAnsi="Times New Roman" w:cs="Times New Roman"/>
        </w:rPr>
        <w:t>+</w:t>
      </w:r>
      <w:r w:rsidR="000723A6" w:rsidRPr="003D11F1">
        <w:rPr>
          <w:rFonts w:ascii="Times New Roman" w:hAnsi="Times New Roman" w:cs="Times New Roman"/>
        </w:rPr>
        <w:t xml:space="preserve"> Các dụng cụ, máy móc dùng trong nghiên cứu đều đã được chuẩn hóa và có độ chính xác cao. </w:t>
      </w:r>
    </w:p>
    <w:p w14:paraId="5B4453D8" w14:textId="6709048D" w:rsidR="000723A6" w:rsidRPr="003D11F1" w:rsidRDefault="00F82BDB" w:rsidP="00294C54">
      <w:pPr>
        <w:spacing w:line="348" w:lineRule="auto"/>
        <w:ind w:firstLine="720"/>
        <w:jc w:val="both"/>
        <w:rPr>
          <w:rFonts w:ascii="Times New Roman" w:hAnsi="Times New Roman" w:cs="Times New Roman"/>
        </w:rPr>
      </w:pPr>
      <w:r>
        <w:rPr>
          <w:rFonts w:ascii="Times New Roman" w:hAnsi="Times New Roman" w:cs="Times New Roman"/>
        </w:rPr>
        <w:t>+</w:t>
      </w:r>
      <w:r w:rsidR="000723A6" w:rsidRPr="003D11F1">
        <w:rPr>
          <w:rFonts w:ascii="Times New Roman" w:hAnsi="Times New Roman" w:cs="Times New Roman"/>
        </w:rPr>
        <w:t xml:space="preserve"> Xét nghiệm </w:t>
      </w:r>
      <w:r w:rsidR="0037446D" w:rsidRPr="003D11F1">
        <w:rPr>
          <w:rFonts w:ascii="Times New Roman" w:hAnsi="Times New Roman" w:cs="Times New Roman"/>
        </w:rPr>
        <w:t>PCR</w:t>
      </w:r>
      <w:r w:rsidR="000723A6" w:rsidRPr="003D11F1">
        <w:rPr>
          <w:rFonts w:ascii="Times New Roman" w:hAnsi="Times New Roman" w:cs="Times New Roman"/>
        </w:rPr>
        <w:t xml:space="preserve"> được tiến hành tại </w:t>
      </w:r>
      <w:r w:rsidR="0037446D" w:rsidRPr="003D11F1">
        <w:rPr>
          <w:rFonts w:ascii="Times New Roman" w:hAnsi="Times New Roman" w:cs="Times New Roman"/>
          <w:lang w:val="pt-BR"/>
        </w:rPr>
        <w:t>Khoa Vi khuẩn, Viện Vệ sinh dịch tễ Trung ương</w:t>
      </w:r>
      <w:r w:rsidR="000723A6" w:rsidRPr="003D11F1">
        <w:rPr>
          <w:rFonts w:ascii="Times New Roman" w:hAnsi="Times New Roman" w:cs="Times New Roman"/>
        </w:rPr>
        <w:t>, là nơi có đầy đủ các trang thiết bị hiện đại.</w:t>
      </w:r>
    </w:p>
    <w:p w14:paraId="67517B7B" w14:textId="11462A36" w:rsidR="000723A6" w:rsidRPr="003D11F1" w:rsidRDefault="00F82BDB" w:rsidP="00294C54">
      <w:pPr>
        <w:spacing w:line="348" w:lineRule="auto"/>
        <w:ind w:firstLine="720"/>
        <w:jc w:val="both"/>
        <w:rPr>
          <w:rFonts w:ascii="Times New Roman" w:hAnsi="Times New Roman" w:cs="Times New Roman"/>
        </w:rPr>
      </w:pPr>
      <w:r>
        <w:rPr>
          <w:rFonts w:ascii="Times New Roman" w:hAnsi="Times New Roman" w:cs="Times New Roman"/>
        </w:rPr>
        <w:t>+</w:t>
      </w:r>
      <w:r w:rsidR="000723A6" w:rsidRPr="003D11F1">
        <w:rPr>
          <w:rFonts w:ascii="Times New Roman" w:hAnsi="Times New Roman" w:cs="Times New Roman"/>
        </w:rPr>
        <w:t xml:space="preserve"> Các chỉ tiêu lâm sàng được khám bởi bác sỹ chuyên khoa nội tiêu hóa, ghi hồ sơ theo mẫu bệnh án thống nhất.</w:t>
      </w:r>
    </w:p>
    <w:p w14:paraId="3BFAFABF" w14:textId="48746DD0" w:rsidR="000723A6" w:rsidRPr="003D11F1" w:rsidRDefault="00F82BDB" w:rsidP="00294C54">
      <w:pPr>
        <w:spacing w:line="348" w:lineRule="auto"/>
        <w:ind w:firstLine="720"/>
        <w:jc w:val="both"/>
        <w:rPr>
          <w:rFonts w:ascii="Times New Roman" w:hAnsi="Times New Roman" w:cs="Times New Roman"/>
        </w:rPr>
      </w:pPr>
      <w:r>
        <w:rPr>
          <w:rFonts w:ascii="Times New Roman" w:hAnsi="Times New Roman" w:cs="Times New Roman"/>
        </w:rPr>
        <w:t>+</w:t>
      </w:r>
      <w:r w:rsidR="000723A6" w:rsidRPr="003D11F1">
        <w:rPr>
          <w:rFonts w:ascii="Times New Roman" w:hAnsi="Times New Roman" w:cs="Times New Roman"/>
        </w:rPr>
        <w:t xml:space="preserve"> Nội soi </w:t>
      </w:r>
      <w:r w:rsidR="006E347D">
        <w:rPr>
          <w:rFonts w:ascii="Times New Roman" w:hAnsi="Times New Roman" w:cs="Times New Roman"/>
        </w:rPr>
        <w:t>DD</w:t>
      </w:r>
      <w:r w:rsidR="000723A6" w:rsidRPr="003D11F1">
        <w:rPr>
          <w:rFonts w:ascii="Times New Roman" w:hAnsi="Times New Roman" w:cs="Times New Roman"/>
        </w:rPr>
        <w:t xml:space="preserve"> do các bác sĩ chuyên khoa có trình độ sau đại học và có kinh nghiệm lâu năm trong lĩnh vực nội soi.</w:t>
      </w:r>
    </w:p>
    <w:p w14:paraId="26723BCB" w14:textId="20FDDE20" w:rsidR="000723A6" w:rsidRPr="00EB6777" w:rsidRDefault="00F82BDB" w:rsidP="00294C54">
      <w:pPr>
        <w:spacing w:line="348" w:lineRule="auto"/>
        <w:ind w:firstLine="720"/>
        <w:jc w:val="both"/>
        <w:rPr>
          <w:rFonts w:ascii="Times New Roman" w:hAnsi="Times New Roman" w:cs="Times New Roman"/>
          <w:spacing w:val="-6"/>
        </w:rPr>
      </w:pPr>
      <w:r w:rsidRPr="00EB6777">
        <w:rPr>
          <w:rFonts w:ascii="Times New Roman" w:hAnsi="Times New Roman" w:cs="Times New Roman"/>
          <w:spacing w:val="-6"/>
        </w:rPr>
        <w:t>+</w:t>
      </w:r>
      <w:r w:rsidR="000723A6" w:rsidRPr="00EB6777">
        <w:rPr>
          <w:rFonts w:ascii="Times New Roman" w:hAnsi="Times New Roman" w:cs="Times New Roman"/>
          <w:spacing w:val="-6"/>
        </w:rPr>
        <w:t xml:space="preserve"> Các xét nghiệm </w:t>
      </w:r>
      <w:r w:rsidR="003C3FF3">
        <w:rPr>
          <w:rFonts w:ascii="Times New Roman" w:hAnsi="Times New Roman" w:cs="Times New Roman"/>
          <w:spacing w:val="-6"/>
        </w:rPr>
        <w:t>MBH</w:t>
      </w:r>
      <w:r w:rsidR="000723A6" w:rsidRPr="00EB6777">
        <w:rPr>
          <w:rFonts w:ascii="Times New Roman" w:hAnsi="Times New Roman" w:cs="Times New Roman"/>
          <w:spacing w:val="-6"/>
        </w:rPr>
        <w:t xml:space="preserve"> được tiến hành gửi làm tại </w:t>
      </w:r>
      <w:r w:rsidR="003C3FF3">
        <w:rPr>
          <w:rFonts w:ascii="Times New Roman" w:hAnsi="Times New Roman" w:cs="Times New Roman"/>
          <w:spacing w:val="-6"/>
        </w:rPr>
        <w:t>Trung tâm</w:t>
      </w:r>
      <w:r w:rsidR="000723A6" w:rsidRPr="00EB6777">
        <w:rPr>
          <w:rFonts w:ascii="Times New Roman" w:hAnsi="Times New Roman" w:cs="Times New Roman"/>
          <w:spacing w:val="-6"/>
        </w:rPr>
        <w:t xml:space="preserve"> Giải phẫu bệnh của </w:t>
      </w:r>
      <w:r w:rsidR="0037446D" w:rsidRPr="00EB6777">
        <w:rPr>
          <w:rFonts w:ascii="Times New Roman" w:hAnsi="Times New Roman" w:cs="Times New Roman"/>
          <w:spacing w:val="-6"/>
        </w:rPr>
        <w:t>Bệnh viện Bạch Mai</w:t>
      </w:r>
      <w:r w:rsidR="000723A6" w:rsidRPr="00EB6777">
        <w:rPr>
          <w:rFonts w:ascii="Times New Roman" w:hAnsi="Times New Roman" w:cs="Times New Roman"/>
          <w:spacing w:val="-6"/>
        </w:rPr>
        <w:t xml:space="preserve"> và kết quả </w:t>
      </w:r>
      <w:r w:rsidR="003C3FF3">
        <w:rPr>
          <w:rFonts w:ascii="Times New Roman" w:hAnsi="Times New Roman" w:cs="Times New Roman"/>
          <w:spacing w:val="-6"/>
        </w:rPr>
        <w:t>MBH</w:t>
      </w:r>
      <w:r w:rsidR="000723A6" w:rsidRPr="00EB6777">
        <w:rPr>
          <w:rFonts w:ascii="Times New Roman" w:hAnsi="Times New Roman" w:cs="Times New Roman"/>
          <w:spacing w:val="-6"/>
        </w:rPr>
        <w:t xml:space="preserve"> do </w:t>
      </w:r>
      <w:r w:rsidR="0037446D" w:rsidRPr="00EB6777">
        <w:rPr>
          <w:rFonts w:ascii="Times New Roman" w:hAnsi="Times New Roman" w:cs="Times New Roman"/>
          <w:spacing w:val="-6"/>
        </w:rPr>
        <w:t>2 bác sỹ chuyên</w:t>
      </w:r>
      <w:r w:rsidR="000723A6" w:rsidRPr="00EB6777">
        <w:rPr>
          <w:rFonts w:ascii="Times New Roman" w:hAnsi="Times New Roman" w:cs="Times New Roman"/>
          <w:spacing w:val="-6"/>
        </w:rPr>
        <w:t xml:space="preserve"> ngành về Giải phẫu </w:t>
      </w:r>
      <w:r w:rsidR="0037446D" w:rsidRPr="00EB6777">
        <w:rPr>
          <w:rFonts w:ascii="Times New Roman" w:hAnsi="Times New Roman" w:cs="Times New Roman"/>
          <w:spacing w:val="-6"/>
        </w:rPr>
        <w:t>bệnh</w:t>
      </w:r>
      <w:r w:rsidR="000723A6" w:rsidRPr="00EB6777">
        <w:rPr>
          <w:rFonts w:ascii="Times New Roman" w:hAnsi="Times New Roman" w:cs="Times New Roman"/>
          <w:spacing w:val="-6"/>
        </w:rPr>
        <w:t xml:space="preserve"> đọc</w:t>
      </w:r>
      <w:r w:rsidR="0037446D" w:rsidRPr="00EB6777">
        <w:rPr>
          <w:rFonts w:ascii="Times New Roman" w:hAnsi="Times New Roman" w:cs="Times New Roman"/>
          <w:spacing w:val="-6"/>
        </w:rPr>
        <w:t xml:space="preserve"> độc lập</w:t>
      </w:r>
      <w:r w:rsidR="000723A6" w:rsidRPr="00EB6777">
        <w:rPr>
          <w:rFonts w:ascii="Times New Roman" w:hAnsi="Times New Roman" w:cs="Times New Roman"/>
          <w:spacing w:val="-6"/>
        </w:rPr>
        <w:t xml:space="preserve"> nên có độ tin tưởng và độ chính xác rất cao.</w:t>
      </w:r>
    </w:p>
    <w:p w14:paraId="076C9C63" w14:textId="2DB0D05F" w:rsidR="000723A6" w:rsidRPr="003D11F1" w:rsidRDefault="00F82BDB" w:rsidP="00294C54">
      <w:pPr>
        <w:spacing w:line="348" w:lineRule="auto"/>
        <w:ind w:firstLine="720"/>
        <w:jc w:val="both"/>
        <w:rPr>
          <w:rFonts w:ascii="Times New Roman" w:hAnsi="Times New Roman" w:cs="Times New Roman"/>
        </w:rPr>
      </w:pPr>
      <w:r>
        <w:rPr>
          <w:rFonts w:ascii="Times New Roman" w:hAnsi="Times New Roman" w:cs="Times New Roman"/>
        </w:rPr>
        <w:t>+</w:t>
      </w:r>
      <w:r w:rsidR="000723A6" w:rsidRPr="003D11F1">
        <w:rPr>
          <w:rFonts w:ascii="Times New Roman" w:hAnsi="Times New Roman" w:cs="Times New Roman"/>
        </w:rPr>
        <w:t xml:space="preserve"> Các cận lâm sàng khác cũng được thực hiện bởi các bác sĩ có trình độ chuyên khoa sau đại học giàu kinh nghiệm trong chuyên ngành của họ thực hiện giúp đỡ để hoàn thành luận án.</w:t>
      </w:r>
    </w:p>
    <w:p w14:paraId="6CB839EF" w14:textId="12FA57F9" w:rsidR="000723A6" w:rsidRPr="003D11F1" w:rsidRDefault="000723A6" w:rsidP="00294C54">
      <w:pPr>
        <w:spacing w:line="348" w:lineRule="auto"/>
        <w:ind w:firstLine="720"/>
        <w:jc w:val="both"/>
        <w:rPr>
          <w:rFonts w:ascii="Times New Roman" w:hAnsi="Times New Roman" w:cs="Times New Roman"/>
        </w:rPr>
      </w:pPr>
      <w:r w:rsidRPr="003D11F1">
        <w:rPr>
          <w:rFonts w:ascii="Times New Roman" w:hAnsi="Times New Roman" w:cs="Times New Roman"/>
        </w:rPr>
        <w:t xml:space="preserve"> </w:t>
      </w:r>
      <w:r w:rsidR="00F82BDB">
        <w:rPr>
          <w:rFonts w:ascii="Times New Roman" w:hAnsi="Times New Roman" w:cs="Times New Roman"/>
        </w:rPr>
        <w:t>+</w:t>
      </w:r>
      <w:r w:rsidRPr="003D11F1">
        <w:rPr>
          <w:rFonts w:ascii="Times New Roman" w:hAnsi="Times New Roman" w:cs="Times New Roman"/>
        </w:rPr>
        <w:t xml:space="preserve"> Giám sát chặt chẽ toàn bộ quá trình nghiên cứu.</w:t>
      </w:r>
    </w:p>
    <w:p w14:paraId="729379F6" w14:textId="52E9F472" w:rsidR="000723A6" w:rsidRPr="003D11F1" w:rsidRDefault="000723A6" w:rsidP="00294C54">
      <w:pPr>
        <w:pStyle w:val="q2"/>
        <w:spacing w:line="348" w:lineRule="auto"/>
      </w:pPr>
      <w:bookmarkStart w:id="294" w:name="_Toc38556010"/>
      <w:bookmarkStart w:id="295" w:name="_Toc40707192"/>
      <w:bookmarkStart w:id="296" w:name="_Toc40708610"/>
      <w:bookmarkStart w:id="297" w:name="_Toc81311216"/>
      <w:r w:rsidRPr="003D11F1">
        <w:t>2.5. Vấn đề đạo đức trong nghiên cứu</w:t>
      </w:r>
      <w:bookmarkEnd w:id="285"/>
      <w:bookmarkEnd w:id="286"/>
      <w:bookmarkEnd w:id="287"/>
      <w:bookmarkEnd w:id="294"/>
      <w:bookmarkEnd w:id="295"/>
      <w:bookmarkEnd w:id="296"/>
      <w:bookmarkEnd w:id="297"/>
    </w:p>
    <w:p w14:paraId="1EBAC130" w14:textId="77777777" w:rsidR="000723A6" w:rsidRPr="003D11F1" w:rsidRDefault="000723A6" w:rsidP="00294C54">
      <w:pPr>
        <w:tabs>
          <w:tab w:val="left" w:pos="567"/>
        </w:tabs>
        <w:spacing w:line="348" w:lineRule="auto"/>
        <w:ind w:firstLine="709"/>
        <w:jc w:val="both"/>
        <w:rPr>
          <w:rFonts w:ascii="Times New Roman" w:hAnsi="Times New Roman" w:cs="Times New Roman"/>
          <w:spacing w:val="6"/>
        </w:rPr>
      </w:pPr>
      <w:r w:rsidRPr="003D11F1">
        <w:rPr>
          <w:rFonts w:ascii="Times New Roman" w:hAnsi="Times New Roman" w:cs="Times New Roman"/>
          <w:spacing w:val="6"/>
        </w:rPr>
        <w:t>Đề tài nghiên cứu đã được Hội đồng bộ môn Nội tiêu hóa của Học viện Quân y, cùng các Chuyên gia trong lĩnh vực tiêu hóa thông qua và cho phép tiến hành.</w:t>
      </w:r>
    </w:p>
    <w:p w14:paraId="7D921AC9" w14:textId="68D95A5A" w:rsidR="000723A6" w:rsidRPr="003D11F1" w:rsidRDefault="000723A6" w:rsidP="00294C54">
      <w:pPr>
        <w:spacing w:line="348" w:lineRule="auto"/>
        <w:ind w:firstLine="709"/>
        <w:jc w:val="both"/>
        <w:rPr>
          <w:rFonts w:ascii="Times New Roman" w:hAnsi="Times New Roman" w:cs="Times New Roman"/>
          <w:spacing w:val="-10"/>
        </w:rPr>
      </w:pPr>
      <w:r w:rsidRPr="003D11F1">
        <w:rPr>
          <w:rFonts w:ascii="Times New Roman" w:hAnsi="Times New Roman" w:cs="Times New Roman"/>
        </w:rPr>
        <w:t xml:space="preserve">Nghiên cứu viên giải thích đầy đủ lợi ích và nguy cơ khi </w:t>
      </w:r>
      <w:r w:rsidR="003C3FF3">
        <w:rPr>
          <w:rFonts w:ascii="Times New Roman" w:hAnsi="Times New Roman" w:cs="Times New Roman"/>
        </w:rPr>
        <w:t>BN</w:t>
      </w:r>
      <w:r w:rsidRPr="003D11F1">
        <w:rPr>
          <w:rFonts w:ascii="Times New Roman" w:hAnsi="Times New Roman" w:cs="Times New Roman"/>
        </w:rPr>
        <w:t xml:space="preserve"> tham gia nghiên cứu. Những người đồng ý tham gia sẽ ký đơn cam kết tự nguyện tham gia nghiên cứu, cam kết hợp tác và cung cấp thông tin chính xác trong quá trình nghiên cứu.</w:t>
      </w:r>
    </w:p>
    <w:p w14:paraId="253A15D6" w14:textId="7333ECF1" w:rsidR="00D338F6" w:rsidRDefault="000723A6" w:rsidP="00294C54">
      <w:pPr>
        <w:spacing w:line="348" w:lineRule="auto"/>
        <w:ind w:firstLine="709"/>
        <w:jc w:val="both"/>
        <w:rPr>
          <w:rFonts w:ascii="Times New Roman" w:hAnsi="Times New Roman" w:cs="Times New Roman"/>
          <w:b/>
          <w:sz w:val="30"/>
          <w:shd w:val="clear" w:color="auto" w:fill="FFFFFF"/>
          <w:lang w:val="da-DK"/>
        </w:rPr>
      </w:pPr>
      <w:r w:rsidRPr="003D11F1">
        <w:rPr>
          <w:rFonts w:ascii="Times New Roman" w:hAnsi="Times New Roman" w:cs="Times New Roman"/>
        </w:rPr>
        <w:t xml:space="preserve">Thông tin của </w:t>
      </w:r>
      <w:r w:rsidR="003C3FF3">
        <w:rPr>
          <w:rFonts w:ascii="Times New Roman" w:hAnsi="Times New Roman" w:cs="Times New Roman"/>
        </w:rPr>
        <w:t>BN</w:t>
      </w:r>
      <w:r w:rsidRPr="003D11F1">
        <w:rPr>
          <w:rFonts w:ascii="Times New Roman" w:hAnsi="Times New Roman" w:cs="Times New Roman"/>
        </w:rPr>
        <w:t xml:space="preserve"> được giữ bí mật và người bệnh có quyền thôi tham gia nghiên cứu bất cứ lúc nào, vì bất cứ lý do gì khi họ muốn.</w:t>
      </w:r>
    </w:p>
    <w:p w14:paraId="3BC92373" w14:textId="69893ABC" w:rsidR="00013761" w:rsidRDefault="00013761" w:rsidP="00013761">
      <w:pPr>
        <w:spacing w:line="319" w:lineRule="auto"/>
        <w:jc w:val="center"/>
        <w:rPr>
          <w:rFonts w:ascii="Times New Roman" w:hAnsi="Times New Roman" w:cs="Times New Roman"/>
          <w:b/>
          <w:sz w:val="30"/>
          <w:shd w:val="clear" w:color="auto" w:fill="FFFFFF"/>
          <w:lang w:val="da-DK"/>
        </w:rPr>
      </w:pPr>
      <w:r w:rsidRPr="003D11F1">
        <w:rPr>
          <w:rFonts w:ascii="Times New Roman" w:hAnsi="Times New Roman" w:cs="Times New Roman"/>
          <w:b/>
          <w:sz w:val="30"/>
          <w:shd w:val="clear" w:color="auto" w:fill="FFFFFF"/>
          <w:lang w:val="da-DK"/>
        </w:rPr>
        <w:lastRenderedPageBreak/>
        <w:t>SƠ ĐỒ NGHIÊN CỨU</w:t>
      </w:r>
    </w:p>
    <w:p w14:paraId="7AB12706" w14:textId="53DE9D6F" w:rsidR="00155F7A" w:rsidRPr="003D11F1" w:rsidRDefault="009C68AF" w:rsidP="0015723C">
      <w:pPr>
        <w:spacing w:line="348" w:lineRule="auto"/>
        <w:jc w:val="center"/>
        <w:rPr>
          <w:rFonts w:ascii="Times New Roman" w:hAnsi="Times New Roman" w:cs="Times New Roman"/>
          <w:lang w:val="vi-VN"/>
        </w:rPr>
      </w:pPr>
      <w:r>
        <w:rPr>
          <w:rFonts w:ascii="Times New Roman" w:hAnsi="Times New Roman" w:cs="Times New Roman"/>
          <w:b/>
          <w:noProof/>
          <w:sz w:val="30"/>
          <w:shd w:val="clear" w:color="auto" w:fill="FFFFFF"/>
        </w:rPr>
        <w:drawing>
          <wp:inline distT="0" distB="0" distL="0" distR="0" wp14:anchorId="614BDFEB" wp14:editId="4F5A9E3C">
            <wp:extent cx="5578866" cy="7172325"/>
            <wp:effectExtent l="0" t="0" r="31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rotWithShape="1">
                    <a:blip r:embed="rId58"/>
                    <a:srcRect b="10993"/>
                    <a:stretch/>
                  </pic:blipFill>
                  <pic:spPr bwMode="auto">
                    <a:xfrm>
                      <a:off x="0" y="0"/>
                      <a:ext cx="5579745" cy="7173455"/>
                    </a:xfrm>
                    <a:prstGeom prst="rect">
                      <a:avLst/>
                    </a:prstGeom>
                    <a:ln>
                      <a:noFill/>
                    </a:ln>
                    <a:extLst>
                      <a:ext uri="{53640926-AAD7-44D8-BBD7-CCE9431645EC}">
                        <a14:shadowObscured xmlns:a14="http://schemas.microsoft.com/office/drawing/2010/main"/>
                      </a:ext>
                    </a:extLst>
                  </pic:spPr>
                </pic:pic>
              </a:graphicData>
            </a:graphic>
          </wp:inline>
        </w:drawing>
      </w:r>
    </w:p>
    <w:p w14:paraId="68E4BBA6" w14:textId="6B1691DD" w:rsidR="00524CE2" w:rsidRPr="003D11F1" w:rsidRDefault="00294C54" w:rsidP="00BB6B60">
      <w:pPr>
        <w:pStyle w:val="q1"/>
      </w:pPr>
      <w:bookmarkStart w:id="298" w:name="_Toc40707193"/>
      <w:bookmarkStart w:id="299" w:name="_Toc40708611"/>
      <w:r>
        <w:br w:type="page"/>
      </w:r>
      <w:bookmarkStart w:id="300" w:name="_Toc81311217"/>
      <w:r w:rsidR="00524CE2" w:rsidRPr="003D11F1">
        <w:lastRenderedPageBreak/>
        <w:t>C</w:t>
      </w:r>
      <w:r w:rsidR="00130BF3" w:rsidRPr="003D11F1">
        <w:t>H</w:t>
      </w:r>
      <w:r w:rsidR="00130BF3" w:rsidRPr="00BB6B60">
        <w:t>ƯƠ</w:t>
      </w:r>
      <w:r w:rsidR="00130BF3" w:rsidRPr="003D11F1">
        <w:t>NG 3</w:t>
      </w:r>
      <w:bookmarkEnd w:id="298"/>
      <w:bookmarkEnd w:id="299"/>
      <w:bookmarkEnd w:id="300"/>
    </w:p>
    <w:p w14:paraId="53221E6B" w14:textId="44A3968F" w:rsidR="00524CE2" w:rsidRPr="003D11F1" w:rsidRDefault="00524CE2" w:rsidP="00CD22D9">
      <w:pPr>
        <w:pStyle w:val="q1"/>
      </w:pPr>
      <w:bookmarkStart w:id="301" w:name="_Toc40707194"/>
      <w:bookmarkStart w:id="302" w:name="_Toc40708612"/>
      <w:bookmarkStart w:id="303" w:name="_Toc81311218"/>
      <w:r w:rsidRPr="003D11F1">
        <w:t>KẾT QUẢ NGHIÊN CỨU</w:t>
      </w:r>
      <w:bookmarkEnd w:id="301"/>
      <w:bookmarkEnd w:id="302"/>
      <w:bookmarkEnd w:id="303"/>
    </w:p>
    <w:p w14:paraId="6CA2C08D" w14:textId="77777777" w:rsidR="001029AE" w:rsidRPr="003D11F1" w:rsidRDefault="001029AE" w:rsidP="00CD22D9">
      <w:pPr>
        <w:pStyle w:val="q1"/>
      </w:pPr>
    </w:p>
    <w:p w14:paraId="5EF5D5BF" w14:textId="3B3322A4" w:rsidR="00524CE2" w:rsidRPr="003D11F1" w:rsidRDefault="00524CE2" w:rsidP="00B10115">
      <w:pPr>
        <w:spacing w:before="120" w:line="360" w:lineRule="auto"/>
        <w:jc w:val="both"/>
        <w:rPr>
          <w:rFonts w:ascii="Times New Roman" w:hAnsi="Times New Roman" w:cs="Times New Roman"/>
        </w:rPr>
      </w:pPr>
      <w:r w:rsidRPr="003D11F1">
        <w:rPr>
          <w:rFonts w:ascii="Times New Roman" w:hAnsi="Times New Roman" w:cs="Times New Roman"/>
        </w:rPr>
        <w:tab/>
        <w:t xml:space="preserve">Trong thời gian từ tháng 6/2017 đến tháng 11/2019, có 183 BN được đưa vào nghiên cứu với 91 BN được chẩn đoán xác định UTDD bằng </w:t>
      </w:r>
      <w:r w:rsidR="003C3FF3">
        <w:rPr>
          <w:rFonts w:ascii="Times New Roman" w:hAnsi="Times New Roman" w:cs="Times New Roman"/>
        </w:rPr>
        <w:t>MBH</w:t>
      </w:r>
      <w:r w:rsidRPr="003D11F1">
        <w:rPr>
          <w:rFonts w:ascii="Times New Roman" w:hAnsi="Times New Roman" w:cs="Times New Roman"/>
        </w:rPr>
        <w:t xml:space="preserve">, các BN đều được khám lâm sàng, nội soi thực quản - </w:t>
      </w:r>
      <w:r w:rsidR="006E347D">
        <w:rPr>
          <w:rFonts w:ascii="Times New Roman" w:hAnsi="Times New Roman" w:cs="Times New Roman"/>
        </w:rPr>
        <w:t>DD</w:t>
      </w:r>
      <w:r w:rsidRPr="003D11F1">
        <w:rPr>
          <w:rFonts w:ascii="Times New Roman" w:hAnsi="Times New Roman" w:cs="Times New Roman"/>
        </w:rPr>
        <w:t xml:space="preserve"> - tá tràng, lấy sinh thiết, lấy mẫu bệnh phẩm làm PCR, nhóm </w:t>
      </w:r>
      <w:r w:rsidR="00C35B75">
        <w:rPr>
          <w:rFonts w:ascii="Times New Roman" w:hAnsi="Times New Roman" w:cs="Times New Roman"/>
        </w:rPr>
        <w:t>VDDM</w:t>
      </w:r>
      <w:r w:rsidRPr="003D11F1">
        <w:rPr>
          <w:rFonts w:ascii="Times New Roman" w:hAnsi="Times New Roman" w:cs="Times New Roman"/>
        </w:rPr>
        <w:t xml:space="preserve"> có 92 BN với xét nghiệm </w:t>
      </w:r>
      <w:r w:rsidR="00D32535" w:rsidRPr="003D11F1">
        <w:rPr>
          <w:rStyle w:val="tlid-translation"/>
          <w:rFonts w:ascii="Times New Roman" w:hAnsi="Times New Roman" w:cs="Times New Roman"/>
          <w:i/>
        </w:rPr>
        <w:t>H</w:t>
      </w:r>
      <w:r w:rsidR="00D32535" w:rsidRPr="003D11F1">
        <w:rPr>
          <w:rStyle w:val="tlid-translation"/>
          <w:rFonts w:ascii="Times New Roman" w:hAnsi="Times New Roman" w:cs="Times New Roman"/>
        </w:rPr>
        <w:t xml:space="preserve">. </w:t>
      </w:r>
      <w:r w:rsidR="00D32535" w:rsidRPr="003D11F1">
        <w:rPr>
          <w:rStyle w:val="tlid-translation"/>
          <w:rFonts w:ascii="Times New Roman" w:hAnsi="Times New Roman" w:cs="Times New Roman"/>
          <w:i/>
        </w:rPr>
        <w:t>pylori</w:t>
      </w:r>
      <w:r w:rsidRPr="003D11F1">
        <w:rPr>
          <w:rFonts w:ascii="Times New Roman" w:hAnsi="Times New Roman" w:cs="Times New Roman"/>
        </w:rPr>
        <w:t xml:space="preserve"> dương tính. Sau đây là kết quả cụ thể:</w:t>
      </w:r>
    </w:p>
    <w:p w14:paraId="1BA37AC0" w14:textId="093B92B0" w:rsidR="00524CE2" w:rsidRPr="003D11F1" w:rsidRDefault="00524CE2" w:rsidP="00B10115">
      <w:pPr>
        <w:pStyle w:val="q2"/>
        <w:spacing w:before="120"/>
      </w:pPr>
      <w:bookmarkStart w:id="304" w:name="_Toc40707195"/>
      <w:bookmarkStart w:id="305" w:name="_Toc40708613"/>
      <w:bookmarkStart w:id="306" w:name="_Toc81311219"/>
      <w:r w:rsidRPr="003D11F1">
        <w:t>3.1.</w:t>
      </w:r>
      <w:r w:rsidR="005F5555" w:rsidRPr="003D11F1">
        <w:t xml:space="preserve"> </w:t>
      </w:r>
      <w:r w:rsidR="00C860D1" w:rsidRPr="003D11F1">
        <w:t>Đ</w:t>
      </w:r>
      <w:r w:rsidRPr="003D11F1">
        <w:t xml:space="preserve">ặc điểm </w:t>
      </w:r>
      <w:r w:rsidR="00C860D1" w:rsidRPr="003D11F1">
        <w:t xml:space="preserve">chung </w:t>
      </w:r>
      <w:r w:rsidRPr="003D11F1">
        <w:t>nhóm bệnh nhân nghiên cứu</w:t>
      </w:r>
      <w:bookmarkEnd w:id="304"/>
      <w:bookmarkEnd w:id="305"/>
      <w:bookmarkEnd w:id="306"/>
    </w:p>
    <w:p w14:paraId="69A8DA6F" w14:textId="2FE78911" w:rsidR="00524CE2" w:rsidRDefault="00601C21" w:rsidP="00524CE2">
      <w:pPr>
        <w:spacing w:line="360" w:lineRule="auto"/>
        <w:rPr>
          <w:rFonts w:ascii="Times New Roman" w:hAnsi="Times New Roman" w:cs="Times New Roman"/>
          <w:sz w:val="10"/>
        </w:rPr>
      </w:pPr>
      <w:r w:rsidRPr="003D11F1">
        <w:rPr>
          <w:rFonts w:ascii="Times New Roman" w:hAnsi="Times New Roman" w:cs="Times New Roman"/>
          <w:noProof/>
        </w:rPr>
        <w:drawing>
          <wp:inline distT="0" distB="0" distL="0" distR="0" wp14:anchorId="33FB622A" wp14:editId="23D4740E">
            <wp:extent cx="5573865" cy="2965836"/>
            <wp:effectExtent l="0" t="0" r="8255" b="6350"/>
            <wp:docPr id="4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2E0C285" w14:textId="77777777" w:rsidR="00464879" w:rsidRPr="003D11F1" w:rsidRDefault="00464879" w:rsidP="00524CE2">
      <w:pPr>
        <w:spacing w:line="360" w:lineRule="auto"/>
        <w:rPr>
          <w:rFonts w:ascii="Times New Roman" w:hAnsi="Times New Roman" w:cs="Times New Roman"/>
          <w:sz w:val="10"/>
        </w:rPr>
      </w:pPr>
    </w:p>
    <w:p w14:paraId="1D81E738" w14:textId="22607265" w:rsidR="00524CE2" w:rsidRPr="003D11F1" w:rsidRDefault="00524CE2" w:rsidP="00CB525C">
      <w:pPr>
        <w:pStyle w:val="8"/>
      </w:pPr>
      <w:bookmarkStart w:id="307" w:name="_Toc81311628"/>
      <w:r w:rsidRPr="003D11F1">
        <w:rPr>
          <w:i w:val="0"/>
        </w:rPr>
        <w:t xml:space="preserve">Biểu đồ 3.1. Phân bố bệnh nhân theo tuổi ở nhóm </w:t>
      </w:r>
      <w:r w:rsidR="00DD5D9F">
        <w:rPr>
          <w:i w:val="0"/>
        </w:rPr>
        <w:t>ung thư dạ dày</w:t>
      </w:r>
      <w:r w:rsidRPr="003D11F1">
        <w:rPr>
          <w:i w:val="0"/>
        </w:rPr>
        <w:t xml:space="preserve"> và </w:t>
      </w:r>
      <w:bookmarkStart w:id="308" w:name="_Toc46308713"/>
      <w:bookmarkStart w:id="309" w:name="_Toc66884684"/>
      <w:bookmarkStart w:id="310" w:name="_Toc68270174"/>
      <w:bookmarkStart w:id="311" w:name="_Toc69244554"/>
      <w:bookmarkStart w:id="312" w:name="_Toc71292546"/>
      <w:bookmarkStart w:id="313" w:name="_Toc76735647"/>
      <w:bookmarkStart w:id="314" w:name="_Toc77577993"/>
      <w:r w:rsidR="00DD5D9F">
        <w:rPr>
          <w:i w:val="0"/>
        </w:rPr>
        <w:t>viêm dạ dày mạn</w:t>
      </w:r>
      <w:r w:rsidRPr="003D11F1">
        <w:rPr>
          <w:i w:val="0"/>
        </w:rPr>
        <w:t xml:space="preserve"> </w:t>
      </w:r>
      <w:r w:rsidR="00D32535" w:rsidRPr="003D11F1">
        <w:rPr>
          <w:rStyle w:val="tlid-translation"/>
        </w:rPr>
        <w:t>H. pylori</w:t>
      </w:r>
      <w:r w:rsidR="00D32535" w:rsidRPr="003D11F1">
        <w:rPr>
          <w:spacing w:val="-4"/>
        </w:rPr>
        <w:t xml:space="preserve"> </w:t>
      </w:r>
      <w:r w:rsidRPr="003D11F1">
        <w:t>+</w:t>
      </w:r>
      <w:bookmarkEnd w:id="307"/>
      <w:bookmarkEnd w:id="308"/>
      <w:bookmarkEnd w:id="309"/>
      <w:bookmarkEnd w:id="310"/>
      <w:bookmarkEnd w:id="311"/>
      <w:bookmarkEnd w:id="312"/>
      <w:bookmarkEnd w:id="313"/>
      <w:bookmarkEnd w:id="314"/>
    </w:p>
    <w:p w14:paraId="02B156F6" w14:textId="667FC4F5" w:rsidR="00524CE2" w:rsidRPr="003D11F1" w:rsidRDefault="00B10115" w:rsidP="00AF3BEB">
      <w:pPr>
        <w:spacing w:line="360" w:lineRule="auto"/>
        <w:ind w:firstLine="720"/>
        <w:jc w:val="both"/>
        <w:rPr>
          <w:rFonts w:ascii="Times New Roman" w:hAnsi="Times New Roman" w:cs="Times New Roman"/>
          <w:spacing w:val="-6"/>
        </w:rPr>
      </w:pPr>
      <w:r>
        <w:rPr>
          <w:rFonts w:ascii="Times New Roman" w:hAnsi="Times New Roman" w:cs="Times New Roman"/>
          <w:spacing w:val="-6"/>
        </w:rPr>
        <w:t>+</w:t>
      </w:r>
      <w:r w:rsidR="00524CE2" w:rsidRPr="003D11F1">
        <w:rPr>
          <w:rFonts w:ascii="Times New Roman" w:hAnsi="Times New Roman" w:cs="Times New Roman"/>
          <w:spacing w:val="-6"/>
        </w:rPr>
        <w:t xml:space="preserve"> Tuổi trung bình của nhóm UTDD có nhiễm </w:t>
      </w:r>
      <w:r w:rsidR="00D32535" w:rsidRPr="003D11F1">
        <w:rPr>
          <w:rStyle w:val="tlid-translation"/>
          <w:rFonts w:ascii="Times New Roman" w:hAnsi="Times New Roman" w:cs="Times New Roman"/>
          <w:i/>
          <w:spacing w:val="-6"/>
        </w:rPr>
        <w:t>H</w:t>
      </w:r>
      <w:r w:rsidR="00D32535" w:rsidRPr="003D11F1">
        <w:rPr>
          <w:rStyle w:val="tlid-translation"/>
          <w:rFonts w:ascii="Times New Roman" w:hAnsi="Times New Roman" w:cs="Times New Roman"/>
          <w:spacing w:val="-6"/>
        </w:rPr>
        <w:t xml:space="preserve">. </w:t>
      </w:r>
      <w:r w:rsidR="00D32535" w:rsidRPr="003D11F1">
        <w:rPr>
          <w:rStyle w:val="tlid-translation"/>
          <w:rFonts w:ascii="Times New Roman" w:hAnsi="Times New Roman" w:cs="Times New Roman"/>
          <w:i/>
          <w:spacing w:val="-6"/>
        </w:rPr>
        <w:t>pylori</w:t>
      </w:r>
      <w:r w:rsidR="00524CE2" w:rsidRPr="003D11F1">
        <w:rPr>
          <w:rFonts w:ascii="Times New Roman" w:hAnsi="Times New Roman" w:cs="Times New Roman"/>
          <w:spacing w:val="-6"/>
        </w:rPr>
        <w:t xml:space="preserve"> là 62,3 ±12,7, tuổi thấp nhất là 35 và cao nhất là 85. Nhóm tuổi dưới 40 chiếm tỷ lệ thấp 6,6%, tỷ lệ mắc bệnh tăng theo tuổi cao nhất ở nhóm trên 70 tuổi chiếm tỷ lệ 33%.</w:t>
      </w:r>
    </w:p>
    <w:p w14:paraId="6861BFB5" w14:textId="77A3B24B" w:rsidR="00524CE2" w:rsidRDefault="00B10115" w:rsidP="00AF3BEB">
      <w:pPr>
        <w:spacing w:line="360" w:lineRule="auto"/>
        <w:ind w:firstLine="720"/>
        <w:jc w:val="both"/>
        <w:rPr>
          <w:rFonts w:ascii="Times New Roman" w:hAnsi="Times New Roman" w:cs="Times New Roman"/>
        </w:rPr>
      </w:pPr>
      <w:r>
        <w:rPr>
          <w:rFonts w:ascii="Times New Roman" w:hAnsi="Times New Roman" w:cs="Times New Roman"/>
        </w:rPr>
        <w:t>+</w:t>
      </w:r>
      <w:r w:rsidR="00524CE2" w:rsidRPr="003D11F1">
        <w:rPr>
          <w:rFonts w:ascii="Times New Roman" w:hAnsi="Times New Roman" w:cs="Times New Roman"/>
        </w:rPr>
        <w:t xml:space="preserve"> Nhóm VDD</w:t>
      </w:r>
      <w:r w:rsidR="00C35B75">
        <w:rPr>
          <w:rFonts w:ascii="Times New Roman" w:hAnsi="Times New Roman" w:cs="Times New Roman"/>
        </w:rPr>
        <w:t>M</w:t>
      </w:r>
      <w:r w:rsidR="00524CE2" w:rsidRPr="003D11F1">
        <w:rPr>
          <w:rFonts w:ascii="Times New Roman" w:hAnsi="Times New Roman" w:cs="Times New Roman"/>
        </w:rPr>
        <w:t xml:space="preserve"> có </w:t>
      </w:r>
      <w:r w:rsidR="00D32535" w:rsidRPr="003D11F1">
        <w:rPr>
          <w:rStyle w:val="tlid-translation"/>
          <w:rFonts w:ascii="Times New Roman" w:hAnsi="Times New Roman" w:cs="Times New Roman"/>
          <w:i/>
        </w:rPr>
        <w:t>H</w:t>
      </w:r>
      <w:r w:rsidR="00D32535" w:rsidRPr="003D11F1">
        <w:rPr>
          <w:rStyle w:val="tlid-translation"/>
          <w:rFonts w:ascii="Times New Roman" w:hAnsi="Times New Roman" w:cs="Times New Roman"/>
        </w:rPr>
        <w:t xml:space="preserve">. </w:t>
      </w:r>
      <w:r w:rsidR="00D32535" w:rsidRPr="003D11F1">
        <w:rPr>
          <w:rStyle w:val="tlid-translation"/>
          <w:rFonts w:ascii="Times New Roman" w:hAnsi="Times New Roman" w:cs="Times New Roman"/>
          <w:i/>
        </w:rPr>
        <w:t>pylori</w:t>
      </w:r>
      <w:r w:rsidR="00524CE2" w:rsidRPr="003D11F1">
        <w:rPr>
          <w:rFonts w:ascii="Times New Roman" w:hAnsi="Times New Roman" w:cs="Times New Roman"/>
        </w:rPr>
        <w:t xml:space="preserve"> dương tính độ tuổi gặp cao nhất là 50-59 là 37%, trung bình là 52,8 ± 10,9, tuổi thấp nhất là 25 và cao nhất là 78.</w:t>
      </w:r>
    </w:p>
    <w:p w14:paraId="5BE9CE78" w14:textId="77777777" w:rsidR="00C14BE1" w:rsidRPr="003D11F1" w:rsidRDefault="00C14BE1" w:rsidP="00AF3BEB">
      <w:pPr>
        <w:spacing w:line="360" w:lineRule="auto"/>
        <w:ind w:firstLine="720"/>
        <w:jc w:val="both"/>
        <w:rPr>
          <w:rFonts w:ascii="Times New Roman" w:hAnsi="Times New Roman" w:cs="Times New Roman"/>
        </w:rPr>
      </w:pPr>
    </w:p>
    <w:p w14:paraId="22096595" w14:textId="77777777" w:rsidR="0061685A" w:rsidRPr="00CE24C6" w:rsidRDefault="0061685A" w:rsidP="00BB6B60">
      <w:pPr>
        <w:pStyle w:val="99"/>
        <w:spacing w:before="80" w:line="360" w:lineRule="auto"/>
      </w:pPr>
      <w:bookmarkStart w:id="315" w:name="_Toc77932772"/>
      <w:bookmarkStart w:id="316" w:name="_Toc81311349"/>
      <w:bookmarkStart w:id="317" w:name="_Toc40707206"/>
      <w:bookmarkStart w:id="318" w:name="_Toc40708624"/>
      <w:r w:rsidRPr="00CE24C6">
        <w:lastRenderedPageBreak/>
        <w:t>Bảng 3.1. Phân bố bệnh nhân theo giới</w:t>
      </w:r>
      <w:bookmarkEnd w:id="315"/>
      <w:bookmarkEnd w:id="31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5"/>
        <w:gridCol w:w="2862"/>
        <w:gridCol w:w="2707"/>
        <w:gridCol w:w="1368"/>
      </w:tblGrid>
      <w:tr w:rsidR="0061685A" w:rsidRPr="00CE24C6" w14:paraId="0CAE8D4B" w14:textId="77777777" w:rsidTr="00BB6B60">
        <w:trPr>
          <w:trHeight w:val="20"/>
          <w:jc w:val="center"/>
        </w:trPr>
        <w:tc>
          <w:tcPr>
            <w:tcW w:w="1805" w:type="dxa"/>
          </w:tcPr>
          <w:p w14:paraId="2E93BB93" w14:textId="77777777" w:rsidR="0061685A" w:rsidRPr="00CE24C6" w:rsidRDefault="0061685A" w:rsidP="00BB6B60">
            <w:pPr>
              <w:spacing w:before="80" w:line="360" w:lineRule="auto"/>
              <w:rPr>
                <w:rFonts w:ascii="Times New Roman" w:hAnsi="Times New Roman" w:cs="Times New Roman"/>
                <w:lang w:val="da-DK"/>
              </w:rPr>
            </w:pPr>
            <w:r w:rsidRPr="00CE24C6">
              <w:rPr>
                <w:rFonts w:ascii="Times New Roman" w:hAnsi="Times New Roman" w:cs="Times New Roman"/>
                <w:lang w:val="da-DK"/>
              </w:rPr>
              <w:t>Giới</w:t>
            </w:r>
          </w:p>
        </w:tc>
        <w:tc>
          <w:tcPr>
            <w:tcW w:w="2862" w:type="dxa"/>
          </w:tcPr>
          <w:p w14:paraId="748FD077" w14:textId="77777777" w:rsidR="0061685A" w:rsidRPr="00CE24C6" w:rsidRDefault="0061685A" w:rsidP="00BB6B60">
            <w:pPr>
              <w:spacing w:before="80" w:line="360" w:lineRule="auto"/>
              <w:jc w:val="center"/>
              <w:rPr>
                <w:rFonts w:ascii="Times New Roman" w:hAnsi="Times New Roman" w:cs="Times New Roman"/>
                <w:b/>
              </w:rPr>
            </w:pPr>
            <w:r w:rsidRPr="00CE24C6">
              <w:rPr>
                <w:rFonts w:ascii="Times New Roman" w:hAnsi="Times New Roman" w:cs="Times New Roman"/>
                <w:b/>
              </w:rPr>
              <w:t xml:space="preserve">UTDD </w:t>
            </w:r>
            <w:r w:rsidRPr="009E4595">
              <w:rPr>
                <w:rFonts w:ascii="Times New Roman" w:hAnsi="Times New Roman" w:cs="Times New Roman"/>
                <w:b/>
              </w:rPr>
              <w:t>(n=91)</w:t>
            </w:r>
          </w:p>
        </w:tc>
        <w:tc>
          <w:tcPr>
            <w:tcW w:w="2707" w:type="dxa"/>
          </w:tcPr>
          <w:p w14:paraId="4C3D4BCF" w14:textId="305F8DD8" w:rsidR="0061685A" w:rsidRPr="00CE24C6" w:rsidRDefault="0061685A" w:rsidP="00BB6B60">
            <w:pPr>
              <w:spacing w:before="80" w:line="360" w:lineRule="auto"/>
              <w:jc w:val="center"/>
              <w:rPr>
                <w:rFonts w:ascii="Times New Roman" w:hAnsi="Times New Roman" w:cs="Times New Roman"/>
                <w:b/>
              </w:rPr>
            </w:pPr>
            <w:r w:rsidRPr="00CE24C6">
              <w:rPr>
                <w:rFonts w:ascii="Times New Roman" w:hAnsi="Times New Roman" w:cs="Times New Roman"/>
                <w:b/>
              </w:rPr>
              <w:t>VDD</w:t>
            </w:r>
            <w:r w:rsidR="009E4595">
              <w:rPr>
                <w:rFonts w:ascii="Times New Roman" w:hAnsi="Times New Roman" w:cs="Times New Roman"/>
                <w:b/>
              </w:rPr>
              <w:t>M</w:t>
            </w:r>
            <w:r w:rsidRPr="00CE24C6">
              <w:rPr>
                <w:rFonts w:ascii="Times New Roman" w:hAnsi="Times New Roman" w:cs="Times New Roman"/>
                <w:b/>
              </w:rPr>
              <w:t xml:space="preserve"> </w:t>
            </w:r>
            <w:r w:rsidRPr="009E4595">
              <w:rPr>
                <w:rFonts w:ascii="Times New Roman" w:hAnsi="Times New Roman" w:cs="Times New Roman"/>
                <w:b/>
              </w:rPr>
              <w:t>(n=92)</w:t>
            </w:r>
          </w:p>
        </w:tc>
        <w:tc>
          <w:tcPr>
            <w:tcW w:w="1368" w:type="dxa"/>
          </w:tcPr>
          <w:p w14:paraId="6692114C" w14:textId="77777777" w:rsidR="0061685A" w:rsidRPr="00CE24C6" w:rsidRDefault="0061685A" w:rsidP="00BB6B60">
            <w:pPr>
              <w:spacing w:before="80" w:line="360" w:lineRule="auto"/>
              <w:jc w:val="center"/>
              <w:rPr>
                <w:rFonts w:ascii="Times New Roman" w:hAnsi="Times New Roman" w:cs="Times New Roman"/>
                <w:b/>
              </w:rPr>
            </w:pPr>
            <w:r w:rsidRPr="00CE24C6">
              <w:rPr>
                <w:rFonts w:ascii="Times New Roman" w:hAnsi="Times New Roman" w:cs="Times New Roman"/>
                <w:b/>
              </w:rPr>
              <w:t>p</w:t>
            </w:r>
          </w:p>
        </w:tc>
      </w:tr>
      <w:tr w:rsidR="0061685A" w:rsidRPr="00CE24C6" w14:paraId="3FEA7CF7" w14:textId="77777777" w:rsidTr="00BB6B60">
        <w:trPr>
          <w:trHeight w:val="20"/>
          <w:jc w:val="center"/>
        </w:trPr>
        <w:tc>
          <w:tcPr>
            <w:tcW w:w="1805" w:type="dxa"/>
          </w:tcPr>
          <w:p w14:paraId="1F6F3351" w14:textId="77777777" w:rsidR="0061685A" w:rsidRPr="00CE24C6" w:rsidRDefault="0061685A" w:rsidP="00BB6B60">
            <w:pPr>
              <w:spacing w:before="80" w:line="360" w:lineRule="auto"/>
              <w:rPr>
                <w:rFonts w:ascii="Times New Roman" w:hAnsi="Times New Roman" w:cs="Times New Roman"/>
                <w:b/>
              </w:rPr>
            </w:pPr>
            <w:r w:rsidRPr="00CE24C6">
              <w:rPr>
                <w:rFonts w:ascii="Times New Roman" w:hAnsi="Times New Roman" w:cs="Times New Roman"/>
                <w:b/>
              </w:rPr>
              <w:t xml:space="preserve">Nam </w:t>
            </w:r>
            <w:r w:rsidRPr="000E6453">
              <w:rPr>
                <w:rFonts w:ascii="Times New Roman" w:hAnsi="Times New Roman" w:cs="Times New Roman"/>
                <w:b/>
                <w:bCs/>
              </w:rPr>
              <w:t>(n, %)</w:t>
            </w:r>
          </w:p>
        </w:tc>
        <w:tc>
          <w:tcPr>
            <w:tcW w:w="2862" w:type="dxa"/>
          </w:tcPr>
          <w:p w14:paraId="08105F54" w14:textId="77777777" w:rsidR="0061685A" w:rsidRPr="00CE24C6" w:rsidRDefault="0061685A" w:rsidP="00BB6B60">
            <w:pPr>
              <w:spacing w:before="80" w:line="360" w:lineRule="auto"/>
              <w:jc w:val="center"/>
              <w:rPr>
                <w:rFonts w:ascii="Times New Roman" w:hAnsi="Times New Roman" w:cs="Times New Roman"/>
                <w:b/>
              </w:rPr>
            </w:pPr>
            <w:r w:rsidRPr="00CE24C6">
              <w:rPr>
                <w:rFonts w:ascii="Times New Roman" w:hAnsi="Times New Roman" w:cs="Times New Roman"/>
                <w:b/>
              </w:rPr>
              <w:t>58 (</w:t>
            </w:r>
            <w:r w:rsidRPr="00CE24C6">
              <w:rPr>
                <w:rFonts w:ascii="Times New Roman" w:hAnsi="Times New Roman" w:cs="Times New Roman"/>
              </w:rPr>
              <w:t>63,7)</w:t>
            </w:r>
          </w:p>
        </w:tc>
        <w:tc>
          <w:tcPr>
            <w:tcW w:w="2707" w:type="dxa"/>
          </w:tcPr>
          <w:p w14:paraId="7725D621" w14:textId="77777777" w:rsidR="0061685A" w:rsidRPr="00CE24C6" w:rsidRDefault="0061685A" w:rsidP="00BB6B60">
            <w:pPr>
              <w:spacing w:before="80" w:line="360" w:lineRule="auto"/>
              <w:jc w:val="center"/>
              <w:rPr>
                <w:rFonts w:ascii="Times New Roman" w:hAnsi="Times New Roman" w:cs="Times New Roman"/>
                <w:b/>
              </w:rPr>
            </w:pPr>
            <w:r w:rsidRPr="00CE24C6">
              <w:rPr>
                <w:rFonts w:ascii="Times New Roman" w:hAnsi="Times New Roman" w:cs="Times New Roman"/>
                <w:b/>
              </w:rPr>
              <w:t>40 (</w:t>
            </w:r>
            <w:r w:rsidRPr="00CE24C6">
              <w:rPr>
                <w:rFonts w:ascii="Times New Roman" w:hAnsi="Times New Roman" w:cs="Times New Roman"/>
              </w:rPr>
              <w:t>43,5)</w:t>
            </w:r>
          </w:p>
        </w:tc>
        <w:tc>
          <w:tcPr>
            <w:tcW w:w="1368" w:type="dxa"/>
            <w:vMerge w:val="restart"/>
          </w:tcPr>
          <w:p w14:paraId="3AE5DBB8" w14:textId="77777777" w:rsidR="00C35B75" w:rsidRDefault="00C35B75" w:rsidP="00BB6B60">
            <w:pPr>
              <w:spacing w:before="80" w:line="360" w:lineRule="auto"/>
              <w:jc w:val="center"/>
              <w:rPr>
                <w:rFonts w:ascii="Times New Roman" w:hAnsi="Times New Roman" w:cs="Times New Roman"/>
                <w:b/>
              </w:rPr>
            </w:pPr>
          </w:p>
          <w:p w14:paraId="0194AE2C" w14:textId="452F192E" w:rsidR="0061685A" w:rsidRPr="00CE24C6" w:rsidRDefault="0061685A" w:rsidP="00BB6B60">
            <w:pPr>
              <w:spacing w:before="80" w:line="360" w:lineRule="auto"/>
              <w:jc w:val="center"/>
              <w:rPr>
                <w:rFonts w:ascii="Times New Roman" w:hAnsi="Times New Roman" w:cs="Times New Roman"/>
                <w:b/>
              </w:rPr>
            </w:pPr>
            <w:r w:rsidRPr="00CE24C6">
              <w:rPr>
                <w:rFonts w:ascii="Times New Roman" w:hAnsi="Times New Roman" w:cs="Times New Roman"/>
                <w:b/>
              </w:rPr>
              <w:t>&lt; 0,05</w:t>
            </w:r>
          </w:p>
        </w:tc>
      </w:tr>
      <w:tr w:rsidR="0061685A" w:rsidRPr="00CE24C6" w14:paraId="3560B7E2" w14:textId="77777777" w:rsidTr="00BB6B60">
        <w:trPr>
          <w:trHeight w:val="20"/>
          <w:jc w:val="center"/>
        </w:trPr>
        <w:tc>
          <w:tcPr>
            <w:tcW w:w="1805" w:type="dxa"/>
          </w:tcPr>
          <w:p w14:paraId="21C8E54D" w14:textId="77777777" w:rsidR="0061685A" w:rsidRPr="00CE24C6" w:rsidRDefault="0061685A" w:rsidP="00BB6B60">
            <w:pPr>
              <w:spacing w:before="80" w:line="360" w:lineRule="auto"/>
              <w:rPr>
                <w:rFonts w:ascii="Times New Roman" w:hAnsi="Times New Roman" w:cs="Times New Roman"/>
                <w:b/>
              </w:rPr>
            </w:pPr>
            <w:r w:rsidRPr="00CE24C6">
              <w:rPr>
                <w:rFonts w:ascii="Times New Roman" w:hAnsi="Times New Roman" w:cs="Times New Roman"/>
                <w:b/>
              </w:rPr>
              <w:t xml:space="preserve">Nữ </w:t>
            </w:r>
            <w:r w:rsidRPr="000E6453">
              <w:rPr>
                <w:rFonts w:ascii="Times New Roman" w:hAnsi="Times New Roman" w:cs="Times New Roman"/>
                <w:b/>
                <w:bCs/>
              </w:rPr>
              <w:t>(n, %)</w:t>
            </w:r>
          </w:p>
        </w:tc>
        <w:tc>
          <w:tcPr>
            <w:tcW w:w="2862" w:type="dxa"/>
          </w:tcPr>
          <w:p w14:paraId="33118A8C" w14:textId="77777777" w:rsidR="0061685A" w:rsidRPr="00CE24C6" w:rsidRDefault="0061685A" w:rsidP="00BB6B60">
            <w:pPr>
              <w:spacing w:before="80" w:line="360" w:lineRule="auto"/>
              <w:jc w:val="center"/>
              <w:rPr>
                <w:rFonts w:ascii="Times New Roman" w:hAnsi="Times New Roman" w:cs="Times New Roman"/>
                <w:b/>
              </w:rPr>
            </w:pPr>
            <w:r w:rsidRPr="00CE24C6">
              <w:rPr>
                <w:rFonts w:ascii="Times New Roman" w:hAnsi="Times New Roman" w:cs="Times New Roman"/>
                <w:b/>
              </w:rPr>
              <w:t>33 (</w:t>
            </w:r>
            <w:r w:rsidRPr="00CE24C6">
              <w:rPr>
                <w:rFonts w:ascii="Times New Roman" w:hAnsi="Times New Roman" w:cs="Times New Roman"/>
              </w:rPr>
              <w:t>36,3)</w:t>
            </w:r>
          </w:p>
        </w:tc>
        <w:tc>
          <w:tcPr>
            <w:tcW w:w="2707" w:type="dxa"/>
          </w:tcPr>
          <w:p w14:paraId="42FCF2F4" w14:textId="77777777" w:rsidR="0061685A" w:rsidRPr="00CE24C6" w:rsidRDefault="0061685A" w:rsidP="00BB6B60">
            <w:pPr>
              <w:spacing w:before="80" w:line="360" w:lineRule="auto"/>
              <w:jc w:val="center"/>
              <w:rPr>
                <w:rFonts w:ascii="Times New Roman" w:hAnsi="Times New Roman" w:cs="Times New Roman"/>
                <w:b/>
              </w:rPr>
            </w:pPr>
            <w:r w:rsidRPr="00CE24C6">
              <w:rPr>
                <w:rFonts w:ascii="Times New Roman" w:hAnsi="Times New Roman" w:cs="Times New Roman"/>
                <w:b/>
              </w:rPr>
              <w:t>52 (</w:t>
            </w:r>
            <w:r w:rsidRPr="00CE24C6">
              <w:rPr>
                <w:rFonts w:ascii="Times New Roman" w:hAnsi="Times New Roman" w:cs="Times New Roman"/>
              </w:rPr>
              <w:t>56,5)</w:t>
            </w:r>
          </w:p>
        </w:tc>
        <w:tc>
          <w:tcPr>
            <w:tcW w:w="1368" w:type="dxa"/>
            <w:vMerge/>
          </w:tcPr>
          <w:p w14:paraId="7D014929" w14:textId="77777777" w:rsidR="0061685A" w:rsidRPr="00CE24C6" w:rsidRDefault="0061685A" w:rsidP="00BB6B60">
            <w:pPr>
              <w:spacing w:before="80" w:line="360" w:lineRule="auto"/>
              <w:jc w:val="center"/>
              <w:rPr>
                <w:rFonts w:ascii="Times New Roman" w:hAnsi="Times New Roman" w:cs="Times New Roman"/>
                <w:b/>
              </w:rPr>
            </w:pPr>
          </w:p>
        </w:tc>
      </w:tr>
      <w:tr w:rsidR="0061685A" w:rsidRPr="00CE24C6" w14:paraId="4AE2B84E" w14:textId="77777777" w:rsidTr="00BB6B60">
        <w:trPr>
          <w:trHeight w:val="20"/>
          <w:jc w:val="center"/>
        </w:trPr>
        <w:tc>
          <w:tcPr>
            <w:tcW w:w="1805" w:type="dxa"/>
          </w:tcPr>
          <w:p w14:paraId="5A7B3B08" w14:textId="77777777" w:rsidR="0061685A" w:rsidRPr="00CE24C6" w:rsidRDefault="0061685A" w:rsidP="00BB6B60">
            <w:pPr>
              <w:spacing w:before="80" w:line="360" w:lineRule="auto"/>
              <w:rPr>
                <w:rFonts w:ascii="Times New Roman" w:hAnsi="Times New Roman" w:cs="Times New Roman"/>
                <w:b/>
              </w:rPr>
            </w:pPr>
            <w:r w:rsidRPr="00CE24C6">
              <w:rPr>
                <w:rFonts w:ascii="Times New Roman" w:hAnsi="Times New Roman" w:cs="Times New Roman"/>
                <w:b/>
              </w:rPr>
              <w:t>Tổng số</w:t>
            </w:r>
          </w:p>
        </w:tc>
        <w:tc>
          <w:tcPr>
            <w:tcW w:w="2862" w:type="dxa"/>
          </w:tcPr>
          <w:p w14:paraId="44948B41" w14:textId="77777777" w:rsidR="0061685A" w:rsidRPr="00CE24C6" w:rsidRDefault="0061685A" w:rsidP="00BB6B60">
            <w:pPr>
              <w:spacing w:before="80" w:line="360" w:lineRule="auto"/>
              <w:jc w:val="center"/>
              <w:rPr>
                <w:rFonts w:ascii="Times New Roman" w:hAnsi="Times New Roman" w:cs="Times New Roman"/>
                <w:b/>
              </w:rPr>
            </w:pPr>
            <w:r w:rsidRPr="00CE24C6">
              <w:rPr>
                <w:rFonts w:ascii="Times New Roman" w:hAnsi="Times New Roman" w:cs="Times New Roman"/>
                <w:b/>
              </w:rPr>
              <w:t>91 (100)</w:t>
            </w:r>
          </w:p>
        </w:tc>
        <w:tc>
          <w:tcPr>
            <w:tcW w:w="2707" w:type="dxa"/>
          </w:tcPr>
          <w:p w14:paraId="11AF254B" w14:textId="77777777" w:rsidR="0061685A" w:rsidRPr="00CE24C6" w:rsidRDefault="0061685A" w:rsidP="00BB6B60">
            <w:pPr>
              <w:spacing w:before="80" w:line="360" w:lineRule="auto"/>
              <w:jc w:val="center"/>
              <w:rPr>
                <w:rFonts w:ascii="Times New Roman" w:hAnsi="Times New Roman" w:cs="Times New Roman"/>
                <w:b/>
              </w:rPr>
            </w:pPr>
            <w:r w:rsidRPr="00CE24C6">
              <w:rPr>
                <w:rFonts w:ascii="Times New Roman" w:hAnsi="Times New Roman" w:cs="Times New Roman"/>
                <w:b/>
              </w:rPr>
              <w:t>92 (100)</w:t>
            </w:r>
          </w:p>
        </w:tc>
        <w:tc>
          <w:tcPr>
            <w:tcW w:w="1368" w:type="dxa"/>
            <w:vMerge/>
          </w:tcPr>
          <w:p w14:paraId="07365836" w14:textId="77777777" w:rsidR="0061685A" w:rsidRPr="00CE24C6" w:rsidRDefault="0061685A" w:rsidP="00BB6B60">
            <w:pPr>
              <w:spacing w:before="80" w:line="360" w:lineRule="auto"/>
              <w:jc w:val="center"/>
              <w:rPr>
                <w:rFonts w:ascii="Times New Roman" w:hAnsi="Times New Roman" w:cs="Times New Roman"/>
                <w:b/>
              </w:rPr>
            </w:pPr>
          </w:p>
        </w:tc>
      </w:tr>
    </w:tbl>
    <w:p w14:paraId="76C55403" w14:textId="77777777" w:rsidR="0061685A" w:rsidRPr="00CE24C6" w:rsidRDefault="0061685A" w:rsidP="00BB6B60">
      <w:pPr>
        <w:spacing w:before="80" w:line="360" w:lineRule="auto"/>
        <w:ind w:firstLine="720"/>
        <w:jc w:val="both"/>
        <w:rPr>
          <w:rFonts w:ascii="Times New Roman" w:hAnsi="Times New Roman" w:cs="Times New Roman"/>
        </w:rPr>
      </w:pPr>
      <w:r w:rsidRPr="00CE24C6">
        <w:rPr>
          <w:rFonts w:ascii="Times New Roman" w:hAnsi="Times New Roman" w:cs="Times New Roman"/>
        </w:rPr>
        <w:t xml:space="preserve">+ Trong nhóm UTDD nam chiếm 63,7% và nữ chiếm 36,3%, tỷ lệ nam/nữ 58/33=1,75. </w:t>
      </w:r>
    </w:p>
    <w:p w14:paraId="0B34E277" w14:textId="0D011068" w:rsidR="0061685A" w:rsidRPr="00CE24C6" w:rsidRDefault="0061685A" w:rsidP="00BB6B60">
      <w:pPr>
        <w:spacing w:before="80" w:line="360" w:lineRule="auto"/>
        <w:ind w:firstLine="720"/>
        <w:jc w:val="both"/>
        <w:rPr>
          <w:rFonts w:ascii="Times New Roman" w:hAnsi="Times New Roman" w:cs="Times New Roman"/>
        </w:rPr>
      </w:pPr>
      <w:r w:rsidRPr="00CE24C6">
        <w:rPr>
          <w:rFonts w:ascii="Times New Roman" w:hAnsi="Times New Roman" w:cs="Times New Roman"/>
        </w:rPr>
        <w:t xml:space="preserve">+ Nhóm </w:t>
      </w:r>
      <w:r w:rsidR="00DD5D9F">
        <w:rPr>
          <w:rFonts w:ascii="Times New Roman" w:hAnsi="Times New Roman" w:cs="Times New Roman"/>
        </w:rPr>
        <w:t>V</w:t>
      </w:r>
      <w:r w:rsidR="006E347D">
        <w:rPr>
          <w:rFonts w:ascii="Times New Roman" w:hAnsi="Times New Roman" w:cs="Times New Roman"/>
        </w:rPr>
        <w:t>DD</w:t>
      </w:r>
      <w:r w:rsidR="00DD5D9F">
        <w:rPr>
          <w:rFonts w:ascii="Times New Roman" w:hAnsi="Times New Roman" w:cs="Times New Roman"/>
        </w:rPr>
        <w:t>M</w:t>
      </w:r>
      <w:r w:rsidRPr="00CE24C6">
        <w:rPr>
          <w:rFonts w:ascii="Times New Roman" w:hAnsi="Times New Roman" w:cs="Times New Roman"/>
        </w:rPr>
        <w:t xml:space="preserve"> nam chiếm 43,5% và nữ chiếm </w:t>
      </w:r>
      <w:r w:rsidR="00DD5D9F">
        <w:rPr>
          <w:rFonts w:ascii="Times New Roman" w:hAnsi="Times New Roman" w:cs="Times New Roman"/>
        </w:rPr>
        <w:t>5</w:t>
      </w:r>
      <w:r w:rsidRPr="00CE24C6">
        <w:rPr>
          <w:rFonts w:ascii="Times New Roman" w:hAnsi="Times New Roman" w:cs="Times New Roman"/>
        </w:rPr>
        <w:t xml:space="preserve">6,5%. </w:t>
      </w:r>
    </w:p>
    <w:p w14:paraId="06E0ADF3" w14:textId="23BA1ACD" w:rsidR="0061685A" w:rsidRPr="00CE24C6" w:rsidRDefault="0061685A" w:rsidP="00BB6B60">
      <w:pPr>
        <w:spacing w:before="80" w:line="360" w:lineRule="auto"/>
        <w:ind w:firstLine="720"/>
        <w:jc w:val="both"/>
        <w:rPr>
          <w:rFonts w:ascii="Times New Roman" w:hAnsi="Times New Roman" w:cs="Times New Roman"/>
        </w:rPr>
      </w:pPr>
      <w:r w:rsidRPr="00CE24C6">
        <w:rPr>
          <w:rFonts w:ascii="Times New Roman" w:hAnsi="Times New Roman" w:cs="Times New Roman"/>
        </w:rPr>
        <w:t>+ Sự khác biệt về giới giữa hai nhóm UTDD và VDD</w:t>
      </w:r>
      <w:r w:rsidR="00C35B75">
        <w:rPr>
          <w:rFonts w:ascii="Times New Roman" w:hAnsi="Times New Roman" w:cs="Times New Roman"/>
        </w:rPr>
        <w:t>M</w:t>
      </w:r>
      <w:r w:rsidRPr="00CE24C6">
        <w:rPr>
          <w:rFonts w:ascii="Times New Roman" w:hAnsi="Times New Roman" w:cs="Times New Roman"/>
        </w:rPr>
        <w:t xml:space="preserve"> có ý nghĩa thống kê với p &lt; 0,05.</w:t>
      </w:r>
    </w:p>
    <w:p w14:paraId="747DF806" w14:textId="3A4E3014" w:rsidR="0061685A" w:rsidRPr="00CE24C6" w:rsidRDefault="0061685A" w:rsidP="00BB6B60">
      <w:pPr>
        <w:pStyle w:val="99"/>
        <w:spacing w:before="80" w:line="360" w:lineRule="auto"/>
      </w:pPr>
      <w:bookmarkStart w:id="319" w:name="_Toc46263257"/>
      <w:bookmarkStart w:id="320" w:name="_Toc77932773"/>
      <w:bookmarkStart w:id="321" w:name="_Toc81311350"/>
      <w:r w:rsidRPr="00CE24C6">
        <w:t>Bảng 3.2. Phân bố nhóm tuổi theo giới tính</w:t>
      </w:r>
      <w:bookmarkEnd w:id="319"/>
      <w:r w:rsidR="009E4595">
        <w:t xml:space="preserve"> ở nhóm </w:t>
      </w:r>
      <w:r w:rsidR="00DD5D9F">
        <w:t>ung thư dạ dày</w:t>
      </w:r>
      <w:bookmarkEnd w:id="320"/>
      <w:bookmarkEnd w:id="32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88"/>
        <w:gridCol w:w="2700"/>
        <w:gridCol w:w="2361"/>
        <w:gridCol w:w="1128"/>
      </w:tblGrid>
      <w:tr w:rsidR="0061685A" w:rsidRPr="00CE24C6" w14:paraId="72705EDE" w14:textId="77777777" w:rsidTr="00FE71E7">
        <w:trPr>
          <w:trHeight w:val="1212"/>
          <w:jc w:val="center"/>
        </w:trPr>
        <w:tc>
          <w:tcPr>
            <w:tcW w:w="2589" w:type="dxa"/>
            <w:tcBorders>
              <w:tl2br w:val="single" w:sz="4" w:space="0" w:color="auto"/>
            </w:tcBorders>
          </w:tcPr>
          <w:p w14:paraId="1FA0F997" w14:textId="77777777" w:rsidR="0061685A" w:rsidRPr="00CE24C6" w:rsidRDefault="0061685A" w:rsidP="00BB6B60">
            <w:pPr>
              <w:spacing w:before="80" w:line="360" w:lineRule="auto"/>
              <w:rPr>
                <w:rFonts w:ascii="Times New Roman" w:hAnsi="Times New Roman" w:cs="Times New Roman"/>
              </w:rPr>
            </w:pPr>
            <w:r w:rsidRPr="00CE24C6">
              <w:rPr>
                <w:rFonts w:ascii="Times New Roman" w:hAnsi="Times New Roman" w:cs="Times New Roman"/>
              </w:rPr>
              <w:t xml:space="preserve">                 Giới tính</w:t>
            </w:r>
          </w:p>
          <w:p w14:paraId="7D93CF9F" w14:textId="77777777" w:rsidR="0061685A" w:rsidRPr="00CE24C6" w:rsidRDefault="0061685A" w:rsidP="00BB6B60">
            <w:pPr>
              <w:spacing w:before="80" w:line="360" w:lineRule="auto"/>
              <w:rPr>
                <w:rFonts w:ascii="Times New Roman" w:hAnsi="Times New Roman" w:cs="Times New Roman"/>
              </w:rPr>
            </w:pPr>
            <w:r w:rsidRPr="00CE24C6">
              <w:rPr>
                <w:rFonts w:ascii="Times New Roman" w:hAnsi="Times New Roman" w:cs="Times New Roman"/>
              </w:rPr>
              <w:t>Nhóm tuổi</w:t>
            </w:r>
          </w:p>
        </w:tc>
        <w:tc>
          <w:tcPr>
            <w:tcW w:w="2700" w:type="dxa"/>
            <w:vAlign w:val="center"/>
          </w:tcPr>
          <w:p w14:paraId="2A9108B0" w14:textId="4ADAC13C" w:rsidR="0061685A" w:rsidRPr="00CE24C6" w:rsidRDefault="0061685A" w:rsidP="00BB6B60">
            <w:pPr>
              <w:spacing w:before="80" w:line="360" w:lineRule="auto"/>
              <w:jc w:val="center"/>
              <w:rPr>
                <w:rFonts w:ascii="Times New Roman" w:hAnsi="Times New Roman" w:cs="Times New Roman"/>
                <w:b/>
                <w:color w:val="FF0000"/>
              </w:rPr>
            </w:pPr>
            <w:r w:rsidRPr="009E4595">
              <w:rPr>
                <w:rFonts w:ascii="Times New Roman" w:hAnsi="Times New Roman" w:cs="Times New Roman"/>
                <w:b/>
              </w:rPr>
              <w:t>Nam (n</w:t>
            </w:r>
            <w:r w:rsidR="00C35B75">
              <w:rPr>
                <w:rFonts w:ascii="Times New Roman" w:hAnsi="Times New Roman" w:cs="Times New Roman"/>
                <w:b/>
              </w:rPr>
              <w:t>=</w:t>
            </w:r>
            <w:r w:rsidRPr="009E4595">
              <w:rPr>
                <w:rFonts w:ascii="Times New Roman" w:hAnsi="Times New Roman" w:cs="Times New Roman"/>
                <w:b/>
              </w:rPr>
              <w:t>58)</w:t>
            </w:r>
          </w:p>
        </w:tc>
        <w:tc>
          <w:tcPr>
            <w:tcW w:w="2361" w:type="dxa"/>
            <w:vAlign w:val="center"/>
          </w:tcPr>
          <w:p w14:paraId="19072095" w14:textId="77777777" w:rsidR="0061685A" w:rsidRPr="00CE24C6" w:rsidRDefault="0061685A" w:rsidP="00BB6B60">
            <w:pPr>
              <w:spacing w:before="80" w:line="360" w:lineRule="auto"/>
              <w:jc w:val="center"/>
              <w:rPr>
                <w:rFonts w:ascii="Times New Roman" w:hAnsi="Times New Roman" w:cs="Times New Roman"/>
                <w:b/>
                <w:color w:val="FF0000"/>
              </w:rPr>
            </w:pPr>
            <w:r w:rsidRPr="009E4595">
              <w:rPr>
                <w:rFonts w:ascii="Times New Roman" w:hAnsi="Times New Roman" w:cs="Times New Roman"/>
                <w:b/>
              </w:rPr>
              <w:t>Nữ (n=33)</w:t>
            </w:r>
          </w:p>
        </w:tc>
        <w:tc>
          <w:tcPr>
            <w:tcW w:w="1128" w:type="dxa"/>
            <w:vAlign w:val="center"/>
          </w:tcPr>
          <w:p w14:paraId="4179A309" w14:textId="77777777" w:rsidR="0061685A" w:rsidRPr="00CE24C6" w:rsidRDefault="0061685A" w:rsidP="00BB6B60">
            <w:pPr>
              <w:spacing w:before="80" w:line="360" w:lineRule="auto"/>
              <w:jc w:val="center"/>
              <w:rPr>
                <w:rFonts w:ascii="Times New Roman" w:hAnsi="Times New Roman" w:cs="Times New Roman"/>
                <w:b/>
              </w:rPr>
            </w:pPr>
            <w:r w:rsidRPr="00CE24C6">
              <w:rPr>
                <w:rFonts w:ascii="Times New Roman" w:hAnsi="Times New Roman" w:cs="Times New Roman"/>
                <w:b/>
              </w:rPr>
              <w:t>p</w:t>
            </w:r>
          </w:p>
        </w:tc>
      </w:tr>
      <w:tr w:rsidR="0061685A" w:rsidRPr="00CE24C6" w14:paraId="1444977A" w14:textId="77777777" w:rsidTr="00FE71E7">
        <w:trPr>
          <w:jc w:val="center"/>
        </w:trPr>
        <w:tc>
          <w:tcPr>
            <w:tcW w:w="2589" w:type="dxa"/>
          </w:tcPr>
          <w:p w14:paraId="5BF4593E" w14:textId="77777777" w:rsidR="0061685A" w:rsidRPr="009E4595" w:rsidRDefault="0061685A" w:rsidP="00BB6B60">
            <w:pPr>
              <w:spacing w:before="80" w:line="360" w:lineRule="auto"/>
              <w:rPr>
                <w:rFonts w:ascii="Times New Roman" w:hAnsi="Times New Roman" w:cs="Times New Roman"/>
                <w:b/>
                <w:bCs/>
                <w:lang w:val="pt-BR"/>
              </w:rPr>
            </w:pPr>
            <w:r w:rsidRPr="009E4595">
              <w:rPr>
                <w:rFonts w:ascii="Times New Roman" w:hAnsi="Times New Roman" w:cs="Times New Roman"/>
                <w:b/>
                <w:bCs/>
                <w:lang w:val="pt-BR"/>
              </w:rPr>
              <w:t>≤ 39 (n, %)</w:t>
            </w:r>
          </w:p>
          <w:p w14:paraId="48107D42" w14:textId="77777777" w:rsidR="0061685A" w:rsidRPr="009E4595" w:rsidRDefault="0061685A" w:rsidP="00BB6B60">
            <w:pPr>
              <w:spacing w:before="80" w:line="360" w:lineRule="auto"/>
              <w:rPr>
                <w:rFonts w:ascii="Times New Roman" w:hAnsi="Times New Roman" w:cs="Times New Roman"/>
                <w:b/>
                <w:bCs/>
                <w:lang w:val="pt-BR"/>
              </w:rPr>
            </w:pPr>
            <w:r w:rsidRPr="009E4595">
              <w:rPr>
                <w:rFonts w:ascii="Times New Roman" w:hAnsi="Times New Roman" w:cs="Times New Roman"/>
                <w:b/>
                <w:bCs/>
                <w:lang w:val="pt-BR"/>
              </w:rPr>
              <w:t>40-49 (n, %)</w:t>
            </w:r>
          </w:p>
          <w:p w14:paraId="3BA22FBC" w14:textId="77777777" w:rsidR="0061685A" w:rsidRPr="009E4595" w:rsidRDefault="0061685A" w:rsidP="00BB6B60">
            <w:pPr>
              <w:spacing w:before="80" w:line="360" w:lineRule="auto"/>
              <w:rPr>
                <w:rFonts w:ascii="Times New Roman" w:hAnsi="Times New Roman" w:cs="Times New Roman"/>
                <w:b/>
                <w:bCs/>
                <w:lang w:val="pt-BR"/>
              </w:rPr>
            </w:pPr>
            <w:r w:rsidRPr="009E4595">
              <w:rPr>
                <w:rFonts w:ascii="Times New Roman" w:hAnsi="Times New Roman" w:cs="Times New Roman"/>
                <w:b/>
                <w:bCs/>
                <w:lang w:val="pt-BR"/>
              </w:rPr>
              <w:t>50-59 (n, %)</w:t>
            </w:r>
          </w:p>
          <w:p w14:paraId="580E0235" w14:textId="77777777" w:rsidR="0061685A" w:rsidRPr="009E4595" w:rsidRDefault="0061685A" w:rsidP="00BB6B60">
            <w:pPr>
              <w:spacing w:before="80" w:line="360" w:lineRule="auto"/>
              <w:rPr>
                <w:rFonts w:ascii="Times New Roman" w:hAnsi="Times New Roman" w:cs="Times New Roman"/>
                <w:b/>
                <w:bCs/>
                <w:lang w:val="pt-BR"/>
              </w:rPr>
            </w:pPr>
            <w:r w:rsidRPr="009E4595">
              <w:rPr>
                <w:rFonts w:ascii="Times New Roman" w:hAnsi="Times New Roman" w:cs="Times New Roman"/>
                <w:b/>
                <w:bCs/>
                <w:lang w:val="pt-BR"/>
              </w:rPr>
              <w:t>60-69 (n, %)</w:t>
            </w:r>
          </w:p>
          <w:p w14:paraId="2C778CF6" w14:textId="77777777" w:rsidR="0061685A" w:rsidRPr="009E4595" w:rsidRDefault="0061685A" w:rsidP="00BB6B60">
            <w:pPr>
              <w:spacing w:before="80" w:line="360" w:lineRule="auto"/>
              <w:rPr>
                <w:rFonts w:ascii="Times New Roman" w:hAnsi="Times New Roman" w:cs="Times New Roman"/>
                <w:b/>
                <w:bCs/>
                <w:lang w:val="pt-BR"/>
              </w:rPr>
            </w:pPr>
            <w:r w:rsidRPr="009E4595">
              <w:rPr>
                <w:rFonts w:ascii="Times New Roman" w:hAnsi="Times New Roman" w:cs="Times New Roman"/>
                <w:b/>
                <w:bCs/>
                <w:lang w:val="pt-BR"/>
              </w:rPr>
              <w:t>≥ 70 (n, %)</w:t>
            </w:r>
          </w:p>
          <w:p w14:paraId="01678DD1" w14:textId="77777777" w:rsidR="0061685A" w:rsidRPr="00953ADC" w:rsidRDefault="0061685A" w:rsidP="00BB6B60">
            <w:pPr>
              <w:spacing w:before="80" w:line="360" w:lineRule="auto"/>
              <w:rPr>
                <w:rFonts w:ascii="Times New Roman" w:hAnsi="Times New Roman" w:cs="Times New Roman"/>
                <w:lang w:val="pt-BR"/>
              </w:rPr>
            </w:pPr>
            <w:r w:rsidRPr="009E4595">
              <w:rPr>
                <w:rFonts w:ascii="Times New Roman" w:hAnsi="Times New Roman" w:cs="Times New Roman"/>
                <w:b/>
                <w:bCs/>
                <w:lang w:val="pt-BR"/>
              </w:rPr>
              <w:t>Trung bình</w:t>
            </w:r>
          </w:p>
        </w:tc>
        <w:tc>
          <w:tcPr>
            <w:tcW w:w="2700" w:type="dxa"/>
          </w:tcPr>
          <w:p w14:paraId="7CB8333C" w14:textId="77777777" w:rsidR="0061685A" w:rsidRPr="00CE24C6" w:rsidRDefault="0061685A" w:rsidP="00BB6B60">
            <w:pPr>
              <w:spacing w:before="80" w:line="360" w:lineRule="auto"/>
              <w:jc w:val="center"/>
              <w:rPr>
                <w:rFonts w:ascii="Times New Roman" w:hAnsi="Times New Roman" w:cs="Times New Roman"/>
              </w:rPr>
            </w:pPr>
            <w:r w:rsidRPr="00CE24C6">
              <w:rPr>
                <w:rFonts w:ascii="Times New Roman" w:hAnsi="Times New Roman" w:cs="Times New Roman"/>
              </w:rPr>
              <w:t>2 (3,4)</w:t>
            </w:r>
          </w:p>
          <w:p w14:paraId="41927A5C" w14:textId="77777777" w:rsidR="0061685A" w:rsidRPr="00CE24C6" w:rsidRDefault="0061685A" w:rsidP="00BB6B60">
            <w:pPr>
              <w:spacing w:before="80" w:line="360" w:lineRule="auto"/>
              <w:jc w:val="center"/>
              <w:rPr>
                <w:rFonts w:ascii="Times New Roman" w:hAnsi="Times New Roman" w:cs="Times New Roman"/>
              </w:rPr>
            </w:pPr>
            <w:r w:rsidRPr="00CE24C6">
              <w:rPr>
                <w:rFonts w:ascii="Times New Roman" w:hAnsi="Times New Roman" w:cs="Times New Roman"/>
              </w:rPr>
              <w:t>6 (10,3)</w:t>
            </w:r>
          </w:p>
          <w:p w14:paraId="2B6D00A7" w14:textId="77777777" w:rsidR="0061685A" w:rsidRPr="00CE24C6" w:rsidRDefault="0061685A" w:rsidP="00BB6B60">
            <w:pPr>
              <w:spacing w:before="80" w:line="360" w:lineRule="auto"/>
              <w:jc w:val="center"/>
              <w:rPr>
                <w:rFonts w:ascii="Times New Roman" w:hAnsi="Times New Roman" w:cs="Times New Roman"/>
              </w:rPr>
            </w:pPr>
            <w:r w:rsidRPr="00CE24C6">
              <w:rPr>
                <w:rFonts w:ascii="Times New Roman" w:hAnsi="Times New Roman" w:cs="Times New Roman"/>
              </w:rPr>
              <w:t>15 (25,9)</w:t>
            </w:r>
          </w:p>
          <w:p w14:paraId="0FBEC95C" w14:textId="77777777" w:rsidR="0061685A" w:rsidRPr="00CE24C6" w:rsidRDefault="0061685A" w:rsidP="00BB6B60">
            <w:pPr>
              <w:spacing w:before="80" w:line="360" w:lineRule="auto"/>
              <w:jc w:val="center"/>
              <w:rPr>
                <w:rFonts w:ascii="Times New Roman" w:hAnsi="Times New Roman" w:cs="Times New Roman"/>
              </w:rPr>
            </w:pPr>
            <w:r w:rsidRPr="00CE24C6">
              <w:rPr>
                <w:rFonts w:ascii="Times New Roman" w:hAnsi="Times New Roman" w:cs="Times New Roman"/>
              </w:rPr>
              <w:t>19 (32,8)</w:t>
            </w:r>
          </w:p>
          <w:p w14:paraId="253F74DD" w14:textId="77777777" w:rsidR="0061685A" w:rsidRPr="00CE24C6" w:rsidRDefault="0061685A" w:rsidP="00BB6B60">
            <w:pPr>
              <w:spacing w:before="80" w:line="360" w:lineRule="auto"/>
              <w:jc w:val="center"/>
              <w:rPr>
                <w:rFonts w:ascii="Times New Roman" w:hAnsi="Times New Roman" w:cs="Times New Roman"/>
              </w:rPr>
            </w:pPr>
            <w:r w:rsidRPr="00CE24C6">
              <w:rPr>
                <w:rFonts w:ascii="Times New Roman" w:hAnsi="Times New Roman" w:cs="Times New Roman"/>
              </w:rPr>
              <w:t>16 (27,6)</w:t>
            </w:r>
          </w:p>
          <w:p w14:paraId="0E72FCBC" w14:textId="5D7951F8" w:rsidR="0061685A" w:rsidRPr="00CE24C6" w:rsidRDefault="00653D9F" w:rsidP="00BB6B60">
            <w:pPr>
              <w:spacing w:before="80" w:line="360" w:lineRule="auto"/>
              <w:jc w:val="center"/>
              <w:rPr>
                <w:rFonts w:ascii="Times New Roman" w:hAnsi="Times New Roman" w:cs="Times New Roman"/>
              </w:rPr>
            </w:pPr>
            <w:r>
              <w:rPr>
                <w:rFonts w:ascii="Times New Roman" w:hAnsi="Times New Roman" w:cs="Times New Roman"/>
              </w:rPr>
              <w:t>61,64</w:t>
            </w:r>
          </w:p>
        </w:tc>
        <w:tc>
          <w:tcPr>
            <w:tcW w:w="2361" w:type="dxa"/>
          </w:tcPr>
          <w:p w14:paraId="6C565F7B" w14:textId="77777777" w:rsidR="0061685A" w:rsidRPr="00CE24C6" w:rsidRDefault="0061685A" w:rsidP="00BB6B60">
            <w:pPr>
              <w:spacing w:before="80" w:line="360" w:lineRule="auto"/>
              <w:jc w:val="center"/>
              <w:rPr>
                <w:rFonts w:ascii="Times New Roman" w:hAnsi="Times New Roman" w:cs="Times New Roman"/>
              </w:rPr>
            </w:pPr>
            <w:r w:rsidRPr="00CE24C6">
              <w:rPr>
                <w:rFonts w:ascii="Times New Roman" w:hAnsi="Times New Roman" w:cs="Times New Roman"/>
              </w:rPr>
              <w:t>4 (12,1)</w:t>
            </w:r>
          </w:p>
          <w:p w14:paraId="4899F1D0" w14:textId="77777777" w:rsidR="0061685A" w:rsidRPr="00CE24C6" w:rsidRDefault="0061685A" w:rsidP="00BB6B60">
            <w:pPr>
              <w:spacing w:before="80" w:line="360" w:lineRule="auto"/>
              <w:jc w:val="center"/>
              <w:rPr>
                <w:rFonts w:ascii="Times New Roman" w:hAnsi="Times New Roman" w:cs="Times New Roman"/>
              </w:rPr>
            </w:pPr>
            <w:r w:rsidRPr="00CE24C6">
              <w:rPr>
                <w:rFonts w:ascii="Times New Roman" w:hAnsi="Times New Roman" w:cs="Times New Roman"/>
              </w:rPr>
              <w:t>2 (6,1)</w:t>
            </w:r>
          </w:p>
          <w:p w14:paraId="54DE836A" w14:textId="77777777" w:rsidR="0061685A" w:rsidRPr="00CE24C6" w:rsidRDefault="0061685A" w:rsidP="00BB6B60">
            <w:pPr>
              <w:spacing w:before="80" w:line="360" w:lineRule="auto"/>
              <w:jc w:val="center"/>
              <w:rPr>
                <w:rFonts w:ascii="Times New Roman" w:hAnsi="Times New Roman" w:cs="Times New Roman"/>
              </w:rPr>
            </w:pPr>
            <w:r w:rsidRPr="00CE24C6">
              <w:rPr>
                <w:rFonts w:ascii="Times New Roman" w:hAnsi="Times New Roman" w:cs="Times New Roman"/>
              </w:rPr>
              <w:t>5 (15,2)</w:t>
            </w:r>
          </w:p>
          <w:p w14:paraId="776464F4" w14:textId="77777777" w:rsidR="0061685A" w:rsidRPr="00CE24C6" w:rsidRDefault="0061685A" w:rsidP="00BB6B60">
            <w:pPr>
              <w:spacing w:before="80" w:line="360" w:lineRule="auto"/>
              <w:jc w:val="center"/>
              <w:rPr>
                <w:rFonts w:ascii="Times New Roman" w:hAnsi="Times New Roman" w:cs="Times New Roman"/>
              </w:rPr>
            </w:pPr>
            <w:r w:rsidRPr="00CE24C6">
              <w:rPr>
                <w:rFonts w:ascii="Times New Roman" w:hAnsi="Times New Roman" w:cs="Times New Roman"/>
              </w:rPr>
              <w:t>8 (24,2)</w:t>
            </w:r>
          </w:p>
          <w:p w14:paraId="6181D09C" w14:textId="77777777" w:rsidR="0061685A" w:rsidRPr="00CE24C6" w:rsidRDefault="0061685A" w:rsidP="00BB6B60">
            <w:pPr>
              <w:spacing w:before="80" w:line="360" w:lineRule="auto"/>
              <w:jc w:val="center"/>
              <w:rPr>
                <w:rFonts w:ascii="Times New Roman" w:hAnsi="Times New Roman" w:cs="Times New Roman"/>
              </w:rPr>
            </w:pPr>
            <w:r w:rsidRPr="00CE24C6">
              <w:rPr>
                <w:rFonts w:ascii="Times New Roman" w:hAnsi="Times New Roman" w:cs="Times New Roman"/>
              </w:rPr>
              <w:t>14 (24,2)</w:t>
            </w:r>
          </w:p>
          <w:p w14:paraId="4C2CE722" w14:textId="57AF2283" w:rsidR="0061685A" w:rsidRPr="00CE24C6" w:rsidRDefault="00653D9F" w:rsidP="00BB6B60">
            <w:pPr>
              <w:spacing w:before="80" w:line="360" w:lineRule="auto"/>
              <w:jc w:val="center"/>
              <w:rPr>
                <w:rFonts w:ascii="Times New Roman" w:hAnsi="Times New Roman" w:cs="Times New Roman"/>
              </w:rPr>
            </w:pPr>
            <w:r>
              <w:rPr>
                <w:rFonts w:ascii="Times New Roman" w:hAnsi="Times New Roman" w:cs="Times New Roman"/>
              </w:rPr>
              <w:t>63,48</w:t>
            </w:r>
          </w:p>
        </w:tc>
        <w:tc>
          <w:tcPr>
            <w:tcW w:w="1128" w:type="dxa"/>
            <w:vMerge w:val="restart"/>
          </w:tcPr>
          <w:p w14:paraId="71ABE3DB" w14:textId="77777777" w:rsidR="0061685A" w:rsidRPr="00CE24C6" w:rsidRDefault="0061685A" w:rsidP="00BB6B60">
            <w:pPr>
              <w:spacing w:before="80" w:line="360" w:lineRule="auto"/>
              <w:jc w:val="center"/>
              <w:rPr>
                <w:rFonts w:ascii="Times New Roman" w:hAnsi="Times New Roman" w:cs="Times New Roman"/>
              </w:rPr>
            </w:pPr>
          </w:p>
          <w:p w14:paraId="6A5146F6" w14:textId="77777777" w:rsidR="0061685A" w:rsidRPr="00CE24C6" w:rsidRDefault="0061685A" w:rsidP="00BB6B60">
            <w:pPr>
              <w:spacing w:before="80" w:line="360" w:lineRule="auto"/>
              <w:jc w:val="center"/>
              <w:rPr>
                <w:rFonts w:ascii="Times New Roman" w:hAnsi="Times New Roman" w:cs="Times New Roman"/>
              </w:rPr>
            </w:pPr>
          </w:p>
          <w:p w14:paraId="4B1C35B1" w14:textId="77777777" w:rsidR="0061685A" w:rsidRPr="00CE24C6" w:rsidRDefault="0061685A" w:rsidP="00BB6B60">
            <w:pPr>
              <w:spacing w:before="80" w:line="360" w:lineRule="auto"/>
              <w:jc w:val="center"/>
              <w:rPr>
                <w:rFonts w:ascii="Times New Roman" w:hAnsi="Times New Roman" w:cs="Times New Roman"/>
              </w:rPr>
            </w:pPr>
            <w:r w:rsidRPr="00CE24C6">
              <w:rPr>
                <w:rFonts w:ascii="Times New Roman" w:hAnsi="Times New Roman" w:cs="Times New Roman"/>
              </w:rPr>
              <w:t>0,2</w:t>
            </w:r>
          </w:p>
        </w:tc>
      </w:tr>
      <w:tr w:rsidR="0061685A" w:rsidRPr="00CE24C6" w14:paraId="362BDC67" w14:textId="77777777" w:rsidTr="00FE71E7">
        <w:trPr>
          <w:jc w:val="center"/>
        </w:trPr>
        <w:tc>
          <w:tcPr>
            <w:tcW w:w="2589" w:type="dxa"/>
          </w:tcPr>
          <w:p w14:paraId="2673E46F" w14:textId="77777777" w:rsidR="0061685A" w:rsidRPr="00CE24C6" w:rsidRDefault="0061685A" w:rsidP="00BB6B60">
            <w:pPr>
              <w:spacing w:before="80" w:line="360" w:lineRule="auto"/>
              <w:rPr>
                <w:rFonts w:ascii="Times New Roman" w:hAnsi="Times New Roman" w:cs="Times New Roman"/>
                <w:b/>
              </w:rPr>
            </w:pPr>
            <w:r w:rsidRPr="00CE24C6">
              <w:rPr>
                <w:rFonts w:ascii="Times New Roman" w:hAnsi="Times New Roman" w:cs="Times New Roman"/>
                <w:b/>
              </w:rPr>
              <w:t>Min-max</w:t>
            </w:r>
          </w:p>
        </w:tc>
        <w:tc>
          <w:tcPr>
            <w:tcW w:w="2700" w:type="dxa"/>
          </w:tcPr>
          <w:p w14:paraId="470F4A3E" w14:textId="0D756CED" w:rsidR="0061685A" w:rsidRPr="00CE24C6" w:rsidRDefault="009247DD" w:rsidP="00BB6B60">
            <w:pPr>
              <w:spacing w:before="80" w:line="360" w:lineRule="auto"/>
              <w:jc w:val="center"/>
              <w:rPr>
                <w:rFonts w:ascii="Times New Roman" w:hAnsi="Times New Roman" w:cs="Times New Roman"/>
                <w:b/>
              </w:rPr>
            </w:pPr>
            <w:r>
              <w:rPr>
                <w:rFonts w:ascii="Times New Roman" w:hAnsi="Times New Roman" w:cs="Times New Roman"/>
                <w:b/>
              </w:rPr>
              <w:t>35-84</w:t>
            </w:r>
          </w:p>
        </w:tc>
        <w:tc>
          <w:tcPr>
            <w:tcW w:w="2361" w:type="dxa"/>
          </w:tcPr>
          <w:p w14:paraId="30A01726" w14:textId="2712ACDF" w:rsidR="0061685A" w:rsidRPr="00CE24C6" w:rsidRDefault="009247DD" w:rsidP="00BB6B60">
            <w:pPr>
              <w:spacing w:before="80" w:line="360" w:lineRule="auto"/>
              <w:jc w:val="center"/>
              <w:rPr>
                <w:rFonts w:ascii="Times New Roman" w:hAnsi="Times New Roman" w:cs="Times New Roman"/>
                <w:b/>
              </w:rPr>
            </w:pPr>
            <w:r>
              <w:rPr>
                <w:rFonts w:ascii="Times New Roman" w:hAnsi="Times New Roman" w:cs="Times New Roman"/>
                <w:b/>
              </w:rPr>
              <w:t>35-85</w:t>
            </w:r>
          </w:p>
        </w:tc>
        <w:tc>
          <w:tcPr>
            <w:tcW w:w="1128" w:type="dxa"/>
            <w:vMerge/>
          </w:tcPr>
          <w:p w14:paraId="08A4D27E" w14:textId="77777777" w:rsidR="0061685A" w:rsidRPr="00CE24C6" w:rsidRDefault="0061685A" w:rsidP="00BB6B60">
            <w:pPr>
              <w:spacing w:before="80" w:line="360" w:lineRule="auto"/>
              <w:rPr>
                <w:rFonts w:ascii="Times New Roman" w:hAnsi="Times New Roman" w:cs="Times New Roman"/>
                <w:b/>
              </w:rPr>
            </w:pPr>
          </w:p>
        </w:tc>
      </w:tr>
    </w:tbl>
    <w:p w14:paraId="4BB330D6" w14:textId="7DFB6554" w:rsidR="0061685A" w:rsidRPr="00CE24C6" w:rsidRDefault="0061685A" w:rsidP="00BB6B60">
      <w:pPr>
        <w:spacing w:before="80" w:line="360" w:lineRule="auto"/>
        <w:ind w:firstLine="720"/>
        <w:jc w:val="both"/>
        <w:rPr>
          <w:rFonts w:ascii="Times New Roman" w:hAnsi="Times New Roman" w:cs="Times New Roman"/>
        </w:rPr>
      </w:pPr>
      <w:r w:rsidRPr="00CE24C6">
        <w:rPr>
          <w:rFonts w:ascii="Times New Roman" w:hAnsi="Times New Roman" w:cs="Times New Roman"/>
        </w:rPr>
        <w:t xml:space="preserve">+ Tỷ lệ nam mắc UTDD </w:t>
      </w:r>
      <w:r w:rsidR="00DD5D9F">
        <w:rPr>
          <w:rFonts w:ascii="Times New Roman" w:hAnsi="Times New Roman" w:cs="Times New Roman"/>
        </w:rPr>
        <w:t>≤</w:t>
      </w:r>
      <w:r w:rsidRPr="00CE24C6">
        <w:rPr>
          <w:rFonts w:ascii="Times New Roman" w:hAnsi="Times New Roman" w:cs="Times New Roman"/>
        </w:rPr>
        <w:t xml:space="preserve"> 39 tuổi chiếm 3,4%, nữ chiếm 12,1%. Nhóm tuổi </w:t>
      </w:r>
      <w:r w:rsidR="00DD5D9F">
        <w:rPr>
          <w:rFonts w:ascii="Times New Roman" w:hAnsi="Times New Roman" w:cs="Times New Roman"/>
        </w:rPr>
        <w:t xml:space="preserve">từ </w:t>
      </w:r>
      <w:r w:rsidRPr="00CE24C6">
        <w:rPr>
          <w:rFonts w:ascii="Times New Roman" w:hAnsi="Times New Roman" w:cs="Times New Roman"/>
        </w:rPr>
        <w:t>60 tuổi</w:t>
      </w:r>
      <w:r w:rsidR="00DD5D9F">
        <w:rPr>
          <w:rFonts w:ascii="Times New Roman" w:hAnsi="Times New Roman" w:cs="Times New Roman"/>
        </w:rPr>
        <w:t xml:space="preserve"> trở lên</w:t>
      </w:r>
      <w:r w:rsidRPr="00CE24C6">
        <w:rPr>
          <w:rFonts w:ascii="Times New Roman" w:hAnsi="Times New Roman" w:cs="Times New Roman"/>
        </w:rPr>
        <w:t xml:space="preserve"> của nam là 60,4% và của nữ là </w:t>
      </w:r>
      <w:r w:rsidR="00DD5D9F">
        <w:rPr>
          <w:rFonts w:ascii="Times New Roman" w:hAnsi="Times New Roman" w:cs="Times New Roman"/>
        </w:rPr>
        <w:t>48,4</w:t>
      </w:r>
      <w:r w:rsidRPr="00CE24C6">
        <w:rPr>
          <w:rFonts w:ascii="Times New Roman" w:hAnsi="Times New Roman" w:cs="Times New Roman"/>
        </w:rPr>
        <w:t>%.</w:t>
      </w:r>
    </w:p>
    <w:p w14:paraId="28FFEE73" w14:textId="5A750DB5" w:rsidR="0061685A" w:rsidRDefault="0061685A" w:rsidP="00BB6B60">
      <w:pPr>
        <w:spacing w:before="80" w:line="360" w:lineRule="auto"/>
        <w:ind w:firstLine="720"/>
        <w:jc w:val="both"/>
        <w:rPr>
          <w:rFonts w:ascii="Times New Roman" w:hAnsi="Times New Roman" w:cs="Times New Roman"/>
        </w:rPr>
      </w:pPr>
      <w:r w:rsidRPr="00CE24C6">
        <w:rPr>
          <w:rFonts w:ascii="Times New Roman" w:hAnsi="Times New Roman" w:cs="Times New Roman"/>
        </w:rPr>
        <w:t>+ Tỷ lệ mắc bệnh ở nhóm nữ tăng dần theo tuổi. Không có sự khác biệt giữa các nhóm tuổi ở hai nhóm nam và nữ với p&gt;0,05.</w:t>
      </w:r>
    </w:p>
    <w:p w14:paraId="4A29B48D" w14:textId="350F9918" w:rsidR="00CF0E39" w:rsidRPr="000253AA" w:rsidRDefault="00CF0E39" w:rsidP="00CF0E39">
      <w:pPr>
        <w:pStyle w:val="q3"/>
      </w:pPr>
      <w:bookmarkStart w:id="322" w:name="_Toc81311241"/>
      <w:bookmarkStart w:id="323" w:name="_Toc40707197"/>
      <w:bookmarkStart w:id="324" w:name="_Toc40708615"/>
      <w:r w:rsidRPr="000253AA">
        <w:lastRenderedPageBreak/>
        <w:t xml:space="preserve">Đặc điểm triệu chứng lâm sàng của bệnh nhân </w:t>
      </w:r>
      <w:r>
        <w:t>ung thư dạ dày</w:t>
      </w:r>
      <w:bookmarkEnd w:id="322"/>
    </w:p>
    <w:p w14:paraId="3D005DB7" w14:textId="5DBEDBF6" w:rsidR="00CF0E39" w:rsidRPr="009247DD" w:rsidRDefault="00CF0E39" w:rsidP="00CF0E39">
      <w:pPr>
        <w:pStyle w:val="99"/>
        <w:spacing w:before="20" w:line="360" w:lineRule="auto"/>
      </w:pPr>
      <w:bookmarkStart w:id="325" w:name="_Toc46263258"/>
      <w:bookmarkStart w:id="326" w:name="_Toc77932820"/>
      <w:bookmarkStart w:id="327" w:name="_Toc81311397"/>
      <w:bookmarkEnd w:id="323"/>
      <w:bookmarkEnd w:id="324"/>
      <w:r w:rsidRPr="009247DD">
        <w:t>Bảng 3.</w:t>
      </w:r>
      <w:r>
        <w:t>3</w:t>
      </w:r>
      <w:r w:rsidRPr="009247DD">
        <w:t>. Lý do vào viện</w:t>
      </w:r>
      <w:bookmarkEnd w:id="325"/>
      <w:r w:rsidRPr="009247DD">
        <w:t xml:space="preserve"> của các bệnh nhân </w:t>
      </w:r>
      <w:r>
        <w:t>ung thư</w:t>
      </w:r>
      <w:r w:rsidRPr="009247DD">
        <w:t xml:space="preserve"> dạ dày</w:t>
      </w:r>
      <w:bookmarkEnd w:id="326"/>
      <w:bookmarkEnd w:id="32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29"/>
        <w:gridCol w:w="4748"/>
      </w:tblGrid>
      <w:tr w:rsidR="00CF0E39" w:rsidRPr="00CE24C6" w14:paraId="3045F344" w14:textId="77777777" w:rsidTr="00C4109C">
        <w:trPr>
          <w:jc w:val="center"/>
        </w:trPr>
        <w:tc>
          <w:tcPr>
            <w:tcW w:w="4029" w:type="dxa"/>
            <w:vAlign w:val="center"/>
          </w:tcPr>
          <w:p w14:paraId="5217FCD0" w14:textId="77777777" w:rsidR="00CF0E39" w:rsidRPr="00CE24C6" w:rsidRDefault="00CF0E39" w:rsidP="00C4109C">
            <w:pPr>
              <w:spacing w:before="100"/>
              <w:jc w:val="center"/>
              <w:rPr>
                <w:rFonts w:ascii="Times New Roman" w:hAnsi="Times New Roman" w:cs="Times New Roman"/>
                <w:b/>
              </w:rPr>
            </w:pPr>
            <w:r w:rsidRPr="00CE24C6">
              <w:rPr>
                <w:rFonts w:ascii="Times New Roman" w:hAnsi="Times New Roman" w:cs="Times New Roman"/>
                <w:b/>
              </w:rPr>
              <w:t>Lý do vào viện</w:t>
            </w:r>
          </w:p>
        </w:tc>
        <w:tc>
          <w:tcPr>
            <w:tcW w:w="4748" w:type="dxa"/>
            <w:vAlign w:val="center"/>
          </w:tcPr>
          <w:p w14:paraId="7D4A8E67" w14:textId="77777777" w:rsidR="00CF0E39" w:rsidRPr="00CE24C6" w:rsidRDefault="00CF0E39" w:rsidP="00C4109C">
            <w:pPr>
              <w:spacing w:before="100"/>
              <w:jc w:val="center"/>
              <w:rPr>
                <w:rFonts w:ascii="Times New Roman" w:hAnsi="Times New Roman" w:cs="Times New Roman"/>
                <w:b/>
                <w:color w:val="FF0000"/>
              </w:rPr>
            </w:pPr>
            <w:r w:rsidRPr="009247DD">
              <w:rPr>
                <w:rFonts w:ascii="Times New Roman" w:hAnsi="Times New Roman" w:cs="Times New Roman"/>
                <w:b/>
              </w:rPr>
              <w:t>Bệnh nhân (n=91)</w:t>
            </w:r>
          </w:p>
        </w:tc>
      </w:tr>
      <w:tr w:rsidR="00CF0E39" w:rsidRPr="00CE24C6" w14:paraId="4680A1CF" w14:textId="77777777" w:rsidTr="00C4109C">
        <w:trPr>
          <w:jc w:val="center"/>
        </w:trPr>
        <w:tc>
          <w:tcPr>
            <w:tcW w:w="4029" w:type="dxa"/>
            <w:vAlign w:val="center"/>
          </w:tcPr>
          <w:p w14:paraId="06923646" w14:textId="77777777" w:rsidR="00CF0E39" w:rsidRPr="00CE24C6" w:rsidRDefault="00CF0E39" w:rsidP="00C4109C">
            <w:pPr>
              <w:spacing w:before="100" w:line="264" w:lineRule="auto"/>
              <w:rPr>
                <w:rFonts w:ascii="Times New Roman" w:hAnsi="Times New Roman" w:cs="Times New Roman"/>
              </w:rPr>
            </w:pPr>
            <w:r w:rsidRPr="00CE24C6">
              <w:rPr>
                <w:rFonts w:ascii="Times New Roman" w:hAnsi="Times New Roman" w:cs="Times New Roman"/>
              </w:rPr>
              <w:t>Đau bụng (n, %)</w:t>
            </w:r>
          </w:p>
        </w:tc>
        <w:tc>
          <w:tcPr>
            <w:tcW w:w="4748" w:type="dxa"/>
            <w:vAlign w:val="center"/>
          </w:tcPr>
          <w:p w14:paraId="3238C23E" w14:textId="77777777" w:rsidR="00CF0E39" w:rsidRPr="00CE24C6" w:rsidRDefault="00CF0E39" w:rsidP="00C4109C">
            <w:pPr>
              <w:spacing w:before="100" w:line="264" w:lineRule="auto"/>
              <w:jc w:val="center"/>
              <w:rPr>
                <w:rFonts w:ascii="Times New Roman" w:hAnsi="Times New Roman" w:cs="Times New Roman"/>
              </w:rPr>
            </w:pPr>
            <w:r>
              <w:rPr>
                <w:rFonts w:ascii="Times New Roman" w:hAnsi="Times New Roman" w:cs="Times New Roman"/>
              </w:rPr>
              <w:t>59</w:t>
            </w:r>
            <w:r w:rsidRPr="00CE24C6">
              <w:rPr>
                <w:rFonts w:ascii="Times New Roman" w:hAnsi="Times New Roman" w:cs="Times New Roman"/>
              </w:rPr>
              <w:t xml:space="preserve"> (</w:t>
            </w:r>
            <w:r>
              <w:rPr>
                <w:rFonts w:ascii="Times New Roman" w:hAnsi="Times New Roman" w:cs="Times New Roman"/>
              </w:rPr>
              <w:t>65</w:t>
            </w:r>
            <w:r w:rsidRPr="00CE24C6">
              <w:rPr>
                <w:rFonts w:ascii="Times New Roman" w:hAnsi="Times New Roman" w:cs="Times New Roman"/>
              </w:rPr>
              <w:t>,</w:t>
            </w:r>
            <w:r>
              <w:rPr>
                <w:rFonts w:ascii="Times New Roman" w:hAnsi="Times New Roman" w:cs="Times New Roman"/>
              </w:rPr>
              <w:t>9</w:t>
            </w:r>
            <w:r w:rsidRPr="00CE24C6">
              <w:rPr>
                <w:rFonts w:ascii="Times New Roman" w:hAnsi="Times New Roman" w:cs="Times New Roman"/>
              </w:rPr>
              <w:t>)</w:t>
            </w:r>
          </w:p>
        </w:tc>
      </w:tr>
      <w:tr w:rsidR="00CF0E39" w:rsidRPr="00CE24C6" w14:paraId="2CC664BF" w14:textId="77777777" w:rsidTr="00C4109C">
        <w:trPr>
          <w:jc w:val="center"/>
        </w:trPr>
        <w:tc>
          <w:tcPr>
            <w:tcW w:w="4029" w:type="dxa"/>
            <w:vAlign w:val="center"/>
          </w:tcPr>
          <w:p w14:paraId="4FCC6182" w14:textId="77777777" w:rsidR="00CF0E39" w:rsidRPr="00CE24C6" w:rsidRDefault="00CF0E39" w:rsidP="00C4109C">
            <w:pPr>
              <w:spacing w:before="100" w:line="264" w:lineRule="auto"/>
              <w:rPr>
                <w:rFonts w:ascii="Times New Roman" w:hAnsi="Times New Roman" w:cs="Times New Roman"/>
                <w:lang w:val="pt-BR"/>
              </w:rPr>
            </w:pPr>
            <w:r w:rsidRPr="00CE24C6">
              <w:rPr>
                <w:rFonts w:ascii="Times New Roman" w:hAnsi="Times New Roman" w:cs="Times New Roman"/>
                <w:lang w:val="pt-BR"/>
              </w:rPr>
              <w:t>Kiểm tra sức khỏe (n, %)</w:t>
            </w:r>
          </w:p>
        </w:tc>
        <w:tc>
          <w:tcPr>
            <w:tcW w:w="4748" w:type="dxa"/>
            <w:vAlign w:val="center"/>
          </w:tcPr>
          <w:p w14:paraId="6EC593DD" w14:textId="77777777" w:rsidR="00CF0E39" w:rsidRPr="00CE24C6" w:rsidRDefault="00CF0E39" w:rsidP="00C4109C">
            <w:pPr>
              <w:spacing w:before="100" w:line="264" w:lineRule="auto"/>
              <w:jc w:val="center"/>
              <w:rPr>
                <w:rFonts w:ascii="Times New Roman" w:hAnsi="Times New Roman" w:cs="Times New Roman"/>
              </w:rPr>
            </w:pPr>
            <w:r w:rsidRPr="00CE24C6">
              <w:rPr>
                <w:rFonts w:ascii="Times New Roman" w:hAnsi="Times New Roman" w:cs="Times New Roman"/>
              </w:rPr>
              <w:t>11 (12,1)</w:t>
            </w:r>
          </w:p>
        </w:tc>
      </w:tr>
      <w:tr w:rsidR="00CF0E39" w:rsidRPr="00CE24C6" w14:paraId="6BA66A36" w14:textId="77777777" w:rsidTr="00C4109C">
        <w:trPr>
          <w:jc w:val="center"/>
        </w:trPr>
        <w:tc>
          <w:tcPr>
            <w:tcW w:w="4029" w:type="dxa"/>
            <w:vAlign w:val="center"/>
          </w:tcPr>
          <w:p w14:paraId="5213B6BF" w14:textId="77777777" w:rsidR="00CF0E39" w:rsidRPr="00CE24C6" w:rsidRDefault="00CF0E39" w:rsidP="00C4109C">
            <w:pPr>
              <w:spacing w:before="100" w:line="264" w:lineRule="auto"/>
              <w:rPr>
                <w:rFonts w:ascii="Times New Roman" w:hAnsi="Times New Roman" w:cs="Times New Roman"/>
              </w:rPr>
            </w:pPr>
            <w:r w:rsidRPr="00CE24C6">
              <w:rPr>
                <w:rFonts w:ascii="Times New Roman" w:hAnsi="Times New Roman" w:cs="Times New Roman"/>
              </w:rPr>
              <w:t>Sút cân (n, %)</w:t>
            </w:r>
          </w:p>
        </w:tc>
        <w:tc>
          <w:tcPr>
            <w:tcW w:w="4748" w:type="dxa"/>
            <w:vAlign w:val="center"/>
          </w:tcPr>
          <w:p w14:paraId="5956A28A" w14:textId="77777777" w:rsidR="00CF0E39" w:rsidRPr="00CE24C6" w:rsidRDefault="00CF0E39" w:rsidP="00C4109C">
            <w:pPr>
              <w:spacing w:before="100" w:line="264" w:lineRule="auto"/>
              <w:jc w:val="center"/>
              <w:rPr>
                <w:rFonts w:ascii="Times New Roman" w:hAnsi="Times New Roman" w:cs="Times New Roman"/>
              </w:rPr>
            </w:pPr>
            <w:r w:rsidRPr="00CE24C6">
              <w:rPr>
                <w:rFonts w:ascii="Times New Roman" w:hAnsi="Times New Roman" w:cs="Times New Roman"/>
              </w:rPr>
              <w:t>10 (10,9)</w:t>
            </w:r>
          </w:p>
        </w:tc>
      </w:tr>
      <w:tr w:rsidR="00CF0E39" w:rsidRPr="00CE24C6" w14:paraId="43FD23C5" w14:textId="77777777" w:rsidTr="00C4109C">
        <w:trPr>
          <w:jc w:val="center"/>
        </w:trPr>
        <w:tc>
          <w:tcPr>
            <w:tcW w:w="4029" w:type="dxa"/>
            <w:vAlign w:val="center"/>
          </w:tcPr>
          <w:p w14:paraId="6A4590E7" w14:textId="77777777" w:rsidR="00CF0E39" w:rsidRPr="00CE24C6" w:rsidRDefault="00CF0E39" w:rsidP="00C4109C">
            <w:pPr>
              <w:spacing w:before="100" w:line="264" w:lineRule="auto"/>
              <w:rPr>
                <w:rFonts w:ascii="Times New Roman" w:hAnsi="Times New Roman" w:cs="Times New Roman"/>
              </w:rPr>
            </w:pPr>
            <w:r w:rsidRPr="00CE24C6">
              <w:rPr>
                <w:rFonts w:ascii="Times New Roman" w:hAnsi="Times New Roman" w:cs="Times New Roman"/>
              </w:rPr>
              <w:t>XHTH (n, %)</w:t>
            </w:r>
          </w:p>
        </w:tc>
        <w:tc>
          <w:tcPr>
            <w:tcW w:w="4748" w:type="dxa"/>
            <w:vAlign w:val="center"/>
          </w:tcPr>
          <w:p w14:paraId="09D4CE5B" w14:textId="77777777" w:rsidR="00CF0E39" w:rsidRPr="00CE24C6" w:rsidRDefault="00CF0E39" w:rsidP="00C4109C">
            <w:pPr>
              <w:spacing w:before="100" w:line="264" w:lineRule="auto"/>
              <w:jc w:val="center"/>
              <w:rPr>
                <w:rFonts w:ascii="Times New Roman" w:hAnsi="Times New Roman" w:cs="Times New Roman"/>
              </w:rPr>
            </w:pPr>
            <w:r w:rsidRPr="00CE24C6">
              <w:rPr>
                <w:rFonts w:ascii="Times New Roman" w:hAnsi="Times New Roman" w:cs="Times New Roman"/>
              </w:rPr>
              <w:t>2 (2,2)</w:t>
            </w:r>
          </w:p>
        </w:tc>
      </w:tr>
      <w:tr w:rsidR="00CF0E39" w:rsidRPr="00CE24C6" w14:paraId="13F47A8E" w14:textId="77777777" w:rsidTr="00C4109C">
        <w:trPr>
          <w:jc w:val="center"/>
        </w:trPr>
        <w:tc>
          <w:tcPr>
            <w:tcW w:w="4029" w:type="dxa"/>
            <w:vAlign w:val="center"/>
          </w:tcPr>
          <w:p w14:paraId="61520492" w14:textId="77777777" w:rsidR="00CF0E39" w:rsidRPr="00CE24C6" w:rsidRDefault="00CF0E39" w:rsidP="00C4109C">
            <w:pPr>
              <w:spacing w:before="100" w:line="264" w:lineRule="auto"/>
              <w:rPr>
                <w:rFonts w:ascii="Times New Roman" w:hAnsi="Times New Roman" w:cs="Times New Roman"/>
              </w:rPr>
            </w:pPr>
            <w:r w:rsidRPr="00CE24C6">
              <w:rPr>
                <w:rFonts w:ascii="Times New Roman" w:hAnsi="Times New Roman" w:cs="Times New Roman"/>
              </w:rPr>
              <w:t>Khác (n, %)</w:t>
            </w:r>
          </w:p>
        </w:tc>
        <w:tc>
          <w:tcPr>
            <w:tcW w:w="4748" w:type="dxa"/>
            <w:vAlign w:val="center"/>
          </w:tcPr>
          <w:p w14:paraId="2286443C" w14:textId="77777777" w:rsidR="00CF0E39" w:rsidRPr="00CE24C6" w:rsidRDefault="00CF0E39" w:rsidP="00C4109C">
            <w:pPr>
              <w:spacing w:before="100" w:line="264" w:lineRule="auto"/>
              <w:jc w:val="center"/>
              <w:rPr>
                <w:rFonts w:ascii="Times New Roman" w:hAnsi="Times New Roman" w:cs="Times New Roman"/>
              </w:rPr>
            </w:pPr>
            <w:r w:rsidRPr="00CE24C6">
              <w:rPr>
                <w:rFonts w:ascii="Times New Roman" w:hAnsi="Times New Roman" w:cs="Times New Roman"/>
              </w:rPr>
              <w:t>9 (9,9)</w:t>
            </w:r>
          </w:p>
        </w:tc>
      </w:tr>
      <w:tr w:rsidR="00CF0E39" w:rsidRPr="00CE24C6" w14:paraId="126CDF8E" w14:textId="77777777" w:rsidTr="00C4109C">
        <w:trPr>
          <w:jc w:val="center"/>
        </w:trPr>
        <w:tc>
          <w:tcPr>
            <w:tcW w:w="4029" w:type="dxa"/>
            <w:vAlign w:val="center"/>
          </w:tcPr>
          <w:p w14:paraId="250E5B60" w14:textId="77777777" w:rsidR="00CF0E39" w:rsidRPr="00CE24C6" w:rsidRDefault="00CF0E39" w:rsidP="00C4109C">
            <w:pPr>
              <w:spacing w:before="100" w:line="264" w:lineRule="auto"/>
              <w:rPr>
                <w:rFonts w:ascii="Times New Roman" w:hAnsi="Times New Roman" w:cs="Times New Roman"/>
                <w:b/>
              </w:rPr>
            </w:pPr>
            <w:r w:rsidRPr="00CE24C6">
              <w:rPr>
                <w:rFonts w:ascii="Times New Roman" w:hAnsi="Times New Roman" w:cs="Times New Roman"/>
                <w:b/>
              </w:rPr>
              <w:t>Tổng cộng</w:t>
            </w:r>
          </w:p>
        </w:tc>
        <w:tc>
          <w:tcPr>
            <w:tcW w:w="4748" w:type="dxa"/>
            <w:vAlign w:val="center"/>
          </w:tcPr>
          <w:p w14:paraId="32D437C9" w14:textId="77777777" w:rsidR="00CF0E39" w:rsidRPr="00CE24C6" w:rsidRDefault="00CF0E39" w:rsidP="00C4109C">
            <w:pPr>
              <w:spacing w:before="100" w:line="264" w:lineRule="auto"/>
              <w:jc w:val="center"/>
              <w:rPr>
                <w:rFonts w:ascii="Times New Roman" w:hAnsi="Times New Roman" w:cs="Times New Roman"/>
                <w:b/>
              </w:rPr>
            </w:pPr>
            <w:r w:rsidRPr="00CE24C6">
              <w:rPr>
                <w:rFonts w:ascii="Times New Roman" w:hAnsi="Times New Roman" w:cs="Times New Roman"/>
                <w:b/>
              </w:rPr>
              <w:t>91 (100)</w:t>
            </w:r>
          </w:p>
        </w:tc>
      </w:tr>
    </w:tbl>
    <w:p w14:paraId="75C913A3" w14:textId="77777777" w:rsidR="00CF0E39" w:rsidRPr="004C1996" w:rsidRDefault="00CF0E39" w:rsidP="00CF0E39">
      <w:pPr>
        <w:spacing w:before="20" w:line="312" w:lineRule="auto"/>
        <w:ind w:firstLine="720"/>
        <w:jc w:val="both"/>
        <w:rPr>
          <w:rFonts w:ascii="Times New Roman" w:hAnsi="Times New Roman" w:cs="Times New Roman"/>
          <w:spacing w:val="-4"/>
          <w:sz w:val="12"/>
        </w:rPr>
      </w:pPr>
    </w:p>
    <w:p w14:paraId="3E03583D" w14:textId="77777777" w:rsidR="00CF0E39" w:rsidRPr="00CE24C6" w:rsidRDefault="00CF0E39" w:rsidP="00CF0E39">
      <w:pPr>
        <w:spacing w:before="20" w:line="312" w:lineRule="auto"/>
        <w:ind w:firstLine="720"/>
        <w:jc w:val="both"/>
        <w:rPr>
          <w:rFonts w:ascii="Times New Roman" w:hAnsi="Times New Roman" w:cs="Times New Roman"/>
        </w:rPr>
      </w:pPr>
      <w:r w:rsidRPr="00BB6B60">
        <w:rPr>
          <w:rFonts w:ascii="Times New Roman" w:hAnsi="Times New Roman" w:cs="Times New Roman"/>
          <w:spacing w:val="-4"/>
        </w:rPr>
        <w:t xml:space="preserve">+ Lý do người bệnh đến khám hay gặp nhất là đau bụng chiếm 65,9%. Có 11 bệnh nhân chiếm tỷ lệ 12,1% </w:t>
      </w:r>
      <w:r>
        <w:rPr>
          <w:rFonts w:ascii="Times New Roman" w:hAnsi="Times New Roman" w:cs="Times New Roman"/>
          <w:spacing w:val="-4"/>
        </w:rPr>
        <w:t>đi khám với lý</w:t>
      </w:r>
      <w:r w:rsidRPr="00BB6B60">
        <w:rPr>
          <w:rFonts w:ascii="Times New Roman" w:hAnsi="Times New Roman" w:cs="Times New Roman"/>
          <w:spacing w:val="-4"/>
        </w:rPr>
        <w:t xml:space="preserve"> do đến kiểm tra sức khỏe. Có 10</w:t>
      </w:r>
      <w:r>
        <w:rPr>
          <w:rFonts w:ascii="Times New Roman" w:hAnsi="Times New Roman" w:cs="Times New Roman"/>
          <w:spacing w:val="-4"/>
        </w:rPr>
        <w:t>,9</w:t>
      </w:r>
      <w:r w:rsidRPr="00BB6B60">
        <w:rPr>
          <w:rFonts w:ascii="Times New Roman" w:hAnsi="Times New Roman" w:cs="Times New Roman"/>
          <w:spacing w:val="-4"/>
        </w:rPr>
        <w:t>% người bệnh đi khám vì lý do sút cân không rõ lý do trong thời gian ngắn</w:t>
      </w:r>
      <w:r w:rsidRPr="00CE24C6">
        <w:rPr>
          <w:rFonts w:ascii="Times New Roman" w:hAnsi="Times New Roman" w:cs="Times New Roman"/>
        </w:rPr>
        <w:t xml:space="preserve">.  </w:t>
      </w:r>
    </w:p>
    <w:p w14:paraId="215CF819" w14:textId="122B7896" w:rsidR="00CF0E39" w:rsidRPr="009247DD" w:rsidRDefault="00CF0E39" w:rsidP="00CF0E39">
      <w:pPr>
        <w:pStyle w:val="99"/>
        <w:spacing w:before="60"/>
      </w:pPr>
      <w:bookmarkStart w:id="328" w:name="_Toc46263259"/>
      <w:bookmarkStart w:id="329" w:name="_Toc77932821"/>
      <w:bookmarkStart w:id="330" w:name="_Toc81311398"/>
      <w:r w:rsidRPr="00CE24C6">
        <w:t>Bảng 3.</w:t>
      </w:r>
      <w:r>
        <w:t>4</w:t>
      </w:r>
      <w:r w:rsidRPr="00CE24C6">
        <w:t xml:space="preserve">. Triệu chứng lâm sàng của bệnh nhân </w:t>
      </w:r>
      <w:bookmarkEnd w:id="328"/>
      <w:r>
        <w:t>ung thư</w:t>
      </w:r>
      <w:r w:rsidRPr="009247DD">
        <w:t xml:space="preserve"> dạ dày</w:t>
      </w:r>
      <w:bookmarkEnd w:id="329"/>
      <w:bookmarkEnd w:id="33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707"/>
        <w:gridCol w:w="5040"/>
      </w:tblGrid>
      <w:tr w:rsidR="00CF0E39" w:rsidRPr="00CE24C6" w14:paraId="3B86CF47" w14:textId="77777777" w:rsidTr="00C4109C">
        <w:trPr>
          <w:jc w:val="center"/>
        </w:trPr>
        <w:tc>
          <w:tcPr>
            <w:tcW w:w="3707" w:type="dxa"/>
            <w:vAlign w:val="center"/>
          </w:tcPr>
          <w:p w14:paraId="06A6AC0E" w14:textId="77777777" w:rsidR="00CF0E39" w:rsidRPr="00CE24C6" w:rsidRDefault="00CF0E39" w:rsidP="00C4109C">
            <w:pPr>
              <w:spacing w:before="60" w:line="360" w:lineRule="auto"/>
              <w:jc w:val="center"/>
              <w:rPr>
                <w:rFonts w:ascii="Times New Roman" w:hAnsi="Times New Roman" w:cs="Times New Roman"/>
                <w:b/>
                <w:lang w:val="da-DK"/>
              </w:rPr>
            </w:pPr>
            <w:r w:rsidRPr="00CE24C6">
              <w:rPr>
                <w:rFonts w:ascii="Times New Roman" w:hAnsi="Times New Roman" w:cs="Times New Roman"/>
                <w:b/>
                <w:lang w:val="da-DK"/>
              </w:rPr>
              <w:t>Triệu chứng</w:t>
            </w:r>
          </w:p>
        </w:tc>
        <w:tc>
          <w:tcPr>
            <w:tcW w:w="5040" w:type="dxa"/>
            <w:vAlign w:val="center"/>
          </w:tcPr>
          <w:p w14:paraId="432347D0" w14:textId="77777777" w:rsidR="00CF0E39" w:rsidRPr="00CE24C6" w:rsidRDefault="00CF0E39" w:rsidP="00C4109C">
            <w:pPr>
              <w:spacing w:before="60" w:line="360" w:lineRule="auto"/>
              <w:jc w:val="center"/>
              <w:rPr>
                <w:rFonts w:ascii="Times New Roman" w:hAnsi="Times New Roman" w:cs="Times New Roman"/>
                <w:b/>
                <w:bCs/>
                <w:lang w:val="da-DK"/>
              </w:rPr>
            </w:pPr>
            <w:r w:rsidRPr="00CE24C6">
              <w:rPr>
                <w:rFonts w:ascii="Times New Roman" w:hAnsi="Times New Roman" w:cs="Times New Roman"/>
                <w:b/>
                <w:bCs/>
                <w:lang w:val="da-DK"/>
              </w:rPr>
              <w:t>Bệnh nhân (n=91)</w:t>
            </w:r>
          </w:p>
        </w:tc>
      </w:tr>
      <w:tr w:rsidR="00CF0E39" w:rsidRPr="00CE24C6" w14:paraId="3A0C1292" w14:textId="77777777" w:rsidTr="00C4109C">
        <w:trPr>
          <w:jc w:val="center"/>
        </w:trPr>
        <w:tc>
          <w:tcPr>
            <w:tcW w:w="3707" w:type="dxa"/>
            <w:vAlign w:val="center"/>
          </w:tcPr>
          <w:p w14:paraId="3DCAB308" w14:textId="77777777" w:rsidR="00CF0E39" w:rsidRPr="00CE24C6" w:rsidRDefault="00CF0E39" w:rsidP="00C4109C">
            <w:pPr>
              <w:spacing w:before="60" w:line="360" w:lineRule="auto"/>
              <w:rPr>
                <w:rFonts w:ascii="Times New Roman" w:hAnsi="Times New Roman" w:cs="Times New Roman"/>
                <w:lang w:val="da-DK"/>
              </w:rPr>
            </w:pPr>
            <w:r w:rsidRPr="00CE24C6">
              <w:rPr>
                <w:rFonts w:ascii="Times New Roman" w:hAnsi="Times New Roman" w:cs="Times New Roman"/>
                <w:lang w:val="da-DK"/>
              </w:rPr>
              <w:t xml:space="preserve">Đau thượng vị </w:t>
            </w:r>
            <w:r w:rsidRPr="00CE24C6">
              <w:rPr>
                <w:rFonts w:ascii="Times New Roman" w:hAnsi="Times New Roman" w:cs="Times New Roman"/>
              </w:rPr>
              <w:t>(n, %)</w:t>
            </w:r>
          </w:p>
        </w:tc>
        <w:tc>
          <w:tcPr>
            <w:tcW w:w="5040" w:type="dxa"/>
            <w:vAlign w:val="center"/>
          </w:tcPr>
          <w:p w14:paraId="24430463" w14:textId="77777777" w:rsidR="00CF0E39" w:rsidRPr="00CE24C6" w:rsidRDefault="00CF0E39" w:rsidP="00C4109C">
            <w:pPr>
              <w:spacing w:before="60" w:line="360" w:lineRule="auto"/>
              <w:jc w:val="center"/>
              <w:rPr>
                <w:rFonts w:ascii="Times New Roman" w:hAnsi="Times New Roman" w:cs="Times New Roman"/>
                <w:lang w:val="da-DK"/>
              </w:rPr>
            </w:pPr>
            <w:r w:rsidRPr="00CE24C6">
              <w:rPr>
                <w:rFonts w:ascii="Times New Roman" w:hAnsi="Times New Roman" w:cs="Times New Roman"/>
                <w:lang w:val="da-DK"/>
              </w:rPr>
              <w:t>91 (100)</w:t>
            </w:r>
          </w:p>
        </w:tc>
      </w:tr>
      <w:tr w:rsidR="00CF0E39" w:rsidRPr="00CE24C6" w14:paraId="289CD010" w14:textId="77777777" w:rsidTr="00C4109C">
        <w:trPr>
          <w:jc w:val="center"/>
        </w:trPr>
        <w:tc>
          <w:tcPr>
            <w:tcW w:w="3707" w:type="dxa"/>
            <w:vAlign w:val="center"/>
          </w:tcPr>
          <w:p w14:paraId="7C314540" w14:textId="77777777" w:rsidR="00CF0E39" w:rsidRPr="00CE24C6" w:rsidRDefault="00CF0E39" w:rsidP="00C4109C">
            <w:pPr>
              <w:spacing w:before="60" w:line="360" w:lineRule="auto"/>
              <w:rPr>
                <w:rFonts w:ascii="Times New Roman" w:hAnsi="Times New Roman" w:cs="Times New Roman"/>
                <w:lang w:val="da-DK"/>
              </w:rPr>
            </w:pPr>
            <w:r w:rsidRPr="00CE24C6">
              <w:rPr>
                <w:rFonts w:ascii="Times New Roman" w:hAnsi="Times New Roman" w:cs="Times New Roman"/>
                <w:lang w:val="da-DK"/>
              </w:rPr>
              <w:t xml:space="preserve">Đầy bụng </w:t>
            </w:r>
            <w:r w:rsidRPr="00CE24C6">
              <w:rPr>
                <w:rFonts w:ascii="Times New Roman" w:hAnsi="Times New Roman" w:cs="Times New Roman"/>
              </w:rPr>
              <w:t>(n, %)</w:t>
            </w:r>
          </w:p>
        </w:tc>
        <w:tc>
          <w:tcPr>
            <w:tcW w:w="5040" w:type="dxa"/>
            <w:vAlign w:val="center"/>
          </w:tcPr>
          <w:p w14:paraId="093A9CC4" w14:textId="77777777" w:rsidR="00CF0E39" w:rsidRPr="00CE24C6" w:rsidRDefault="00CF0E39" w:rsidP="00C4109C">
            <w:pPr>
              <w:spacing w:before="60" w:line="360" w:lineRule="auto"/>
              <w:jc w:val="center"/>
              <w:rPr>
                <w:rFonts w:ascii="Times New Roman" w:hAnsi="Times New Roman" w:cs="Times New Roman"/>
                <w:lang w:val="da-DK"/>
              </w:rPr>
            </w:pPr>
            <w:r w:rsidRPr="00CE24C6">
              <w:rPr>
                <w:rFonts w:ascii="Times New Roman" w:hAnsi="Times New Roman" w:cs="Times New Roman"/>
                <w:lang w:val="da-DK"/>
              </w:rPr>
              <w:t>88 (96,7)</w:t>
            </w:r>
          </w:p>
        </w:tc>
      </w:tr>
      <w:tr w:rsidR="00CF0E39" w:rsidRPr="00CE24C6" w14:paraId="64C7940A" w14:textId="77777777" w:rsidTr="00C4109C">
        <w:trPr>
          <w:jc w:val="center"/>
        </w:trPr>
        <w:tc>
          <w:tcPr>
            <w:tcW w:w="3707" w:type="dxa"/>
            <w:vAlign w:val="center"/>
          </w:tcPr>
          <w:p w14:paraId="22E6CCE2" w14:textId="77777777" w:rsidR="00CF0E39" w:rsidRPr="00CE24C6" w:rsidRDefault="00CF0E39" w:rsidP="00C4109C">
            <w:pPr>
              <w:spacing w:before="60" w:line="360" w:lineRule="auto"/>
              <w:rPr>
                <w:rFonts w:ascii="Times New Roman" w:hAnsi="Times New Roman" w:cs="Times New Roman"/>
                <w:lang w:val="da-DK"/>
              </w:rPr>
            </w:pPr>
            <w:r w:rsidRPr="00CE24C6">
              <w:rPr>
                <w:rFonts w:ascii="Times New Roman" w:hAnsi="Times New Roman" w:cs="Times New Roman"/>
                <w:lang w:val="da-DK"/>
              </w:rPr>
              <w:t xml:space="preserve">Chán ăn </w:t>
            </w:r>
            <w:r w:rsidRPr="00CE24C6">
              <w:rPr>
                <w:rFonts w:ascii="Times New Roman" w:hAnsi="Times New Roman" w:cs="Times New Roman"/>
              </w:rPr>
              <w:t>(n, %)</w:t>
            </w:r>
          </w:p>
        </w:tc>
        <w:tc>
          <w:tcPr>
            <w:tcW w:w="5040" w:type="dxa"/>
            <w:vAlign w:val="center"/>
          </w:tcPr>
          <w:p w14:paraId="0B4EB021" w14:textId="77777777" w:rsidR="00CF0E39" w:rsidRPr="00CE24C6" w:rsidRDefault="00CF0E39" w:rsidP="00C4109C">
            <w:pPr>
              <w:spacing w:before="60" w:line="360" w:lineRule="auto"/>
              <w:jc w:val="center"/>
              <w:rPr>
                <w:rFonts w:ascii="Times New Roman" w:hAnsi="Times New Roman" w:cs="Times New Roman"/>
                <w:lang w:val="da-DK"/>
              </w:rPr>
            </w:pPr>
            <w:r w:rsidRPr="00CE24C6">
              <w:rPr>
                <w:rFonts w:ascii="Times New Roman" w:hAnsi="Times New Roman" w:cs="Times New Roman"/>
                <w:lang w:val="da-DK"/>
              </w:rPr>
              <w:t>87 (95,6)</w:t>
            </w:r>
          </w:p>
        </w:tc>
      </w:tr>
      <w:tr w:rsidR="00CF0E39" w:rsidRPr="00CE24C6" w14:paraId="41432B12" w14:textId="77777777" w:rsidTr="00C4109C">
        <w:trPr>
          <w:jc w:val="center"/>
        </w:trPr>
        <w:tc>
          <w:tcPr>
            <w:tcW w:w="3707" w:type="dxa"/>
            <w:vAlign w:val="center"/>
          </w:tcPr>
          <w:p w14:paraId="57872A5C" w14:textId="77777777" w:rsidR="00CF0E39" w:rsidRPr="00CE24C6" w:rsidRDefault="00CF0E39" w:rsidP="00C4109C">
            <w:pPr>
              <w:spacing w:before="60" w:line="360" w:lineRule="auto"/>
              <w:rPr>
                <w:rFonts w:ascii="Times New Roman" w:hAnsi="Times New Roman" w:cs="Times New Roman"/>
                <w:lang w:val="da-DK"/>
              </w:rPr>
            </w:pPr>
            <w:r w:rsidRPr="00CE24C6">
              <w:rPr>
                <w:rFonts w:ascii="Times New Roman" w:hAnsi="Times New Roman" w:cs="Times New Roman"/>
                <w:lang w:val="da-DK"/>
              </w:rPr>
              <w:t xml:space="preserve">Chậm tiêu </w:t>
            </w:r>
            <w:r w:rsidRPr="00CE24C6">
              <w:rPr>
                <w:rFonts w:ascii="Times New Roman" w:hAnsi="Times New Roman" w:cs="Times New Roman"/>
              </w:rPr>
              <w:t>(n, %)</w:t>
            </w:r>
          </w:p>
        </w:tc>
        <w:tc>
          <w:tcPr>
            <w:tcW w:w="5040" w:type="dxa"/>
            <w:vAlign w:val="center"/>
          </w:tcPr>
          <w:p w14:paraId="7770E662" w14:textId="77777777" w:rsidR="00CF0E39" w:rsidRPr="00CE24C6" w:rsidRDefault="00CF0E39" w:rsidP="00C4109C">
            <w:pPr>
              <w:spacing w:before="60" w:line="360" w:lineRule="auto"/>
              <w:jc w:val="center"/>
              <w:rPr>
                <w:rFonts w:ascii="Times New Roman" w:hAnsi="Times New Roman" w:cs="Times New Roman"/>
                <w:lang w:val="da-DK"/>
              </w:rPr>
            </w:pPr>
            <w:r w:rsidRPr="00CE24C6">
              <w:rPr>
                <w:rFonts w:ascii="Times New Roman" w:hAnsi="Times New Roman" w:cs="Times New Roman"/>
                <w:lang w:val="da-DK"/>
              </w:rPr>
              <w:t>80 (87,9)</w:t>
            </w:r>
          </w:p>
        </w:tc>
      </w:tr>
      <w:tr w:rsidR="00CF0E39" w:rsidRPr="00CE24C6" w14:paraId="735077D2" w14:textId="77777777" w:rsidTr="00C4109C">
        <w:trPr>
          <w:jc w:val="center"/>
        </w:trPr>
        <w:tc>
          <w:tcPr>
            <w:tcW w:w="3707" w:type="dxa"/>
            <w:vAlign w:val="center"/>
          </w:tcPr>
          <w:p w14:paraId="48D839EA" w14:textId="77777777" w:rsidR="00CF0E39" w:rsidRPr="00CE24C6" w:rsidRDefault="00CF0E39" w:rsidP="00C4109C">
            <w:pPr>
              <w:spacing w:before="60" w:line="360" w:lineRule="auto"/>
              <w:rPr>
                <w:rFonts w:ascii="Times New Roman" w:hAnsi="Times New Roman" w:cs="Times New Roman"/>
                <w:lang w:val="da-DK"/>
              </w:rPr>
            </w:pPr>
            <w:r w:rsidRPr="00CE24C6">
              <w:rPr>
                <w:rFonts w:ascii="Times New Roman" w:hAnsi="Times New Roman" w:cs="Times New Roman"/>
                <w:lang w:val="da-DK"/>
              </w:rPr>
              <w:t xml:space="preserve">Sút cân </w:t>
            </w:r>
            <w:r w:rsidRPr="00CE24C6">
              <w:rPr>
                <w:rFonts w:ascii="Times New Roman" w:hAnsi="Times New Roman" w:cs="Times New Roman"/>
              </w:rPr>
              <w:t>(n, %)</w:t>
            </w:r>
          </w:p>
        </w:tc>
        <w:tc>
          <w:tcPr>
            <w:tcW w:w="5040" w:type="dxa"/>
            <w:vAlign w:val="center"/>
          </w:tcPr>
          <w:p w14:paraId="2A32A0D3" w14:textId="77777777" w:rsidR="00CF0E39" w:rsidRPr="00CE24C6" w:rsidRDefault="00CF0E39" w:rsidP="00C4109C">
            <w:pPr>
              <w:spacing w:before="60" w:line="360" w:lineRule="auto"/>
              <w:jc w:val="center"/>
              <w:rPr>
                <w:rFonts w:ascii="Times New Roman" w:hAnsi="Times New Roman" w:cs="Times New Roman"/>
                <w:lang w:val="da-DK"/>
              </w:rPr>
            </w:pPr>
            <w:r w:rsidRPr="00CE24C6">
              <w:rPr>
                <w:rFonts w:ascii="Times New Roman" w:hAnsi="Times New Roman" w:cs="Times New Roman"/>
                <w:lang w:val="da-DK"/>
              </w:rPr>
              <w:t>75 (82,4)</w:t>
            </w:r>
          </w:p>
        </w:tc>
      </w:tr>
      <w:tr w:rsidR="00CF0E39" w:rsidRPr="00CE24C6" w14:paraId="07C9CD7A" w14:textId="77777777" w:rsidTr="00C4109C">
        <w:trPr>
          <w:jc w:val="center"/>
        </w:trPr>
        <w:tc>
          <w:tcPr>
            <w:tcW w:w="3707" w:type="dxa"/>
            <w:vAlign w:val="center"/>
          </w:tcPr>
          <w:p w14:paraId="7111A3D4" w14:textId="77777777" w:rsidR="00CF0E39" w:rsidRPr="00CE24C6" w:rsidRDefault="00CF0E39" w:rsidP="00C4109C">
            <w:pPr>
              <w:spacing w:before="60" w:line="360" w:lineRule="auto"/>
              <w:rPr>
                <w:rFonts w:ascii="Times New Roman" w:hAnsi="Times New Roman" w:cs="Times New Roman"/>
                <w:lang w:val="da-DK"/>
              </w:rPr>
            </w:pPr>
            <w:r w:rsidRPr="00CE24C6">
              <w:rPr>
                <w:rFonts w:ascii="Times New Roman" w:hAnsi="Times New Roman" w:cs="Times New Roman"/>
                <w:lang w:val="da-DK"/>
              </w:rPr>
              <w:t xml:space="preserve">Nôn - buồn nôn </w:t>
            </w:r>
            <w:r w:rsidRPr="00CE24C6">
              <w:rPr>
                <w:rFonts w:ascii="Times New Roman" w:hAnsi="Times New Roman" w:cs="Times New Roman"/>
              </w:rPr>
              <w:t>(n, %)</w:t>
            </w:r>
          </w:p>
        </w:tc>
        <w:tc>
          <w:tcPr>
            <w:tcW w:w="5040" w:type="dxa"/>
            <w:vAlign w:val="center"/>
          </w:tcPr>
          <w:p w14:paraId="4CC6F5A0" w14:textId="77777777" w:rsidR="00CF0E39" w:rsidRPr="00CE24C6" w:rsidRDefault="00CF0E39" w:rsidP="00C4109C">
            <w:pPr>
              <w:spacing w:before="60" w:line="360" w:lineRule="auto"/>
              <w:jc w:val="center"/>
              <w:rPr>
                <w:rFonts w:ascii="Times New Roman" w:hAnsi="Times New Roman" w:cs="Times New Roman"/>
                <w:lang w:val="da-DK"/>
              </w:rPr>
            </w:pPr>
            <w:r w:rsidRPr="00CE24C6">
              <w:rPr>
                <w:rFonts w:ascii="Times New Roman" w:hAnsi="Times New Roman" w:cs="Times New Roman"/>
                <w:lang w:val="da-DK"/>
              </w:rPr>
              <w:t>53 (58,2)</w:t>
            </w:r>
          </w:p>
        </w:tc>
      </w:tr>
      <w:tr w:rsidR="00CF0E39" w:rsidRPr="00CE24C6" w14:paraId="7D450825" w14:textId="77777777" w:rsidTr="00C4109C">
        <w:trPr>
          <w:jc w:val="center"/>
        </w:trPr>
        <w:tc>
          <w:tcPr>
            <w:tcW w:w="3707" w:type="dxa"/>
            <w:vAlign w:val="center"/>
          </w:tcPr>
          <w:p w14:paraId="63DC6655" w14:textId="77777777" w:rsidR="00CF0E39" w:rsidRPr="00CE24C6" w:rsidRDefault="00CF0E39" w:rsidP="00C4109C">
            <w:pPr>
              <w:spacing w:before="60" w:line="360" w:lineRule="auto"/>
              <w:rPr>
                <w:rFonts w:ascii="Times New Roman" w:hAnsi="Times New Roman" w:cs="Times New Roman"/>
                <w:lang w:val="da-DK"/>
              </w:rPr>
            </w:pPr>
            <w:r w:rsidRPr="00CE24C6">
              <w:rPr>
                <w:rFonts w:ascii="Times New Roman" w:hAnsi="Times New Roman" w:cs="Times New Roman"/>
                <w:lang w:val="da-DK"/>
              </w:rPr>
              <w:t xml:space="preserve">Ợ chua </w:t>
            </w:r>
            <w:r w:rsidRPr="00CE24C6">
              <w:rPr>
                <w:rFonts w:ascii="Times New Roman" w:hAnsi="Times New Roman" w:cs="Times New Roman"/>
              </w:rPr>
              <w:t>(n, %)</w:t>
            </w:r>
          </w:p>
        </w:tc>
        <w:tc>
          <w:tcPr>
            <w:tcW w:w="5040" w:type="dxa"/>
            <w:vAlign w:val="center"/>
          </w:tcPr>
          <w:p w14:paraId="194EC0BE" w14:textId="77777777" w:rsidR="00CF0E39" w:rsidRPr="00CE24C6" w:rsidRDefault="00CF0E39" w:rsidP="00C4109C">
            <w:pPr>
              <w:spacing w:before="60" w:line="360" w:lineRule="auto"/>
              <w:jc w:val="center"/>
              <w:rPr>
                <w:rFonts w:ascii="Times New Roman" w:hAnsi="Times New Roman" w:cs="Times New Roman"/>
                <w:lang w:val="da-DK"/>
              </w:rPr>
            </w:pPr>
            <w:r w:rsidRPr="00CE24C6">
              <w:rPr>
                <w:rFonts w:ascii="Times New Roman" w:hAnsi="Times New Roman" w:cs="Times New Roman"/>
                <w:lang w:val="da-DK"/>
              </w:rPr>
              <w:t>35 (38,5)</w:t>
            </w:r>
          </w:p>
        </w:tc>
      </w:tr>
      <w:tr w:rsidR="00CF0E39" w:rsidRPr="00CE24C6" w14:paraId="4FCC54CA" w14:textId="77777777" w:rsidTr="00C4109C">
        <w:trPr>
          <w:jc w:val="center"/>
        </w:trPr>
        <w:tc>
          <w:tcPr>
            <w:tcW w:w="3707" w:type="dxa"/>
            <w:vAlign w:val="center"/>
          </w:tcPr>
          <w:p w14:paraId="5C566C73" w14:textId="77777777" w:rsidR="00CF0E39" w:rsidRPr="00CE24C6" w:rsidRDefault="00CF0E39" w:rsidP="00C4109C">
            <w:pPr>
              <w:spacing w:before="60" w:line="360" w:lineRule="auto"/>
              <w:rPr>
                <w:rFonts w:ascii="Times New Roman" w:hAnsi="Times New Roman" w:cs="Times New Roman"/>
                <w:lang w:val="da-DK"/>
              </w:rPr>
            </w:pPr>
            <w:r w:rsidRPr="00CE24C6">
              <w:rPr>
                <w:rFonts w:ascii="Times New Roman" w:hAnsi="Times New Roman" w:cs="Times New Roman"/>
                <w:lang w:val="da-DK"/>
              </w:rPr>
              <w:t xml:space="preserve">Rối loạn đại tiện </w:t>
            </w:r>
            <w:r w:rsidRPr="00CE24C6">
              <w:rPr>
                <w:rFonts w:ascii="Times New Roman" w:hAnsi="Times New Roman" w:cs="Times New Roman"/>
              </w:rPr>
              <w:t>(n, %)</w:t>
            </w:r>
          </w:p>
        </w:tc>
        <w:tc>
          <w:tcPr>
            <w:tcW w:w="5040" w:type="dxa"/>
            <w:vAlign w:val="center"/>
          </w:tcPr>
          <w:p w14:paraId="7A8B5F1A" w14:textId="77777777" w:rsidR="00CF0E39" w:rsidRPr="00CE24C6" w:rsidRDefault="00CF0E39" w:rsidP="00C4109C">
            <w:pPr>
              <w:spacing w:before="60" w:line="360" w:lineRule="auto"/>
              <w:jc w:val="center"/>
              <w:rPr>
                <w:rFonts w:ascii="Times New Roman" w:hAnsi="Times New Roman" w:cs="Times New Roman"/>
                <w:lang w:val="da-DK"/>
              </w:rPr>
            </w:pPr>
            <w:r w:rsidRPr="00CE24C6">
              <w:rPr>
                <w:rFonts w:ascii="Times New Roman" w:hAnsi="Times New Roman" w:cs="Times New Roman"/>
                <w:lang w:val="da-DK"/>
              </w:rPr>
              <w:t>31 (34,1)</w:t>
            </w:r>
          </w:p>
        </w:tc>
      </w:tr>
    </w:tbl>
    <w:p w14:paraId="6CDDBC65" w14:textId="77777777" w:rsidR="00CF0E39" w:rsidRPr="00CE24C6" w:rsidRDefault="00CF0E39" w:rsidP="00CF0E39">
      <w:pPr>
        <w:spacing w:before="120" w:line="360" w:lineRule="auto"/>
        <w:ind w:firstLine="720"/>
        <w:jc w:val="both"/>
        <w:rPr>
          <w:rFonts w:ascii="Times New Roman" w:hAnsi="Times New Roman" w:cs="Times New Roman"/>
        </w:rPr>
      </w:pPr>
      <w:r w:rsidRPr="00CE24C6">
        <w:rPr>
          <w:rFonts w:ascii="Times New Roman" w:hAnsi="Times New Roman" w:cs="Times New Roman"/>
        </w:rPr>
        <w:t xml:space="preserve">+ Trong các triệu chứng lâm sàng, 100% số </w:t>
      </w:r>
      <w:r>
        <w:rPr>
          <w:rFonts w:ascii="Times New Roman" w:hAnsi="Times New Roman" w:cs="Times New Roman"/>
        </w:rPr>
        <w:t xml:space="preserve">BN </w:t>
      </w:r>
      <w:r w:rsidRPr="00CE24C6">
        <w:rPr>
          <w:rFonts w:ascii="Times New Roman" w:hAnsi="Times New Roman" w:cs="Times New Roman"/>
        </w:rPr>
        <w:t>đến khám có triệu chứng đau thượng vị. Các triệu chứng khác thường gặp là đầy bụng 96,7%, chán ăn 95,6%, chậm tiêu 87,9%.</w:t>
      </w:r>
    </w:p>
    <w:p w14:paraId="119167EE" w14:textId="77777777" w:rsidR="00CF0E39" w:rsidRPr="00CE24C6" w:rsidRDefault="00CF0E39" w:rsidP="00CF0E39">
      <w:pPr>
        <w:spacing w:before="60" w:line="360" w:lineRule="auto"/>
        <w:ind w:firstLine="720"/>
        <w:jc w:val="both"/>
        <w:rPr>
          <w:rFonts w:ascii="Times New Roman" w:hAnsi="Times New Roman" w:cs="Times New Roman"/>
        </w:rPr>
      </w:pPr>
      <w:r w:rsidRPr="00CE24C6">
        <w:rPr>
          <w:rFonts w:ascii="Times New Roman" w:hAnsi="Times New Roman" w:cs="Times New Roman"/>
        </w:rPr>
        <w:t>+</w:t>
      </w:r>
      <w:r w:rsidRPr="00CE24C6">
        <w:rPr>
          <w:rFonts w:ascii="Times New Roman" w:hAnsi="Times New Roman" w:cs="Times New Roman"/>
          <w:spacing w:val="-6"/>
        </w:rPr>
        <w:t xml:space="preserve"> Sút cân là triệu chứng hay gặp chiếm 82,4%.</w:t>
      </w:r>
    </w:p>
    <w:p w14:paraId="579BBCEF" w14:textId="28BDCE49" w:rsidR="00CF0E39" w:rsidRPr="00CE24C6" w:rsidRDefault="00CF0E39" w:rsidP="00CF0E39">
      <w:pPr>
        <w:spacing w:before="60" w:line="360" w:lineRule="auto"/>
        <w:ind w:firstLine="720"/>
        <w:rPr>
          <w:rFonts w:ascii="Times New Roman" w:hAnsi="Times New Roman" w:cs="Times New Roman"/>
        </w:rPr>
      </w:pPr>
      <w:r w:rsidRPr="00CE24C6">
        <w:rPr>
          <w:rFonts w:ascii="Times New Roman" w:hAnsi="Times New Roman" w:cs="Times New Roman"/>
        </w:rPr>
        <w:lastRenderedPageBreak/>
        <w:t>+ Triệu chứng nôn và buồn nôn chiếm tỷ lệ 58,2%.</w:t>
      </w:r>
    </w:p>
    <w:p w14:paraId="45540653" w14:textId="01955EF6" w:rsidR="0061685A" w:rsidRPr="00CE24C6" w:rsidRDefault="0061685A" w:rsidP="007E6503">
      <w:pPr>
        <w:pStyle w:val="q2"/>
        <w:spacing w:before="120"/>
        <w:jc w:val="both"/>
        <w:rPr>
          <w:spacing w:val="-4"/>
        </w:rPr>
      </w:pPr>
      <w:bookmarkStart w:id="331" w:name="_Toc40707200"/>
      <w:bookmarkStart w:id="332" w:name="_Toc40708618"/>
      <w:bookmarkStart w:id="333" w:name="_Toc81311220"/>
      <w:r w:rsidRPr="00CE24C6">
        <w:rPr>
          <w:spacing w:val="-4"/>
        </w:rPr>
        <w:t>3.</w:t>
      </w:r>
      <w:r w:rsidR="00505D4B">
        <w:rPr>
          <w:spacing w:val="-4"/>
        </w:rPr>
        <w:t>2</w:t>
      </w:r>
      <w:r w:rsidRPr="00CE24C6">
        <w:rPr>
          <w:spacing w:val="-4"/>
        </w:rPr>
        <w:t xml:space="preserve">. </w:t>
      </w:r>
      <w:r w:rsidR="006A3D99">
        <w:rPr>
          <w:spacing w:val="-4"/>
        </w:rPr>
        <w:t>Tỷ lệ các</w:t>
      </w:r>
      <w:r w:rsidRPr="00CE24C6">
        <w:rPr>
          <w:spacing w:val="-4"/>
        </w:rPr>
        <w:t xml:space="preserve"> gen </w:t>
      </w:r>
      <w:r w:rsidRPr="00CE24C6">
        <w:rPr>
          <w:i/>
          <w:spacing w:val="-4"/>
        </w:rPr>
        <w:t>cagA, vacA, iceA</w:t>
      </w:r>
      <w:r w:rsidR="00421B09">
        <w:rPr>
          <w:i/>
          <w:spacing w:val="-4"/>
        </w:rPr>
        <w:t xml:space="preserve"> </w:t>
      </w:r>
      <w:r w:rsidR="00421B09" w:rsidRPr="00421B09">
        <w:rPr>
          <w:iCs/>
          <w:spacing w:val="-4"/>
        </w:rPr>
        <w:t>của</w:t>
      </w:r>
      <w:r w:rsidR="00421B09">
        <w:rPr>
          <w:i/>
          <w:spacing w:val="-4"/>
        </w:rPr>
        <w:t xml:space="preserve"> H.</w:t>
      </w:r>
      <w:r w:rsidR="00521CCC">
        <w:rPr>
          <w:i/>
          <w:spacing w:val="-4"/>
        </w:rPr>
        <w:t xml:space="preserve"> </w:t>
      </w:r>
      <w:r w:rsidR="00421B09">
        <w:rPr>
          <w:i/>
          <w:spacing w:val="-4"/>
        </w:rPr>
        <w:t>pylori</w:t>
      </w:r>
      <w:r w:rsidRPr="00CE24C6">
        <w:rPr>
          <w:spacing w:val="-4"/>
        </w:rPr>
        <w:t xml:space="preserve"> ở bệnh nhân </w:t>
      </w:r>
      <w:bookmarkEnd w:id="331"/>
      <w:bookmarkEnd w:id="332"/>
      <w:r w:rsidR="00DD5D9F">
        <w:rPr>
          <w:spacing w:val="-4"/>
        </w:rPr>
        <w:t>ung thư dạ dày</w:t>
      </w:r>
      <w:r w:rsidR="005A69A2">
        <w:rPr>
          <w:spacing w:val="-4"/>
        </w:rPr>
        <w:t xml:space="preserve"> và viêm </w:t>
      </w:r>
      <w:r w:rsidR="00DD5D9F">
        <w:rPr>
          <w:spacing w:val="-4"/>
        </w:rPr>
        <w:t>dạ dày</w:t>
      </w:r>
      <w:r w:rsidR="005A69A2">
        <w:rPr>
          <w:spacing w:val="-4"/>
        </w:rPr>
        <w:t xml:space="preserve"> mạn</w:t>
      </w:r>
      <w:bookmarkEnd w:id="333"/>
    </w:p>
    <w:p w14:paraId="43836C3A" w14:textId="2D4229CF" w:rsidR="0061685A" w:rsidRPr="006D1D74" w:rsidRDefault="0061685A" w:rsidP="004316DC">
      <w:pPr>
        <w:pStyle w:val="q3"/>
        <w:spacing w:before="120"/>
        <w:rPr>
          <w:spacing w:val="-6"/>
        </w:rPr>
      </w:pPr>
      <w:bookmarkStart w:id="334" w:name="_Toc40707201"/>
      <w:bookmarkStart w:id="335" w:name="_Toc40708619"/>
      <w:bookmarkStart w:id="336" w:name="_Toc81311221"/>
      <w:r w:rsidRPr="006D1D74">
        <w:t>3.</w:t>
      </w:r>
      <w:r w:rsidR="00505D4B" w:rsidRPr="006D1D74">
        <w:t>2</w:t>
      </w:r>
      <w:r w:rsidRPr="006D1D74">
        <w:t>.1. T</w:t>
      </w:r>
      <w:r w:rsidR="00C35B75" w:rsidRPr="006D1D74">
        <w:t xml:space="preserve">ỷ lệ </w:t>
      </w:r>
      <w:r w:rsidRPr="006D1D74">
        <w:rPr>
          <w:rStyle w:val="tlid-translation"/>
        </w:rPr>
        <w:t>H. pylori</w:t>
      </w:r>
      <w:r w:rsidRPr="006D1D74">
        <w:t xml:space="preserve"> mang gen cagA, vacA</w:t>
      </w:r>
      <w:bookmarkStart w:id="337" w:name="_Toc46263268"/>
      <w:bookmarkEnd w:id="334"/>
      <w:bookmarkEnd w:id="335"/>
      <w:r w:rsidR="00BA7AB8" w:rsidRPr="006D1D74">
        <w:t>, iceA</w:t>
      </w:r>
      <w:r w:rsidR="00DB6857" w:rsidRPr="006D1D74">
        <w:t xml:space="preserve"> ở </w:t>
      </w:r>
      <w:r w:rsidR="006D1D74" w:rsidRPr="00A017E4">
        <w:t>bệnh nhân</w:t>
      </w:r>
      <w:r w:rsidR="00E9117B" w:rsidRPr="006D1D74">
        <w:t xml:space="preserve"> </w:t>
      </w:r>
      <w:r w:rsidR="00DD5D9F">
        <w:t>ung thư dạ dày</w:t>
      </w:r>
      <w:r w:rsidR="00172A4D" w:rsidRPr="006D1D74">
        <w:t xml:space="preserve"> và </w:t>
      </w:r>
      <w:r w:rsidR="006D1D74" w:rsidRPr="00A017E4">
        <w:t xml:space="preserve">viêm </w:t>
      </w:r>
      <w:r w:rsidR="00DD5D9F">
        <w:t>dạ dày</w:t>
      </w:r>
      <w:r w:rsidR="006D1D74" w:rsidRPr="00A017E4">
        <w:t xml:space="preserve"> mạn</w:t>
      </w:r>
      <w:bookmarkEnd w:id="336"/>
    </w:p>
    <w:p w14:paraId="23875ED8" w14:textId="4A8CFE75" w:rsidR="00172A4D" w:rsidRPr="00CE24C6" w:rsidRDefault="00172A4D" w:rsidP="00EB6777">
      <w:pPr>
        <w:pStyle w:val="99"/>
        <w:spacing w:before="120" w:line="360" w:lineRule="auto"/>
        <w:rPr>
          <w:spacing w:val="-6"/>
        </w:rPr>
      </w:pPr>
      <w:bookmarkStart w:id="338" w:name="_Toc77932774"/>
      <w:bookmarkStart w:id="339" w:name="_Toc81311351"/>
      <w:r w:rsidRPr="00CE24C6">
        <w:rPr>
          <w:spacing w:val="-6"/>
        </w:rPr>
        <w:t>Bảng 3.</w:t>
      </w:r>
      <w:r w:rsidR="00CF0E39">
        <w:rPr>
          <w:spacing w:val="-6"/>
        </w:rPr>
        <w:t>5</w:t>
      </w:r>
      <w:r w:rsidRPr="00CE24C6">
        <w:rPr>
          <w:spacing w:val="-6"/>
        </w:rPr>
        <w:t xml:space="preserve">. Tỷ lệ </w:t>
      </w:r>
      <w:r w:rsidRPr="00CE24C6">
        <w:rPr>
          <w:rStyle w:val="tlid-translation"/>
          <w:i/>
          <w:spacing w:val="-6"/>
        </w:rPr>
        <w:t>H</w:t>
      </w:r>
      <w:r w:rsidRPr="00CE24C6">
        <w:rPr>
          <w:rStyle w:val="tlid-translation"/>
          <w:spacing w:val="-6"/>
        </w:rPr>
        <w:t xml:space="preserve">. </w:t>
      </w:r>
      <w:r w:rsidRPr="00CE24C6">
        <w:rPr>
          <w:rStyle w:val="tlid-translation"/>
          <w:i/>
          <w:spacing w:val="-6"/>
        </w:rPr>
        <w:t>pylori</w:t>
      </w:r>
      <w:r w:rsidRPr="00CE24C6">
        <w:rPr>
          <w:spacing w:val="-6"/>
        </w:rPr>
        <w:t xml:space="preserve"> mang gen </w:t>
      </w:r>
      <w:r w:rsidRPr="00CE24C6">
        <w:rPr>
          <w:i/>
          <w:iCs w:val="0"/>
          <w:spacing w:val="-6"/>
        </w:rPr>
        <w:t>cagA</w:t>
      </w:r>
      <w:r w:rsidRPr="00CE24C6">
        <w:rPr>
          <w:spacing w:val="-6"/>
        </w:rPr>
        <w:t xml:space="preserve"> ở nhóm bệnh nhân </w:t>
      </w:r>
      <w:r w:rsidR="00DD5D9F">
        <w:rPr>
          <w:spacing w:val="-6"/>
        </w:rPr>
        <w:t>ung thư dạ dày</w:t>
      </w:r>
      <w:r w:rsidRPr="00CE24C6">
        <w:rPr>
          <w:spacing w:val="-6"/>
        </w:rPr>
        <w:t xml:space="preserve"> và </w:t>
      </w:r>
      <w:r w:rsidR="00DD5D9F">
        <w:rPr>
          <w:spacing w:val="-6"/>
        </w:rPr>
        <w:t>viêm dạ dày mạn</w:t>
      </w:r>
      <w:bookmarkEnd w:id="338"/>
      <w:bookmarkEnd w:id="33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05"/>
        <w:gridCol w:w="1843"/>
        <w:gridCol w:w="1843"/>
        <w:gridCol w:w="1700"/>
        <w:gridCol w:w="986"/>
      </w:tblGrid>
      <w:tr w:rsidR="00172A4D" w:rsidRPr="00CE24C6" w14:paraId="7B21241A" w14:textId="77777777" w:rsidTr="00B95B69">
        <w:trPr>
          <w:trHeight w:val="1204"/>
          <w:jc w:val="center"/>
        </w:trPr>
        <w:tc>
          <w:tcPr>
            <w:tcW w:w="2405" w:type="dxa"/>
            <w:tcBorders>
              <w:tl2br w:val="single" w:sz="4" w:space="0" w:color="auto"/>
            </w:tcBorders>
          </w:tcPr>
          <w:p w14:paraId="1B4E3B05" w14:textId="77777777" w:rsidR="00172A4D" w:rsidRPr="00CE24C6" w:rsidRDefault="00172A4D" w:rsidP="00EB6777">
            <w:pPr>
              <w:spacing w:before="120" w:line="360" w:lineRule="auto"/>
              <w:rPr>
                <w:rFonts w:ascii="Times New Roman" w:hAnsi="Times New Roman" w:cs="Times New Roman"/>
              </w:rPr>
            </w:pPr>
            <w:r w:rsidRPr="00CE24C6">
              <w:rPr>
                <w:rFonts w:ascii="Times New Roman" w:hAnsi="Times New Roman" w:cs="Times New Roman"/>
                <w:lang w:val="da-DK"/>
              </w:rPr>
              <w:t xml:space="preserve">     </w:t>
            </w:r>
            <w:r>
              <w:rPr>
                <w:rFonts w:ascii="Times New Roman" w:hAnsi="Times New Roman" w:cs="Times New Roman"/>
                <w:lang w:val="da-DK"/>
              </w:rPr>
              <w:t xml:space="preserve">         </w:t>
            </w:r>
            <w:r w:rsidRPr="00CE24C6">
              <w:rPr>
                <w:rFonts w:ascii="Times New Roman" w:hAnsi="Times New Roman" w:cs="Times New Roman"/>
              </w:rPr>
              <w:t>Nhóm NC</w:t>
            </w:r>
          </w:p>
          <w:p w14:paraId="233AEB49" w14:textId="77777777" w:rsidR="00172A4D" w:rsidRPr="00CE24C6" w:rsidRDefault="00172A4D" w:rsidP="00EB6777">
            <w:pPr>
              <w:spacing w:before="120" w:line="360" w:lineRule="auto"/>
              <w:rPr>
                <w:rFonts w:ascii="Times New Roman" w:hAnsi="Times New Roman" w:cs="Times New Roman"/>
              </w:rPr>
            </w:pPr>
            <w:r w:rsidRPr="00CE24C6">
              <w:rPr>
                <w:rFonts w:ascii="Times New Roman" w:hAnsi="Times New Roman" w:cs="Times New Roman"/>
              </w:rPr>
              <w:t>Gen</w:t>
            </w:r>
          </w:p>
        </w:tc>
        <w:tc>
          <w:tcPr>
            <w:tcW w:w="1843" w:type="dxa"/>
          </w:tcPr>
          <w:p w14:paraId="26611967" w14:textId="77777777" w:rsidR="00172A4D" w:rsidRPr="00CE24C6" w:rsidRDefault="00172A4D" w:rsidP="00EB6777">
            <w:pPr>
              <w:spacing w:before="120" w:line="360" w:lineRule="auto"/>
              <w:jc w:val="center"/>
              <w:rPr>
                <w:rFonts w:ascii="Times New Roman" w:hAnsi="Times New Roman" w:cs="Times New Roman"/>
                <w:b/>
              </w:rPr>
            </w:pPr>
            <w:r w:rsidRPr="00CE24C6">
              <w:rPr>
                <w:rFonts w:ascii="Times New Roman" w:hAnsi="Times New Roman" w:cs="Times New Roman"/>
                <w:b/>
              </w:rPr>
              <w:t>UTDD</w:t>
            </w:r>
            <w:r>
              <w:rPr>
                <w:rFonts w:ascii="Times New Roman" w:hAnsi="Times New Roman" w:cs="Times New Roman"/>
                <w:b/>
              </w:rPr>
              <w:t xml:space="preserve"> (n=91)</w:t>
            </w:r>
          </w:p>
        </w:tc>
        <w:tc>
          <w:tcPr>
            <w:tcW w:w="1843" w:type="dxa"/>
          </w:tcPr>
          <w:p w14:paraId="76183BA3" w14:textId="77777777" w:rsidR="00172A4D" w:rsidRPr="00CE24C6" w:rsidRDefault="00172A4D" w:rsidP="00EB6777">
            <w:pPr>
              <w:spacing w:before="120" w:line="360" w:lineRule="auto"/>
              <w:jc w:val="center"/>
              <w:rPr>
                <w:rFonts w:ascii="Times New Roman" w:hAnsi="Times New Roman" w:cs="Times New Roman"/>
                <w:b/>
              </w:rPr>
            </w:pPr>
            <w:r w:rsidRPr="00CE24C6">
              <w:rPr>
                <w:rFonts w:ascii="Times New Roman" w:hAnsi="Times New Roman" w:cs="Times New Roman"/>
                <w:b/>
              </w:rPr>
              <w:t>VDD</w:t>
            </w:r>
            <w:r>
              <w:rPr>
                <w:rFonts w:ascii="Times New Roman" w:hAnsi="Times New Roman" w:cs="Times New Roman"/>
                <w:b/>
              </w:rPr>
              <w:t>M (n=92)</w:t>
            </w:r>
          </w:p>
        </w:tc>
        <w:tc>
          <w:tcPr>
            <w:tcW w:w="1700" w:type="dxa"/>
          </w:tcPr>
          <w:p w14:paraId="1AB4D766" w14:textId="77777777" w:rsidR="00172A4D" w:rsidRPr="00CE24C6" w:rsidRDefault="00172A4D" w:rsidP="00EB6777">
            <w:pPr>
              <w:spacing w:before="120" w:line="360" w:lineRule="auto"/>
              <w:jc w:val="center"/>
              <w:rPr>
                <w:rFonts w:ascii="Times New Roman" w:hAnsi="Times New Roman" w:cs="Times New Roman"/>
                <w:b/>
              </w:rPr>
            </w:pPr>
            <w:r w:rsidRPr="00CE24C6">
              <w:rPr>
                <w:rFonts w:ascii="Times New Roman" w:hAnsi="Times New Roman" w:cs="Times New Roman"/>
                <w:b/>
              </w:rPr>
              <w:t>OR</w:t>
            </w:r>
          </w:p>
          <w:p w14:paraId="26B82F36" w14:textId="77777777" w:rsidR="00172A4D" w:rsidRPr="00CE24C6" w:rsidRDefault="00172A4D" w:rsidP="00EB6777">
            <w:pPr>
              <w:spacing w:before="120" w:line="360" w:lineRule="auto"/>
              <w:jc w:val="center"/>
              <w:rPr>
                <w:rFonts w:ascii="Times New Roman" w:hAnsi="Times New Roman" w:cs="Times New Roman"/>
                <w:b/>
              </w:rPr>
            </w:pPr>
            <w:r w:rsidRPr="00CE24C6">
              <w:rPr>
                <w:rFonts w:ascii="Times New Roman" w:hAnsi="Times New Roman" w:cs="Times New Roman"/>
                <w:b/>
              </w:rPr>
              <w:t>95% CI</w:t>
            </w:r>
          </w:p>
        </w:tc>
        <w:tc>
          <w:tcPr>
            <w:tcW w:w="986" w:type="dxa"/>
          </w:tcPr>
          <w:p w14:paraId="02F7E537" w14:textId="77777777" w:rsidR="00172A4D" w:rsidRPr="00CE24C6" w:rsidRDefault="00172A4D" w:rsidP="00EB6777">
            <w:pPr>
              <w:spacing w:before="120" w:line="360" w:lineRule="auto"/>
              <w:jc w:val="center"/>
              <w:rPr>
                <w:rFonts w:ascii="Times New Roman" w:hAnsi="Times New Roman" w:cs="Times New Roman"/>
                <w:b/>
              </w:rPr>
            </w:pPr>
            <w:r w:rsidRPr="00CE24C6">
              <w:rPr>
                <w:rFonts w:ascii="Times New Roman" w:hAnsi="Times New Roman" w:cs="Times New Roman"/>
                <w:b/>
              </w:rPr>
              <w:t>p</w:t>
            </w:r>
          </w:p>
        </w:tc>
      </w:tr>
      <w:tr w:rsidR="00172A4D" w:rsidRPr="00CE24C6" w14:paraId="39C417E7" w14:textId="77777777" w:rsidTr="00B95B69">
        <w:trPr>
          <w:jc w:val="center"/>
        </w:trPr>
        <w:tc>
          <w:tcPr>
            <w:tcW w:w="2405" w:type="dxa"/>
          </w:tcPr>
          <w:p w14:paraId="4172F155" w14:textId="77777777" w:rsidR="00172A4D" w:rsidRPr="00CE24C6" w:rsidRDefault="00172A4D" w:rsidP="00EB6777">
            <w:pPr>
              <w:spacing w:before="120" w:line="360" w:lineRule="auto"/>
              <w:rPr>
                <w:rFonts w:ascii="Times New Roman" w:hAnsi="Times New Roman" w:cs="Times New Roman"/>
              </w:rPr>
            </w:pPr>
            <w:r w:rsidRPr="00CE24C6">
              <w:rPr>
                <w:rFonts w:ascii="Times New Roman" w:hAnsi="Times New Roman" w:cs="Times New Roman"/>
                <w:i/>
                <w:iCs/>
              </w:rPr>
              <w:t>CagA</w:t>
            </w:r>
            <w:r w:rsidRPr="00CE24C6">
              <w:rPr>
                <w:rFonts w:ascii="Times New Roman" w:hAnsi="Times New Roman" w:cs="Times New Roman"/>
              </w:rPr>
              <w:t xml:space="preserve"> +</w:t>
            </w:r>
            <w:r>
              <w:rPr>
                <w:rFonts w:ascii="Times New Roman" w:hAnsi="Times New Roman" w:cs="Times New Roman"/>
              </w:rPr>
              <w:t xml:space="preserve"> (n, %)</w:t>
            </w:r>
          </w:p>
        </w:tc>
        <w:tc>
          <w:tcPr>
            <w:tcW w:w="1843" w:type="dxa"/>
          </w:tcPr>
          <w:p w14:paraId="71A12C68" w14:textId="77777777" w:rsidR="00172A4D" w:rsidRPr="00CE24C6" w:rsidRDefault="00172A4D" w:rsidP="00EB6777">
            <w:pPr>
              <w:spacing w:before="120" w:line="360" w:lineRule="auto"/>
              <w:jc w:val="center"/>
              <w:rPr>
                <w:rFonts w:ascii="Times New Roman" w:hAnsi="Times New Roman" w:cs="Times New Roman"/>
              </w:rPr>
            </w:pPr>
            <w:r w:rsidRPr="00CE24C6">
              <w:rPr>
                <w:rFonts w:ascii="Times New Roman" w:hAnsi="Times New Roman" w:cs="Times New Roman"/>
              </w:rPr>
              <w:t>65</w:t>
            </w:r>
            <w:r>
              <w:rPr>
                <w:rFonts w:ascii="Times New Roman" w:hAnsi="Times New Roman" w:cs="Times New Roman"/>
              </w:rPr>
              <w:t xml:space="preserve"> (</w:t>
            </w:r>
            <w:r w:rsidRPr="00CE24C6">
              <w:rPr>
                <w:rFonts w:ascii="Times New Roman" w:hAnsi="Times New Roman" w:cs="Times New Roman"/>
              </w:rPr>
              <w:t>71,4</w:t>
            </w:r>
            <w:r>
              <w:rPr>
                <w:rFonts w:ascii="Times New Roman" w:hAnsi="Times New Roman" w:cs="Times New Roman"/>
              </w:rPr>
              <w:t>)</w:t>
            </w:r>
          </w:p>
        </w:tc>
        <w:tc>
          <w:tcPr>
            <w:tcW w:w="1843" w:type="dxa"/>
          </w:tcPr>
          <w:p w14:paraId="4F318C83" w14:textId="77777777" w:rsidR="00172A4D" w:rsidRPr="00CE24C6" w:rsidRDefault="00172A4D" w:rsidP="00EB6777">
            <w:pPr>
              <w:spacing w:before="120" w:line="360" w:lineRule="auto"/>
              <w:jc w:val="center"/>
              <w:rPr>
                <w:rFonts w:ascii="Times New Roman" w:hAnsi="Times New Roman" w:cs="Times New Roman"/>
              </w:rPr>
            </w:pPr>
            <w:r w:rsidRPr="00CE24C6">
              <w:rPr>
                <w:rFonts w:ascii="Times New Roman" w:hAnsi="Times New Roman" w:cs="Times New Roman"/>
              </w:rPr>
              <w:t>43</w:t>
            </w:r>
            <w:r>
              <w:rPr>
                <w:rFonts w:ascii="Times New Roman" w:hAnsi="Times New Roman" w:cs="Times New Roman"/>
              </w:rPr>
              <w:t xml:space="preserve"> (</w:t>
            </w:r>
            <w:r w:rsidRPr="00CE24C6">
              <w:rPr>
                <w:rFonts w:ascii="Times New Roman" w:hAnsi="Times New Roman" w:cs="Times New Roman"/>
              </w:rPr>
              <w:t>46,7</w:t>
            </w:r>
            <w:r>
              <w:rPr>
                <w:rFonts w:ascii="Times New Roman" w:hAnsi="Times New Roman" w:cs="Times New Roman"/>
              </w:rPr>
              <w:t>)</w:t>
            </w:r>
          </w:p>
        </w:tc>
        <w:tc>
          <w:tcPr>
            <w:tcW w:w="1700" w:type="dxa"/>
            <w:vMerge w:val="restart"/>
          </w:tcPr>
          <w:p w14:paraId="3AE86BCF" w14:textId="77777777" w:rsidR="00172A4D" w:rsidRPr="00CE24C6" w:rsidRDefault="00172A4D" w:rsidP="00EB6777">
            <w:pPr>
              <w:spacing w:before="120" w:line="360" w:lineRule="auto"/>
              <w:jc w:val="center"/>
              <w:rPr>
                <w:rFonts w:ascii="Times New Roman" w:hAnsi="Times New Roman" w:cs="Times New Roman"/>
              </w:rPr>
            </w:pPr>
            <w:r w:rsidRPr="00CE24C6">
              <w:rPr>
                <w:rFonts w:ascii="Times New Roman" w:hAnsi="Times New Roman" w:cs="Times New Roman"/>
              </w:rPr>
              <w:t>2,8</w:t>
            </w:r>
          </w:p>
          <w:p w14:paraId="017CC576" w14:textId="77777777" w:rsidR="00172A4D" w:rsidRPr="00CE24C6" w:rsidRDefault="00172A4D" w:rsidP="00EB6777">
            <w:pPr>
              <w:spacing w:before="120" w:line="360" w:lineRule="auto"/>
              <w:jc w:val="center"/>
              <w:rPr>
                <w:rFonts w:ascii="Times New Roman" w:hAnsi="Times New Roman" w:cs="Times New Roman"/>
              </w:rPr>
            </w:pPr>
            <w:r w:rsidRPr="00CE24C6">
              <w:rPr>
                <w:rFonts w:ascii="Times New Roman" w:hAnsi="Times New Roman" w:cs="Times New Roman"/>
              </w:rPr>
              <w:t>(1,5 – 5,2)</w:t>
            </w:r>
          </w:p>
        </w:tc>
        <w:tc>
          <w:tcPr>
            <w:tcW w:w="986" w:type="dxa"/>
            <w:vMerge w:val="restart"/>
            <w:vAlign w:val="center"/>
          </w:tcPr>
          <w:p w14:paraId="2AAFEA81" w14:textId="77777777" w:rsidR="00172A4D" w:rsidRPr="00CE24C6" w:rsidRDefault="00172A4D" w:rsidP="00EB6777">
            <w:pPr>
              <w:spacing w:before="120" w:line="360" w:lineRule="auto"/>
              <w:jc w:val="center"/>
              <w:rPr>
                <w:rFonts w:ascii="Times New Roman" w:hAnsi="Times New Roman" w:cs="Times New Roman"/>
              </w:rPr>
            </w:pPr>
            <w:r w:rsidRPr="00CE24C6">
              <w:rPr>
                <w:rFonts w:ascii="Times New Roman" w:hAnsi="Times New Roman" w:cs="Times New Roman"/>
              </w:rPr>
              <w:t>0,0007</w:t>
            </w:r>
          </w:p>
        </w:tc>
      </w:tr>
      <w:tr w:rsidR="00172A4D" w:rsidRPr="00CE24C6" w14:paraId="3DDF2086" w14:textId="77777777" w:rsidTr="00B95B69">
        <w:trPr>
          <w:jc w:val="center"/>
        </w:trPr>
        <w:tc>
          <w:tcPr>
            <w:tcW w:w="2405" w:type="dxa"/>
          </w:tcPr>
          <w:p w14:paraId="32D5D15F" w14:textId="77777777" w:rsidR="00172A4D" w:rsidRPr="00CE24C6" w:rsidRDefault="00172A4D" w:rsidP="00EB6777">
            <w:pPr>
              <w:spacing w:before="120" w:line="360" w:lineRule="auto"/>
              <w:rPr>
                <w:rFonts w:ascii="Times New Roman" w:hAnsi="Times New Roman" w:cs="Times New Roman"/>
              </w:rPr>
            </w:pPr>
            <w:r w:rsidRPr="00CE24C6">
              <w:rPr>
                <w:rFonts w:ascii="Times New Roman" w:hAnsi="Times New Roman" w:cs="Times New Roman"/>
                <w:i/>
                <w:iCs/>
              </w:rPr>
              <w:t>CagA</w:t>
            </w:r>
            <w:r w:rsidRPr="00CE24C6">
              <w:rPr>
                <w:rFonts w:ascii="Times New Roman" w:hAnsi="Times New Roman" w:cs="Times New Roman"/>
              </w:rPr>
              <w:t xml:space="preserve"> -</w:t>
            </w:r>
            <w:r>
              <w:rPr>
                <w:rFonts w:ascii="Times New Roman" w:hAnsi="Times New Roman" w:cs="Times New Roman"/>
              </w:rPr>
              <w:t xml:space="preserve"> (n, %)</w:t>
            </w:r>
          </w:p>
        </w:tc>
        <w:tc>
          <w:tcPr>
            <w:tcW w:w="1843" w:type="dxa"/>
          </w:tcPr>
          <w:p w14:paraId="4FCE0094" w14:textId="77777777" w:rsidR="00172A4D" w:rsidRPr="00CE24C6" w:rsidRDefault="00172A4D" w:rsidP="00EB6777">
            <w:pPr>
              <w:spacing w:before="120" w:line="360" w:lineRule="auto"/>
              <w:jc w:val="center"/>
              <w:rPr>
                <w:rFonts w:ascii="Times New Roman" w:hAnsi="Times New Roman" w:cs="Times New Roman"/>
              </w:rPr>
            </w:pPr>
            <w:r w:rsidRPr="00CE24C6">
              <w:rPr>
                <w:rFonts w:ascii="Times New Roman" w:hAnsi="Times New Roman" w:cs="Times New Roman"/>
              </w:rPr>
              <w:t>26</w:t>
            </w:r>
            <w:r>
              <w:rPr>
                <w:rFonts w:ascii="Times New Roman" w:hAnsi="Times New Roman" w:cs="Times New Roman"/>
              </w:rPr>
              <w:t xml:space="preserve"> (</w:t>
            </w:r>
            <w:r w:rsidRPr="00CE24C6">
              <w:rPr>
                <w:rFonts w:ascii="Times New Roman" w:hAnsi="Times New Roman" w:cs="Times New Roman"/>
              </w:rPr>
              <w:t>28,6</w:t>
            </w:r>
            <w:r>
              <w:rPr>
                <w:rFonts w:ascii="Times New Roman" w:hAnsi="Times New Roman" w:cs="Times New Roman"/>
              </w:rPr>
              <w:t>)</w:t>
            </w:r>
          </w:p>
        </w:tc>
        <w:tc>
          <w:tcPr>
            <w:tcW w:w="1843" w:type="dxa"/>
          </w:tcPr>
          <w:p w14:paraId="2CF90A27" w14:textId="77777777" w:rsidR="00172A4D" w:rsidRPr="00CE24C6" w:rsidRDefault="00172A4D" w:rsidP="00EB6777">
            <w:pPr>
              <w:spacing w:before="120" w:line="360" w:lineRule="auto"/>
              <w:jc w:val="center"/>
              <w:rPr>
                <w:rFonts w:ascii="Times New Roman" w:hAnsi="Times New Roman" w:cs="Times New Roman"/>
              </w:rPr>
            </w:pPr>
            <w:r w:rsidRPr="00CE24C6">
              <w:rPr>
                <w:rFonts w:ascii="Times New Roman" w:hAnsi="Times New Roman" w:cs="Times New Roman"/>
              </w:rPr>
              <w:t>49</w:t>
            </w:r>
            <w:r>
              <w:rPr>
                <w:rFonts w:ascii="Times New Roman" w:hAnsi="Times New Roman" w:cs="Times New Roman"/>
              </w:rPr>
              <w:t xml:space="preserve"> (</w:t>
            </w:r>
            <w:r w:rsidRPr="00CE24C6">
              <w:rPr>
                <w:rFonts w:ascii="Times New Roman" w:hAnsi="Times New Roman" w:cs="Times New Roman"/>
              </w:rPr>
              <w:t>53,3</w:t>
            </w:r>
            <w:r>
              <w:rPr>
                <w:rFonts w:ascii="Times New Roman" w:hAnsi="Times New Roman" w:cs="Times New Roman"/>
              </w:rPr>
              <w:t>)</w:t>
            </w:r>
          </w:p>
        </w:tc>
        <w:tc>
          <w:tcPr>
            <w:tcW w:w="1700" w:type="dxa"/>
            <w:vMerge/>
          </w:tcPr>
          <w:p w14:paraId="69075295" w14:textId="77777777" w:rsidR="00172A4D" w:rsidRPr="00CE24C6" w:rsidRDefault="00172A4D" w:rsidP="00EB6777">
            <w:pPr>
              <w:spacing w:before="120" w:line="360" w:lineRule="auto"/>
              <w:jc w:val="center"/>
              <w:rPr>
                <w:rFonts w:ascii="Times New Roman" w:hAnsi="Times New Roman" w:cs="Times New Roman"/>
              </w:rPr>
            </w:pPr>
          </w:p>
        </w:tc>
        <w:tc>
          <w:tcPr>
            <w:tcW w:w="986" w:type="dxa"/>
            <w:vMerge/>
          </w:tcPr>
          <w:p w14:paraId="58F804DB" w14:textId="77777777" w:rsidR="00172A4D" w:rsidRPr="00CE24C6" w:rsidRDefault="00172A4D" w:rsidP="00EB6777">
            <w:pPr>
              <w:spacing w:before="120" w:line="360" w:lineRule="auto"/>
              <w:jc w:val="center"/>
              <w:rPr>
                <w:rFonts w:ascii="Times New Roman" w:hAnsi="Times New Roman" w:cs="Times New Roman"/>
              </w:rPr>
            </w:pPr>
          </w:p>
        </w:tc>
      </w:tr>
      <w:tr w:rsidR="00172A4D" w:rsidRPr="00CE24C6" w14:paraId="4E553B99" w14:textId="77777777" w:rsidTr="00B95B69">
        <w:trPr>
          <w:jc w:val="center"/>
        </w:trPr>
        <w:tc>
          <w:tcPr>
            <w:tcW w:w="2405" w:type="dxa"/>
          </w:tcPr>
          <w:p w14:paraId="33EF7BCA" w14:textId="77777777" w:rsidR="00172A4D" w:rsidRPr="00CE24C6" w:rsidRDefault="00172A4D" w:rsidP="00EB6777">
            <w:pPr>
              <w:spacing w:before="120" w:line="360" w:lineRule="auto"/>
              <w:rPr>
                <w:rFonts w:ascii="Times New Roman" w:hAnsi="Times New Roman" w:cs="Times New Roman"/>
                <w:b/>
              </w:rPr>
            </w:pPr>
            <w:r w:rsidRPr="00CE24C6">
              <w:rPr>
                <w:rFonts w:ascii="Times New Roman" w:hAnsi="Times New Roman" w:cs="Times New Roman"/>
                <w:b/>
              </w:rPr>
              <w:t>Tổng cộng</w:t>
            </w:r>
          </w:p>
        </w:tc>
        <w:tc>
          <w:tcPr>
            <w:tcW w:w="1843" w:type="dxa"/>
          </w:tcPr>
          <w:p w14:paraId="056CB653" w14:textId="77777777" w:rsidR="00172A4D" w:rsidRPr="00CE24C6" w:rsidRDefault="00172A4D" w:rsidP="00EB6777">
            <w:pPr>
              <w:spacing w:before="120" w:line="360" w:lineRule="auto"/>
              <w:jc w:val="center"/>
              <w:rPr>
                <w:rFonts w:ascii="Times New Roman" w:hAnsi="Times New Roman" w:cs="Times New Roman"/>
                <w:b/>
              </w:rPr>
            </w:pPr>
            <w:r w:rsidRPr="00CE24C6">
              <w:rPr>
                <w:rFonts w:ascii="Times New Roman" w:hAnsi="Times New Roman" w:cs="Times New Roman"/>
                <w:b/>
              </w:rPr>
              <w:t>91</w:t>
            </w:r>
            <w:r>
              <w:rPr>
                <w:rFonts w:ascii="Times New Roman" w:hAnsi="Times New Roman" w:cs="Times New Roman"/>
                <w:b/>
              </w:rPr>
              <w:t xml:space="preserve"> (</w:t>
            </w:r>
            <w:r w:rsidRPr="00CE24C6">
              <w:rPr>
                <w:rFonts w:ascii="Times New Roman" w:hAnsi="Times New Roman" w:cs="Times New Roman"/>
                <w:b/>
              </w:rPr>
              <w:t>100</w:t>
            </w:r>
            <w:r>
              <w:rPr>
                <w:rFonts w:ascii="Times New Roman" w:hAnsi="Times New Roman" w:cs="Times New Roman"/>
                <w:b/>
              </w:rPr>
              <w:t>)</w:t>
            </w:r>
          </w:p>
        </w:tc>
        <w:tc>
          <w:tcPr>
            <w:tcW w:w="1843" w:type="dxa"/>
          </w:tcPr>
          <w:p w14:paraId="369B3BA2" w14:textId="77777777" w:rsidR="00172A4D" w:rsidRPr="00CE24C6" w:rsidRDefault="00172A4D" w:rsidP="00EB6777">
            <w:pPr>
              <w:spacing w:before="120" w:line="360" w:lineRule="auto"/>
              <w:jc w:val="center"/>
              <w:rPr>
                <w:rFonts w:ascii="Times New Roman" w:hAnsi="Times New Roman" w:cs="Times New Roman"/>
                <w:b/>
              </w:rPr>
            </w:pPr>
            <w:r w:rsidRPr="00CE24C6">
              <w:rPr>
                <w:rFonts w:ascii="Times New Roman" w:hAnsi="Times New Roman" w:cs="Times New Roman"/>
                <w:b/>
              </w:rPr>
              <w:t>92</w:t>
            </w:r>
            <w:r>
              <w:rPr>
                <w:rFonts w:ascii="Times New Roman" w:hAnsi="Times New Roman" w:cs="Times New Roman"/>
                <w:b/>
              </w:rPr>
              <w:t xml:space="preserve"> (</w:t>
            </w:r>
            <w:r w:rsidRPr="00CE24C6">
              <w:rPr>
                <w:rFonts w:ascii="Times New Roman" w:hAnsi="Times New Roman" w:cs="Times New Roman"/>
                <w:b/>
              </w:rPr>
              <w:t>100</w:t>
            </w:r>
            <w:r>
              <w:rPr>
                <w:rFonts w:ascii="Times New Roman" w:hAnsi="Times New Roman" w:cs="Times New Roman"/>
                <w:b/>
              </w:rPr>
              <w:t>)</w:t>
            </w:r>
          </w:p>
        </w:tc>
        <w:tc>
          <w:tcPr>
            <w:tcW w:w="1700" w:type="dxa"/>
            <w:vMerge/>
          </w:tcPr>
          <w:p w14:paraId="7C4B9981" w14:textId="77777777" w:rsidR="00172A4D" w:rsidRPr="00CE24C6" w:rsidRDefault="00172A4D" w:rsidP="00EB6777">
            <w:pPr>
              <w:spacing w:before="120" w:line="360" w:lineRule="auto"/>
              <w:jc w:val="center"/>
              <w:rPr>
                <w:rFonts w:ascii="Times New Roman" w:hAnsi="Times New Roman" w:cs="Times New Roman"/>
                <w:b/>
              </w:rPr>
            </w:pPr>
          </w:p>
        </w:tc>
        <w:tc>
          <w:tcPr>
            <w:tcW w:w="986" w:type="dxa"/>
            <w:vMerge/>
          </w:tcPr>
          <w:p w14:paraId="7B4CDA07" w14:textId="77777777" w:rsidR="00172A4D" w:rsidRPr="00CE24C6" w:rsidRDefault="00172A4D" w:rsidP="00EB6777">
            <w:pPr>
              <w:spacing w:before="120" w:line="360" w:lineRule="auto"/>
              <w:jc w:val="center"/>
              <w:rPr>
                <w:rFonts w:ascii="Times New Roman" w:hAnsi="Times New Roman" w:cs="Times New Roman"/>
                <w:b/>
              </w:rPr>
            </w:pPr>
          </w:p>
        </w:tc>
      </w:tr>
    </w:tbl>
    <w:p w14:paraId="36DC3C91" w14:textId="15A4F4B1" w:rsidR="00172A4D" w:rsidRPr="00CE24C6" w:rsidRDefault="00172A4D" w:rsidP="00EB6777">
      <w:pPr>
        <w:spacing w:before="120" w:line="360" w:lineRule="auto"/>
        <w:ind w:firstLine="720"/>
        <w:jc w:val="both"/>
        <w:rPr>
          <w:rFonts w:ascii="Times New Roman" w:hAnsi="Times New Roman" w:cs="Times New Roman"/>
          <w:bCs/>
          <w:iCs/>
          <w:spacing w:val="-8"/>
          <w:lang w:val="da-DK"/>
        </w:rPr>
      </w:pPr>
      <w:r w:rsidRPr="00CE24C6">
        <w:rPr>
          <w:rFonts w:ascii="Times New Roman" w:hAnsi="Times New Roman" w:cs="Times New Roman"/>
          <w:i/>
        </w:rPr>
        <w:t xml:space="preserve">+ </w:t>
      </w:r>
      <w:r w:rsidRPr="00CE24C6">
        <w:rPr>
          <w:rFonts w:ascii="Times New Roman" w:hAnsi="Times New Roman" w:cs="Times New Roman"/>
        </w:rPr>
        <w:t xml:space="preserve">Nhóm UTDD có tỷ lệ mang gen </w:t>
      </w:r>
      <w:r w:rsidRPr="00CE24C6">
        <w:rPr>
          <w:rFonts w:ascii="Times New Roman" w:hAnsi="Times New Roman" w:cs="Times New Roman"/>
          <w:i/>
          <w:iCs/>
        </w:rPr>
        <w:t>cagA</w:t>
      </w:r>
      <w:r w:rsidRPr="00CE24C6">
        <w:rPr>
          <w:rFonts w:ascii="Times New Roman" w:hAnsi="Times New Roman" w:cs="Times New Roman"/>
        </w:rPr>
        <w:t xml:space="preserve"> dương tính là 71,4%, âm tính là 28,6%. Tương ứng ở nhóm VDD</w:t>
      </w:r>
      <w:r w:rsidR="00DD5D9F">
        <w:rPr>
          <w:rFonts w:ascii="Times New Roman" w:hAnsi="Times New Roman" w:cs="Times New Roman"/>
        </w:rPr>
        <w:t>M</w:t>
      </w:r>
      <w:r w:rsidRPr="00CE24C6">
        <w:rPr>
          <w:rFonts w:ascii="Times New Roman" w:hAnsi="Times New Roman" w:cs="Times New Roman"/>
        </w:rPr>
        <w:t xml:space="preserve"> tỷ</w:t>
      </w:r>
      <w:r w:rsidR="00DD5D9F">
        <w:rPr>
          <w:rFonts w:ascii="Times New Roman" w:hAnsi="Times New Roman" w:cs="Times New Roman"/>
        </w:rPr>
        <w:t xml:space="preserve"> lệ</w:t>
      </w:r>
      <w:r w:rsidRPr="00CE24C6">
        <w:rPr>
          <w:rFonts w:ascii="Times New Roman" w:hAnsi="Times New Roman" w:cs="Times New Roman"/>
        </w:rPr>
        <w:t xml:space="preserve"> mang gen </w:t>
      </w:r>
      <w:r w:rsidRPr="00CE24C6">
        <w:rPr>
          <w:rFonts w:ascii="Times New Roman" w:hAnsi="Times New Roman" w:cs="Times New Roman"/>
          <w:i/>
          <w:iCs/>
        </w:rPr>
        <w:t>cagA</w:t>
      </w:r>
      <w:r w:rsidRPr="00CE24C6">
        <w:rPr>
          <w:rFonts w:ascii="Times New Roman" w:hAnsi="Times New Roman" w:cs="Times New Roman"/>
        </w:rPr>
        <w:t xml:space="preserve"> là 46,7%. Sự khác biệt giữa hai nhóm có ý nghĩa thống kê với p &lt; 0,05.</w:t>
      </w:r>
    </w:p>
    <w:p w14:paraId="3A0C544D" w14:textId="18A71821" w:rsidR="00172A4D" w:rsidRPr="00CE24C6" w:rsidRDefault="00172A4D" w:rsidP="00EB6777">
      <w:pPr>
        <w:pStyle w:val="99"/>
        <w:spacing w:before="120" w:line="360" w:lineRule="auto"/>
        <w:rPr>
          <w:spacing w:val="-8"/>
        </w:rPr>
      </w:pPr>
      <w:bookmarkStart w:id="340" w:name="_Toc77932775"/>
      <w:bookmarkStart w:id="341" w:name="_Toc81311352"/>
      <w:r w:rsidRPr="00CE24C6">
        <w:rPr>
          <w:spacing w:val="-8"/>
        </w:rPr>
        <w:t>Bảng 3.</w:t>
      </w:r>
      <w:r w:rsidR="00CF0E39">
        <w:rPr>
          <w:spacing w:val="-8"/>
        </w:rPr>
        <w:t>6</w:t>
      </w:r>
      <w:r w:rsidRPr="00CE24C6">
        <w:rPr>
          <w:spacing w:val="-8"/>
        </w:rPr>
        <w:t xml:space="preserve">. Tỷ lệ </w:t>
      </w:r>
      <w:r w:rsidRPr="00CE24C6">
        <w:rPr>
          <w:rStyle w:val="tlid-translation"/>
          <w:i/>
          <w:spacing w:val="-8"/>
        </w:rPr>
        <w:t>H</w:t>
      </w:r>
      <w:r w:rsidRPr="00CE24C6">
        <w:rPr>
          <w:rStyle w:val="tlid-translation"/>
          <w:spacing w:val="-8"/>
        </w:rPr>
        <w:t xml:space="preserve">. </w:t>
      </w:r>
      <w:r w:rsidRPr="00CE24C6">
        <w:rPr>
          <w:rStyle w:val="tlid-translation"/>
          <w:i/>
          <w:spacing w:val="-8"/>
        </w:rPr>
        <w:t>pylori</w:t>
      </w:r>
      <w:r w:rsidRPr="00CE24C6">
        <w:rPr>
          <w:spacing w:val="-8"/>
        </w:rPr>
        <w:t xml:space="preserve"> mang gen </w:t>
      </w:r>
      <w:r w:rsidRPr="00CE24C6">
        <w:rPr>
          <w:i/>
          <w:iCs w:val="0"/>
          <w:spacing w:val="-8"/>
        </w:rPr>
        <w:t>vacA</w:t>
      </w:r>
      <w:r w:rsidRPr="00CE24C6">
        <w:rPr>
          <w:spacing w:val="-8"/>
        </w:rPr>
        <w:t xml:space="preserve"> ở nhóm bệnh nhân </w:t>
      </w:r>
      <w:r w:rsidR="00DD5D9F">
        <w:rPr>
          <w:spacing w:val="-8"/>
        </w:rPr>
        <w:t>ung thư dạ dày</w:t>
      </w:r>
      <w:r w:rsidRPr="00CE24C6">
        <w:rPr>
          <w:spacing w:val="-8"/>
        </w:rPr>
        <w:t xml:space="preserve"> và </w:t>
      </w:r>
      <w:r w:rsidR="00DD5D9F">
        <w:rPr>
          <w:spacing w:val="-8"/>
        </w:rPr>
        <w:t>viêm dạ dày mạn</w:t>
      </w:r>
      <w:bookmarkEnd w:id="340"/>
      <w:bookmarkEnd w:id="34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3"/>
        <w:gridCol w:w="2127"/>
        <w:gridCol w:w="1983"/>
        <w:gridCol w:w="1418"/>
        <w:gridCol w:w="986"/>
      </w:tblGrid>
      <w:tr w:rsidR="00172A4D" w:rsidRPr="00CE24C6" w14:paraId="1B174122" w14:textId="77777777" w:rsidTr="00B95B69">
        <w:trPr>
          <w:trHeight w:val="20"/>
          <w:jc w:val="center"/>
        </w:trPr>
        <w:tc>
          <w:tcPr>
            <w:tcW w:w="2263" w:type="dxa"/>
            <w:tcBorders>
              <w:tl2br w:val="single" w:sz="4" w:space="0" w:color="auto"/>
            </w:tcBorders>
          </w:tcPr>
          <w:p w14:paraId="060AEEB5" w14:textId="77777777" w:rsidR="00172A4D" w:rsidRPr="00CE24C6" w:rsidRDefault="00172A4D" w:rsidP="007E6503">
            <w:pPr>
              <w:spacing w:before="120" w:line="360" w:lineRule="auto"/>
              <w:jc w:val="right"/>
              <w:rPr>
                <w:rFonts w:ascii="Times New Roman" w:hAnsi="Times New Roman" w:cs="Times New Roman"/>
              </w:rPr>
            </w:pPr>
            <w:r w:rsidRPr="00CE24C6">
              <w:rPr>
                <w:rFonts w:ascii="Times New Roman" w:hAnsi="Times New Roman" w:cs="Times New Roman"/>
                <w:lang w:val="da-DK"/>
              </w:rPr>
              <w:t xml:space="preserve">     </w:t>
            </w:r>
            <w:r w:rsidRPr="00CE24C6">
              <w:rPr>
                <w:rFonts w:ascii="Times New Roman" w:hAnsi="Times New Roman" w:cs="Times New Roman"/>
              </w:rPr>
              <w:t>Nhóm NC</w:t>
            </w:r>
          </w:p>
          <w:p w14:paraId="6C745C55" w14:textId="77777777" w:rsidR="00172A4D" w:rsidRPr="00CE24C6" w:rsidRDefault="00172A4D" w:rsidP="004316DC">
            <w:pPr>
              <w:spacing w:before="120" w:line="360" w:lineRule="auto"/>
              <w:rPr>
                <w:rFonts w:ascii="Times New Roman" w:hAnsi="Times New Roman" w:cs="Times New Roman"/>
              </w:rPr>
            </w:pPr>
            <w:r w:rsidRPr="00CE24C6">
              <w:rPr>
                <w:rFonts w:ascii="Times New Roman" w:hAnsi="Times New Roman" w:cs="Times New Roman"/>
              </w:rPr>
              <w:t>Gen</w:t>
            </w:r>
          </w:p>
        </w:tc>
        <w:tc>
          <w:tcPr>
            <w:tcW w:w="2127" w:type="dxa"/>
          </w:tcPr>
          <w:p w14:paraId="47072D21" w14:textId="77777777" w:rsidR="00172A4D" w:rsidRDefault="00172A4D" w:rsidP="004316DC">
            <w:pPr>
              <w:spacing w:before="120" w:line="360" w:lineRule="auto"/>
              <w:jc w:val="center"/>
              <w:rPr>
                <w:rFonts w:ascii="Times New Roman" w:hAnsi="Times New Roman" w:cs="Times New Roman"/>
                <w:b/>
              </w:rPr>
            </w:pPr>
            <w:r w:rsidRPr="00CE24C6">
              <w:rPr>
                <w:rFonts w:ascii="Times New Roman" w:hAnsi="Times New Roman" w:cs="Times New Roman"/>
                <w:b/>
              </w:rPr>
              <w:t>UTDD</w:t>
            </w:r>
            <w:r>
              <w:rPr>
                <w:rFonts w:ascii="Times New Roman" w:hAnsi="Times New Roman" w:cs="Times New Roman"/>
                <w:b/>
              </w:rPr>
              <w:t xml:space="preserve"> </w:t>
            </w:r>
          </w:p>
          <w:p w14:paraId="795B1564" w14:textId="77777777" w:rsidR="00172A4D" w:rsidRPr="00CE24C6" w:rsidRDefault="00172A4D" w:rsidP="00965691">
            <w:pPr>
              <w:spacing w:before="120" w:line="360" w:lineRule="auto"/>
              <w:jc w:val="center"/>
              <w:rPr>
                <w:rFonts w:ascii="Times New Roman" w:hAnsi="Times New Roman" w:cs="Times New Roman"/>
                <w:b/>
              </w:rPr>
            </w:pPr>
            <w:r>
              <w:rPr>
                <w:rFonts w:ascii="Times New Roman" w:hAnsi="Times New Roman" w:cs="Times New Roman"/>
                <w:b/>
              </w:rPr>
              <w:t>(n=91)</w:t>
            </w:r>
          </w:p>
        </w:tc>
        <w:tc>
          <w:tcPr>
            <w:tcW w:w="1983" w:type="dxa"/>
          </w:tcPr>
          <w:p w14:paraId="36508554" w14:textId="77777777" w:rsidR="00172A4D" w:rsidRDefault="00172A4D" w:rsidP="00965691">
            <w:pPr>
              <w:spacing w:before="120" w:line="360" w:lineRule="auto"/>
              <w:jc w:val="center"/>
              <w:rPr>
                <w:rFonts w:ascii="Times New Roman" w:hAnsi="Times New Roman" w:cs="Times New Roman"/>
                <w:b/>
              </w:rPr>
            </w:pPr>
            <w:r w:rsidRPr="00CE24C6">
              <w:rPr>
                <w:rFonts w:ascii="Times New Roman" w:hAnsi="Times New Roman" w:cs="Times New Roman"/>
                <w:b/>
              </w:rPr>
              <w:t>VDDM</w:t>
            </w:r>
            <w:r>
              <w:rPr>
                <w:rFonts w:ascii="Times New Roman" w:hAnsi="Times New Roman" w:cs="Times New Roman"/>
                <w:b/>
              </w:rPr>
              <w:t xml:space="preserve"> </w:t>
            </w:r>
          </w:p>
          <w:p w14:paraId="4A17C5DA" w14:textId="77777777" w:rsidR="00172A4D" w:rsidRPr="00CE24C6" w:rsidRDefault="00172A4D">
            <w:pPr>
              <w:spacing w:before="120" w:line="360" w:lineRule="auto"/>
              <w:jc w:val="center"/>
              <w:rPr>
                <w:rFonts w:ascii="Times New Roman" w:hAnsi="Times New Roman" w:cs="Times New Roman"/>
                <w:b/>
              </w:rPr>
            </w:pPr>
            <w:r>
              <w:rPr>
                <w:rFonts w:ascii="Times New Roman" w:hAnsi="Times New Roman" w:cs="Times New Roman"/>
                <w:b/>
              </w:rPr>
              <w:t>(n=92)</w:t>
            </w:r>
          </w:p>
        </w:tc>
        <w:tc>
          <w:tcPr>
            <w:tcW w:w="1418" w:type="dxa"/>
          </w:tcPr>
          <w:p w14:paraId="0D0E09F9" w14:textId="77777777" w:rsidR="00172A4D" w:rsidRPr="00CE24C6" w:rsidRDefault="00172A4D">
            <w:pPr>
              <w:spacing w:before="120" w:line="360" w:lineRule="auto"/>
              <w:jc w:val="center"/>
              <w:rPr>
                <w:rFonts w:ascii="Times New Roman" w:hAnsi="Times New Roman" w:cs="Times New Roman"/>
                <w:b/>
              </w:rPr>
            </w:pPr>
            <w:r w:rsidRPr="00CE24C6">
              <w:rPr>
                <w:rFonts w:ascii="Times New Roman" w:hAnsi="Times New Roman" w:cs="Times New Roman"/>
                <w:b/>
              </w:rPr>
              <w:t>OR</w:t>
            </w:r>
          </w:p>
          <w:p w14:paraId="6EA15DC3" w14:textId="77777777" w:rsidR="00172A4D" w:rsidRPr="00CE24C6" w:rsidRDefault="00172A4D">
            <w:pPr>
              <w:spacing w:before="120" w:line="360" w:lineRule="auto"/>
              <w:jc w:val="center"/>
              <w:rPr>
                <w:rFonts w:ascii="Times New Roman" w:hAnsi="Times New Roman" w:cs="Times New Roman"/>
                <w:b/>
              </w:rPr>
            </w:pPr>
            <w:r w:rsidRPr="00CE24C6">
              <w:rPr>
                <w:rFonts w:ascii="Times New Roman" w:hAnsi="Times New Roman" w:cs="Times New Roman"/>
                <w:b/>
              </w:rPr>
              <w:t>95% CI</w:t>
            </w:r>
          </w:p>
        </w:tc>
        <w:tc>
          <w:tcPr>
            <w:tcW w:w="986" w:type="dxa"/>
          </w:tcPr>
          <w:p w14:paraId="3F96E68B" w14:textId="77777777" w:rsidR="00172A4D" w:rsidRPr="00CE24C6" w:rsidRDefault="00172A4D">
            <w:pPr>
              <w:spacing w:before="120" w:line="360" w:lineRule="auto"/>
              <w:jc w:val="center"/>
              <w:rPr>
                <w:rFonts w:ascii="Times New Roman" w:hAnsi="Times New Roman" w:cs="Times New Roman"/>
                <w:b/>
              </w:rPr>
            </w:pPr>
            <w:r w:rsidRPr="00CE24C6">
              <w:rPr>
                <w:rFonts w:ascii="Times New Roman" w:hAnsi="Times New Roman" w:cs="Times New Roman"/>
                <w:b/>
              </w:rPr>
              <w:t>p</w:t>
            </w:r>
          </w:p>
        </w:tc>
      </w:tr>
      <w:tr w:rsidR="00172A4D" w:rsidRPr="00CE24C6" w14:paraId="7361E59C" w14:textId="77777777" w:rsidTr="00B95B69">
        <w:trPr>
          <w:trHeight w:val="20"/>
          <w:jc w:val="center"/>
        </w:trPr>
        <w:tc>
          <w:tcPr>
            <w:tcW w:w="2263" w:type="dxa"/>
          </w:tcPr>
          <w:p w14:paraId="662A78A3" w14:textId="77777777" w:rsidR="00172A4D" w:rsidRPr="00CE24C6" w:rsidRDefault="00172A4D" w:rsidP="007E6503">
            <w:pPr>
              <w:spacing w:before="120" w:line="360" w:lineRule="auto"/>
              <w:rPr>
                <w:rFonts w:ascii="Times New Roman" w:hAnsi="Times New Roman" w:cs="Times New Roman"/>
              </w:rPr>
            </w:pPr>
            <w:r w:rsidRPr="00CE24C6">
              <w:rPr>
                <w:rFonts w:ascii="Times New Roman" w:hAnsi="Times New Roman" w:cs="Times New Roman"/>
                <w:i/>
                <w:iCs/>
              </w:rPr>
              <w:t>VacA</w:t>
            </w:r>
            <w:r w:rsidRPr="00CE24C6">
              <w:rPr>
                <w:rFonts w:ascii="Times New Roman" w:hAnsi="Times New Roman" w:cs="Times New Roman"/>
              </w:rPr>
              <w:t xml:space="preserve"> +</w:t>
            </w:r>
            <w:r>
              <w:rPr>
                <w:rFonts w:ascii="Times New Roman" w:hAnsi="Times New Roman" w:cs="Times New Roman"/>
              </w:rPr>
              <w:t xml:space="preserve"> (n, %)</w:t>
            </w:r>
          </w:p>
        </w:tc>
        <w:tc>
          <w:tcPr>
            <w:tcW w:w="2127" w:type="dxa"/>
          </w:tcPr>
          <w:p w14:paraId="0662E367" w14:textId="77777777" w:rsidR="00172A4D" w:rsidRPr="00CE24C6" w:rsidRDefault="00172A4D" w:rsidP="004316DC">
            <w:pPr>
              <w:spacing w:before="120" w:line="360" w:lineRule="auto"/>
              <w:jc w:val="center"/>
              <w:rPr>
                <w:rFonts w:ascii="Times New Roman" w:hAnsi="Times New Roman" w:cs="Times New Roman"/>
              </w:rPr>
            </w:pPr>
            <w:r w:rsidRPr="00CE24C6">
              <w:rPr>
                <w:rFonts w:ascii="Times New Roman" w:hAnsi="Times New Roman" w:cs="Times New Roman"/>
              </w:rPr>
              <w:t>78</w:t>
            </w:r>
            <w:r>
              <w:rPr>
                <w:rFonts w:ascii="Times New Roman" w:hAnsi="Times New Roman" w:cs="Times New Roman"/>
              </w:rPr>
              <w:t xml:space="preserve"> (</w:t>
            </w:r>
            <w:r w:rsidRPr="00CE24C6">
              <w:rPr>
                <w:rFonts w:ascii="Times New Roman" w:hAnsi="Times New Roman" w:cs="Times New Roman"/>
              </w:rPr>
              <w:t>85,7</w:t>
            </w:r>
            <w:r>
              <w:rPr>
                <w:rFonts w:ascii="Times New Roman" w:hAnsi="Times New Roman" w:cs="Times New Roman"/>
              </w:rPr>
              <w:t>)</w:t>
            </w:r>
          </w:p>
        </w:tc>
        <w:tc>
          <w:tcPr>
            <w:tcW w:w="1983" w:type="dxa"/>
          </w:tcPr>
          <w:p w14:paraId="1ABAA642" w14:textId="77777777" w:rsidR="00172A4D" w:rsidRPr="00CE24C6" w:rsidRDefault="00172A4D" w:rsidP="004316DC">
            <w:pPr>
              <w:spacing w:before="120" w:line="360" w:lineRule="auto"/>
              <w:jc w:val="center"/>
              <w:rPr>
                <w:rFonts w:ascii="Times New Roman" w:hAnsi="Times New Roman" w:cs="Times New Roman"/>
              </w:rPr>
            </w:pPr>
            <w:r w:rsidRPr="00CE24C6">
              <w:rPr>
                <w:rFonts w:ascii="Times New Roman" w:hAnsi="Times New Roman" w:cs="Times New Roman"/>
              </w:rPr>
              <w:t>46</w:t>
            </w:r>
            <w:r>
              <w:rPr>
                <w:rFonts w:ascii="Times New Roman" w:hAnsi="Times New Roman" w:cs="Times New Roman"/>
              </w:rPr>
              <w:t xml:space="preserve"> (</w:t>
            </w:r>
            <w:r w:rsidRPr="00CE24C6">
              <w:rPr>
                <w:rFonts w:ascii="Times New Roman" w:hAnsi="Times New Roman" w:cs="Times New Roman"/>
              </w:rPr>
              <w:t>50</w:t>
            </w:r>
            <w:r>
              <w:rPr>
                <w:rFonts w:ascii="Times New Roman" w:hAnsi="Times New Roman" w:cs="Times New Roman"/>
              </w:rPr>
              <w:t>)</w:t>
            </w:r>
          </w:p>
        </w:tc>
        <w:tc>
          <w:tcPr>
            <w:tcW w:w="1418" w:type="dxa"/>
            <w:vMerge w:val="restart"/>
          </w:tcPr>
          <w:p w14:paraId="05890287" w14:textId="77777777" w:rsidR="00172A4D" w:rsidRPr="00CE24C6" w:rsidRDefault="00172A4D" w:rsidP="00965691">
            <w:pPr>
              <w:spacing w:before="120" w:line="360" w:lineRule="auto"/>
              <w:jc w:val="center"/>
              <w:rPr>
                <w:rFonts w:ascii="Times New Roman" w:hAnsi="Times New Roman" w:cs="Times New Roman"/>
              </w:rPr>
            </w:pPr>
            <w:r w:rsidRPr="00CE24C6">
              <w:rPr>
                <w:rFonts w:ascii="Times New Roman" w:hAnsi="Times New Roman" w:cs="Times New Roman"/>
              </w:rPr>
              <w:t>6,0</w:t>
            </w:r>
          </w:p>
          <w:p w14:paraId="7432B2A2" w14:textId="77777777" w:rsidR="00172A4D" w:rsidRPr="00CE24C6" w:rsidRDefault="00172A4D" w:rsidP="00965691">
            <w:pPr>
              <w:spacing w:before="120" w:line="360" w:lineRule="auto"/>
              <w:jc w:val="center"/>
              <w:rPr>
                <w:rFonts w:ascii="Times New Roman" w:hAnsi="Times New Roman" w:cs="Times New Roman"/>
              </w:rPr>
            </w:pPr>
            <w:r w:rsidRPr="00CE24C6">
              <w:rPr>
                <w:rFonts w:ascii="Times New Roman" w:hAnsi="Times New Roman" w:cs="Times New Roman"/>
              </w:rPr>
              <w:t>(2,9-12,2)</w:t>
            </w:r>
          </w:p>
        </w:tc>
        <w:tc>
          <w:tcPr>
            <w:tcW w:w="986" w:type="dxa"/>
            <w:vMerge w:val="restart"/>
          </w:tcPr>
          <w:p w14:paraId="57FBD687" w14:textId="77777777" w:rsidR="00172A4D" w:rsidRPr="00CE24C6" w:rsidRDefault="00172A4D">
            <w:pPr>
              <w:spacing w:before="120" w:line="360" w:lineRule="auto"/>
              <w:rPr>
                <w:rFonts w:ascii="Times New Roman" w:hAnsi="Times New Roman" w:cs="Times New Roman"/>
              </w:rPr>
            </w:pPr>
            <w:r w:rsidRPr="00CE24C6">
              <w:rPr>
                <w:rFonts w:ascii="Times New Roman" w:hAnsi="Times New Roman" w:cs="Times New Roman"/>
              </w:rPr>
              <w:t>0,0001</w:t>
            </w:r>
          </w:p>
        </w:tc>
      </w:tr>
      <w:tr w:rsidR="00172A4D" w:rsidRPr="00CE24C6" w14:paraId="4565E6EE" w14:textId="77777777" w:rsidTr="00B95B69">
        <w:trPr>
          <w:trHeight w:val="20"/>
          <w:jc w:val="center"/>
        </w:trPr>
        <w:tc>
          <w:tcPr>
            <w:tcW w:w="2263" w:type="dxa"/>
          </w:tcPr>
          <w:p w14:paraId="0DB29972" w14:textId="77777777" w:rsidR="00172A4D" w:rsidRPr="00CE24C6" w:rsidRDefault="00172A4D" w:rsidP="007E6503">
            <w:pPr>
              <w:spacing w:before="120" w:line="360" w:lineRule="auto"/>
              <w:rPr>
                <w:rFonts w:ascii="Times New Roman" w:hAnsi="Times New Roman" w:cs="Times New Roman"/>
              </w:rPr>
            </w:pPr>
            <w:r w:rsidRPr="00CE24C6">
              <w:rPr>
                <w:rFonts w:ascii="Times New Roman" w:hAnsi="Times New Roman" w:cs="Times New Roman"/>
                <w:i/>
                <w:iCs/>
              </w:rPr>
              <w:t>VacA</w:t>
            </w:r>
            <w:r w:rsidRPr="00CE24C6">
              <w:rPr>
                <w:rFonts w:ascii="Times New Roman" w:hAnsi="Times New Roman" w:cs="Times New Roman"/>
              </w:rPr>
              <w:t xml:space="preserve"> -</w:t>
            </w:r>
            <w:r>
              <w:rPr>
                <w:rFonts w:ascii="Times New Roman" w:hAnsi="Times New Roman" w:cs="Times New Roman"/>
              </w:rPr>
              <w:t xml:space="preserve"> (n, %)</w:t>
            </w:r>
          </w:p>
        </w:tc>
        <w:tc>
          <w:tcPr>
            <w:tcW w:w="2127" w:type="dxa"/>
          </w:tcPr>
          <w:p w14:paraId="17B562FD" w14:textId="77777777" w:rsidR="00172A4D" w:rsidRPr="00CE24C6" w:rsidRDefault="00172A4D" w:rsidP="004316DC">
            <w:pPr>
              <w:spacing w:before="120" w:line="360" w:lineRule="auto"/>
              <w:jc w:val="center"/>
              <w:rPr>
                <w:rFonts w:ascii="Times New Roman" w:hAnsi="Times New Roman" w:cs="Times New Roman"/>
              </w:rPr>
            </w:pPr>
            <w:r w:rsidRPr="00CE24C6">
              <w:rPr>
                <w:rFonts w:ascii="Times New Roman" w:hAnsi="Times New Roman" w:cs="Times New Roman"/>
              </w:rPr>
              <w:t>13</w:t>
            </w:r>
            <w:r>
              <w:rPr>
                <w:rFonts w:ascii="Times New Roman" w:hAnsi="Times New Roman" w:cs="Times New Roman"/>
              </w:rPr>
              <w:t xml:space="preserve"> (</w:t>
            </w:r>
            <w:r w:rsidRPr="00CE24C6">
              <w:rPr>
                <w:rFonts w:ascii="Times New Roman" w:hAnsi="Times New Roman" w:cs="Times New Roman"/>
              </w:rPr>
              <w:t>14,3</w:t>
            </w:r>
            <w:r>
              <w:rPr>
                <w:rFonts w:ascii="Times New Roman" w:hAnsi="Times New Roman" w:cs="Times New Roman"/>
              </w:rPr>
              <w:t>)</w:t>
            </w:r>
          </w:p>
        </w:tc>
        <w:tc>
          <w:tcPr>
            <w:tcW w:w="1983" w:type="dxa"/>
          </w:tcPr>
          <w:p w14:paraId="24A33CB5" w14:textId="77777777" w:rsidR="00172A4D" w:rsidRPr="00CE24C6" w:rsidRDefault="00172A4D" w:rsidP="004316DC">
            <w:pPr>
              <w:spacing w:before="120" w:line="360" w:lineRule="auto"/>
              <w:jc w:val="center"/>
              <w:rPr>
                <w:rFonts w:ascii="Times New Roman" w:hAnsi="Times New Roman" w:cs="Times New Roman"/>
              </w:rPr>
            </w:pPr>
            <w:r w:rsidRPr="00CE24C6">
              <w:rPr>
                <w:rFonts w:ascii="Times New Roman" w:hAnsi="Times New Roman" w:cs="Times New Roman"/>
              </w:rPr>
              <w:t>46</w:t>
            </w:r>
            <w:r>
              <w:rPr>
                <w:rFonts w:ascii="Times New Roman" w:hAnsi="Times New Roman" w:cs="Times New Roman"/>
              </w:rPr>
              <w:t xml:space="preserve"> (</w:t>
            </w:r>
            <w:r w:rsidRPr="00CE24C6">
              <w:rPr>
                <w:rFonts w:ascii="Times New Roman" w:hAnsi="Times New Roman" w:cs="Times New Roman"/>
              </w:rPr>
              <w:t>50</w:t>
            </w:r>
            <w:r>
              <w:rPr>
                <w:rFonts w:ascii="Times New Roman" w:hAnsi="Times New Roman" w:cs="Times New Roman"/>
              </w:rPr>
              <w:t>)</w:t>
            </w:r>
          </w:p>
        </w:tc>
        <w:tc>
          <w:tcPr>
            <w:tcW w:w="1418" w:type="dxa"/>
            <w:vMerge/>
          </w:tcPr>
          <w:p w14:paraId="255CB975" w14:textId="77777777" w:rsidR="00172A4D" w:rsidRPr="00CE24C6" w:rsidRDefault="00172A4D">
            <w:pPr>
              <w:spacing w:before="120" w:line="360" w:lineRule="auto"/>
              <w:jc w:val="center"/>
              <w:rPr>
                <w:rFonts w:ascii="Times New Roman" w:hAnsi="Times New Roman" w:cs="Times New Roman"/>
              </w:rPr>
            </w:pPr>
          </w:p>
        </w:tc>
        <w:tc>
          <w:tcPr>
            <w:tcW w:w="986" w:type="dxa"/>
            <w:vMerge/>
          </w:tcPr>
          <w:p w14:paraId="71437ED7" w14:textId="77777777" w:rsidR="00172A4D" w:rsidRPr="00CE24C6" w:rsidRDefault="00172A4D">
            <w:pPr>
              <w:spacing w:before="120" w:line="360" w:lineRule="auto"/>
              <w:jc w:val="center"/>
              <w:rPr>
                <w:rFonts w:ascii="Times New Roman" w:hAnsi="Times New Roman" w:cs="Times New Roman"/>
              </w:rPr>
            </w:pPr>
          </w:p>
        </w:tc>
      </w:tr>
      <w:tr w:rsidR="00172A4D" w:rsidRPr="00CE24C6" w14:paraId="359B3961" w14:textId="77777777" w:rsidTr="00B95B69">
        <w:trPr>
          <w:trHeight w:val="20"/>
          <w:jc w:val="center"/>
        </w:trPr>
        <w:tc>
          <w:tcPr>
            <w:tcW w:w="2263" w:type="dxa"/>
          </w:tcPr>
          <w:p w14:paraId="715916CB" w14:textId="77777777" w:rsidR="00172A4D" w:rsidRPr="00CE24C6" w:rsidRDefault="00172A4D" w:rsidP="007E6503">
            <w:pPr>
              <w:spacing w:before="120" w:line="360" w:lineRule="auto"/>
              <w:rPr>
                <w:rFonts w:ascii="Times New Roman" w:hAnsi="Times New Roman" w:cs="Times New Roman"/>
                <w:b/>
              </w:rPr>
            </w:pPr>
            <w:r w:rsidRPr="00CE24C6">
              <w:rPr>
                <w:rFonts w:ascii="Times New Roman" w:hAnsi="Times New Roman" w:cs="Times New Roman"/>
                <w:b/>
              </w:rPr>
              <w:t>Tổng cộng</w:t>
            </w:r>
          </w:p>
        </w:tc>
        <w:tc>
          <w:tcPr>
            <w:tcW w:w="2127" w:type="dxa"/>
          </w:tcPr>
          <w:p w14:paraId="01CC5DE4" w14:textId="77777777" w:rsidR="00172A4D" w:rsidRPr="00CE24C6" w:rsidRDefault="00172A4D" w:rsidP="004316DC">
            <w:pPr>
              <w:spacing w:before="120" w:line="360" w:lineRule="auto"/>
              <w:jc w:val="center"/>
              <w:rPr>
                <w:rFonts w:ascii="Times New Roman" w:hAnsi="Times New Roman" w:cs="Times New Roman"/>
                <w:b/>
              </w:rPr>
            </w:pPr>
            <w:r w:rsidRPr="00CE24C6">
              <w:rPr>
                <w:rFonts w:ascii="Times New Roman" w:hAnsi="Times New Roman" w:cs="Times New Roman"/>
                <w:b/>
              </w:rPr>
              <w:t>91</w:t>
            </w:r>
            <w:r>
              <w:rPr>
                <w:rFonts w:ascii="Times New Roman" w:hAnsi="Times New Roman" w:cs="Times New Roman"/>
                <w:b/>
              </w:rPr>
              <w:t xml:space="preserve"> (</w:t>
            </w:r>
            <w:r w:rsidRPr="00CE24C6">
              <w:rPr>
                <w:rFonts w:ascii="Times New Roman" w:hAnsi="Times New Roman" w:cs="Times New Roman"/>
                <w:b/>
              </w:rPr>
              <w:t>100</w:t>
            </w:r>
            <w:r>
              <w:rPr>
                <w:rFonts w:ascii="Times New Roman" w:hAnsi="Times New Roman" w:cs="Times New Roman"/>
                <w:b/>
              </w:rPr>
              <w:t>)</w:t>
            </w:r>
          </w:p>
        </w:tc>
        <w:tc>
          <w:tcPr>
            <w:tcW w:w="1983" w:type="dxa"/>
          </w:tcPr>
          <w:p w14:paraId="183A95EC" w14:textId="77777777" w:rsidR="00172A4D" w:rsidRPr="00CE24C6" w:rsidRDefault="00172A4D" w:rsidP="004316DC">
            <w:pPr>
              <w:spacing w:before="120" w:line="360" w:lineRule="auto"/>
              <w:jc w:val="center"/>
              <w:rPr>
                <w:rFonts w:ascii="Times New Roman" w:hAnsi="Times New Roman" w:cs="Times New Roman"/>
                <w:b/>
              </w:rPr>
            </w:pPr>
            <w:r w:rsidRPr="00CE24C6">
              <w:rPr>
                <w:rFonts w:ascii="Times New Roman" w:hAnsi="Times New Roman" w:cs="Times New Roman"/>
                <w:b/>
              </w:rPr>
              <w:t>92</w:t>
            </w:r>
            <w:r>
              <w:rPr>
                <w:rFonts w:ascii="Times New Roman" w:hAnsi="Times New Roman" w:cs="Times New Roman"/>
                <w:b/>
              </w:rPr>
              <w:t xml:space="preserve"> (</w:t>
            </w:r>
            <w:r w:rsidRPr="00CE24C6">
              <w:rPr>
                <w:rFonts w:ascii="Times New Roman" w:hAnsi="Times New Roman" w:cs="Times New Roman"/>
                <w:b/>
              </w:rPr>
              <w:t>100</w:t>
            </w:r>
            <w:r>
              <w:rPr>
                <w:rFonts w:ascii="Times New Roman" w:hAnsi="Times New Roman" w:cs="Times New Roman"/>
                <w:b/>
              </w:rPr>
              <w:t>)</w:t>
            </w:r>
          </w:p>
        </w:tc>
        <w:tc>
          <w:tcPr>
            <w:tcW w:w="1418" w:type="dxa"/>
            <w:vMerge/>
          </w:tcPr>
          <w:p w14:paraId="1A964B04" w14:textId="77777777" w:rsidR="00172A4D" w:rsidRPr="00CE24C6" w:rsidRDefault="00172A4D">
            <w:pPr>
              <w:spacing w:before="120" w:line="360" w:lineRule="auto"/>
              <w:jc w:val="center"/>
              <w:rPr>
                <w:rFonts w:ascii="Times New Roman" w:hAnsi="Times New Roman" w:cs="Times New Roman"/>
                <w:b/>
              </w:rPr>
            </w:pPr>
          </w:p>
        </w:tc>
        <w:tc>
          <w:tcPr>
            <w:tcW w:w="986" w:type="dxa"/>
            <w:vMerge/>
          </w:tcPr>
          <w:p w14:paraId="12C89F7D" w14:textId="77777777" w:rsidR="00172A4D" w:rsidRPr="00CE24C6" w:rsidRDefault="00172A4D">
            <w:pPr>
              <w:spacing w:before="120" w:line="360" w:lineRule="auto"/>
              <w:jc w:val="center"/>
              <w:rPr>
                <w:rFonts w:ascii="Times New Roman" w:hAnsi="Times New Roman" w:cs="Times New Roman"/>
                <w:b/>
              </w:rPr>
            </w:pPr>
          </w:p>
        </w:tc>
      </w:tr>
    </w:tbl>
    <w:p w14:paraId="1EF51635" w14:textId="623D0350" w:rsidR="00172A4D" w:rsidRDefault="00172A4D" w:rsidP="00EB6777">
      <w:pPr>
        <w:spacing w:before="120" w:line="360" w:lineRule="auto"/>
        <w:ind w:firstLine="720"/>
        <w:jc w:val="both"/>
        <w:rPr>
          <w:rFonts w:ascii="Times New Roman" w:hAnsi="Times New Roman" w:cs="Times New Roman"/>
        </w:rPr>
      </w:pPr>
      <w:r w:rsidRPr="00CE24C6">
        <w:rPr>
          <w:rFonts w:ascii="Times New Roman" w:hAnsi="Times New Roman" w:cs="Times New Roman"/>
          <w:i/>
        </w:rPr>
        <w:lastRenderedPageBreak/>
        <w:t xml:space="preserve">+ </w:t>
      </w:r>
      <w:r w:rsidRPr="00CE24C6">
        <w:rPr>
          <w:rFonts w:ascii="Times New Roman" w:hAnsi="Times New Roman" w:cs="Times New Roman"/>
        </w:rPr>
        <w:t xml:space="preserve">Nhóm UTDD có tỷ lệ mang gen </w:t>
      </w:r>
      <w:r w:rsidRPr="00CE24C6">
        <w:rPr>
          <w:rFonts w:ascii="Times New Roman" w:hAnsi="Times New Roman" w:cs="Times New Roman"/>
          <w:i/>
          <w:iCs/>
        </w:rPr>
        <w:t>vacA</w:t>
      </w:r>
      <w:r w:rsidRPr="00CE24C6">
        <w:rPr>
          <w:rFonts w:ascii="Times New Roman" w:hAnsi="Times New Roman" w:cs="Times New Roman"/>
        </w:rPr>
        <w:t xml:space="preserve"> dương tính là 85,7%, âm tính là 14,3%. Tương ứng ở nhóm VDD</w:t>
      </w:r>
      <w:r w:rsidR="00DD5D9F">
        <w:rPr>
          <w:rFonts w:ascii="Times New Roman" w:hAnsi="Times New Roman" w:cs="Times New Roman"/>
        </w:rPr>
        <w:t>M</w:t>
      </w:r>
      <w:r w:rsidRPr="00CE24C6">
        <w:rPr>
          <w:rFonts w:ascii="Times New Roman" w:hAnsi="Times New Roman" w:cs="Times New Roman"/>
        </w:rPr>
        <w:t xml:space="preserve"> tỷ lệ mang gen </w:t>
      </w:r>
      <w:r w:rsidRPr="00CE24C6">
        <w:rPr>
          <w:rFonts w:ascii="Times New Roman" w:hAnsi="Times New Roman" w:cs="Times New Roman"/>
          <w:i/>
        </w:rPr>
        <w:t>vacA</w:t>
      </w:r>
      <w:r w:rsidRPr="00CE24C6">
        <w:rPr>
          <w:rFonts w:ascii="Times New Roman" w:hAnsi="Times New Roman" w:cs="Times New Roman"/>
        </w:rPr>
        <w:t xml:space="preserve"> là 50%. Sự khác biệt giữa hai nhóm có ý nghĩa thống kê với p&lt;0,05.</w:t>
      </w:r>
    </w:p>
    <w:p w14:paraId="3B61AC2C" w14:textId="2F0C2E9C" w:rsidR="00172A4D" w:rsidRPr="00CE24C6" w:rsidRDefault="00172A4D" w:rsidP="00EB6777">
      <w:pPr>
        <w:pStyle w:val="99"/>
        <w:spacing w:before="120" w:line="360" w:lineRule="auto"/>
      </w:pPr>
      <w:bookmarkStart w:id="342" w:name="_Toc77932776"/>
      <w:bookmarkStart w:id="343" w:name="_Toc81311353"/>
      <w:r w:rsidRPr="00CE24C6">
        <w:t>Bảng 3.</w:t>
      </w:r>
      <w:r w:rsidR="00CF0E39">
        <w:t>7</w:t>
      </w:r>
      <w:r w:rsidRPr="00CE24C6">
        <w:t xml:space="preserve">. Tỷ lệ kiểu gen </w:t>
      </w:r>
      <w:r w:rsidRPr="006126EB">
        <w:rPr>
          <w:i/>
          <w:iCs w:val="0"/>
        </w:rPr>
        <w:t>vacA</w:t>
      </w:r>
      <w:r>
        <w:t xml:space="preserve"> </w:t>
      </w:r>
      <w:r w:rsidRPr="00CE24C6">
        <w:t xml:space="preserve">của </w:t>
      </w:r>
      <w:r w:rsidRPr="00CE24C6">
        <w:rPr>
          <w:rStyle w:val="tlid-translation"/>
          <w:i/>
        </w:rPr>
        <w:t>H</w:t>
      </w:r>
      <w:r w:rsidRPr="00CE24C6">
        <w:rPr>
          <w:rStyle w:val="tlid-translation"/>
        </w:rPr>
        <w:t xml:space="preserve">. </w:t>
      </w:r>
      <w:r w:rsidRPr="00CE24C6">
        <w:rPr>
          <w:rStyle w:val="tlid-translation"/>
          <w:i/>
        </w:rPr>
        <w:t>pylori</w:t>
      </w:r>
      <w:r w:rsidRPr="00CE24C6">
        <w:t xml:space="preserve"> ở các nhóm</w:t>
      </w:r>
      <w:bookmarkEnd w:id="342"/>
      <w:bookmarkEnd w:id="34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89"/>
        <w:gridCol w:w="2520"/>
        <w:gridCol w:w="2575"/>
        <w:gridCol w:w="1093"/>
      </w:tblGrid>
      <w:tr w:rsidR="00172A4D" w:rsidRPr="00CE24C6" w14:paraId="1C61580F" w14:textId="77777777" w:rsidTr="00B95B69">
        <w:trPr>
          <w:trHeight w:val="987"/>
          <w:jc w:val="center"/>
        </w:trPr>
        <w:tc>
          <w:tcPr>
            <w:tcW w:w="2589" w:type="dxa"/>
            <w:vAlign w:val="center"/>
          </w:tcPr>
          <w:p w14:paraId="2D16E150" w14:textId="77777777" w:rsidR="00172A4D" w:rsidRPr="00CE24C6" w:rsidRDefault="00172A4D" w:rsidP="007E6503">
            <w:pPr>
              <w:spacing w:before="120" w:line="360" w:lineRule="auto"/>
              <w:jc w:val="center"/>
              <w:rPr>
                <w:rFonts w:ascii="Times New Roman" w:hAnsi="Times New Roman" w:cs="Times New Roman"/>
                <w:b/>
              </w:rPr>
            </w:pPr>
            <w:r w:rsidRPr="004B50DE">
              <w:rPr>
                <w:rFonts w:ascii="Times New Roman" w:hAnsi="Times New Roman" w:cs="Times New Roman"/>
                <w:b/>
              </w:rPr>
              <w:t xml:space="preserve">Kiểu gen </w:t>
            </w:r>
            <w:r w:rsidRPr="004B50DE">
              <w:rPr>
                <w:rFonts w:ascii="Times New Roman" w:hAnsi="Times New Roman" w:cs="Times New Roman"/>
                <w:b/>
                <w:i/>
                <w:iCs/>
              </w:rPr>
              <w:t>VacA</w:t>
            </w:r>
          </w:p>
        </w:tc>
        <w:tc>
          <w:tcPr>
            <w:tcW w:w="2520" w:type="dxa"/>
          </w:tcPr>
          <w:p w14:paraId="61CE7EEB" w14:textId="77777777" w:rsidR="00172A4D" w:rsidRDefault="00172A4D" w:rsidP="004316DC">
            <w:pPr>
              <w:spacing w:before="120" w:line="360" w:lineRule="auto"/>
              <w:jc w:val="center"/>
              <w:rPr>
                <w:rFonts w:ascii="Times New Roman" w:hAnsi="Times New Roman" w:cs="Times New Roman"/>
                <w:b/>
              </w:rPr>
            </w:pPr>
            <w:r w:rsidRPr="00CE24C6">
              <w:rPr>
                <w:rFonts w:ascii="Times New Roman" w:hAnsi="Times New Roman" w:cs="Times New Roman"/>
                <w:b/>
              </w:rPr>
              <w:t>UTDD</w:t>
            </w:r>
          </w:p>
          <w:p w14:paraId="49E7FACD" w14:textId="77777777" w:rsidR="00172A4D" w:rsidRPr="00CE24C6" w:rsidRDefault="00172A4D" w:rsidP="004316DC">
            <w:pPr>
              <w:spacing w:before="120" w:line="360" w:lineRule="auto"/>
              <w:jc w:val="center"/>
              <w:rPr>
                <w:rFonts w:ascii="Times New Roman" w:hAnsi="Times New Roman" w:cs="Times New Roman"/>
                <w:b/>
              </w:rPr>
            </w:pPr>
            <w:r>
              <w:rPr>
                <w:rFonts w:ascii="Times New Roman" w:hAnsi="Times New Roman" w:cs="Times New Roman"/>
                <w:b/>
              </w:rPr>
              <w:t>(n=91)</w:t>
            </w:r>
          </w:p>
        </w:tc>
        <w:tc>
          <w:tcPr>
            <w:tcW w:w="2575" w:type="dxa"/>
          </w:tcPr>
          <w:p w14:paraId="638D66DB" w14:textId="77777777" w:rsidR="00172A4D" w:rsidRDefault="00172A4D" w:rsidP="00965691">
            <w:pPr>
              <w:spacing w:before="120" w:line="360" w:lineRule="auto"/>
              <w:jc w:val="center"/>
              <w:rPr>
                <w:rFonts w:ascii="Times New Roman" w:hAnsi="Times New Roman" w:cs="Times New Roman"/>
                <w:b/>
              </w:rPr>
            </w:pPr>
            <w:r w:rsidRPr="00CE24C6">
              <w:rPr>
                <w:rFonts w:ascii="Times New Roman" w:hAnsi="Times New Roman" w:cs="Times New Roman"/>
                <w:b/>
              </w:rPr>
              <w:t>VDD</w:t>
            </w:r>
            <w:r>
              <w:rPr>
                <w:rFonts w:ascii="Times New Roman" w:hAnsi="Times New Roman" w:cs="Times New Roman"/>
                <w:b/>
              </w:rPr>
              <w:t>M</w:t>
            </w:r>
          </w:p>
          <w:p w14:paraId="42AFDE56" w14:textId="77777777" w:rsidR="00172A4D" w:rsidRPr="00CE24C6" w:rsidRDefault="00172A4D" w:rsidP="00965691">
            <w:pPr>
              <w:spacing w:before="120" w:line="360" w:lineRule="auto"/>
              <w:jc w:val="center"/>
              <w:rPr>
                <w:rFonts w:ascii="Times New Roman" w:hAnsi="Times New Roman" w:cs="Times New Roman"/>
                <w:b/>
              </w:rPr>
            </w:pPr>
            <w:r>
              <w:rPr>
                <w:rFonts w:ascii="Times New Roman" w:hAnsi="Times New Roman" w:cs="Times New Roman"/>
                <w:b/>
              </w:rPr>
              <w:t>(n=92)</w:t>
            </w:r>
          </w:p>
        </w:tc>
        <w:tc>
          <w:tcPr>
            <w:tcW w:w="1093" w:type="dxa"/>
            <w:vAlign w:val="center"/>
          </w:tcPr>
          <w:p w14:paraId="6FF16FF7" w14:textId="77777777" w:rsidR="00172A4D" w:rsidRPr="006126EB" w:rsidRDefault="00172A4D">
            <w:pPr>
              <w:spacing w:before="120" w:line="360" w:lineRule="auto"/>
              <w:jc w:val="center"/>
              <w:rPr>
                <w:rFonts w:ascii="Times New Roman" w:hAnsi="Times New Roman" w:cs="Times New Roman"/>
                <w:b/>
                <w:i/>
                <w:iCs/>
              </w:rPr>
            </w:pPr>
            <w:r w:rsidRPr="006126EB">
              <w:rPr>
                <w:rFonts w:ascii="Times New Roman" w:hAnsi="Times New Roman" w:cs="Times New Roman"/>
                <w:b/>
                <w:i/>
                <w:iCs/>
              </w:rPr>
              <w:t>p</w:t>
            </w:r>
          </w:p>
        </w:tc>
      </w:tr>
      <w:tr w:rsidR="00172A4D" w:rsidRPr="00CE24C6" w14:paraId="30056E79" w14:textId="77777777" w:rsidTr="00B95B69">
        <w:trPr>
          <w:jc w:val="center"/>
        </w:trPr>
        <w:tc>
          <w:tcPr>
            <w:tcW w:w="2589" w:type="dxa"/>
          </w:tcPr>
          <w:p w14:paraId="5D7BFEB4" w14:textId="77777777" w:rsidR="00172A4D" w:rsidRPr="00CE24C6" w:rsidRDefault="00172A4D" w:rsidP="007E6503">
            <w:pPr>
              <w:spacing w:before="120" w:line="360" w:lineRule="auto"/>
              <w:rPr>
                <w:rFonts w:ascii="Times New Roman" w:hAnsi="Times New Roman" w:cs="Times New Roman"/>
                <w:b/>
                <w:i/>
                <w:iCs/>
              </w:rPr>
            </w:pPr>
            <w:r>
              <w:rPr>
                <w:rFonts w:ascii="Times New Roman" w:hAnsi="Times New Roman" w:cs="Times New Roman"/>
                <w:b/>
                <w:i/>
                <w:iCs/>
              </w:rPr>
              <w:t>m1</w:t>
            </w:r>
            <w:r w:rsidRPr="00CE24C6">
              <w:rPr>
                <w:rFonts w:ascii="Times New Roman" w:hAnsi="Times New Roman" w:cs="Times New Roman"/>
                <w:b/>
                <w:i/>
                <w:iCs/>
              </w:rPr>
              <w:t xml:space="preserve"> (+)</w:t>
            </w:r>
            <w:r>
              <w:rPr>
                <w:rFonts w:ascii="Times New Roman" w:hAnsi="Times New Roman" w:cs="Times New Roman"/>
                <w:b/>
                <w:i/>
                <w:iCs/>
              </w:rPr>
              <w:t xml:space="preserve"> (n, %)</w:t>
            </w:r>
          </w:p>
        </w:tc>
        <w:tc>
          <w:tcPr>
            <w:tcW w:w="2520" w:type="dxa"/>
          </w:tcPr>
          <w:p w14:paraId="78E735A0" w14:textId="77777777" w:rsidR="00172A4D" w:rsidRPr="00CE24C6" w:rsidRDefault="00172A4D" w:rsidP="004316DC">
            <w:pPr>
              <w:spacing w:before="120" w:line="360" w:lineRule="auto"/>
              <w:jc w:val="center"/>
              <w:rPr>
                <w:rFonts w:ascii="Times New Roman" w:hAnsi="Times New Roman" w:cs="Times New Roman"/>
              </w:rPr>
            </w:pPr>
            <w:r w:rsidRPr="00CE24C6">
              <w:rPr>
                <w:rFonts w:ascii="Times New Roman" w:hAnsi="Times New Roman" w:cs="Times New Roman"/>
              </w:rPr>
              <w:t>37</w:t>
            </w:r>
            <w:r>
              <w:rPr>
                <w:rFonts w:ascii="Times New Roman" w:hAnsi="Times New Roman" w:cs="Times New Roman"/>
              </w:rPr>
              <w:t xml:space="preserve"> (</w:t>
            </w:r>
            <w:r w:rsidRPr="00CE24C6">
              <w:rPr>
                <w:rFonts w:ascii="Times New Roman" w:hAnsi="Times New Roman" w:cs="Times New Roman"/>
              </w:rPr>
              <w:t>40,7</w:t>
            </w:r>
            <w:r>
              <w:rPr>
                <w:rFonts w:ascii="Times New Roman" w:hAnsi="Times New Roman" w:cs="Times New Roman"/>
              </w:rPr>
              <w:t>)</w:t>
            </w:r>
          </w:p>
        </w:tc>
        <w:tc>
          <w:tcPr>
            <w:tcW w:w="2575" w:type="dxa"/>
          </w:tcPr>
          <w:p w14:paraId="59012D17" w14:textId="77777777" w:rsidR="00172A4D" w:rsidRPr="00CE24C6" w:rsidRDefault="00172A4D" w:rsidP="004316DC">
            <w:pPr>
              <w:spacing w:before="120" w:line="360" w:lineRule="auto"/>
              <w:jc w:val="center"/>
              <w:rPr>
                <w:rFonts w:ascii="Times New Roman" w:hAnsi="Times New Roman" w:cs="Times New Roman"/>
              </w:rPr>
            </w:pPr>
            <w:r w:rsidRPr="00CE24C6">
              <w:rPr>
                <w:rFonts w:ascii="Times New Roman" w:hAnsi="Times New Roman" w:cs="Times New Roman"/>
              </w:rPr>
              <w:t>30</w:t>
            </w:r>
            <w:r>
              <w:rPr>
                <w:rFonts w:ascii="Times New Roman" w:hAnsi="Times New Roman" w:cs="Times New Roman"/>
              </w:rPr>
              <w:t xml:space="preserve"> (</w:t>
            </w:r>
            <w:r w:rsidRPr="00CE24C6">
              <w:rPr>
                <w:rFonts w:ascii="Times New Roman" w:hAnsi="Times New Roman" w:cs="Times New Roman"/>
              </w:rPr>
              <w:t>32,6</w:t>
            </w:r>
            <w:r>
              <w:rPr>
                <w:rFonts w:ascii="Times New Roman" w:hAnsi="Times New Roman" w:cs="Times New Roman"/>
              </w:rPr>
              <w:t>)</w:t>
            </w:r>
          </w:p>
        </w:tc>
        <w:tc>
          <w:tcPr>
            <w:tcW w:w="1093" w:type="dxa"/>
          </w:tcPr>
          <w:p w14:paraId="1D2BAFD6" w14:textId="77777777" w:rsidR="00172A4D" w:rsidRPr="006126EB" w:rsidRDefault="00172A4D" w:rsidP="00965691">
            <w:pPr>
              <w:spacing w:before="120" w:line="360" w:lineRule="auto"/>
              <w:jc w:val="center"/>
              <w:rPr>
                <w:rFonts w:ascii="Times New Roman" w:hAnsi="Times New Roman" w:cs="Times New Roman"/>
                <w:i/>
                <w:iCs/>
              </w:rPr>
            </w:pPr>
            <w:r w:rsidRPr="006126EB">
              <w:rPr>
                <w:rFonts w:ascii="Times New Roman" w:hAnsi="Times New Roman" w:cs="Times New Roman"/>
                <w:i/>
                <w:iCs/>
              </w:rPr>
              <w:t>0,258</w:t>
            </w:r>
          </w:p>
        </w:tc>
      </w:tr>
      <w:tr w:rsidR="00172A4D" w:rsidRPr="00CE24C6" w14:paraId="6BCB600F" w14:textId="77777777" w:rsidTr="00B95B69">
        <w:trPr>
          <w:jc w:val="center"/>
        </w:trPr>
        <w:tc>
          <w:tcPr>
            <w:tcW w:w="2589" w:type="dxa"/>
          </w:tcPr>
          <w:p w14:paraId="5B6BE79B" w14:textId="77777777" w:rsidR="00172A4D" w:rsidRPr="00CE24C6" w:rsidRDefault="00172A4D" w:rsidP="007E6503">
            <w:pPr>
              <w:spacing w:before="120" w:line="360" w:lineRule="auto"/>
              <w:rPr>
                <w:rFonts w:ascii="Times New Roman" w:hAnsi="Times New Roman" w:cs="Times New Roman"/>
                <w:b/>
                <w:i/>
                <w:iCs/>
              </w:rPr>
            </w:pPr>
            <w:r>
              <w:rPr>
                <w:rFonts w:ascii="Times New Roman" w:hAnsi="Times New Roman" w:cs="Times New Roman"/>
                <w:b/>
                <w:i/>
                <w:iCs/>
              </w:rPr>
              <w:t>m2</w:t>
            </w:r>
            <w:r w:rsidRPr="00CE24C6">
              <w:rPr>
                <w:rFonts w:ascii="Times New Roman" w:hAnsi="Times New Roman" w:cs="Times New Roman"/>
                <w:b/>
                <w:i/>
                <w:iCs/>
              </w:rPr>
              <w:t xml:space="preserve"> (+)</w:t>
            </w:r>
            <w:r>
              <w:rPr>
                <w:rFonts w:ascii="Times New Roman" w:hAnsi="Times New Roman" w:cs="Times New Roman"/>
                <w:b/>
                <w:i/>
                <w:iCs/>
              </w:rPr>
              <w:t>(n, %)</w:t>
            </w:r>
          </w:p>
        </w:tc>
        <w:tc>
          <w:tcPr>
            <w:tcW w:w="2520" w:type="dxa"/>
          </w:tcPr>
          <w:p w14:paraId="55A1025E" w14:textId="77777777" w:rsidR="00172A4D" w:rsidRPr="00CE24C6" w:rsidRDefault="00172A4D" w:rsidP="004316DC">
            <w:pPr>
              <w:spacing w:before="120" w:line="360" w:lineRule="auto"/>
              <w:jc w:val="center"/>
              <w:rPr>
                <w:rFonts w:ascii="Times New Roman" w:hAnsi="Times New Roman" w:cs="Times New Roman"/>
              </w:rPr>
            </w:pPr>
            <w:r w:rsidRPr="00CE24C6">
              <w:rPr>
                <w:rFonts w:ascii="Times New Roman" w:hAnsi="Times New Roman" w:cs="Times New Roman"/>
              </w:rPr>
              <w:t>40</w:t>
            </w:r>
            <w:r>
              <w:rPr>
                <w:rFonts w:ascii="Times New Roman" w:hAnsi="Times New Roman" w:cs="Times New Roman"/>
              </w:rPr>
              <w:t xml:space="preserve"> (</w:t>
            </w:r>
            <w:r w:rsidRPr="00CE24C6">
              <w:rPr>
                <w:rFonts w:ascii="Times New Roman" w:hAnsi="Times New Roman" w:cs="Times New Roman"/>
              </w:rPr>
              <w:t>44,0</w:t>
            </w:r>
            <w:r>
              <w:rPr>
                <w:rFonts w:ascii="Times New Roman" w:hAnsi="Times New Roman" w:cs="Times New Roman"/>
              </w:rPr>
              <w:t>)</w:t>
            </w:r>
          </w:p>
        </w:tc>
        <w:tc>
          <w:tcPr>
            <w:tcW w:w="2575" w:type="dxa"/>
          </w:tcPr>
          <w:p w14:paraId="1CE4C0EB" w14:textId="77777777" w:rsidR="00172A4D" w:rsidRPr="00CE24C6" w:rsidRDefault="00172A4D" w:rsidP="004316DC">
            <w:pPr>
              <w:spacing w:before="120" w:line="360" w:lineRule="auto"/>
              <w:jc w:val="center"/>
              <w:rPr>
                <w:rFonts w:ascii="Times New Roman" w:hAnsi="Times New Roman" w:cs="Times New Roman"/>
              </w:rPr>
            </w:pPr>
            <w:r w:rsidRPr="00CE24C6">
              <w:rPr>
                <w:rFonts w:ascii="Times New Roman" w:hAnsi="Times New Roman" w:cs="Times New Roman"/>
              </w:rPr>
              <w:t>19</w:t>
            </w:r>
            <w:r>
              <w:rPr>
                <w:rFonts w:ascii="Times New Roman" w:hAnsi="Times New Roman" w:cs="Times New Roman"/>
              </w:rPr>
              <w:t xml:space="preserve"> (</w:t>
            </w:r>
            <w:r w:rsidRPr="00CE24C6">
              <w:rPr>
                <w:rFonts w:ascii="Times New Roman" w:hAnsi="Times New Roman" w:cs="Times New Roman"/>
              </w:rPr>
              <w:t>20,7</w:t>
            </w:r>
            <w:r>
              <w:rPr>
                <w:rFonts w:ascii="Times New Roman" w:hAnsi="Times New Roman" w:cs="Times New Roman"/>
              </w:rPr>
              <w:t>)</w:t>
            </w:r>
          </w:p>
        </w:tc>
        <w:tc>
          <w:tcPr>
            <w:tcW w:w="1093" w:type="dxa"/>
          </w:tcPr>
          <w:p w14:paraId="0EC9B903" w14:textId="77777777" w:rsidR="00172A4D" w:rsidRPr="006126EB" w:rsidRDefault="00172A4D" w:rsidP="00965691">
            <w:pPr>
              <w:spacing w:before="120" w:line="360" w:lineRule="auto"/>
              <w:jc w:val="center"/>
              <w:rPr>
                <w:rFonts w:ascii="Times New Roman" w:hAnsi="Times New Roman" w:cs="Times New Roman"/>
                <w:i/>
                <w:iCs/>
              </w:rPr>
            </w:pPr>
            <w:r w:rsidRPr="006126EB">
              <w:rPr>
                <w:rFonts w:ascii="Times New Roman" w:hAnsi="Times New Roman" w:cs="Times New Roman"/>
                <w:i/>
                <w:iCs/>
              </w:rPr>
              <w:t>0,0007</w:t>
            </w:r>
          </w:p>
        </w:tc>
      </w:tr>
      <w:tr w:rsidR="00172A4D" w:rsidRPr="00CE24C6" w14:paraId="7A42EEEC" w14:textId="77777777" w:rsidTr="00B95B69">
        <w:trPr>
          <w:jc w:val="center"/>
        </w:trPr>
        <w:tc>
          <w:tcPr>
            <w:tcW w:w="2589" w:type="dxa"/>
          </w:tcPr>
          <w:p w14:paraId="74311396" w14:textId="77777777" w:rsidR="00172A4D" w:rsidRPr="00CE24C6" w:rsidRDefault="00172A4D" w:rsidP="007E6503">
            <w:pPr>
              <w:spacing w:before="120" w:line="360" w:lineRule="auto"/>
              <w:rPr>
                <w:rFonts w:ascii="Times New Roman" w:hAnsi="Times New Roman" w:cs="Times New Roman"/>
                <w:b/>
                <w:i/>
                <w:iCs/>
              </w:rPr>
            </w:pPr>
            <w:r>
              <w:rPr>
                <w:rFonts w:ascii="Times New Roman" w:hAnsi="Times New Roman" w:cs="Times New Roman"/>
                <w:b/>
                <w:i/>
                <w:iCs/>
              </w:rPr>
              <w:t>s1</w:t>
            </w:r>
            <w:r w:rsidRPr="00CE24C6">
              <w:rPr>
                <w:rFonts w:ascii="Times New Roman" w:hAnsi="Times New Roman" w:cs="Times New Roman"/>
                <w:b/>
                <w:i/>
                <w:iCs/>
              </w:rPr>
              <w:t>(+)</w:t>
            </w:r>
            <w:r>
              <w:rPr>
                <w:rFonts w:ascii="Times New Roman" w:hAnsi="Times New Roman" w:cs="Times New Roman"/>
                <w:b/>
                <w:i/>
                <w:iCs/>
              </w:rPr>
              <w:t>(n, %)</w:t>
            </w:r>
          </w:p>
        </w:tc>
        <w:tc>
          <w:tcPr>
            <w:tcW w:w="2520" w:type="dxa"/>
          </w:tcPr>
          <w:p w14:paraId="19C95050" w14:textId="77777777" w:rsidR="00172A4D" w:rsidRPr="00CE24C6" w:rsidRDefault="00172A4D" w:rsidP="004316DC">
            <w:pPr>
              <w:spacing w:before="120" w:line="360" w:lineRule="auto"/>
              <w:jc w:val="center"/>
              <w:rPr>
                <w:rFonts w:ascii="Times New Roman" w:hAnsi="Times New Roman" w:cs="Times New Roman"/>
              </w:rPr>
            </w:pPr>
            <w:r w:rsidRPr="00CE24C6">
              <w:rPr>
                <w:rFonts w:ascii="Times New Roman" w:hAnsi="Times New Roman" w:cs="Times New Roman"/>
              </w:rPr>
              <w:t>34</w:t>
            </w:r>
            <w:r>
              <w:rPr>
                <w:rFonts w:ascii="Times New Roman" w:hAnsi="Times New Roman" w:cs="Times New Roman"/>
              </w:rPr>
              <w:t xml:space="preserve"> (</w:t>
            </w:r>
            <w:r w:rsidRPr="00CE24C6">
              <w:rPr>
                <w:rFonts w:ascii="Times New Roman" w:hAnsi="Times New Roman" w:cs="Times New Roman"/>
              </w:rPr>
              <w:t>37,4</w:t>
            </w:r>
            <w:r>
              <w:rPr>
                <w:rFonts w:ascii="Times New Roman" w:hAnsi="Times New Roman" w:cs="Times New Roman"/>
              </w:rPr>
              <w:t>)</w:t>
            </w:r>
          </w:p>
        </w:tc>
        <w:tc>
          <w:tcPr>
            <w:tcW w:w="2575" w:type="dxa"/>
          </w:tcPr>
          <w:p w14:paraId="5B1AD96A" w14:textId="77777777" w:rsidR="00172A4D" w:rsidRPr="00CE24C6" w:rsidRDefault="00172A4D" w:rsidP="004316DC">
            <w:pPr>
              <w:spacing w:before="120" w:line="360" w:lineRule="auto"/>
              <w:jc w:val="center"/>
              <w:rPr>
                <w:rFonts w:ascii="Times New Roman" w:hAnsi="Times New Roman" w:cs="Times New Roman"/>
              </w:rPr>
            </w:pPr>
            <w:r w:rsidRPr="00CE24C6">
              <w:rPr>
                <w:rFonts w:ascii="Times New Roman" w:hAnsi="Times New Roman" w:cs="Times New Roman"/>
              </w:rPr>
              <w:t>32</w:t>
            </w:r>
            <w:r>
              <w:rPr>
                <w:rFonts w:ascii="Times New Roman" w:hAnsi="Times New Roman" w:cs="Times New Roman"/>
              </w:rPr>
              <w:t xml:space="preserve"> (</w:t>
            </w:r>
            <w:r w:rsidRPr="00CE24C6">
              <w:rPr>
                <w:rFonts w:ascii="Times New Roman" w:hAnsi="Times New Roman" w:cs="Times New Roman"/>
              </w:rPr>
              <w:t>34,8</w:t>
            </w:r>
            <w:r>
              <w:rPr>
                <w:rFonts w:ascii="Times New Roman" w:hAnsi="Times New Roman" w:cs="Times New Roman"/>
              </w:rPr>
              <w:t>)</w:t>
            </w:r>
          </w:p>
        </w:tc>
        <w:tc>
          <w:tcPr>
            <w:tcW w:w="1093" w:type="dxa"/>
          </w:tcPr>
          <w:p w14:paraId="301394DF" w14:textId="77777777" w:rsidR="00172A4D" w:rsidRPr="006126EB" w:rsidRDefault="00172A4D" w:rsidP="00965691">
            <w:pPr>
              <w:spacing w:before="120" w:line="360" w:lineRule="auto"/>
              <w:jc w:val="center"/>
              <w:rPr>
                <w:rFonts w:ascii="Times New Roman" w:hAnsi="Times New Roman" w:cs="Times New Roman"/>
                <w:i/>
                <w:iCs/>
              </w:rPr>
            </w:pPr>
            <w:r w:rsidRPr="006126EB">
              <w:rPr>
                <w:rFonts w:ascii="Times New Roman" w:hAnsi="Times New Roman" w:cs="Times New Roman"/>
                <w:i/>
                <w:iCs/>
              </w:rPr>
              <w:t>0,716</w:t>
            </w:r>
          </w:p>
        </w:tc>
      </w:tr>
      <w:tr w:rsidR="00172A4D" w:rsidRPr="00CE24C6" w14:paraId="3A273B16" w14:textId="77777777" w:rsidTr="00B95B69">
        <w:trPr>
          <w:jc w:val="center"/>
        </w:trPr>
        <w:tc>
          <w:tcPr>
            <w:tcW w:w="2589" w:type="dxa"/>
          </w:tcPr>
          <w:p w14:paraId="74D4D19C" w14:textId="77777777" w:rsidR="00172A4D" w:rsidRPr="00CE24C6" w:rsidRDefault="00172A4D" w:rsidP="007E6503">
            <w:pPr>
              <w:spacing w:before="120" w:line="360" w:lineRule="auto"/>
              <w:rPr>
                <w:rFonts w:ascii="Times New Roman" w:hAnsi="Times New Roman" w:cs="Times New Roman"/>
                <w:b/>
                <w:i/>
                <w:iCs/>
              </w:rPr>
            </w:pPr>
            <w:r>
              <w:rPr>
                <w:rFonts w:ascii="Times New Roman" w:hAnsi="Times New Roman" w:cs="Times New Roman"/>
                <w:b/>
                <w:i/>
                <w:iCs/>
              </w:rPr>
              <w:t xml:space="preserve">s2 </w:t>
            </w:r>
            <w:r w:rsidRPr="00CE24C6">
              <w:rPr>
                <w:rFonts w:ascii="Times New Roman" w:hAnsi="Times New Roman" w:cs="Times New Roman"/>
                <w:b/>
                <w:i/>
                <w:iCs/>
              </w:rPr>
              <w:t>(+)</w:t>
            </w:r>
            <w:r>
              <w:rPr>
                <w:rFonts w:ascii="Times New Roman" w:hAnsi="Times New Roman" w:cs="Times New Roman"/>
                <w:b/>
                <w:i/>
                <w:iCs/>
              </w:rPr>
              <w:t>(n, %)</w:t>
            </w:r>
          </w:p>
        </w:tc>
        <w:tc>
          <w:tcPr>
            <w:tcW w:w="2520" w:type="dxa"/>
          </w:tcPr>
          <w:p w14:paraId="237A53DF" w14:textId="77777777" w:rsidR="00172A4D" w:rsidRPr="00CE24C6" w:rsidRDefault="00172A4D" w:rsidP="004316DC">
            <w:pPr>
              <w:spacing w:before="120" w:line="360" w:lineRule="auto"/>
              <w:jc w:val="center"/>
              <w:rPr>
                <w:rFonts w:ascii="Times New Roman" w:hAnsi="Times New Roman" w:cs="Times New Roman"/>
              </w:rPr>
            </w:pPr>
            <w:r w:rsidRPr="00CE24C6">
              <w:rPr>
                <w:rFonts w:ascii="Times New Roman" w:hAnsi="Times New Roman" w:cs="Times New Roman"/>
              </w:rPr>
              <w:t>45</w:t>
            </w:r>
            <w:r>
              <w:rPr>
                <w:rFonts w:ascii="Times New Roman" w:hAnsi="Times New Roman" w:cs="Times New Roman"/>
              </w:rPr>
              <w:t xml:space="preserve"> (</w:t>
            </w:r>
            <w:r w:rsidRPr="00CE24C6">
              <w:rPr>
                <w:rFonts w:ascii="Times New Roman" w:hAnsi="Times New Roman" w:cs="Times New Roman"/>
              </w:rPr>
              <w:t>49,5</w:t>
            </w:r>
            <w:r>
              <w:rPr>
                <w:rFonts w:ascii="Times New Roman" w:hAnsi="Times New Roman" w:cs="Times New Roman"/>
              </w:rPr>
              <w:t>)</w:t>
            </w:r>
          </w:p>
        </w:tc>
        <w:tc>
          <w:tcPr>
            <w:tcW w:w="2575" w:type="dxa"/>
          </w:tcPr>
          <w:p w14:paraId="26F051C7" w14:textId="77777777" w:rsidR="00172A4D" w:rsidRPr="00CE24C6" w:rsidRDefault="00172A4D" w:rsidP="004316DC">
            <w:pPr>
              <w:spacing w:before="120" w:line="360" w:lineRule="auto"/>
              <w:jc w:val="center"/>
              <w:rPr>
                <w:rFonts w:ascii="Times New Roman" w:hAnsi="Times New Roman" w:cs="Times New Roman"/>
              </w:rPr>
            </w:pPr>
            <w:r w:rsidRPr="00CE24C6">
              <w:rPr>
                <w:rFonts w:ascii="Times New Roman" w:hAnsi="Times New Roman" w:cs="Times New Roman"/>
              </w:rPr>
              <w:t>18</w:t>
            </w:r>
            <w:r>
              <w:rPr>
                <w:rFonts w:ascii="Times New Roman" w:hAnsi="Times New Roman" w:cs="Times New Roman"/>
              </w:rPr>
              <w:t xml:space="preserve"> (</w:t>
            </w:r>
            <w:r w:rsidRPr="00CE24C6">
              <w:rPr>
                <w:rFonts w:ascii="Times New Roman" w:hAnsi="Times New Roman" w:cs="Times New Roman"/>
              </w:rPr>
              <w:t>19,6</w:t>
            </w:r>
            <w:r>
              <w:rPr>
                <w:rFonts w:ascii="Times New Roman" w:hAnsi="Times New Roman" w:cs="Times New Roman"/>
              </w:rPr>
              <w:t>)</w:t>
            </w:r>
          </w:p>
        </w:tc>
        <w:tc>
          <w:tcPr>
            <w:tcW w:w="1093" w:type="dxa"/>
          </w:tcPr>
          <w:p w14:paraId="6C7E08DF" w14:textId="77777777" w:rsidR="00172A4D" w:rsidRPr="006126EB" w:rsidRDefault="00172A4D" w:rsidP="00965691">
            <w:pPr>
              <w:spacing w:before="120" w:line="360" w:lineRule="auto"/>
              <w:jc w:val="center"/>
              <w:rPr>
                <w:rFonts w:ascii="Times New Roman" w:hAnsi="Times New Roman" w:cs="Times New Roman"/>
                <w:i/>
                <w:iCs/>
              </w:rPr>
            </w:pPr>
            <w:r w:rsidRPr="006126EB">
              <w:rPr>
                <w:rFonts w:ascii="Times New Roman" w:hAnsi="Times New Roman" w:cs="Times New Roman"/>
                <w:i/>
                <w:iCs/>
              </w:rPr>
              <w:t>0,0001</w:t>
            </w:r>
          </w:p>
        </w:tc>
      </w:tr>
    </w:tbl>
    <w:p w14:paraId="0E12A060" w14:textId="77777777" w:rsidR="00172A4D" w:rsidRPr="00BB6B60" w:rsidRDefault="00172A4D" w:rsidP="007E6503">
      <w:pPr>
        <w:spacing w:before="120" w:line="360" w:lineRule="auto"/>
        <w:ind w:firstLine="720"/>
        <w:jc w:val="both"/>
        <w:rPr>
          <w:rFonts w:ascii="Times New Roman" w:hAnsi="Times New Roman" w:cs="Times New Roman"/>
          <w:sz w:val="12"/>
        </w:rPr>
      </w:pPr>
    </w:p>
    <w:p w14:paraId="7B9F2D22" w14:textId="77777777" w:rsidR="00172A4D" w:rsidRPr="00CE24C6" w:rsidRDefault="00172A4D" w:rsidP="004316DC">
      <w:pPr>
        <w:spacing w:before="120" w:line="360" w:lineRule="auto"/>
        <w:ind w:firstLine="720"/>
        <w:jc w:val="both"/>
        <w:rPr>
          <w:rFonts w:ascii="Times New Roman" w:hAnsi="Times New Roman" w:cs="Times New Roman"/>
        </w:rPr>
      </w:pPr>
      <w:r w:rsidRPr="00CE24C6">
        <w:rPr>
          <w:rFonts w:ascii="Times New Roman" w:hAnsi="Times New Roman" w:cs="Times New Roman"/>
        </w:rPr>
        <w:t xml:space="preserve">+ Tỷ lệ vi khuẩn </w:t>
      </w:r>
      <w:r w:rsidRPr="00CE24C6">
        <w:rPr>
          <w:rStyle w:val="tlid-translation"/>
          <w:rFonts w:ascii="Times New Roman" w:hAnsi="Times New Roman" w:cs="Times New Roman"/>
          <w:i/>
        </w:rPr>
        <w:t>H</w:t>
      </w:r>
      <w:r w:rsidRPr="00CE24C6">
        <w:rPr>
          <w:rStyle w:val="tlid-translation"/>
          <w:rFonts w:ascii="Times New Roman" w:hAnsi="Times New Roman" w:cs="Times New Roman"/>
        </w:rPr>
        <w:t xml:space="preserve">. </w:t>
      </w:r>
      <w:r w:rsidRPr="00CE24C6">
        <w:rPr>
          <w:rStyle w:val="tlid-translation"/>
          <w:rFonts w:ascii="Times New Roman" w:hAnsi="Times New Roman" w:cs="Times New Roman"/>
          <w:i/>
        </w:rPr>
        <w:t>pylori</w:t>
      </w:r>
      <w:r w:rsidRPr="00CE24C6">
        <w:rPr>
          <w:rFonts w:ascii="Times New Roman" w:hAnsi="Times New Roman" w:cs="Times New Roman"/>
          <w:spacing w:val="-4"/>
          <w:lang w:val="da-DK"/>
        </w:rPr>
        <w:t xml:space="preserve"> </w:t>
      </w:r>
      <w:r w:rsidRPr="00CE24C6">
        <w:rPr>
          <w:rFonts w:ascii="Times New Roman" w:hAnsi="Times New Roman" w:cs="Times New Roman"/>
        </w:rPr>
        <w:t>mang gen v</w:t>
      </w:r>
      <w:r w:rsidRPr="00CE24C6">
        <w:rPr>
          <w:rFonts w:ascii="Times New Roman" w:hAnsi="Times New Roman" w:cs="Times New Roman"/>
          <w:i/>
          <w:iCs/>
        </w:rPr>
        <w:t>acA</w:t>
      </w:r>
      <w:r w:rsidRPr="00CE24C6">
        <w:rPr>
          <w:rFonts w:ascii="Times New Roman" w:hAnsi="Times New Roman" w:cs="Times New Roman"/>
        </w:rPr>
        <w:t xml:space="preserve"> có kiểu gen </w:t>
      </w:r>
      <w:r w:rsidRPr="00CE24C6">
        <w:rPr>
          <w:rFonts w:ascii="Times New Roman" w:hAnsi="Times New Roman" w:cs="Times New Roman"/>
          <w:i/>
          <w:iCs/>
        </w:rPr>
        <w:t>m1</w:t>
      </w:r>
      <w:r w:rsidRPr="00CE24C6">
        <w:rPr>
          <w:rFonts w:ascii="Times New Roman" w:hAnsi="Times New Roman" w:cs="Times New Roman"/>
        </w:rPr>
        <w:t xml:space="preserve"> và </w:t>
      </w:r>
      <w:r w:rsidRPr="00CE24C6">
        <w:rPr>
          <w:rFonts w:ascii="Times New Roman" w:hAnsi="Times New Roman" w:cs="Times New Roman"/>
          <w:i/>
          <w:iCs/>
        </w:rPr>
        <w:t>s1</w:t>
      </w:r>
      <w:r w:rsidRPr="00CE24C6">
        <w:rPr>
          <w:rFonts w:ascii="Times New Roman" w:hAnsi="Times New Roman" w:cs="Times New Roman"/>
        </w:rPr>
        <w:t xml:space="preserve"> giữa hai nhóm có sự khác biệt nhưng không có ý nghĩa thống kê với p &gt; 0,05.</w:t>
      </w:r>
    </w:p>
    <w:p w14:paraId="2BA2DFB0" w14:textId="7B01715B" w:rsidR="00172A4D" w:rsidRDefault="00172A4D" w:rsidP="00965691">
      <w:pPr>
        <w:spacing w:before="120" w:line="360" w:lineRule="auto"/>
        <w:ind w:firstLine="720"/>
        <w:jc w:val="both"/>
        <w:rPr>
          <w:rFonts w:ascii="Times New Roman" w:hAnsi="Times New Roman" w:cs="Times New Roman"/>
        </w:rPr>
      </w:pPr>
      <w:r w:rsidRPr="00EB6777">
        <w:rPr>
          <w:rFonts w:ascii="Times New Roman" w:hAnsi="Times New Roman" w:cs="Times New Roman"/>
        </w:rPr>
        <w:t xml:space="preserve">+ Tỷ lệ vi khuẩn </w:t>
      </w:r>
      <w:r w:rsidRPr="00EB6777">
        <w:rPr>
          <w:rStyle w:val="tlid-translation"/>
          <w:rFonts w:ascii="Times New Roman" w:hAnsi="Times New Roman" w:cs="Times New Roman"/>
          <w:i/>
        </w:rPr>
        <w:t>H</w:t>
      </w:r>
      <w:r w:rsidRPr="00EB6777">
        <w:rPr>
          <w:rStyle w:val="tlid-translation"/>
          <w:rFonts w:ascii="Times New Roman" w:hAnsi="Times New Roman" w:cs="Times New Roman"/>
        </w:rPr>
        <w:t xml:space="preserve">. </w:t>
      </w:r>
      <w:r w:rsidRPr="00EB6777">
        <w:rPr>
          <w:rStyle w:val="tlid-translation"/>
          <w:rFonts w:ascii="Times New Roman" w:hAnsi="Times New Roman" w:cs="Times New Roman"/>
          <w:i/>
        </w:rPr>
        <w:t>pylori</w:t>
      </w:r>
      <w:r w:rsidRPr="00EB6777">
        <w:rPr>
          <w:rFonts w:ascii="Times New Roman" w:hAnsi="Times New Roman" w:cs="Times New Roman"/>
          <w:spacing w:val="-4"/>
        </w:rPr>
        <w:t xml:space="preserve"> </w:t>
      </w:r>
      <w:r w:rsidRPr="00EB6777">
        <w:rPr>
          <w:rFonts w:ascii="Times New Roman" w:hAnsi="Times New Roman" w:cs="Times New Roman"/>
        </w:rPr>
        <w:t xml:space="preserve">mang kiểu gen </w:t>
      </w:r>
      <w:r w:rsidRPr="00EB6777">
        <w:rPr>
          <w:rFonts w:ascii="Times New Roman" w:hAnsi="Times New Roman" w:cs="Times New Roman"/>
          <w:i/>
        </w:rPr>
        <w:t>m2</w:t>
      </w:r>
      <w:r w:rsidRPr="00EB6777">
        <w:rPr>
          <w:rFonts w:ascii="Times New Roman" w:hAnsi="Times New Roman" w:cs="Times New Roman"/>
        </w:rPr>
        <w:t xml:space="preserve"> và </w:t>
      </w:r>
      <w:r w:rsidRPr="00EB6777">
        <w:rPr>
          <w:rFonts w:ascii="Times New Roman" w:hAnsi="Times New Roman" w:cs="Times New Roman"/>
          <w:i/>
        </w:rPr>
        <w:t>s2</w:t>
      </w:r>
      <w:r w:rsidRPr="00EB6777">
        <w:rPr>
          <w:rFonts w:ascii="Times New Roman" w:hAnsi="Times New Roman" w:cs="Times New Roman"/>
        </w:rPr>
        <w:t xml:space="preserve"> giữa hai nhóm nghiên cứu có sự khác biệt rất có ý nghĩa thông kê với p &lt; 0,05.</w:t>
      </w:r>
    </w:p>
    <w:p w14:paraId="6D5AD56C" w14:textId="17ED28F4" w:rsidR="00172A4D" w:rsidRPr="00CE24C6" w:rsidRDefault="00172A4D" w:rsidP="00EB6777">
      <w:pPr>
        <w:pStyle w:val="99"/>
        <w:spacing w:before="120" w:line="360" w:lineRule="auto"/>
      </w:pPr>
      <w:bookmarkStart w:id="344" w:name="_Toc77932777"/>
      <w:bookmarkStart w:id="345" w:name="_Toc81311354"/>
      <w:r w:rsidRPr="00CE24C6">
        <w:t>Bảng 3.</w:t>
      </w:r>
      <w:r w:rsidR="00CF0E39">
        <w:t>8</w:t>
      </w:r>
      <w:r w:rsidRPr="00CE24C6">
        <w:t xml:space="preserve">. Tỷ lệ gen </w:t>
      </w:r>
      <w:r w:rsidRPr="00CE24C6">
        <w:rPr>
          <w:i/>
        </w:rPr>
        <w:t xml:space="preserve">iceA, kiểu gen iceA1, iceA2 </w:t>
      </w:r>
      <w:r w:rsidRPr="00CE24C6">
        <w:t xml:space="preserve">ở bệnh nhân </w:t>
      </w:r>
      <w:r w:rsidR="00DD5D9F">
        <w:t>ung thư dạ dày</w:t>
      </w:r>
      <w:bookmarkEnd w:id="344"/>
      <w:bookmarkEnd w:id="34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32"/>
        <w:gridCol w:w="2324"/>
        <w:gridCol w:w="1984"/>
        <w:gridCol w:w="1985"/>
      </w:tblGrid>
      <w:tr w:rsidR="00172A4D" w:rsidRPr="00CE24C6" w14:paraId="030DDA3E" w14:textId="77777777" w:rsidTr="00B95B69">
        <w:trPr>
          <w:jc w:val="center"/>
        </w:trPr>
        <w:tc>
          <w:tcPr>
            <w:tcW w:w="2432" w:type="dxa"/>
          </w:tcPr>
          <w:p w14:paraId="50BA79A8" w14:textId="77777777" w:rsidR="00172A4D" w:rsidRPr="00CE24C6" w:rsidRDefault="00172A4D" w:rsidP="00EB6777">
            <w:pPr>
              <w:pStyle w:val="q3"/>
              <w:spacing w:before="120"/>
              <w:jc w:val="center"/>
              <w:rPr>
                <w:i w:val="0"/>
                <w:iCs w:val="0"/>
              </w:rPr>
            </w:pPr>
            <w:bookmarkStart w:id="346" w:name="_Toc77577372"/>
            <w:bookmarkStart w:id="347" w:name="_Toc77932660"/>
            <w:bookmarkStart w:id="348" w:name="_Toc81311222"/>
            <w:r w:rsidRPr="00CE24C6">
              <w:rPr>
                <w:i w:val="0"/>
                <w:iCs w:val="0"/>
              </w:rPr>
              <w:t>Gen</w:t>
            </w:r>
            <w:bookmarkEnd w:id="346"/>
            <w:bookmarkEnd w:id="347"/>
            <w:bookmarkEnd w:id="348"/>
          </w:p>
        </w:tc>
        <w:tc>
          <w:tcPr>
            <w:tcW w:w="2324" w:type="dxa"/>
          </w:tcPr>
          <w:p w14:paraId="1CDA11C0" w14:textId="77777777" w:rsidR="00172A4D" w:rsidRPr="00CE24C6" w:rsidRDefault="00172A4D" w:rsidP="00EB6777">
            <w:pPr>
              <w:pStyle w:val="q3"/>
              <w:spacing w:before="120"/>
              <w:jc w:val="center"/>
              <w:rPr>
                <w:b w:val="0"/>
                <w:bCs w:val="0"/>
                <w:i w:val="0"/>
                <w:iCs w:val="0"/>
              </w:rPr>
            </w:pPr>
            <w:bookmarkStart w:id="349" w:name="_Toc77577373"/>
            <w:bookmarkStart w:id="350" w:name="_Toc77932661"/>
            <w:bookmarkStart w:id="351" w:name="_Toc81311223"/>
            <w:r w:rsidRPr="00CE24C6">
              <w:t>iceA</w:t>
            </w:r>
            <w:r w:rsidRPr="00CE24C6">
              <w:rPr>
                <w:b w:val="0"/>
                <w:bCs w:val="0"/>
                <w:i w:val="0"/>
                <w:iCs w:val="0"/>
              </w:rPr>
              <w:t xml:space="preserve"> (n,%)</w:t>
            </w:r>
            <w:bookmarkEnd w:id="349"/>
            <w:bookmarkEnd w:id="350"/>
            <w:bookmarkEnd w:id="351"/>
          </w:p>
        </w:tc>
        <w:tc>
          <w:tcPr>
            <w:tcW w:w="1984" w:type="dxa"/>
          </w:tcPr>
          <w:p w14:paraId="74E7C5EB" w14:textId="77777777" w:rsidR="00172A4D" w:rsidRPr="00CE24C6" w:rsidRDefault="00172A4D" w:rsidP="00EB6777">
            <w:pPr>
              <w:pStyle w:val="q3"/>
              <w:spacing w:before="120"/>
              <w:jc w:val="center"/>
              <w:rPr>
                <w:b w:val="0"/>
                <w:bCs w:val="0"/>
                <w:i w:val="0"/>
                <w:iCs w:val="0"/>
              </w:rPr>
            </w:pPr>
            <w:bookmarkStart w:id="352" w:name="_Toc77577374"/>
            <w:bookmarkStart w:id="353" w:name="_Toc77932662"/>
            <w:bookmarkStart w:id="354" w:name="_Toc81311224"/>
            <w:r w:rsidRPr="00CE24C6">
              <w:t>iceA1</w:t>
            </w:r>
            <w:r w:rsidRPr="00CE24C6">
              <w:rPr>
                <w:b w:val="0"/>
                <w:bCs w:val="0"/>
                <w:i w:val="0"/>
                <w:iCs w:val="0"/>
              </w:rPr>
              <w:t xml:space="preserve"> (n,%)</w:t>
            </w:r>
            <w:bookmarkEnd w:id="352"/>
            <w:bookmarkEnd w:id="353"/>
            <w:bookmarkEnd w:id="354"/>
          </w:p>
        </w:tc>
        <w:tc>
          <w:tcPr>
            <w:tcW w:w="1985" w:type="dxa"/>
          </w:tcPr>
          <w:p w14:paraId="7AA0BA09" w14:textId="77777777" w:rsidR="00172A4D" w:rsidRPr="00CE24C6" w:rsidRDefault="00172A4D" w:rsidP="00EB6777">
            <w:pPr>
              <w:pStyle w:val="q3"/>
              <w:spacing w:before="120"/>
              <w:jc w:val="center"/>
              <w:rPr>
                <w:b w:val="0"/>
                <w:bCs w:val="0"/>
                <w:i w:val="0"/>
                <w:iCs w:val="0"/>
              </w:rPr>
            </w:pPr>
            <w:bookmarkStart w:id="355" w:name="_Toc77577375"/>
            <w:bookmarkStart w:id="356" w:name="_Toc77932663"/>
            <w:bookmarkStart w:id="357" w:name="_Toc81311225"/>
            <w:r w:rsidRPr="00CE24C6">
              <w:t>iceA2</w:t>
            </w:r>
            <w:r w:rsidRPr="00CE24C6">
              <w:rPr>
                <w:b w:val="0"/>
                <w:bCs w:val="0"/>
                <w:i w:val="0"/>
                <w:iCs w:val="0"/>
              </w:rPr>
              <w:t xml:space="preserve"> (n,%)</w:t>
            </w:r>
            <w:bookmarkEnd w:id="355"/>
            <w:bookmarkEnd w:id="356"/>
            <w:bookmarkEnd w:id="357"/>
          </w:p>
        </w:tc>
      </w:tr>
      <w:tr w:rsidR="00172A4D" w:rsidRPr="00CE24C6" w14:paraId="68A14729" w14:textId="77777777" w:rsidTr="00B95B69">
        <w:trPr>
          <w:jc w:val="center"/>
        </w:trPr>
        <w:tc>
          <w:tcPr>
            <w:tcW w:w="2432" w:type="dxa"/>
          </w:tcPr>
          <w:p w14:paraId="457A3073" w14:textId="77777777" w:rsidR="00172A4D" w:rsidRPr="00CE24C6" w:rsidRDefault="00172A4D" w:rsidP="00EB6777">
            <w:pPr>
              <w:pStyle w:val="q3"/>
              <w:spacing w:before="120"/>
              <w:rPr>
                <w:i w:val="0"/>
                <w:iCs w:val="0"/>
              </w:rPr>
            </w:pPr>
            <w:bookmarkStart w:id="358" w:name="_Toc77577376"/>
            <w:bookmarkStart w:id="359" w:name="_Toc77932664"/>
            <w:bookmarkStart w:id="360" w:name="_Toc81311226"/>
            <w:r w:rsidRPr="00CE24C6">
              <w:rPr>
                <w:i w:val="0"/>
                <w:iCs w:val="0"/>
              </w:rPr>
              <w:t>Dương tính</w:t>
            </w:r>
            <w:bookmarkEnd w:id="358"/>
            <w:bookmarkEnd w:id="359"/>
            <w:bookmarkEnd w:id="360"/>
          </w:p>
        </w:tc>
        <w:tc>
          <w:tcPr>
            <w:tcW w:w="2324" w:type="dxa"/>
          </w:tcPr>
          <w:p w14:paraId="7BA180E5" w14:textId="77777777" w:rsidR="00172A4D" w:rsidRPr="00CE24C6" w:rsidRDefault="00172A4D" w:rsidP="00EB6777">
            <w:pPr>
              <w:pStyle w:val="q3"/>
              <w:spacing w:before="120"/>
              <w:jc w:val="center"/>
              <w:rPr>
                <w:b w:val="0"/>
                <w:bCs w:val="0"/>
                <w:i w:val="0"/>
                <w:iCs w:val="0"/>
              </w:rPr>
            </w:pPr>
            <w:bookmarkStart w:id="361" w:name="_Toc77577377"/>
            <w:bookmarkStart w:id="362" w:name="_Toc77932665"/>
            <w:bookmarkStart w:id="363" w:name="_Toc81311227"/>
            <w:r w:rsidRPr="00CE24C6">
              <w:rPr>
                <w:b w:val="0"/>
                <w:bCs w:val="0"/>
                <w:i w:val="0"/>
                <w:iCs w:val="0"/>
              </w:rPr>
              <w:t>57 (62,6)</w:t>
            </w:r>
            <w:bookmarkEnd w:id="361"/>
            <w:bookmarkEnd w:id="362"/>
            <w:bookmarkEnd w:id="363"/>
          </w:p>
        </w:tc>
        <w:tc>
          <w:tcPr>
            <w:tcW w:w="1984" w:type="dxa"/>
          </w:tcPr>
          <w:p w14:paraId="7DDACF38" w14:textId="77777777" w:rsidR="00172A4D" w:rsidRPr="00CE24C6" w:rsidRDefault="00172A4D" w:rsidP="00EB6777">
            <w:pPr>
              <w:pStyle w:val="q3"/>
              <w:spacing w:before="120"/>
              <w:jc w:val="center"/>
              <w:rPr>
                <w:b w:val="0"/>
                <w:bCs w:val="0"/>
                <w:i w:val="0"/>
                <w:iCs w:val="0"/>
              </w:rPr>
            </w:pPr>
            <w:bookmarkStart w:id="364" w:name="_Toc77577378"/>
            <w:bookmarkStart w:id="365" w:name="_Toc77932666"/>
            <w:bookmarkStart w:id="366" w:name="_Toc81311228"/>
            <w:r w:rsidRPr="00CE24C6">
              <w:rPr>
                <w:b w:val="0"/>
                <w:bCs w:val="0"/>
                <w:i w:val="0"/>
                <w:iCs w:val="0"/>
              </w:rPr>
              <w:t>50 (54,9)</w:t>
            </w:r>
            <w:bookmarkEnd w:id="364"/>
            <w:bookmarkEnd w:id="365"/>
            <w:bookmarkEnd w:id="366"/>
          </w:p>
        </w:tc>
        <w:tc>
          <w:tcPr>
            <w:tcW w:w="1985" w:type="dxa"/>
          </w:tcPr>
          <w:p w14:paraId="4E4C8543" w14:textId="77777777" w:rsidR="00172A4D" w:rsidRPr="00CE24C6" w:rsidRDefault="00172A4D" w:rsidP="00EB6777">
            <w:pPr>
              <w:pStyle w:val="q3"/>
              <w:spacing w:before="120"/>
              <w:jc w:val="center"/>
              <w:rPr>
                <w:b w:val="0"/>
                <w:bCs w:val="0"/>
                <w:i w:val="0"/>
                <w:iCs w:val="0"/>
              </w:rPr>
            </w:pPr>
            <w:bookmarkStart w:id="367" w:name="_Toc77577379"/>
            <w:bookmarkStart w:id="368" w:name="_Toc77932667"/>
            <w:bookmarkStart w:id="369" w:name="_Toc81311229"/>
            <w:r w:rsidRPr="00CE24C6">
              <w:rPr>
                <w:b w:val="0"/>
                <w:bCs w:val="0"/>
                <w:i w:val="0"/>
                <w:iCs w:val="0"/>
              </w:rPr>
              <w:t>10 (11)</w:t>
            </w:r>
            <w:bookmarkEnd w:id="367"/>
            <w:bookmarkEnd w:id="368"/>
            <w:bookmarkEnd w:id="369"/>
          </w:p>
        </w:tc>
      </w:tr>
      <w:tr w:rsidR="00172A4D" w:rsidRPr="00CE24C6" w14:paraId="50CAB223" w14:textId="77777777" w:rsidTr="00B95B69">
        <w:trPr>
          <w:jc w:val="center"/>
        </w:trPr>
        <w:tc>
          <w:tcPr>
            <w:tcW w:w="2432" w:type="dxa"/>
          </w:tcPr>
          <w:p w14:paraId="0E33D859" w14:textId="77777777" w:rsidR="00172A4D" w:rsidRPr="00CE24C6" w:rsidRDefault="00172A4D" w:rsidP="00EB6777">
            <w:pPr>
              <w:pStyle w:val="q3"/>
              <w:spacing w:before="120"/>
              <w:rPr>
                <w:i w:val="0"/>
                <w:iCs w:val="0"/>
              </w:rPr>
            </w:pPr>
            <w:bookmarkStart w:id="370" w:name="_Toc77577380"/>
            <w:bookmarkStart w:id="371" w:name="_Toc77932668"/>
            <w:bookmarkStart w:id="372" w:name="_Toc81311230"/>
            <w:r w:rsidRPr="00CE24C6">
              <w:rPr>
                <w:i w:val="0"/>
                <w:iCs w:val="0"/>
              </w:rPr>
              <w:t>Âm tính</w:t>
            </w:r>
            <w:bookmarkEnd w:id="370"/>
            <w:bookmarkEnd w:id="371"/>
            <w:bookmarkEnd w:id="372"/>
          </w:p>
        </w:tc>
        <w:tc>
          <w:tcPr>
            <w:tcW w:w="2324" w:type="dxa"/>
          </w:tcPr>
          <w:p w14:paraId="75FF89BF" w14:textId="77777777" w:rsidR="00172A4D" w:rsidRPr="00CE24C6" w:rsidRDefault="00172A4D" w:rsidP="00EB6777">
            <w:pPr>
              <w:pStyle w:val="q3"/>
              <w:spacing w:before="120"/>
              <w:jc w:val="center"/>
              <w:rPr>
                <w:b w:val="0"/>
                <w:bCs w:val="0"/>
                <w:i w:val="0"/>
                <w:iCs w:val="0"/>
              </w:rPr>
            </w:pPr>
            <w:bookmarkStart w:id="373" w:name="_Toc77577381"/>
            <w:bookmarkStart w:id="374" w:name="_Toc77932669"/>
            <w:bookmarkStart w:id="375" w:name="_Toc81311231"/>
            <w:r w:rsidRPr="00CE24C6">
              <w:rPr>
                <w:b w:val="0"/>
                <w:bCs w:val="0"/>
                <w:i w:val="0"/>
                <w:iCs w:val="0"/>
              </w:rPr>
              <w:t>34 (37,4)</w:t>
            </w:r>
            <w:bookmarkEnd w:id="373"/>
            <w:bookmarkEnd w:id="374"/>
            <w:bookmarkEnd w:id="375"/>
          </w:p>
        </w:tc>
        <w:tc>
          <w:tcPr>
            <w:tcW w:w="1984" w:type="dxa"/>
          </w:tcPr>
          <w:p w14:paraId="67546629" w14:textId="77777777" w:rsidR="00172A4D" w:rsidRPr="00CE24C6" w:rsidRDefault="00172A4D" w:rsidP="00EB6777">
            <w:pPr>
              <w:pStyle w:val="q3"/>
              <w:spacing w:before="120"/>
              <w:jc w:val="center"/>
              <w:rPr>
                <w:b w:val="0"/>
                <w:bCs w:val="0"/>
                <w:i w:val="0"/>
                <w:iCs w:val="0"/>
              </w:rPr>
            </w:pPr>
            <w:bookmarkStart w:id="376" w:name="_Toc77577382"/>
            <w:bookmarkStart w:id="377" w:name="_Toc77932670"/>
            <w:bookmarkStart w:id="378" w:name="_Toc81311232"/>
            <w:r w:rsidRPr="00CE24C6">
              <w:rPr>
                <w:b w:val="0"/>
                <w:bCs w:val="0"/>
                <w:i w:val="0"/>
                <w:iCs w:val="0"/>
              </w:rPr>
              <w:t>41 (45,1)</w:t>
            </w:r>
            <w:bookmarkEnd w:id="376"/>
            <w:bookmarkEnd w:id="377"/>
            <w:bookmarkEnd w:id="378"/>
          </w:p>
        </w:tc>
        <w:tc>
          <w:tcPr>
            <w:tcW w:w="1985" w:type="dxa"/>
          </w:tcPr>
          <w:p w14:paraId="2BE023D0" w14:textId="77777777" w:rsidR="00172A4D" w:rsidRPr="00CE24C6" w:rsidRDefault="00172A4D" w:rsidP="00EB6777">
            <w:pPr>
              <w:pStyle w:val="q3"/>
              <w:spacing w:before="120"/>
              <w:jc w:val="center"/>
              <w:rPr>
                <w:b w:val="0"/>
                <w:bCs w:val="0"/>
                <w:i w:val="0"/>
                <w:iCs w:val="0"/>
              </w:rPr>
            </w:pPr>
            <w:bookmarkStart w:id="379" w:name="_Toc77577383"/>
            <w:bookmarkStart w:id="380" w:name="_Toc77932671"/>
            <w:bookmarkStart w:id="381" w:name="_Toc81311233"/>
            <w:r w:rsidRPr="00CE24C6">
              <w:rPr>
                <w:b w:val="0"/>
                <w:bCs w:val="0"/>
                <w:i w:val="0"/>
                <w:iCs w:val="0"/>
              </w:rPr>
              <w:t>81 (89)</w:t>
            </w:r>
            <w:bookmarkEnd w:id="379"/>
            <w:bookmarkEnd w:id="380"/>
            <w:bookmarkEnd w:id="381"/>
          </w:p>
        </w:tc>
      </w:tr>
      <w:tr w:rsidR="00172A4D" w:rsidRPr="00CE24C6" w14:paraId="01B04D2F" w14:textId="77777777" w:rsidTr="00B95B69">
        <w:trPr>
          <w:jc w:val="center"/>
        </w:trPr>
        <w:tc>
          <w:tcPr>
            <w:tcW w:w="2432" w:type="dxa"/>
          </w:tcPr>
          <w:p w14:paraId="0B20BED0" w14:textId="77777777" w:rsidR="00172A4D" w:rsidRPr="00CE24C6" w:rsidRDefault="00172A4D" w:rsidP="00EB6777">
            <w:pPr>
              <w:pStyle w:val="q3"/>
              <w:spacing w:before="120"/>
              <w:rPr>
                <w:i w:val="0"/>
                <w:iCs w:val="0"/>
              </w:rPr>
            </w:pPr>
            <w:bookmarkStart w:id="382" w:name="_Toc77577384"/>
            <w:bookmarkStart w:id="383" w:name="_Toc77932672"/>
            <w:bookmarkStart w:id="384" w:name="_Toc81311234"/>
            <w:r w:rsidRPr="00CE24C6">
              <w:rPr>
                <w:i w:val="0"/>
                <w:iCs w:val="0"/>
              </w:rPr>
              <w:t>Tổng số</w:t>
            </w:r>
            <w:bookmarkEnd w:id="382"/>
            <w:bookmarkEnd w:id="383"/>
            <w:bookmarkEnd w:id="384"/>
          </w:p>
        </w:tc>
        <w:tc>
          <w:tcPr>
            <w:tcW w:w="2324" w:type="dxa"/>
          </w:tcPr>
          <w:p w14:paraId="0244D9BA" w14:textId="77777777" w:rsidR="00172A4D" w:rsidRPr="00CE24C6" w:rsidRDefault="00172A4D" w:rsidP="00EB6777">
            <w:pPr>
              <w:pStyle w:val="q3"/>
              <w:spacing w:before="120"/>
              <w:jc w:val="center"/>
              <w:rPr>
                <w:b w:val="0"/>
                <w:bCs w:val="0"/>
                <w:i w:val="0"/>
                <w:iCs w:val="0"/>
              </w:rPr>
            </w:pPr>
            <w:bookmarkStart w:id="385" w:name="_Toc77577385"/>
            <w:bookmarkStart w:id="386" w:name="_Toc77932673"/>
            <w:bookmarkStart w:id="387" w:name="_Toc81311235"/>
            <w:r w:rsidRPr="00CE24C6">
              <w:rPr>
                <w:b w:val="0"/>
                <w:bCs w:val="0"/>
                <w:i w:val="0"/>
                <w:iCs w:val="0"/>
              </w:rPr>
              <w:t>91 (100)</w:t>
            </w:r>
            <w:bookmarkEnd w:id="385"/>
            <w:bookmarkEnd w:id="386"/>
            <w:bookmarkEnd w:id="387"/>
          </w:p>
        </w:tc>
        <w:tc>
          <w:tcPr>
            <w:tcW w:w="1984" w:type="dxa"/>
          </w:tcPr>
          <w:p w14:paraId="266175D6" w14:textId="77777777" w:rsidR="00172A4D" w:rsidRPr="00CE24C6" w:rsidRDefault="00172A4D" w:rsidP="00EB6777">
            <w:pPr>
              <w:pStyle w:val="q3"/>
              <w:spacing w:before="120"/>
              <w:jc w:val="center"/>
              <w:rPr>
                <w:b w:val="0"/>
                <w:bCs w:val="0"/>
                <w:i w:val="0"/>
                <w:iCs w:val="0"/>
              </w:rPr>
            </w:pPr>
            <w:bookmarkStart w:id="388" w:name="_Toc77577386"/>
            <w:bookmarkStart w:id="389" w:name="_Toc77932674"/>
            <w:bookmarkStart w:id="390" w:name="_Toc81311236"/>
            <w:r w:rsidRPr="00CE24C6">
              <w:rPr>
                <w:b w:val="0"/>
                <w:bCs w:val="0"/>
                <w:i w:val="0"/>
                <w:iCs w:val="0"/>
              </w:rPr>
              <w:t>91 (100)</w:t>
            </w:r>
            <w:bookmarkEnd w:id="388"/>
            <w:bookmarkEnd w:id="389"/>
            <w:bookmarkEnd w:id="390"/>
          </w:p>
        </w:tc>
        <w:tc>
          <w:tcPr>
            <w:tcW w:w="1985" w:type="dxa"/>
          </w:tcPr>
          <w:p w14:paraId="03F24E3E" w14:textId="77777777" w:rsidR="00172A4D" w:rsidRPr="00CE24C6" w:rsidRDefault="00172A4D" w:rsidP="00EB6777">
            <w:pPr>
              <w:pStyle w:val="q3"/>
              <w:spacing w:before="120"/>
              <w:jc w:val="center"/>
              <w:rPr>
                <w:b w:val="0"/>
                <w:bCs w:val="0"/>
                <w:i w:val="0"/>
                <w:iCs w:val="0"/>
              </w:rPr>
            </w:pPr>
            <w:bookmarkStart w:id="391" w:name="_Toc77577387"/>
            <w:bookmarkStart w:id="392" w:name="_Toc77932675"/>
            <w:bookmarkStart w:id="393" w:name="_Toc81311237"/>
            <w:r w:rsidRPr="00CE24C6">
              <w:rPr>
                <w:b w:val="0"/>
                <w:bCs w:val="0"/>
                <w:i w:val="0"/>
                <w:iCs w:val="0"/>
              </w:rPr>
              <w:t>91 (100)</w:t>
            </w:r>
            <w:bookmarkEnd w:id="391"/>
            <w:bookmarkEnd w:id="392"/>
            <w:bookmarkEnd w:id="393"/>
          </w:p>
        </w:tc>
      </w:tr>
    </w:tbl>
    <w:p w14:paraId="638DC170" w14:textId="3C199B40" w:rsidR="00172A4D" w:rsidRDefault="00172A4D" w:rsidP="00EB6777">
      <w:pPr>
        <w:pStyle w:val="q3"/>
        <w:spacing w:before="120"/>
        <w:ind w:firstLine="720"/>
        <w:rPr>
          <w:b w:val="0"/>
          <w:bCs w:val="0"/>
          <w:i w:val="0"/>
          <w:iCs w:val="0"/>
          <w:spacing w:val="6"/>
        </w:rPr>
      </w:pPr>
      <w:bookmarkStart w:id="394" w:name="_Toc77577388"/>
      <w:bookmarkStart w:id="395" w:name="_Toc77932676"/>
      <w:bookmarkStart w:id="396" w:name="_Toc81311238"/>
      <w:r w:rsidRPr="00CE24C6">
        <w:rPr>
          <w:b w:val="0"/>
          <w:bCs w:val="0"/>
          <w:i w:val="0"/>
          <w:iCs w:val="0"/>
          <w:spacing w:val="6"/>
        </w:rPr>
        <w:t xml:space="preserve">+ Tỷ lệ BN UTDD có </w:t>
      </w:r>
      <w:r w:rsidRPr="00CE24C6">
        <w:rPr>
          <w:b w:val="0"/>
          <w:bCs w:val="0"/>
          <w:spacing w:val="6"/>
        </w:rPr>
        <w:t>H.</w:t>
      </w:r>
      <w:r w:rsidR="00521CCC">
        <w:rPr>
          <w:b w:val="0"/>
          <w:bCs w:val="0"/>
          <w:spacing w:val="6"/>
        </w:rPr>
        <w:t xml:space="preserve"> </w:t>
      </w:r>
      <w:r w:rsidRPr="00CE24C6">
        <w:rPr>
          <w:b w:val="0"/>
          <w:bCs w:val="0"/>
          <w:spacing w:val="6"/>
        </w:rPr>
        <w:t>pylori</w:t>
      </w:r>
      <w:r w:rsidRPr="00CE24C6">
        <w:rPr>
          <w:b w:val="0"/>
          <w:bCs w:val="0"/>
          <w:i w:val="0"/>
          <w:iCs w:val="0"/>
          <w:spacing w:val="6"/>
        </w:rPr>
        <w:t xml:space="preserve"> mang gen </w:t>
      </w:r>
      <w:bookmarkStart w:id="397" w:name="_Hlk77605920"/>
      <w:r w:rsidRPr="00CE24C6">
        <w:rPr>
          <w:b w:val="0"/>
          <w:bCs w:val="0"/>
          <w:spacing w:val="6"/>
        </w:rPr>
        <w:t>iceA</w:t>
      </w:r>
      <w:r w:rsidRPr="00CE24C6">
        <w:rPr>
          <w:b w:val="0"/>
          <w:bCs w:val="0"/>
          <w:i w:val="0"/>
          <w:iCs w:val="0"/>
          <w:spacing w:val="6"/>
        </w:rPr>
        <w:t xml:space="preserve"> chiếm 62,6%, kiểu gen </w:t>
      </w:r>
      <w:r w:rsidRPr="00CE24C6">
        <w:rPr>
          <w:b w:val="0"/>
          <w:bCs w:val="0"/>
          <w:spacing w:val="6"/>
        </w:rPr>
        <w:t>iceA1</w:t>
      </w:r>
      <w:r w:rsidRPr="00CE24C6">
        <w:rPr>
          <w:b w:val="0"/>
          <w:bCs w:val="0"/>
          <w:i w:val="0"/>
          <w:iCs w:val="0"/>
          <w:spacing w:val="6"/>
        </w:rPr>
        <w:t xml:space="preserve"> là 54,9%, nhưng kiểu gen </w:t>
      </w:r>
      <w:r w:rsidRPr="00CE24C6">
        <w:rPr>
          <w:b w:val="0"/>
          <w:bCs w:val="0"/>
          <w:spacing w:val="6"/>
        </w:rPr>
        <w:t>iceA2</w:t>
      </w:r>
      <w:r w:rsidRPr="00CE24C6">
        <w:rPr>
          <w:b w:val="0"/>
          <w:bCs w:val="0"/>
          <w:i w:val="0"/>
          <w:iCs w:val="0"/>
          <w:spacing w:val="6"/>
        </w:rPr>
        <w:t xml:space="preserve"> chỉ chiếm tỷ lệ thấp hơn là 11%</w:t>
      </w:r>
      <w:bookmarkEnd w:id="397"/>
      <w:r w:rsidRPr="00CE24C6">
        <w:rPr>
          <w:b w:val="0"/>
          <w:bCs w:val="0"/>
          <w:i w:val="0"/>
          <w:iCs w:val="0"/>
          <w:spacing w:val="6"/>
        </w:rPr>
        <w:t xml:space="preserve">. Sự </w:t>
      </w:r>
      <w:r>
        <w:rPr>
          <w:b w:val="0"/>
          <w:bCs w:val="0"/>
          <w:i w:val="0"/>
          <w:iCs w:val="0"/>
          <w:spacing w:val="6"/>
        </w:rPr>
        <w:t xml:space="preserve">xuất hiện </w:t>
      </w:r>
      <w:r w:rsidRPr="00CE24C6">
        <w:rPr>
          <w:b w:val="0"/>
          <w:bCs w:val="0"/>
          <w:i w:val="0"/>
          <w:iCs w:val="0"/>
          <w:spacing w:val="6"/>
        </w:rPr>
        <w:t xml:space="preserve">giữa hai kiểu gen </w:t>
      </w:r>
      <w:r w:rsidRPr="00CE24C6">
        <w:rPr>
          <w:b w:val="0"/>
          <w:bCs w:val="0"/>
          <w:spacing w:val="6"/>
        </w:rPr>
        <w:t>iceA1</w:t>
      </w:r>
      <w:r w:rsidRPr="00CE24C6">
        <w:rPr>
          <w:b w:val="0"/>
          <w:bCs w:val="0"/>
          <w:i w:val="0"/>
          <w:iCs w:val="0"/>
          <w:spacing w:val="6"/>
        </w:rPr>
        <w:t xml:space="preserve"> và </w:t>
      </w:r>
      <w:r w:rsidRPr="00CE24C6">
        <w:rPr>
          <w:b w:val="0"/>
          <w:bCs w:val="0"/>
          <w:spacing w:val="6"/>
        </w:rPr>
        <w:t>iceA2</w:t>
      </w:r>
      <w:r w:rsidRPr="00CE24C6">
        <w:rPr>
          <w:b w:val="0"/>
          <w:bCs w:val="0"/>
          <w:i w:val="0"/>
          <w:iCs w:val="0"/>
          <w:spacing w:val="6"/>
        </w:rPr>
        <w:t xml:space="preserve"> </w:t>
      </w:r>
      <w:r>
        <w:rPr>
          <w:b w:val="0"/>
          <w:bCs w:val="0"/>
          <w:i w:val="0"/>
          <w:iCs w:val="0"/>
          <w:spacing w:val="6"/>
        </w:rPr>
        <w:t>là khác biệt có</w:t>
      </w:r>
      <w:r w:rsidRPr="00CE24C6">
        <w:rPr>
          <w:b w:val="0"/>
          <w:bCs w:val="0"/>
          <w:i w:val="0"/>
          <w:iCs w:val="0"/>
          <w:spacing w:val="6"/>
        </w:rPr>
        <w:t xml:space="preserve"> ý nghĩa thống kê với p&lt;0,05.</w:t>
      </w:r>
      <w:bookmarkEnd w:id="394"/>
      <w:bookmarkEnd w:id="395"/>
      <w:bookmarkEnd w:id="396"/>
    </w:p>
    <w:p w14:paraId="1A07D20A" w14:textId="321DDEFE" w:rsidR="006D1D74" w:rsidRPr="00CE24C6" w:rsidRDefault="006D1D74" w:rsidP="007E6503">
      <w:pPr>
        <w:pStyle w:val="99"/>
        <w:spacing w:before="120" w:line="360" w:lineRule="auto"/>
      </w:pPr>
      <w:bookmarkStart w:id="398" w:name="_Toc77932778"/>
      <w:bookmarkStart w:id="399" w:name="_Toc81311355"/>
      <w:r w:rsidRPr="00CE24C6">
        <w:lastRenderedPageBreak/>
        <w:t>Bảng 3.</w:t>
      </w:r>
      <w:r w:rsidR="00CF0E39">
        <w:t>9</w:t>
      </w:r>
      <w:r w:rsidRPr="00CE24C6">
        <w:t xml:space="preserve">. </w:t>
      </w:r>
      <w:r>
        <w:t>Hiện diện</w:t>
      </w:r>
      <w:r w:rsidRPr="00CE24C6">
        <w:t xml:space="preserve"> các gen </w:t>
      </w:r>
      <w:r w:rsidRPr="00BB6B60">
        <w:rPr>
          <w:i/>
        </w:rPr>
        <w:t>cagA</w:t>
      </w:r>
      <w:r w:rsidRPr="00CE24C6">
        <w:t xml:space="preserve">, kiểu gen </w:t>
      </w:r>
      <w:r w:rsidRPr="00CE24C6">
        <w:rPr>
          <w:i/>
        </w:rPr>
        <w:t>vacA, iceA</w:t>
      </w:r>
      <w:r w:rsidRPr="00CE24C6">
        <w:t xml:space="preserve"> </w:t>
      </w:r>
      <w:r>
        <w:t>ở nhóm</w:t>
      </w:r>
      <w:r w:rsidRPr="00CE24C6">
        <w:t xml:space="preserve"> viêm niêm mạc </w:t>
      </w:r>
      <w:r w:rsidR="006E347D">
        <w:t>DD</w:t>
      </w:r>
      <w:r>
        <w:t xml:space="preserve"> có teo và không teo</w:t>
      </w:r>
      <w:bookmarkEnd w:id="398"/>
      <w:bookmarkEnd w:id="399"/>
    </w:p>
    <w:tbl>
      <w:tblPr>
        <w:tblW w:w="87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5"/>
        <w:gridCol w:w="2693"/>
        <w:gridCol w:w="2711"/>
        <w:gridCol w:w="1254"/>
      </w:tblGrid>
      <w:tr w:rsidR="006D1D74" w:rsidRPr="00CE24C6" w14:paraId="353803F0" w14:textId="77777777" w:rsidTr="00676453">
        <w:trPr>
          <w:jc w:val="center"/>
        </w:trPr>
        <w:tc>
          <w:tcPr>
            <w:tcW w:w="2125" w:type="dxa"/>
            <w:vAlign w:val="center"/>
          </w:tcPr>
          <w:p w14:paraId="391177B7" w14:textId="77777777" w:rsidR="006D1D74" w:rsidRPr="00CE24C6" w:rsidRDefault="006D1D74" w:rsidP="004316DC">
            <w:pPr>
              <w:spacing w:before="120" w:line="480" w:lineRule="auto"/>
              <w:jc w:val="center"/>
              <w:rPr>
                <w:rFonts w:ascii="Times New Roman" w:hAnsi="Times New Roman" w:cs="Times New Roman"/>
                <w:b/>
                <w:bCs/>
              </w:rPr>
            </w:pPr>
            <w:r>
              <w:rPr>
                <w:rFonts w:ascii="Times New Roman" w:hAnsi="Times New Roman" w:cs="Times New Roman"/>
                <w:b/>
                <w:bCs/>
              </w:rPr>
              <w:t>Kiểu gen</w:t>
            </w:r>
          </w:p>
        </w:tc>
        <w:tc>
          <w:tcPr>
            <w:tcW w:w="2693" w:type="dxa"/>
            <w:vAlign w:val="center"/>
          </w:tcPr>
          <w:p w14:paraId="6E2A7627"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b/>
                <w:bCs/>
              </w:rPr>
              <w:t>VDD</w:t>
            </w:r>
            <w:r>
              <w:rPr>
                <w:rFonts w:ascii="Times New Roman" w:hAnsi="Times New Roman" w:cs="Times New Roman"/>
                <w:b/>
                <w:bCs/>
              </w:rPr>
              <w:t>M</w:t>
            </w:r>
            <w:r w:rsidRPr="00CE24C6">
              <w:rPr>
                <w:rFonts w:ascii="Times New Roman" w:hAnsi="Times New Roman" w:cs="Times New Roman"/>
                <w:b/>
                <w:bCs/>
              </w:rPr>
              <w:t xml:space="preserve"> có teo</w:t>
            </w:r>
          </w:p>
        </w:tc>
        <w:tc>
          <w:tcPr>
            <w:tcW w:w="2711" w:type="dxa"/>
            <w:vAlign w:val="center"/>
          </w:tcPr>
          <w:p w14:paraId="6E03ABBA" w14:textId="77777777" w:rsidR="006D1D74" w:rsidRPr="00CE24C6" w:rsidRDefault="006D1D74" w:rsidP="00965691">
            <w:pPr>
              <w:spacing w:before="120" w:line="480" w:lineRule="auto"/>
              <w:jc w:val="center"/>
              <w:rPr>
                <w:rFonts w:ascii="Times New Roman" w:hAnsi="Times New Roman" w:cs="Times New Roman"/>
              </w:rPr>
            </w:pPr>
            <w:r w:rsidRPr="00CE24C6">
              <w:rPr>
                <w:rFonts w:ascii="Times New Roman" w:hAnsi="Times New Roman" w:cs="Times New Roman"/>
                <w:b/>
                <w:bCs/>
              </w:rPr>
              <w:t>VDD</w:t>
            </w:r>
            <w:r>
              <w:rPr>
                <w:rFonts w:ascii="Times New Roman" w:hAnsi="Times New Roman" w:cs="Times New Roman"/>
                <w:b/>
                <w:bCs/>
              </w:rPr>
              <w:t>M</w:t>
            </w:r>
            <w:r w:rsidRPr="00CE24C6">
              <w:rPr>
                <w:rFonts w:ascii="Times New Roman" w:hAnsi="Times New Roman" w:cs="Times New Roman"/>
                <w:b/>
                <w:bCs/>
              </w:rPr>
              <w:t xml:space="preserve"> không teo</w:t>
            </w:r>
          </w:p>
        </w:tc>
        <w:tc>
          <w:tcPr>
            <w:tcW w:w="1254" w:type="dxa"/>
            <w:vAlign w:val="center"/>
          </w:tcPr>
          <w:p w14:paraId="1DDFFEA0" w14:textId="77777777" w:rsidR="006D1D74" w:rsidRPr="00346460" w:rsidRDefault="006D1D74" w:rsidP="00965691">
            <w:pPr>
              <w:spacing w:before="120" w:line="480" w:lineRule="auto"/>
              <w:jc w:val="center"/>
              <w:rPr>
                <w:rFonts w:ascii="Times New Roman" w:hAnsi="Times New Roman" w:cs="Times New Roman"/>
                <w:i/>
                <w:iCs/>
              </w:rPr>
            </w:pPr>
            <w:r w:rsidRPr="00346460">
              <w:rPr>
                <w:rFonts w:ascii="Times New Roman" w:hAnsi="Times New Roman" w:cs="Times New Roman"/>
                <w:i/>
                <w:iCs/>
              </w:rPr>
              <w:t>p</w:t>
            </w:r>
          </w:p>
        </w:tc>
      </w:tr>
      <w:tr w:rsidR="006D1D74" w:rsidRPr="00CE24C6" w14:paraId="0CCE8C2F" w14:textId="77777777" w:rsidTr="00676453">
        <w:trPr>
          <w:jc w:val="center"/>
        </w:trPr>
        <w:tc>
          <w:tcPr>
            <w:tcW w:w="2125" w:type="dxa"/>
          </w:tcPr>
          <w:p w14:paraId="40FBD06D" w14:textId="77777777" w:rsidR="006D1D74" w:rsidRPr="00303830" w:rsidRDefault="006D1D74" w:rsidP="007E6503">
            <w:pPr>
              <w:spacing w:before="120" w:line="480" w:lineRule="auto"/>
              <w:ind w:left="-57" w:right="-57"/>
              <w:rPr>
                <w:rFonts w:ascii="Times New Roman" w:hAnsi="Times New Roman" w:cs="Times New Roman"/>
                <w:b/>
                <w:bCs/>
              </w:rPr>
            </w:pPr>
            <w:r w:rsidRPr="00303830">
              <w:rPr>
                <w:rFonts w:ascii="Times New Roman" w:hAnsi="Times New Roman" w:cs="Times New Roman"/>
                <w:b/>
                <w:bCs/>
                <w:i/>
                <w:iCs/>
              </w:rPr>
              <w:t>cagA</w:t>
            </w:r>
            <w:r w:rsidRPr="00303830">
              <w:rPr>
                <w:rFonts w:ascii="Times New Roman" w:hAnsi="Times New Roman" w:cs="Times New Roman"/>
                <w:b/>
                <w:bCs/>
              </w:rPr>
              <w:t xml:space="preserve"> (n,%)</w:t>
            </w:r>
          </w:p>
        </w:tc>
        <w:tc>
          <w:tcPr>
            <w:tcW w:w="2693" w:type="dxa"/>
          </w:tcPr>
          <w:p w14:paraId="1777AEF5"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16 (37,2)</w:t>
            </w:r>
          </w:p>
        </w:tc>
        <w:tc>
          <w:tcPr>
            <w:tcW w:w="2711" w:type="dxa"/>
          </w:tcPr>
          <w:p w14:paraId="657F99CF"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27 (62,8)</w:t>
            </w:r>
          </w:p>
        </w:tc>
        <w:tc>
          <w:tcPr>
            <w:tcW w:w="1254" w:type="dxa"/>
          </w:tcPr>
          <w:p w14:paraId="6B3C8BDD" w14:textId="77777777" w:rsidR="006D1D74" w:rsidRPr="00346460" w:rsidRDefault="006D1D74" w:rsidP="00965691">
            <w:pPr>
              <w:spacing w:before="120" w:line="480" w:lineRule="auto"/>
              <w:jc w:val="center"/>
              <w:rPr>
                <w:rFonts w:ascii="Times New Roman" w:hAnsi="Times New Roman" w:cs="Times New Roman"/>
                <w:i/>
                <w:iCs/>
              </w:rPr>
            </w:pPr>
            <w:r w:rsidRPr="00346460">
              <w:rPr>
                <w:rFonts w:ascii="Times New Roman" w:hAnsi="Times New Roman" w:cs="Times New Roman"/>
                <w:i/>
                <w:iCs/>
              </w:rPr>
              <w:t>0,27</w:t>
            </w:r>
          </w:p>
        </w:tc>
      </w:tr>
      <w:tr w:rsidR="006D1D74" w:rsidRPr="00CE24C6" w14:paraId="4488021F" w14:textId="77777777" w:rsidTr="00676453">
        <w:trPr>
          <w:jc w:val="center"/>
        </w:trPr>
        <w:tc>
          <w:tcPr>
            <w:tcW w:w="2125" w:type="dxa"/>
          </w:tcPr>
          <w:p w14:paraId="6AE493F4" w14:textId="77777777" w:rsidR="006D1D74" w:rsidRPr="00303830" w:rsidRDefault="006D1D74" w:rsidP="007E6503">
            <w:pPr>
              <w:spacing w:before="120" w:line="480" w:lineRule="auto"/>
              <w:ind w:left="-57" w:right="-57"/>
              <w:rPr>
                <w:rFonts w:ascii="Times New Roman" w:hAnsi="Times New Roman" w:cs="Times New Roman"/>
                <w:b/>
                <w:bCs/>
              </w:rPr>
            </w:pPr>
            <w:r w:rsidRPr="00303830">
              <w:rPr>
                <w:rFonts w:ascii="Times New Roman" w:hAnsi="Times New Roman" w:cs="Times New Roman"/>
                <w:b/>
                <w:bCs/>
                <w:i/>
                <w:iCs/>
              </w:rPr>
              <w:t>vacA</w:t>
            </w:r>
            <w:r w:rsidRPr="00303830">
              <w:rPr>
                <w:rFonts w:ascii="Times New Roman" w:hAnsi="Times New Roman" w:cs="Times New Roman"/>
                <w:b/>
                <w:bCs/>
              </w:rPr>
              <w:t xml:space="preserve"> (n,%)</w:t>
            </w:r>
          </w:p>
        </w:tc>
        <w:tc>
          <w:tcPr>
            <w:tcW w:w="2693" w:type="dxa"/>
          </w:tcPr>
          <w:p w14:paraId="5E0CF046"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17 (37)</w:t>
            </w:r>
          </w:p>
        </w:tc>
        <w:tc>
          <w:tcPr>
            <w:tcW w:w="2711" w:type="dxa"/>
          </w:tcPr>
          <w:p w14:paraId="316A985B"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29 (63)</w:t>
            </w:r>
          </w:p>
        </w:tc>
        <w:tc>
          <w:tcPr>
            <w:tcW w:w="1254" w:type="dxa"/>
          </w:tcPr>
          <w:p w14:paraId="61639640" w14:textId="77777777" w:rsidR="006D1D74" w:rsidRPr="00346460" w:rsidRDefault="006D1D74" w:rsidP="00965691">
            <w:pPr>
              <w:spacing w:before="120" w:line="480" w:lineRule="auto"/>
              <w:jc w:val="center"/>
              <w:rPr>
                <w:rFonts w:ascii="Times New Roman" w:hAnsi="Times New Roman" w:cs="Times New Roman"/>
                <w:i/>
                <w:iCs/>
              </w:rPr>
            </w:pPr>
            <w:r w:rsidRPr="00346460">
              <w:rPr>
                <w:rFonts w:ascii="Times New Roman" w:hAnsi="Times New Roman" w:cs="Times New Roman"/>
                <w:i/>
                <w:iCs/>
              </w:rPr>
              <w:t>0,26</w:t>
            </w:r>
          </w:p>
        </w:tc>
      </w:tr>
      <w:tr w:rsidR="006D1D74" w:rsidRPr="00CE24C6" w14:paraId="50E19388" w14:textId="77777777" w:rsidTr="00676453">
        <w:trPr>
          <w:jc w:val="center"/>
        </w:trPr>
        <w:tc>
          <w:tcPr>
            <w:tcW w:w="2125" w:type="dxa"/>
          </w:tcPr>
          <w:p w14:paraId="30C6362E" w14:textId="77777777" w:rsidR="006D1D74" w:rsidRPr="00303830" w:rsidRDefault="006D1D74" w:rsidP="007E6503">
            <w:pPr>
              <w:spacing w:before="120" w:line="480" w:lineRule="auto"/>
              <w:rPr>
                <w:rFonts w:ascii="Times New Roman" w:hAnsi="Times New Roman" w:cs="Times New Roman"/>
                <w:b/>
                <w:bCs/>
              </w:rPr>
            </w:pPr>
            <w:r w:rsidRPr="00303830">
              <w:rPr>
                <w:rFonts w:ascii="Times New Roman" w:hAnsi="Times New Roman" w:cs="Times New Roman"/>
                <w:b/>
                <w:bCs/>
              </w:rPr>
              <w:t>-</w:t>
            </w:r>
            <w:r w:rsidRPr="00303830">
              <w:rPr>
                <w:rFonts w:ascii="Times New Roman" w:hAnsi="Times New Roman" w:cs="Times New Roman"/>
                <w:b/>
                <w:bCs/>
                <w:i/>
                <w:iCs/>
              </w:rPr>
              <w:t>s</w:t>
            </w:r>
            <w:r w:rsidRPr="00303830">
              <w:rPr>
                <w:rFonts w:ascii="Times New Roman" w:hAnsi="Times New Roman" w:cs="Times New Roman"/>
                <w:b/>
                <w:bCs/>
              </w:rPr>
              <w:t xml:space="preserve"> (n, %)</w:t>
            </w:r>
          </w:p>
        </w:tc>
        <w:tc>
          <w:tcPr>
            <w:tcW w:w="2693" w:type="dxa"/>
          </w:tcPr>
          <w:p w14:paraId="3F195129"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17 (38,6)</w:t>
            </w:r>
          </w:p>
        </w:tc>
        <w:tc>
          <w:tcPr>
            <w:tcW w:w="2711" w:type="dxa"/>
          </w:tcPr>
          <w:p w14:paraId="494B728D"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27 (61,4)</w:t>
            </w:r>
          </w:p>
        </w:tc>
        <w:tc>
          <w:tcPr>
            <w:tcW w:w="1254" w:type="dxa"/>
          </w:tcPr>
          <w:p w14:paraId="6E767133" w14:textId="77777777" w:rsidR="006D1D74" w:rsidRPr="00346460" w:rsidRDefault="006D1D74" w:rsidP="00965691">
            <w:pPr>
              <w:spacing w:before="120" w:line="480" w:lineRule="auto"/>
              <w:jc w:val="center"/>
              <w:rPr>
                <w:rFonts w:ascii="Times New Roman" w:hAnsi="Times New Roman" w:cs="Times New Roman"/>
                <w:i/>
                <w:iCs/>
              </w:rPr>
            </w:pPr>
            <w:r w:rsidRPr="00346460">
              <w:rPr>
                <w:rFonts w:ascii="Times New Roman" w:hAnsi="Times New Roman" w:cs="Times New Roman"/>
                <w:i/>
                <w:iCs/>
              </w:rPr>
              <w:t>0,16</w:t>
            </w:r>
          </w:p>
        </w:tc>
      </w:tr>
      <w:tr w:rsidR="006D1D74" w:rsidRPr="00CE24C6" w14:paraId="287E539D" w14:textId="77777777" w:rsidTr="00676453">
        <w:trPr>
          <w:jc w:val="center"/>
        </w:trPr>
        <w:tc>
          <w:tcPr>
            <w:tcW w:w="2125" w:type="dxa"/>
          </w:tcPr>
          <w:p w14:paraId="78E5B8B8" w14:textId="77777777" w:rsidR="006D1D74" w:rsidRPr="00303830" w:rsidRDefault="006D1D74" w:rsidP="007E6503">
            <w:pPr>
              <w:spacing w:before="120" w:line="480" w:lineRule="auto"/>
              <w:jc w:val="right"/>
              <w:rPr>
                <w:rFonts w:ascii="Times New Roman" w:hAnsi="Times New Roman" w:cs="Times New Roman"/>
                <w:b/>
                <w:bCs/>
              </w:rPr>
            </w:pPr>
            <w:r w:rsidRPr="00303830">
              <w:rPr>
                <w:rFonts w:ascii="Times New Roman" w:hAnsi="Times New Roman" w:cs="Times New Roman"/>
                <w:b/>
                <w:bCs/>
                <w:i/>
                <w:iCs/>
              </w:rPr>
              <w:t>-s1</w:t>
            </w:r>
            <w:r w:rsidRPr="00303830">
              <w:rPr>
                <w:rFonts w:ascii="Times New Roman" w:hAnsi="Times New Roman" w:cs="Times New Roman"/>
                <w:b/>
                <w:bCs/>
              </w:rPr>
              <w:t xml:space="preserve"> (n, %)</w:t>
            </w:r>
          </w:p>
        </w:tc>
        <w:tc>
          <w:tcPr>
            <w:tcW w:w="2693" w:type="dxa"/>
          </w:tcPr>
          <w:p w14:paraId="1FEC75C3"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13 (40,6)</w:t>
            </w:r>
          </w:p>
        </w:tc>
        <w:tc>
          <w:tcPr>
            <w:tcW w:w="2711" w:type="dxa"/>
          </w:tcPr>
          <w:p w14:paraId="4D6E8AB0"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19 (59,4)</w:t>
            </w:r>
          </w:p>
        </w:tc>
        <w:tc>
          <w:tcPr>
            <w:tcW w:w="1254" w:type="dxa"/>
          </w:tcPr>
          <w:p w14:paraId="24CB5B67" w14:textId="77777777" w:rsidR="006D1D74" w:rsidRPr="00346460" w:rsidRDefault="006D1D74" w:rsidP="00965691">
            <w:pPr>
              <w:spacing w:before="120" w:line="480" w:lineRule="auto"/>
              <w:jc w:val="center"/>
              <w:rPr>
                <w:rFonts w:ascii="Times New Roman" w:hAnsi="Times New Roman" w:cs="Times New Roman"/>
                <w:i/>
                <w:iCs/>
              </w:rPr>
            </w:pPr>
            <w:r w:rsidRPr="00346460">
              <w:rPr>
                <w:rFonts w:ascii="Times New Roman" w:hAnsi="Times New Roman" w:cs="Times New Roman"/>
                <w:i/>
                <w:iCs/>
              </w:rPr>
              <w:t>0,17</w:t>
            </w:r>
          </w:p>
        </w:tc>
      </w:tr>
      <w:tr w:rsidR="006D1D74" w:rsidRPr="00CE24C6" w14:paraId="593BEDE8" w14:textId="77777777" w:rsidTr="00676453">
        <w:trPr>
          <w:jc w:val="center"/>
        </w:trPr>
        <w:tc>
          <w:tcPr>
            <w:tcW w:w="2125" w:type="dxa"/>
          </w:tcPr>
          <w:p w14:paraId="115A75AB" w14:textId="77777777" w:rsidR="006D1D74" w:rsidRPr="00303830" w:rsidRDefault="006D1D74" w:rsidP="007E6503">
            <w:pPr>
              <w:spacing w:before="120" w:line="480" w:lineRule="auto"/>
              <w:jc w:val="right"/>
              <w:rPr>
                <w:rFonts w:ascii="Times New Roman" w:hAnsi="Times New Roman" w:cs="Times New Roman"/>
                <w:b/>
                <w:bCs/>
              </w:rPr>
            </w:pPr>
            <w:r w:rsidRPr="00303830">
              <w:rPr>
                <w:rFonts w:ascii="Times New Roman" w:hAnsi="Times New Roman" w:cs="Times New Roman"/>
                <w:b/>
                <w:bCs/>
                <w:i/>
                <w:iCs/>
              </w:rPr>
              <w:t>-s2</w:t>
            </w:r>
            <w:r w:rsidRPr="00303830">
              <w:rPr>
                <w:rFonts w:ascii="Times New Roman" w:hAnsi="Times New Roman" w:cs="Times New Roman"/>
                <w:b/>
                <w:bCs/>
              </w:rPr>
              <w:t xml:space="preserve"> (n, %)</w:t>
            </w:r>
          </w:p>
        </w:tc>
        <w:tc>
          <w:tcPr>
            <w:tcW w:w="2693" w:type="dxa"/>
          </w:tcPr>
          <w:p w14:paraId="5660ED79"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6 (33,3)</w:t>
            </w:r>
          </w:p>
        </w:tc>
        <w:tc>
          <w:tcPr>
            <w:tcW w:w="2711" w:type="dxa"/>
          </w:tcPr>
          <w:p w14:paraId="5F831851"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12 (66,8)</w:t>
            </w:r>
          </w:p>
        </w:tc>
        <w:tc>
          <w:tcPr>
            <w:tcW w:w="1254" w:type="dxa"/>
          </w:tcPr>
          <w:p w14:paraId="4348C1B4" w14:textId="77777777" w:rsidR="006D1D74" w:rsidRPr="00346460" w:rsidRDefault="006D1D74" w:rsidP="00965691">
            <w:pPr>
              <w:spacing w:before="120" w:line="480" w:lineRule="auto"/>
              <w:jc w:val="center"/>
              <w:rPr>
                <w:rFonts w:ascii="Times New Roman" w:hAnsi="Times New Roman" w:cs="Times New Roman"/>
                <w:i/>
                <w:iCs/>
              </w:rPr>
            </w:pPr>
            <w:r w:rsidRPr="00346460">
              <w:rPr>
                <w:rFonts w:ascii="Times New Roman" w:hAnsi="Times New Roman" w:cs="Times New Roman"/>
                <w:i/>
                <w:iCs/>
              </w:rPr>
              <w:t>0,85</w:t>
            </w:r>
          </w:p>
        </w:tc>
      </w:tr>
      <w:tr w:rsidR="006D1D74" w:rsidRPr="00CE24C6" w14:paraId="5989694E" w14:textId="77777777" w:rsidTr="00676453">
        <w:trPr>
          <w:jc w:val="center"/>
        </w:trPr>
        <w:tc>
          <w:tcPr>
            <w:tcW w:w="2125" w:type="dxa"/>
          </w:tcPr>
          <w:p w14:paraId="6B22BD1D" w14:textId="77777777" w:rsidR="006D1D74" w:rsidRPr="00303830" w:rsidRDefault="006D1D74" w:rsidP="007E6503">
            <w:pPr>
              <w:spacing w:before="120" w:line="480" w:lineRule="auto"/>
              <w:rPr>
                <w:rFonts w:ascii="Times New Roman" w:hAnsi="Times New Roman" w:cs="Times New Roman"/>
                <w:b/>
                <w:bCs/>
              </w:rPr>
            </w:pPr>
            <w:r w:rsidRPr="00303830">
              <w:rPr>
                <w:rFonts w:ascii="Times New Roman" w:hAnsi="Times New Roman" w:cs="Times New Roman"/>
                <w:b/>
                <w:bCs/>
              </w:rPr>
              <w:t>-</w:t>
            </w:r>
            <w:r w:rsidRPr="00303830">
              <w:rPr>
                <w:rFonts w:ascii="Times New Roman" w:hAnsi="Times New Roman" w:cs="Times New Roman"/>
                <w:b/>
                <w:bCs/>
                <w:i/>
                <w:iCs/>
              </w:rPr>
              <w:t>m</w:t>
            </w:r>
            <w:r w:rsidRPr="00303830">
              <w:rPr>
                <w:rFonts w:ascii="Times New Roman" w:hAnsi="Times New Roman" w:cs="Times New Roman"/>
                <w:b/>
                <w:bCs/>
              </w:rPr>
              <w:t xml:space="preserve"> (n, %)</w:t>
            </w:r>
          </w:p>
        </w:tc>
        <w:tc>
          <w:tcPr>
            <w:tcW w:w="2693" w:type="dxa"/>
          </w:tcPr>
          <w:p w14:paraId="2EBDE797"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16 (37,2)</w:t>
            </w:r>
          </w:p>
        </w:tc>
        <w:tc>
          <w:tcPr>
            <w:tcW w:w="2711" w:type="dxa"/>
          </w:tcPr>
          <w:p w14:paraId="466A4E9E"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27 (62,8)</w:t>
            </w:r>
          </w:p>
        </w:tc>
        <w:tc>
          <w:tcPr>
            <w:tcW w:w="1254" w:type="dxa"/>
          </w:tcPr>
          <w:p w14:paraId="7756D72A" w14:textId="77777777" w:rsidR="006D1D74" w:rsidRPr="00346460" w:rsidRDefault="006D1D74" w:rsidP="00965691">
            <w:pPr>
              <w:spacing w:before="120" w:line="480" w:lineRule="auto"/>
              <w:jc w:val="center"/>
              <w:rPr>
                <w:rFonts w:ascii="Times New Roman" w:hAnsi="Times New Roman" w:cs="Times New Roman"/>
                <w:i/>
                <w:iCs/>
              </w:rPr>
            </w:pPr>
            <w:r w:rsidRPr="00346460">
              <w:rPr>
                <w:rFonts w:ascii="Times New Roman" w:hAnsi="Times New Roman" w:cs="Times New Roman"/>
                <w:i/>
                <w:iCs/>
              </w:rPr>
              <w:t>0,27</w:t>
            </w:r>
          </w:p>
        </w:tc>
      </w:tr>
      <w:tr w:rsidR="006D1D74" w:rsidRPr="00CE24C6" w14:paraId="08D13E10" w14:textId="77777777" w:rsidTr="00676453">
        <w:trPr>
          <w:jc w:val="center"/>
        </w:trPr>
        <w:tc>
          <w:tcPr>
            <w:tcW w:w="2125" w:type="dxa"/>
          </w:tcPr>
          <w:p w14:paraId="0799C9B4" w14:textId="77777777" w:rsidR="006D1D74" w:rsidRPr="00303830" w:rsidRDefault="006D1D74" w:rsidP="007E6503">
            <w:pPr>
              <w:spacing w:before="120" w:line="480" w:lineRule="auto"/>
              <w:jc w:val="right"/>
              <w:rPr>
                <w:rFonts w:ascii="Times New Roman" w:hAnsi="Times New Roman" w:cs="Times New Roman"/>
                <w:b/>
                <w:bCs/>
              </w:rPr>
            </w:pPr>
            <w:r w:rsidRPr="00303830">
              <w:rPr>
                <w:rFonts w:ascii="Times New Roman" w:hAnsi="Times New Roman" w:cs="Times New Roman"/>
                <w:b/>
                <w:bCs/>
                <w:i/>
                <w:iCs/>
              </w:rPr>
              <w:t>-m1</w:t>
            </w:r>
            <w:r w:rsidRPr="00303830">
              <w:rPr>
                <w:rFonts w:ascii="Times New Roman" w:hAnsi="Times New Roman" w:cs="Times New Roman"/>
                <w:b/>
                <w:bCs/>
              </w:rPr>
              <w:t xml:space="preserve"> (n, %)</w:t>
            </w:r>
          </w:p>
        </w:tc>
        <w:tc>
          <w:tcPr>
            <w:tcW w:w="2693" w:type="dxa"/>
          </w:tcPr>
          <w:p w14:paraId="31DBB53D"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9 (30)</w:t>
            </w:r>
          </w:p>
        </w:tc>
        <w:tc>
          <w:tcPr>
            <w:tcW w:w="2711" w:type="dxa"/>
          </w:tcPr>
          <w:p w14:paraId="54C4BD80"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21 (70)</w:t>
            </w:r>
          </w:p>
        </w:tc>
        <w:tc>
          <w:tcPr>
            <w:tcW w:w="1254" w:type="dxa"/>
          </w:tcPr>
          <w:p w14:paraId="1AA6B743" w14:textId="77777777" w:rsidR="006D1D74" w:rsidRPr="00346460" w:rsidRDefault="006D1D74" w:rsidP="00965691">
            <w:pPr>
              <w:spacing w:before="120" w:line="480" w:lineRule="auto"/>
              <w:jc w:val="center"/>
              <w:rPr>
                <w:rFonts w:ascii="Times New Roman" w:hAnsi="Times New Roman" w:cs="Times New Roman"/>
                <w:i/>
                <w:iCs/>
              </w:rPr>
            </w:pPr>
            <w:r w:rsidRPr="00346460">
              <w:rPr>
                <w:rFonts w:ascii="Times New Roman" w:hAnsi="Times New Roman" w:cs="Times New Roman"/>
                <w:i/>
                <w:iCs/>
              </w:rPr>
              <w:t>0,82</w:t>
            </w:r>
          </w:p>
        </w:tc>
      </w:tr>
      <w:tr w:rsidR="006D1D74" w:rsidRPr="00CE24C6" w14:paraId="27CB5605" w14:textId="77777777" w:rsidTr="00676453">
        <w:trPr>
          <w:jc w:val="center"/>
        </w:trPr>
        <w:tc>
          <w:tcPr>
            <w:tcW w:w="2125" w:type="dxa"/>
          </w:tcPr>
          <w:p w14:paraId="5E46B28B" w14:textId="77777777" w:rsidR="006D1D74" w:rsidRPr="00303830" w:rsidRDefault="006D1D74" w:rsidP="007E6503">
            <w:pPr>
              <w:spacing w:before="120" w:line="480" w:lineRule="auto"/>
              <w:jc w:val="right"/>
              <w:rPr>
                <w:rFonts w:ascii="Times New Roman" w:hAnsi="Times New Roman" w:cs="Times New Roman"/>
                <w:b/>
                <w:bCs/>
              </w:rPr>
            </w:pPr>
            <w:r w:rsidRPr="00303830">
              <w:rPr>
                <w:rFonts w:ascii="Times New Roman" w:hAnsi="Times New Roman" w:cs="Times New Roman"/>
                <w:b/>
                <w:bCs/>
                <w:i/>
                <w:iCs/>
              </w:rPr>
              <w:t>-m2</w:t>
            </w:r>
            <w:r w:rsidRPr="00303830">
              <w:rPr>
                <w:rFonts w:ascii="Times New Roman" w:hAnsi="Times New Roman" w:cs="Times New Roman"/>
                <w:b/>
                <w:bCs/>
              </w:rPr>
              <w:t xml:space="preserve"> (n, %)</w:t>
            </w:r>
          </w:p>
        </w:tc>
        <w:tc>
          <w:tcPr>
            <w:tcW w:w="2693" w:type="dxa"/>
          </w:tcPr>
          <w:p w14:paraId="593C6A51"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8 (42,1)</w:t>
            </w:r>
          </w:p>
        </w:tc>
        <w:tc>
          <w:tcPr>
            <w:tcW w:w="2711" w:type="dxa"/>
          </w:tcPr>
          <w:p w14:paraId="7DC78DDF"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11 (57,9)</w:t>
            </w:r>
          </w:p>
        </w:tc>
        <w:tc>
          <w:tcPr>
            <w:tcW w:w="1254" w:type="dxa"/>
          </w:tcPr>
          <w:p w14:paraId="6B9AAC27" w14:textId="77777777" w:rsidR="006D1D74" w:rsidRPr="00346460" w:rsidRDefault="006D1D74" w:rsidP="00965691">
            <w:pPr>
              <w:spacing w:before="120" w:line="480" w:lineRule="auto"/>
              <w:jc w:val="center"/>
              <w:rPr>
                <w:rFonts w:ascii="Times New Roman" w:hAnsi="Times New Roman" w:cs="Times New Roman"/>
                <w:i/>
                <w:iCs/>
              </w:rPr>
            </w:pPr>
            <w:r w:rsidRPr="00346460">
              <w:rPr>
                <w:rFonts w:ascii="Times New Roman" w:hAnsi="Times New Roman" w:cs="Times New Roman"/>
                <w:i/>
                <w:iCs/>
              </w:rPr>
              <w:t>0,26</w:t>
            </w:r>
          </w:p>
        </w:tc>
      </w:tr>
      <w:tr w:rsidR="006D1D74" w:rsidRPr="00CE24C6" w14:paraId="3D8E4C23" w14:textId="77777777" w:rsidTr="00676453">
        <w:trPr>
          <w:jc w:val="center"/>
        </w:trPr>
        <w:tc>
          <w:tcPr>
            <w:tcW w:w="2125" w:type="dxa"/>
          </w:tcPr>
          <w:p w14:paraId="3EAFCF6A" w14:textId="77777777" w:rsidR="006D1D74" w:rsidRPr="00303830" w:rsidRDefault="006D1D74" w:rsidP="007E6503">
            <w:pPr>
              <w:spacing w:before="120" w:line="480" w:lineRule="auto"/>
              <w:rPr>
                <w:rFonts w:ascii="Times New Roman" w:hAnsi="Times New Roman" w:cs="Times New Roman"/>
                <w:b/>
                <w:bCs/>
              </w:rPr>
            </w:pPr>
            <w:r w:rsidRPr="00303830">
              <w:rPr>
                <w:rFonts w:ascii="Times New Roman" w:hAnsi="Times New Roman" w:cs="Times New Roman"/>
                <w:b/>
                <w:bCs/>
                <w:i/>
                <w:iCs/>
              </w:rPr>
              <w:t>iceA</w:t>
            </w:r>
            <w:r w:rsidRPr="00303830">
              <w:rPr>
                <w:rFonts w:ascii="Times New Roman" w:hAnsi="Times New Roman" w:cs="Times New Roman"/>
                <w:b/>
                <w:bCs/>
              </w:rPr>
              <w:t xml:space="preserve"> (n, %)</w:t>
            </w:r>
          </w:p>
        </w:tc>
        <w:tc>
          <w:tcPr>
            <w:tcW w:w="2693" w:type="dxa"/>
          </w:tcPr>
          <w:p w14:paraId="79B4E7ED"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7 (26,9)</w:t>
            </w:r>
          </w:p>
        </w:tc>
        <w:tc>
          <w:tcPr>
            <w:tcW w:w="2711" w:type="dxa"/>
          </w:tcPr>
          <w:p w14:paraId="2C3267CF"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19 (73,1)</w:t>
            </w:r>
          </w:p>
        </w:tc>
        <w:tc>
          <w:tcPr>
            <w:tcW w:w="1254" w:type="dxa"/>
          </w:tcPr>
          <w:p w14:paraId="24C53BA7" w14:textId="77777777" w:rsidR="006D1D74" w:rsidRPr="00346460" w:rsidRDefault="006D1D74" w:rsidP="00965691">
            <w:pPr>
              <w:spacing w:before="120" w:line="480" w:lineRule="auto"/>
              <w:jc w:val="center"/>
              <w:rPr>
                <w:rFonts w:ascii="Times New Roman" w:hAnsi="Times New Roman" w:cs="Times New Roman"/>
                <w:i/>
                <w:iCs/>
              </w:rPr>
            </w:pPr>
            <w:r w:rsidRPr="00346460">
              <w:rPr>
                <w:rFonts w:ascii="Times New Roman" w:hAnsi="Times New Roman" w:cs="Times New Roman"/>
                <w:i/>
                <w:iCs/>
              </w:rPr>
              <w:t>0,55</w:t>
            </w:r>
          </w:p>
        </w:tc>
      </w:tr>
      <w:tr w:rsidR="006D1D74" w:rsidRPr="00CE24C6" w14:paraId="2EE14591" w14:textId="77777777" w:rsidTr="00676453">
        <w:trPr>
          <w:jc w:val="center"/>
        </w:trPr>
        <w:tc>
          <w:tcPr>
            <w:tcW w:w="2125" w:type="dxa"/>
          </w:tcPr>
          <w:p w14:paraId="170BA5B9" w14:textId="77777777" w:rsidR="006D1D74" w:rsidRPr="00303830" w:rsidRDefault="006D1D74" w:rsidP="007E6503">
            <w:pPr>
              <w:spacing w:before="120" w:line="480" w:lineRule="auto"/>
              <w:jc w:val="right"/>
              <w:rPr>
                <w:rFonts w:ascii="Times New Roman" w:hAnsi="Times New Roman" w:cs="Times New Roman"/>
                <w:b/>
                <w:bCs/>
              </w:rPr>
            </w:pPr>
            <w:r w:rsidRPr="00303830">
              <w:rPr>
                <w:rFonts w:ascii="Times New Roman" w:hAnsi="Times New Roman" w:cs="Times New Roman"/>
                <w:b/>
                <w:bCs/>
                <w:i/>
                <w:iCs/>
              </w:rPr>
              <w:t>-A1</w:t>
            </w:r>
            <w:r w:rsidRPr="00303830">
              <w:rPr>
                <w:rFonts w:ascii="Times New Roman" w:hAnsi="Times New Roman" w:cs="Times New Roman"/>
                <w:b/>
                <w:bCs/>
              </w:rPr>
              <w:t xml:space="preserve"> (n, %)</w:t>
            </w:r>
          </w:p>
        </w:tc>
        <w:tc>
          <w:tcPr>
            <w:tcW w:w="2693" w:type="dxa"/>
          </w:tcPr>
          <w:p w14:paraId="34E156DE"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7 (36,8)</w:t>
            </w:r>
          </w:p>
        </w:tc>
        <w:tc>
          <w:tcPr>
            <w:tcW w:w="2711" w:type="dxa"/>
          </w:tcPr>
          <w:p w14:paraId="43CE4004"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12 (63,2)</w:t>
            </w:r>
          </w:p>
        </w:tc>
        <w:tc>
          <w:tcPr>
            <w:tcW w:w="1254" w:type="dxa"/>
          </w:tcPr>
          <w:p w14:paraId="5A7AAA39" w14:textId="77777777" w:rsidR="006D1D74" w:rsidRPr="00346460" w:rsidRDefault="006D1D74" w:rsidP="00965691">
            <w:pPr>
              <w:spacing w:before="120" w:line="480" w:lineRule="auto"/>
              <w:jc w:val="center"/>
              <w:rPr>
                <w:rFonts w:ascii="Times New Roman" w:hAnsi="Times New Roman" w:cs="Times New Roman"/>
                <w:i/>
                <w:iCs/>
              </w:rPr>
            </w:pPr>
            <w:r w:rsidRPr="00346460">
              <w:rPr>
                <w:rFonts w:ascii="Times New Roman" w:hAnsi="Times New Roman" w:cs="Times New Roman"/>
                <w:i/>
                <w:iCs/>
              </w:rPr>
              <w:t>0,57</w:t>
            </w:r>
          </w:p>
        </w:tc>
      </w:tr>
      <w:tr w:rsidR="006D1D74" w:rsidRPr="00CE24C6" w14:paraId="70A3A7E1" w14:textId="77777777" w:rsidTr="00676453">
        <w:trPr>
          <w:jc w:val="center"/>
        </w:trPr>
        <w:tc>
          <w:tcPr>
            <w:tcW w:w="2125" w:type="dxa"/>
          </w:tcPr>
          <w:p w14:paraId="1336A4FE" w14:textId="77777777" w:rsidR="006D1D74" w:rsidRPr="00303830" w:rsidRDefault="006D1D74" w:rsidP="007E6503">
            <w:pPr>
              <w:spacing w:before="120" w:line="480" w:lineRule="auto"/>
              <w:jc w:val="right"/>
              <w:rPr>
                <w:rFonts w:ascii="Times New Roman" w:hAnsi="Times New Roman" w:cs="Times New Roman"/>
                <w:b/>
                <w:bCs/>
              </w:rPr>
            </w:pPr>
            <w:r w:rsidRPr="00303830">
              <w:rPr>
                <w:rFonts w:ascii="Times New Roman" w:hAnsi="Times New Roman" w:cs="Times New Roman"/>
                <w:b/>
                <w:bCs/>
                <w:i/>
                <w:iCs/>
              </w:rPr>
              <w:t>-A2</w:t>
            </w:r>
            <w:r w:rsidRPr="00303830">
              <w:rPr>
                <w:rFonts w:ascii="Times New Roman" w:hAnsi="Times New Roman" w:cs="Times New Roman"/>
                <w:b/>
                <w:bCs/>
              </w:rPr>
              <w:t xml:space="preserve"> (n, %)</w:t>
            </w:r>
          </w:p>
        </w:tc>
        <w:tc>
          <w:tcPr>
            <w:tcW w:w="2693" w:type="dxa"/>
          </w:tcPr>
          <w:p w14:paraId="32646B88"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0</w:t>
            </w:r>
          </w:p>
        </w:tc>
        <w:tc>
          <w:tcPr>
            <w:tcW w:w="2711" w:type="dxa"/>
          </w:tcPr>
          <w:p w14:paraId="517E1047" w14:textId="77777777" w:rsidR="006D1D74" w:rsidRPr="00CE24C6" w:rsidRDefault="006D1D74" w:rsidP="004316DC">
            <w:pPr>
              <w:spacing w:before="120" w:line="480" w:lineRule="auto"/>
              <w:jc w:val="center"/>
              <w:rPr>
                <w:rFonts w:ascii="Times New Roman" w:hAnsi="Times New Roman" w:cs="Times New Roman"/>
              </w:rPr>
            </w:pPr>
            <w:r w:rsidRPr="00CE24C6">
              <w:rPr>
                <w:rFonts w:ascii="Times New Roman" w:hAnsi="Times New Roman" w:cs="Times New Roman"/>
              </w:rPr>
              <w:t>7 (100)</w:t>
            </w:r>
          </w:p>
        </w:tc>
        <w:tc>
          <w:tcPr>
            <w:tcW w:w="1254" w:type="dxa"/>
          </w:tcPr>
          <w:p w14:paraId="6C4365C2" w14:textId="77777777" w:rsidR="006D1D74" w:rsidRPr="00346460" w:rsidRDefault="006D1D74" w:rsidP="00965691">
            <w:pPr>
              <w:spacing w:before="120" w:line="480" w:lineRule="auto"/>
              <w:jc w:val="center"/>
              <w:rPr>
                <w:rFonts w:ascii="Times New Roman" w:hAnsi="Times New Roman" w:cs="Times New Roman"/>
                <w:i/>
                <w:iCs/>
              </w:rPr>
            </w:pPr>
            <w:r w:rsidRPr="00346460">
              <w:rPr>
                <w:rFonts w:ascii="Times New Roman" w:hAnsi="Times New Roman" w:cs="Times New Roman"/>
                <w:i/>
                <w:iCs/>
              </w:rPr>
              <w:t>&gt;0,05</w:t>
            </w:r>
          </w:p>
        </w:tc>
      </w:tr>
    </w:tbl>
    <w:p w14:paraId="42A73121" w14:textId="66ED2BF8" w:rsidR="006D1D74" w:rsidRPr="00BB6B60" w:rsidRDefault="006D1D74" w:rsidP="007E6503">
      <w:pPr>
        <w:spacing w:before="120" w:line="360" w:lineRule="auto"/>
        <w:ind w:firstLine="567"/>
        <w:jc w:val="both"/>
        <w:rPr>
          <w:rFonts w:ascii="Times New Roman" w:hAnsi="Times New Roman" w:cs="Times New Roman"/>
          <w:spacing w:val="-4"/>
        </w:rPr>
      </w:pPr>
      <w:r w:rsidRPr="00BB6B60">
        <w:rPr>
          <w:rFonts w:ascii="Times New Roman" w:hAnsi="Times New Roman" w:cs="Times New Roman"/>
          <w:spacing w:val="-4"/>
        </w:rPr>
        <w:t xml:space="preserve">+ Tỷ lệ viêm teo niêm mạc </w:t>
      </w:r>
      <w:r w:rsidR="006E347D">
        <w:rPr>
          <w:rFonts w:ascii="Times New Roman" w:hAnsi="Times New Roman" w:cs="Times New Roman"/>
          <w:spacing w:val="-4"/>
        </w:rPr>
        <w:t>DD</w:t>
      </w:r>
      <w:r w:rsidRPr="00BB6B60">
        <w:rPr>
          <w:rFonts w:ascii="Times New Roman" w:hAnsi="Times New Roman" w:cs="Times New Roman"/>
          <w:spacing w:val="-4"/>
        </w:rPr>
        <w:t xml:space="preserve"> nhiễm </w:t>
      </w:r>
      <w:r w:rsidRPr="00BB6B60">
        <w:rPr>
          <w:rFonts w:ascii="Times New Roman" w:hAnsi="Times New Roman" w:cs="Times New Roman"/>
          <w:i/>
          <w:iCs/>
          <w:spacing w:val="-4"/>
        </w:rPr>
        <w:t>H. pylori</w:t>
      </w:r>
      <w:r w:rsidRPr="00BB6B60">
        <w:rPr>
          <w:rFonts w:ascii="Times New Roman" w:hAnsi="Times New Roman" w:cs="Times New Roman"/>
          <w:spacing w:val="-4"/>
        </w:rPr>
        <w:t xml:space="preserve"> mang kiểu gen </w:t>
      </w:r>
      <w:r w:rsidRPr="00BB6B60">
        <w:rPr>
          <w:rFonts w:ascii="Times New Roman" w:hAnsi="Times New Roman" w:cs="Times New Roman"/>
          <w:i/>
          <w:iCs/>
          <w:spacing w:val="-4"/>
        </w:rPr>
        <w:t>vacA s1</w:t>
      </w:r>
      <w:r w:rsidRPr="00BB6B60">
        <w:rPr>
          <w:rFonts w:ascii="Times New Roman" w:hAnsi="Times New Roman" w:cs="Times New Roman"/>
          <w:spacing w:val="-4"/>
        </w:rPr>
        <w:t xml:space="preserve"> chiếm tỷ lệ 40,6%, </w:t>
      </w:r>
      <w:r w:rsidRPr="00BB6B60">
        <w:rPr>
          <w:rFonts w:ascii="Times New Roman" w:hAnsi="Times New Roman" w:cs="Times New Roman"/>
          <w:i/>
          <w:iCs/>
          <w:spacing w:val="-4"/>
        </w:rPr>
        <w:t>m2</w:t>
      </w:r>
      <w:r w:rsidRPr="00BB6B60">
        <w:rPr>
          <w:rFonts w:ascii="Times New Roman" w:hAnsi="Times New Roman" w:cs="Times New Roman"/>
          <w:spacing w:val="-4"/>
        </w:rPr>
        <w:t xml:space="preserve"> là 42,1%. Không có kiểu gen </w:t>
      </w:r>
      <w:r w:rsidRPr="00BB6B60">
        <w:rPr>
          <w:rFonts w:ascii="Times New Roman" w:hAnsi="Times New Roman" w:cs="Times New Roman"/>
          <w:i/>
          <w:iCs/>
          <w:spacing w:val="-4"/>
        </w:rPr>
        <w:t>iceA2</w:t>
      </w:r>
      <w:r w:rsidRPr="00BB6B60">
        <w:rPr>
          <w:rFonts w:ascii="Times New Roman" w:hAnsi="Times New Roman" w:cs="Times New Roman"/>
          <w:spacing w:val="-4"/>
        </w:rPr>
        <w:t xml:space="preserve"> ở nhóm bệnh nhân viêm teo. Sự khác biệt giữa các nhóm không có ý nghĩa thống kê với p&gt;0,05.</w:t>
      </w:r>
    </w:p>
    <w:p w14:paraId="2314A2A5" w14:textId="6AFC4BDE" w:rsidR="006D1D74" w:rsidRDefault="006D1D74" w:rsidP="00EB6777">
      <w:pPr>
        <w:spacing w:before="120" w:line="360" w:lineRule="auto"/>
        <w:ind w:firstLine="567"/>
        <w:jc w:val="both"/>
        <w:rPr>
          <w:rFonts w:ascii="Times New Roman" w:hAnsi="Times New Roman" w:cs="Times New Roman"/>
          <w:spacing w:val="-12"/>
        </w:rPr>
      </w:pPr>
      <w:r w:rsidRPr="00BB6B60">
        <w:rPr>
          <w:rFonts w:ascii="Times New Roman" w:hAnsi="Times New Roman" w:cs="Times New Roman"/>
          <w:spacing w:val="-12"/>
        </w:rPr>
        <w:t xml:space="preserve">+ Trong số 29 BN viêm teo niêm mạc </w:t>
      </w:r>
      <w:r w:rsidR="006E347D">
        <w:rPr>
          <w:rFonts w:ascii="Times New Roman" w:hAnsi="Times New Roman" w:cs="Times New Roman"/>
          <w:spacing w:val="-12"/>
        </w:rPr>
        <w:t>DD</w:t>
      </w:r>
      <w:r w:rsidRPr="00BB6B60">
        <w:rPr>
          <w:rFonts w:ascii="Times New Roman" w:hAnsi="Times New Roman" w:cs="Times New Roman"/>
          <w:spacing w:val="-12"/>
        </w:rPr>
        <w:t xml:space="preserve"> 55,2% (16/29) có </w:t>
      </w:r>
      <w:r w:rsidRPr="00BB6B60">
        <w:rPr>
          <w:rFonts w:ascii="Times New Roman" w:hAnsi="Times New Roman" w:cs="Times New Roman"/>
          <w:i/>
          <w:iCs/>
          <w:spacing w:val="-12"/>
        </w:rPr>
        <w:t>cagA</w:t>
      </w:r>
      <w:r w:rsidRPr="00BB6B60">
        <w:rPr>
          <w:rFonts w:ascii="Times New Roman" w:hAnsi="Times New Roman" w:cs="Times New Roman"/>
          <w:spacing w:val="-12"/>
        </w:rPr>
        <w:t xml:space="preserve"> dương tính</w:t>
      </w:r>
    </w:p>
    <w:p w14:paraId="79A4742D" w14:textId="77777777" w:rsidR="003C6C37" w:rsidRPr="00BB6B60" w:rsidRDefault="003C6C37" w:rsidP="00EB6777">
      <w:pPr>
        <w:spacing w:before="120" w:line="360" w:lineRule="auto"/>
        <w:ind w:firstLine="567"/>
        <w:jc w:val="both"/>
        <w:rPr>
          <w:rFonts w:ascii="Times New Roman" w:hAnsi="Times New Roman" w:cs="Times New Roman"/>
          <w:spacing w:val="-12"/>
        </w:rPr>
      </w:pPr>
    </w:p>
    <w:p w14:paraId="5670951D" w14:textId="50F87904" w:rsidR="006D1D74" w:rsidRPr="00A017E4" w:rsidRDefault="006D1D74" w:rsidP="00EB6777">
      <w:pPr>
        <w:pStyle w:val="q3"/>
        <w:spacing w:before="40"/>
      </w:pPr>
      <w:bookmarkStart w:id="400" w:name="_Toc81311239"/>
      <w:r w:rsidRPr="005B40A4">
        <w:lastRenderedPageBreak/>
        <w:t xml:space="preserve">3.2.2. Tỷ lệ các gen cagA, vacA, iceA ở </w:t>
      </w:r>
      <w:r w:rsidRPr="00651C2C">
        <w:t>bệnh nhân</w:t>
      </w:r>
      <w:r w:rsidRPr="006D1D74">
        <w:t xml:space="preserve"> </w:t>
      </w:r>
      <w:r w:rsidR="00DD5D9F">
        <w:t>ung thư dạ dày</w:t>
      </w:r>
      <w:r w:rsidRPr="006D1D74">
        <w:t xml:space="preserve"> và viêm </w:t>
      </w:r>
      <w:r w:rsidR="00DD5D9F">
        <w:t>dạ dày</w:t>
      </w:r>
      <w:r w:rsidRPr="006D1D74">
        <w:t xml:space="preserve"> mạn liên quan đến nhóm tuổi và giới tính</w:t>
      </w:r>
      <w:bookmarkEnd w:id="400"/>
    </w:p>
    <w:p w14:paraId="04A76DBA" w14:textId="63F497FC" w:rsidR="0061685A" w:rsidRPr="008F799E" w:rsidRDefault="0061685A" w:rsidP="008F799E">
      <w:pPr>
        <w:pStyle w:val="99"/>
        <w:spacing w:line="360" w:lineRule="auto"/>
      </w:pPr>
      <w:bookmarkStart w:id="401" w:name="_Toc77932779"/>
      <w:bookmarkStart w:id="402" w:name="_Toc81311356"/>
      <w:r w:rsidRPr="009B0A42">
        <w:t>Bảng 3.</w:t>
      </w:r>
      <w:r w:rsidR="00CF0E39">
        <w:t>10</w:t>
      </w:r>
      <w:r w:rsidR="000253AA">
        <w:t>.</w:t>
      </w:r>
      <w:r w:rsidRPr="009B0A42">
        <w:t xml:space="preserve"> Tỷ lệ </w:t>
      </w:r>
      <w:r w:rsidRPr="009B0A42">
        <w:rPr>
          <w:i/>
        </w:rPr>
        <w:t>H. Pylori</w:t>
      </w:r>
      <w:r w:rsidRPr="009B0A42">
        <w:t xml:space="preserve"> mang gen </w:t>
      </w:r>
      <w:r w:rsidRPr="009B0A42">
        <w:rPr>
          <w:i/>
          <w:iCs w:val="0"/>
        </w:rPr>
        <w:t>cagA</w:t>
      </w:r>
      <w:r w:rsidRPr="009B0A42">
        <w:t xml:space="preserve">, </w:t>
      </w:r>
      <w:r w:rsidRPr="009B0A42">
        <w:rPr>
          <w:i/>
          <w:iCs w:val="0"/>
        </w:rPr>
        <w:t>vacA</w:t>
      </w:r>
      <w:r w:rsidR="009B0A42" w:rsidRPr="009B0A42">
        <w:rPr>
          <w:i/>
          <w:iCs w:val="0"/>
        </w:rPr>
        <w:t>, iceA</w:t>
      </w:r>
      <w:r w:rsidRPr="009B0A42">
        <w:t xml:space="preserve"> theo nhóm tuổi</w:t>
      </w:r>
      <w:bookmarkStart w:id="403" w:name="_Toc66884478"/>
      <w:bookmarkStart w:id="404" w:name="_Toc68269741"/>
      <w:bookmarkStart w:id="405" w:name="_Toc68458414"/>
      <w:bookmarkStart w:id="406" w:name="_Toc69244381"/>
      <w:bookmarkStart w:id="407" w:name="_Toc71292380"/>
      <w:r w:rsidR="009B0A42" w:rsidRPr="009B0A42">
        <w:t xml:space="preserve"> ở </w:t>
      </w:r>
      <w:r w:rsidR="00DD5D9F">
        <w:t>bệnh nhân ung thư dạ dày</w:t>
      </w:r>
      <w:bookmarkEnd w:id="401"/>
      <w:bookmarkEnd w:id="40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2126"/>
        <w:gridCol w:w="2410"/>
        <w:gridCol w:w="2261"/>
      </w:tblGrid>
      <w:tr w:rsidR="009B0A42" w14:paraId="381FF8B4" w14:textId="4EFD9BA1" w:rsidTr="00BB6B60">
        <w:trPr>
          <w:jc w:val="center"/>
        </w:trPr>
        <w:tc>
          <w:tcPr>
            <w:tcW w:w="1980" w:type="dxa"/>
          </w:tcPr>
          <w:p w14:paraId="26293E1B" w14:textId="646CE2C4" w:rsidR="009B0A42" w:rsidRPr="000A58B7" w:rsidRDefault="009B0A42" w:rsidP="00EB6777">
            <w:pPr>
              <w:pStyle w:val="99"/>
              <w:spacing w:before="40" w:line="360" w:lineRule="auto"/>
              <w:rPr>
                <w:b/>
                <w:bCs w:val="0"/>
                <w:spacing w:val="-6"/>
                <w:lang w:val="en-US"/>
              </w:rPr>
            </w:pPr>
            <w:bookmarkStart w:id="408" w:name="_Toc76735272"/>
            <w:bookmarkStart w:id="409" w:name="_Toc77577800"/>
            <w:bookmarkStart w:id="410" w:name="_Toc77932780"/>
            <w:bookmarkStart w:id="411" w:name="_Toc81311357"/>
            <w:r w:rsidRPr="000A58B7">
              <w:rPr>
                <w:b/>
                <w:bCs w:val="0"/>
                <w:spacing w:val="-6"/>
                <w:lang w:val="en-US"/>
              </w:rPr>
              <w:t>Nh</w:t>
            </w:r>
            <w:r>
              <w:rPr>
                <w:b/>
                <w:bCs w:val="0"/>
                <w:spacing w:val="-6"/>
                <w:lang w:val="en-US"/>
              </w:rPr>
              <w:t>ó</w:t>
            </w:r>
            <w:r w:rsidRPr="000A58B7">
              <w:rPr>
                <w:b/>
                <w:bCs w:val="0"/>
                <w:spacing w:val="-6"/>
                <w:lang w:val="en-US"/>
              </w:rPr>
              <w:t>m tu</w:t>
            </w:r>
            <w:r>
              <w:rPr>
                <w:b/>
                <w:bCs w:val="0"/>
                <w:spacing w:val="-6"/>
                <w:lang w:val="en-US"/>
              </w:rPr>
              <w:t>ổ</w:t>
            </w:r>
            <w:r w:rsidRPr="000A58B7">
              <w:rPr>
                <w:b/>
                <w:bCs w:val="0"/>
                <w:spacing w:val="-6"/>
                <w:lang w:val="en-US"/>
              </w:rPr>
              <w:t>i</w:t>
            </w:r>
            <w:bookmarkEnd w:id="408"/>
            <w:bookmarkEnd w:id="409"/>
            <w:bookmarkEnd w:id="410"/>
            <w:bookmarkEnd w:id="411"/>
          </w:p>
        </w:tc>
        <w:tc>
          <w:tcPr>
            <w:tcW w:w="2126" w:type="dxa"/>
          </w:tcPr>
          <w:p w14:paraId="17405ADE" w14:textId="77777777" w:rsidR="009B0A42" w:rsidRPr="000A58B7" w:rsidRDefault="009B0A42" w:rsidP="00EB6777">
            <w:pPr>
              <w:pStyle w:val="99"/>
              <w:spacing w:before="40" w:line="360" w:lineRule="auto"/>
              <w:rPr>
                <w:spacing w:val="-6"/>
                <w:lang w:val="en-US"/>
              </w:rPr>
            </w:pPr>
            <w:bookmarkStart w:id="412" w:name="_Toc76735273"/>
            <w:bookmarkStart w:id="413" w:name="_Toc77577801"/>
            <w:bookmarkStart w:id="414" w:name="_Toc77932781"/>
            <w:bookmarkStart w:id="415" w:name="_Toc81311358"/>
            <w:r w:rsidRPr="00DB6857">
              <w:rPr>
                <w:b/>
                <w:bCs w:val="0"/>
                <w:i/>
                <w:iCs w:val="0"/>
                <w:spacing w:val="-6"/>
              </w:rPr>
              <w:t>CagA</w:t>
            </w:r>
            <w:r>
              <w:rPr>
                <w:b/>
                <w:bCs w:val="0"/>
                <w:spacing w:val="-6"/>
              </w:rPr>
              <w:t xml:space="preserve"> (n, %</w:t>
            </w:r>
            <w:r w:rsidRPr="000A58B7">
              <w:rPr>
                <w:b/>
                <w:bCs w:val="0"/>
                <w:spacing w:val="-6"/>
              </w:rPr>
              <w:t>)</w:t>
            </w:r>
            <w:bookmarkEnd w:id="412"/>
            <w:bookmarkEnd w:id="413"/>
            <w:bookmarkEnd w:id="414"/>
            <w:bookmarkEnd w:id="415"/>
          </w:p>
        </w:tc>
        <w:tc>
          <w:tcPr>
            <w:tcW w:w="2410" w:type="dxa"/>
          </w:tcPr>
          <w:p w14:paraId="1AEAADF3" w14:textId="77777777" w:rsidR="009B0A42" w:rsidRPr="000A58B7" w:rsidRDefault="009B0A42" w:rsidP="00EB6777">
            <w:pPr>
              <w:pStyle w:val="99"/>
              <w:spacing w:before="40" w:line="360" w:lineRule="auto"/>
              <w:rPr>
                <w:spacing w:val="-6"/>
                <w:lang w:val="en-US"/>
              </w:rPr>
            </w:pPr>
            <w:bookmarkStart w:id="416" w:name="_Toc76735274"/>
            <w:bookmarkStart w:id="417" w:name="_Toc77577802"/>
            <w:bookmarkStart w:id="418" w:name="_Toc77932782"/>
            <w:bookmarkStart w:id="419" w:name="_Toc81311359"/>
            <w:r w:rsidRPr="00DB6857">
              <w:rPr>
                <w:b/>
                <w:bCs w:val="0"/>
                <w:i/>
                <w:iCs w:val="0"/>
                <w:spacing w:val="-6"/>
              </w:rPr>
              <w:t>VacA</w:t>
            </w:r>
            <w:r w:rsidRPr="000A58B7">
              <w:rPr>
                <w:b/>
                <w:bCs w:val="0"/>
                <w:spacing w:val="-6"/>
              </w:rPr>
              <w:t xml:space="preserve"> </w:t>
            </w:r>
            <w:r>
              <w:rPr>
                <w:b/>
                <w:bCs w:val="0"/>
                <w:spacing w:val="-6"/>
              </w:rPr>
              <w:t>(n, %</w:t>
            </w:r>
            <w:r w:rsidRPr="000A58B7">
              <w:rPr>
                <w:b/>
                <w:bCs w:val="0"/>
                <w:spacing w:val="-6"/>
              </w:rPr>
              <w:t>)</w:t>
            </w:r>
            <w:bookmarkEnd w:id="416"/>
            <w:bookmarkEnd w:id="417"/>
            <w:bookmarkEnd w:id="418"/>
            <w:bookmarkEnd w:id="419"/>
          </w:p>
        </w:tc>
        <w:tc>
          <w:tcPr>
            <w:tcW w:w="2261" w:type="dxa"/>
          </w:tcPr>
          <w:p w14:paraId="7248402F" w14:textId="1C1F917C" w:rsidR="009B0A42" w:rsidRPr="00DB6857" w:rsidRDefault="009B0A42" w:rsidP="00EB6777">
            <w:pPr>
              <w:pStyle w:val="99"/>
              <w:spacing w:before="40" w:line="360" w:lineRule="auto"/>
              <w:rPr>
                <w:b/>
                <w:bCs w:val="0"/>
                <w:i/>
                <w:iCs w:val="0"/>
                <w:spacing w:val="-6"/>
              </w:rPr>
            </w:pPr>
            <w:bookmarkStart w:id="420" w:name="_Toc76735275"/>
            <w:bookmarkStart w:id="421" w:name="_Toc77577803"/>
            <w:bookmarkStart w:id="422" w:name="_Toc77932783"/>
            <w:bookmarkStart w:id="423" w:name="_Toc81311360"/>
            <w:r>
              <w:rPr>
                <w:b/>
                <w:bCs w:val="0"/>
                <w:i/>
                <w:iCs w:val="0"/>
                <w:spacing w:val="-6"/>
              </w:rPr>
              <w:t>iceA (n, %)</w:t>
            </w:r>
            <w:bookmarkEnd w:id="420"/>
            <w:bookmarkEnd w:id="421"/>
            <w:bookmarkEnd w:id="422"/>
            <w:bookmarkEnd w:id="423"/>
          </w:p>
        </w:tc>
      </w:tr>
      <w:tr w:rsidR="009B0A42" w14:paraId="4BAA48DC" w14:textId="58D33CF7" w:rsidTr="00BB6B60">
        <w:trPr>
          <w:jc w:val="center"/>
        </w:trPr>
        <w:tc>
          <w:tcPr>
            <w:tcW w:w="1980" w:type="dxa"/>
          </w:tcPr>
          <w:p w14:paraId="3D94D86C" w14:textId="7A792378" w:rsidR="009B0A42" w:rsidRPr="000A58B7" w:rsidRDefault="009B0A42" w:rsidP="00EB6777">
            <w:pPr>
              <w:pStyle w:val="99"/>
              <w:spacing w:before="40" w:line="360" w:lineRule="auto"/>
              <w:rPr>
                <w:spacing w:val="-6"/>
                <w:lang w:val="en-US"/>
              </w:rPr>
            </w:pPr>
            <w:bookmarkStart w:id="424" w:name="_Toc76735276"/>
            <w:bookmarkStart w:id="425" w:name="_Toc77577804"/>
            <w:bookmarkStart w:id="426" w:name="_Toc77932784"/>
            <w:bookmarkStart w:id="427" w:name="_Toc81311361"/>
            <w:r w:rsidRPr="000A58B7">
              <w:rPr>
                <w:b/>
                <w:bCs w:val="0"/>
                <w:spacing w:val="-6"/>
              </w:rPr>
              <w:t>≤</w:t>
            </w:r>
            <w:r>
              <w:rPr>
                <w:b/>
                <w:bCs w:val="0"/>
                <w:spacing w:val="-6"/>
              </w:rPr>
              <w:t>39</w:t>
            </w:r>
            <w:bookmarkEnd w:id="424"/>
            <w:bookmarkEnd w:id="425"/>
            <w:bookmarkEnd w:id="426"/>
            <w:bookmarkEnd w:id="427"/>
          </w:p>
        </w:tc>
        <w:tc>
          <w:tcPr>
            <w:tcW w:w="2126" w:type="dxa"/>
          </w:tcPr>
          <w:p w14:paraId="123F8892" w14:textId="77777777" w:rsidR="009B0A42" w:rsidRPr="000A58B7" w:rsidRDefault="009B0A42" w:rsidP="00EB6777">
            <w:pPr>
              <w:pStyle w:val="99"/>
              <w:spacing w:before="40" w:line="360" w:lineRule="auto"/>
              <w:rPr>
                <w:spacing w:val="-6"/>
                <w:lang w:val="en-US"/>
              </w:rPr>
            </w:pPr>
            <w:bookmarkStart w:id="428" w:name="_Toc76735277"/>
            <w:bookmarkStart w:id="429" w:name="_Toc77577805"/>
            <w:bookmarkStart w:id="430" w:name="_Toc77932785"/>
            <w:bookmarkStart w:id="431" w:name="_Toc81311362"/>
            <w:r w:rsidRPr="000A58B7">
              <w:rPr>
                <w:spacing w:val="-6"/>
              </w:rPr>
              <w:t>5 (7,7)</w:t>
            </w:r>
            <w:bookmarkEnd w:id="428"/>
            <w:bookmarkEnd w:id="429"/>
            <w:bookmarkEnd w:id="430"/>
            <w:bookmarkEnd w:id="431"/>
          </w:p>
        </w:tc>
        <w:tc>
          <w:tcPr>
            <w:tcW w:w="2410" w:type="dxa"/>
          </w:tcPr>
          <w:p w14:paraId="2A66FAA5" w14:textId="77777777" w:rsidR="009B0A42" w:rsidRPr="000A58B7" w:rsidRDefault="009B0A42" w:rsidP="00EB6777">
            <w:pPr>
              <w:pStyle w:val="99"/>
              <w:spacing w:before="40" w:line="360" w:lineRule="auto"/>
              <w:rPr>
                <w:spacing w:val="-6"/>
                <w:lang w:val="en-US"/>
              </w:rPr>
            </w:pPr>
            <w:bookmarkStart w:id="432" w:name="_Toc76735278"/>
            <w:bookmarkStart w:id="433" w:name="_Toc77577806"/>
            <w:bookmarkStart w:id="434" w:name="_Toc77932786"/>
            <w:bookmarkStart w:id="435" w:name="_Toc81311363"/>
            <w:r w:rsidRPr="000A58B7">
              <w:rPr>
                <w:spacing w:val="-6"/>
              </w:rPr>
              <w:t>6 (7,7)</w:t>
            </w:r>
            <w:bookmarkEnd w:id="432"/>
            <w:bookmarkEnd w:id="433"/>
            <w:bookmarkEnd w:id="434"/>
            <w:bookmarkEnd w:id="435"/>
          </w:p>
        </w:tc>
        <w:tc>
          <w:tcPr>
            <w:tcW w:w="2261" w:type="dxa"/>
          </w:tcPr>
          <w:p w14:paraId="3AD6AD2B" w14:textId="0204F05F" w:rsidR="009B0A42" w:rsidRPr="000A58B7" w:rsidRDefault="009B0A42" w:rsidP="00EB6777">
            <w:pPr>
              <w:pStyle w:val="99"/>
              <w:spacing w:before="40" w:line="360" w:lineRule="auto"/>
              <w:rPr>
                <w:spacing w:val="-6"/>
              </w:rPr>
            </w:pPr>
            <w:bookmarkStart w:id="436" w:name="_Toc76735279"/>
            <w:bookmarkStart w:id="437" w:name="_Toc77577807"/>
            <w:bookmarkStart w:id="438" w:name="_Toc77932787"/>
            <w:bookmarkStart w:id="439" w:name="_Toc81311364"/>
            <w:r>
              <w:rPr>
                <w:spacing w:val="-6"/>
              </w:rPr>
              <w:t>4 (7)</w:t>
            </w:r>
            <w:bookmarkEnd w:id="436"/>
            <w:bookmarkEnd w:id="437"/>
            <w:bookmarkEnd w:id="438"/>
            <w:bookmarkEnd w:id="439"/>
          </w:p>
        </w:tc>
      </w:tr>
      <w:tr w:rsidR="009B0A42" w14:paraId="53E0228C" w14:textId="58BE1181" w:rsidTr="00BB6B60">
        <w:trPr>
          <w:jc w:val="center"/>
        </w:trPr>
        <w:tc>
          <w:tcPr>
            <w:tcW w:w="1980" w:type="dxa"/>
          </w:tcPr>
          <w:p w14:paraId="5EB9ED3F" w14:textId="1452B100" w:rsidR="009B0A42" w:rsidRPr="000A58B7" w:rsidRDefault="009B0A42" w:rsidP="00EB6777">
            <w:pPr>
              <w:pStyle w:val="99"/>
              <w:spacing w:before="40" w:line="360" w:lineRule="auto"/>
              <w:rPr>
                <w:spacing w:val="-6"/>
                <w:lang w:val="en-US"/>
              </w:rPr>
            </w:pPr>
            <w:bookmarkStart w:id="440" w:name="_Toc76735280"/>
            <w:bookmarkStart w:id="441" w:name="_Toc77577808"/>
            <w:bookmarkStart w:id="442" w:name="_Toc77932788"/>
            <w:bookmarkStart w:id="443" w:name="_Toc81311365"/>
            <w:r w:rsidRPr="000A58B7">
              <w:rPr>
                <w:spacing w:val="-6"/>
                <w:lang w:val="en-US"/>
              </w:rPr>
              <w:t>40-49</w:t>
            </w:r>
            <w:bookmarkEnd w:id="440"/>
            <w:bookmarkEnd w:id="441"/>
            <w:bookmarkEnd w:id="442"/>
            <w:bookmarkEnd w:id="443"/>
          </w:p>
        </w:tc>
        <w:tc>
          <w:tcPr>
            <w:tcW w:w="2126" w:type="dxa"/>
          </w:tcPr>
          <w:p w14:paraId="1DCF751D" w14:textId="77777777" w:rsidR="009B0A42" w:rsidRPr="000A58B7" w:rsidRDefault="009B0A42" w:rsidP="00EB6777">
            <w:pPr>
              <w:pStyle w:val="99"/>
              <w:spacing w:before="40" w:line="360" w:lineRule="auto"/>
              <w:rPr>
                <w:spacing w:val="-6"/>
                <w:lang w:val="en-US"/>
              </w:rPr>
            </w:pPr>
            <w:bookmarkStart w:id="444" w:name="_Toc76735281"/>
            <w:bookmarkStart w:id="445" w:name="_Toc77577809"/>
            <w:bookmarkStart w:id="446" w:name="_Toc77932789"/>
            <w:bookmarkStart w:id="447" w:name="_Toc81311366"/>
            <w:r w:rsidRPr="000A58B7">
              <w:rPr>
                <w:spacing w:val="-6"/>
              </w:rPr>
              <w:t>5 (7,7)</w:t>
            </w:r>
            <w:bookmarkEnd w:id="444"/>
            <w:bookmarkEnd w:id="445"/>
            <w:bookmarkEnd w:id="446"/>
            <w:bookmarkEnd w:id="447"/>
          </w:p>
        </w:tc>
        <w:tc>
          <w:tcPr>
            <w:tcW w:w="2410" w:type="dxa"/>
          </w:tcPr>
          <w:p w14:paraId="3ACC8A3D" w14:textId="77777777" w:rsidR="009B0A42" w:rsidRPr="000A58B7" w:rsidRDefault="009B0A42" w:rsidP="00EB6777">
            <w:pPr>
              <w:pStyle w:val="99"/>
              <w:spacing w:before="40" w:line="360" w:lineRule="auto"/>
              <w:rPr>
                <w:spacing w:val="-6"/>
                <w:lang w:val="en-US"/>
              </w:rPr>
            </w:pPr>
            <w:bookmarkStart w:id="448" w:name="_Toc76735282"/>
            <w:bookmarkStart w:id="449" w:name="_Toc77577810"/>
            <w:bookmarkStart w:id="450" w:name="_Toc77932790"/>
            <w:bookmarkStart w:id="451" w:name="_Toc81311367"/>
            <w:r w:rsidRPr="000A58B7">
              <w:rPr>
                <w:spacing w:val="-6"/>
              </w:rPr>
              <w:t>8 (10,3)</w:t>
            </w:r>
            <w:bookmarkEnd w:id="448"/>
            <w:bookmarkEnd w:id="449"/>
            <w:bookmarkEnd w:id="450"/>
            <w:bookmarkEnd w:id="451"/>
          </w:p>
        </w:tc>
        <w:tc>
          <w:tcPr>
            <w:tcW w:w="2261" w:type="dxa"/>
          </w:tcPr>
          <w:p w14:paraId="0EB25543" w14:textId="09398ED1" w:rsidR="009B0A42" w:rsidRPr="000A58B7" w:rsidRDefault="009B0A42" w:rsidP="00EB6777">
            <w:pPr>
              <w:pStyle w:val="99"/>
              <w:spacing w:before="40" w:line="360" w:lineRule="auto"/>
              <w:rPr>
                <w:spacing w:val="-6"/>
              </w:rPr>
            </w:pPr>
            <w:bookmarkStart w:id="452" w:name="_Toc76735283"/>
            <w:bookmarkStart w:id="453" w:name="_Toc77577811"/>
            <w:bookmarkStart w:id="454" w:name="_Toc77932791"/>
            <w:bookmarkStart w:id="455" w:name="_Toc81311368"/>
            <w:r>
              <w:rPr>
                <w:spacing w:val="-6"/>
              </w:rPr>
              <w:t>5 (8,8)</w:t>
            </w:r>
            <w:bookmarkEnd w:id="452"/>
            <w:bookmarkEnd w:id="453"/>
            <w:bookmarkEnd w:id="454"/>
            <w:bookmarkEnd w:id="455"/>
          </w:p>
        </w:tc>
      </w:tr>
      <w:tr w:rsidR="009B0A42" w14:paraId="288B093F" w14:textId="6A7DA52F" w:rsidTr="00BB6B60">
        <w:trPr>
          <w:jc w:val="center"/>
        </w:trPr>
        <w:tc>
          <w:tcPr>
            <w:tcW w:w="1980" w:type="dxa"/>
          </w:tcPr>
          <w:p w14:paraId="589A2D46" w14:textId="435D10F6" w:rsidR="009B0A42" w:rsidRPr="000A58B7" w:rsidRDefault="009B0A42" w:rsidP="00EB6777">
            <w:pPr>
              <w:pStyle w:val="99"/>
              <w:spacing w:before="40" w:line="360" w:lineRule="auto"/>
              <w:rPr>
                <w:spacing w:val="-6"/>
                <w:lang w:val="en-US"/>
              </w:rPr>
            </w:pPr>
            <w:bookmarkStart w:id="456" w:name="_Toc76735284"/>
            <w:bookmarkStart w:id="457" w:name="_Toc77577812"/>
            <w:bookmarkStart w:id="458" w:name="_Toc77932792"/>
            <w:bookmarkStart w:id="459" w:name="_Toc81311369"/>
            <w:r w:rsidRPr="000A58B7">
              <w:rPr>
                <w:spacing w:val="-6"/>
                <w:lang w:val="en-US"/>
              </w:rPr>
              <w:t>50-59</w:t>
            </w:r>
            <w:bookmarkEnd w:id="456"/>
            <w:bookmarkEnd w:id="457"/>
            <w:bookmarkEnd w:id="458"/>
            <w:bookmarkEnd w:id="459"/>
          </w:p>
        </w:tc>
        <w:tc>
          <w:tcPr>
            <w:tcW w:w="2126" w:type="dxa"/>
          </w:tcPr>
          <w:p w14:paraId="2DC7BD28" w14:textId="77777777" w:rsidR="009B0A42" w:rsidRPr="000A58B7" w:rsidRDefault="009B0A42" w:rsidP="00EB6777">
            <w:pPr>
              <w:pStyle w:val="99"/>
              <w:spacing w:before="40" w:line="360" w:lineRule="auto"/>
              <w:rPr>
                <w:spacing w:val="-6"/>
                <w:lang w:val="en-US"/>
              </w:rPr>
            </w:pPr>
            <w:bookmarkStart w:id="460" w:name="_Toc76735285"/>
            <w:bookmarkStart w:id="461" w:name="_Toc77577813"/>
            <w:bookmarkStart w:id="462" w:name="_Toc77932793"/>
            <w:bookmarkStart w:id="463" w:name="_Toc81311370"/>
            <w:r w:rsidRPr="000A58B7">
              <w:rPr>
                <w:spacing w:val="-6"/>
              </w:rPr>
              <w:t>15 (23,1)</w:t>
            </w:r>
            <w:bookmarkEnd w:id="460"/>
            <w:bookmarkEnd w:id="461"/>
            <w:bookmarkEnd w:id="462"/>
            <w:bookmarkEnd w:id="463"/>
          </w:p>
        </w:tc>
        <w:tc>
          <w:tcPr>
            <w:tcW w:w="2410" w:type="dxa"/>
          </w:tcPr>
          <w:p w14:paraId="62B0827E" w14:textId="77777777" w:rsidR="009B0A42" w:rsidRPr="000A58B7" w:rsidRDefault="009B0A42" w:rsidP="00EB6777">
            <w:pPr>
              <w:pStyle w:val="99"/>
              <w:spacing w:before="40" w:line="360" w:lineRule="auto"/>
              <w:rPr>
                <w:spacing w:val="-6"/>
                <w:lang w:val="en-US"/>
              </w:rPr>
            </w:pPr>
            <w:bookmarkStart w:id="464" w:name="_Toc76735286"/>
            <w:bookmarkStart w:id="465" w:name="_Toc77577814"/>
            <w:bookmarkStart w:id="466" w:name="_Toc77932794"/>
            <w:bookmarkStart w:id="467" w:name="_Toc81311371"/>
            <w:r w:rsidRPr="000A58B7">
              <w:rPr>
                <w:spacing w:val="-6"/>
              </w:rPr>
              <w:t>18 (23,1)</w:t>
            </w:r>
            <w:bookmarkEnd w:id="464"/>
            <w:bookmarkEnd w:id="465"/>
            <w:bookmarkEnd w:id="466"/>
            <w:bookmarkEnd w:id="467"/>
          </w:p>
        </w:tc>
        <w:tc>
          <w:tcPr>
            <w:tcW w:w="2261" w:type="dxa"/>
          </w:tcPr>
          <w:p w14:paraId="7136DE9A" w14:textId="4365A0F4" w:rsidR="009B0A42" w:rsidRPr="000A58B7" w:rsidRDefault="009B0A42" w:rsidP="00EB6777">
            <w:pPr>
              <w:pStyle w:val="99"/>
              <w:spacing w:before="40" w:line="360" w:lineRule="auto"/>
              <w:rPr>
                <w:spacing w:val="-6"/>
              </w:rPr>
            </w:pPr>
            <w:bookmarkStart w:id="468" w:name="_Toc76735287"/>
            <w:bookmarkStart w:id="469" w:name="_Toc77577815"/>
            <w:bookmarkStart w:id="470" w:name="_Toc77932795"/>
            <w:bookmarkStart w:id="471" w:name="_Toc81311372"/>
            <w:r>
              <w:rPr>
                <w:spacing w:val="-6"/>
              </w:rPr>
              <w:t>13 (22,8)</w:t>
            </w:r>
            <w:bookmarkEnd w:id="468"/>
            <w:bookmarkEnd w:id="469"/>
            <w:bookmarkEnd w:id="470"/>
            <w:bookmarkEnd w:id="471"/>
          </w:p>
        </w:tc>
      </w:tr>
      <w:tr w:rsidR="009B0A42" w14:paraId="2558497F" w14:textId="6106B4AD" w:rsidTr="00BB6B60">
        <w:trPr>
          <w:jc w:val="center"/>
        </w:trPr>
        <w:tc>
          <w:tcPr>
            <w:tcW w:w="1980" w:type="dxa"/>
          </w:tcPr>
          <w:p w14:paraId="78EE77D2" w14:textId="64607D8A" w:rsidR="009B0A42" w:rsidRPr="000A58B7" w:rsidRDefault="009B0A42" w:rsidP="00EB6777">
            <w:pPr>
              <w:pStyle w:val="99"/>
              <w:spacing w:before="40" w:line="360" w:lineRule="auto"/>
              <w:rPr>
                <w:spacing w:val="-6"/>
                <w:lang w:val="en-US"/>
              </w:rPr>
            </w:pPr>
            <w:bookmarkStart w:id="472" w:name="_Toc76735288"/>
            <w:bookmarkStart w:id="473" w:name="_Toc77577816"/>
            <w:bookmarkStart w:id="474" w:name="_Toc77932796"/>
            <w:bookmarkStart w:id="475" w:name="_Toc81311373"/>
            <w:r w:rsidRPr="000A58B7">
              <w:rPr>
                <w:spacing w:val="-6"/>
                <w:lang w:val="en-US"/>
              </w:rPr>
              <w:t>60-69</w:t>
            </w:r>
            <w:bookmarkEnd w:id="472"/>
            <w:bookmarkEnd w:id="473"/>
            <w:bookmarkEnd w:id="474"/>
            <w:bookmarkEnd w:id="475"/>
          </w:p>
        </w:tc>
        <w:tc>
          <w:tcPr>
            <w:tcW w:w="2126" w:type="dxa"/>
          </w:tcPr>
          <w:p w14:paraId="6F77AD7F" w14:textId="77777777" w:rsidR="009B0A42" w:rsidRPr="000A58B7" w:rsidRDefault="009B0A42" w:rsidP="00EB6777">
            <w:pPr>
              <w:pStyle w:val="99"/>
              <w:spacing w:before="40" w:line="360" w:lineRule="auto"/>
              <w:rPr>
                <w:spacing w:val="-6"/>
                <w:lang w:val="en-US"/>
              </w:rPr>
            </w:pPr>
            <w:bookmarkStart w:id="476" w:name="_Toc76735289"/>
            <w:bookmarkStart w:id="477" w:name="_Toc77577817"/>
            <w:bookmarkStart w:id="478" w:name="_Toc77932797"/>
            <w:bookmarkStart w:id="479" w:name="_Toc81311374"/>
            <w:r w:rsidRPr="000A58B7">
              <w:rPr>
                <w:spacing w:val="-6"/>
              </w:rPr>
              <w:t>18 (27,7)</w:t>
            </w:r>
            <w:bookmarkEnd w:id="476"/>
            <w:bookmarkEnd w:id="477"/>
            <w:bookmarkEnd w:id="478"/>
            <w:bookmarkEnd w:id="479"/>
          </w:p>
        </w:tc>
        <w:tc>
          <w:tcPr>
            <w:tcW w:w="2410" w:type="dxa"/>
          </w:tcPr>
          <w:p w14:paraId="5D47C4DD" w14:textId="77777777" w:rsidR="009B0A42" w:rsidRPr="000A58B7" w:rsidRDefault="009B0A42" w:rsidP="00EB6777">
            <w:pPr>
              <w:pStyle w:val="99"/>
              <w:spacing w:before="40" w:line="360" w:lineRule="auto"/>
              <w:rPr>
                <w:spacing w:val="-6"/>
                <w:lang w:val="en-US"/>
              </w:rPr>
            </w:pPr>
            <w:bookmarkStart w:id="480" w:name="_Toc76735290"/>
            <w:bookmarkStart w:id="481" w:name="_Toc77577818"/>
            <w:bookmarkStart w:id="482" w:name="_Toc77932798"/>
            <w:bookmarkStart w:id="483" w:name="_Toc81311375"/>
            <w:r w:rsidRPr="000A58B7">
              <w:rPr>
                <w:spacing w:val="-6"/>
              </w:rPr>
              <w:t>21 (26,9)</w:t>
            </w:r>
            <w:bookmarkEnd w:id="480"/>
            <w:bookmarkEnd w:id="481"/>
            <w:bookmarkEnd w:id="482"/>
            <w:bookmarkEnd w:id="483"/>
          </w:p>
        </w:tc>
        <w:tc>
          <w:tcPr>
            <w:tcW w:w="2261" w:type="dxa"/>
          </w:tcPr>
          <w:p w14:paraId="594E3F11" w14:textId="4E46FBD1" w:rsidR="009B0A42" w:rsidRPr="000A58B7" w:rsidRDefault="009B0A42" w:rsidP="00EB6777">
            <w:pPr>
              <w:pStyle w:val="99"/>
              <w:spacing w:before="40" w:line="360" w:lineRule="auto"/>
              <w:rPr>
                <w:spacing w:val="-6"/>
              </w:rPr>
            </w:pPr>
            <w:bookmarkStart w:id="484" w:name="_Toc76735291"/>
            <w:bookmarkStart w:id="485" w:name="_Toc77577819"/>
            <w:bookmarkStart w:id="486" w:name="_Toc77932799"/>
            <w:bookmarkStart w:id="487" w:name="_Toc81311376"/>
            <w:r>
              <w:rPr>
                <w:spacing w:val="-6"/>
              </w:rPr>
              <w:t>16 (28,1)</w:t>
            </w:r>
            <w:bookmarkEnd w:id="484"/>
            <w:bookmarkEnd w:id="485"/>
            <w:bookmarkEnd w:id="486"/>
            <w:bookmarkEnd w:id="487"/>
          </w:p>
        </w:tc>
      </w:tr>
      <w:tr w:rsidR="009B0A42" w14:paraId="515AFD78" w14:textId="29D6506F" w:rsidTr="00BB6B60">
        <w:trPr>
          <w:jc w:val="center"/>
        </w:trPr>
        <w:tc>
          <w:tcPr>
            <w:tcW w:w="1980" w:type="dxa"/>
          </w:tcPr>
          <w:p w14:paraId="4708669A" w14:textId="64BCFE9B" w:rsidR="009B0A42" w:rsidRPr="000A58B7" w:rsidRDefault="009B0A42" w:rsidP="00EB6777">
            <w:pPr>
              <w:pStyle w:val="99"/>
              <w:spacing w:before="40" w:line="360" w:lineRule="auto"/>
              <w:rPr>
                <w:spacing w:val="-6"/>
                <w:lang w:val="en-US"/>
              </w:rPr>
            </w:pPr>
            <w:bookmarkStart w:id="488" w:name="_Toc76735292"/>
            <w:bookmarkStart w:id="489" w:name="_Toc77577820"/>
            <w:bookmarkStart w:id="490" w:name="_Toc77932800"/>
            <w:bookmarkStart w:id="491" w:name="_Toc81311377"/>
            <w:r w:rsidRPr="000A58B7">
              <w:rPr>
                <w:b/>
                <w:bCs w:val="0"/>
                <w:spacing w:val="-6"/>
              </w:rPr>
              <w:t>≥ 70</w:t>
            </w:r>
            <w:bookmarkEnd w:id="488"/>
            <w:bookmarkEnd w:id="489"/>
            <w:bookmarkEnd w:id="490"/>
            <w:bookmarkEnd w:id="491"/>
          </w:p>
        </w:tc>
        <w:tc>
          <w:tcPr>
            <w:tcW w:w="2126" w:type="dxa"/>
          </w:tcPr>
          <w:p w14:paraId="2854F724" w14:textId="77777777" w:rsidR="009B0A42" w:rsidRPr="000A58B7" w:rsidRDefault="009B0A42" w:rsidP="00EB6777">
            <w:pPr>
              <w:pStyle w:val="99"/>
              <w:spacing w:before="40" w:line="360" w:lineRule="auto"/>
              <w:rPr>
                <w:spacing w:val="-6"/>
                <w:lang w:val="en-US"/>
              </w:rPr>
            </w:pPr>
            <w:bookmarkStart w:id="492" w:name="_Toc76735293"/>
            <w:bookmarkStart w:id="493" w:name="_Toc77577821"/>
            <w:bookmarkStart w:id="494" w:name="_Toc77932801"/>
            <w:bookmarkStart w:id="495" w:name="_Toc81311378"/>
            <w:r w:rsidRPr="000A58B7">
              <w:rPr>
                <w:spacing w:val="-6"/>
              </w:rPr>
              <w:t>22 (33,8)</w:t>
            </w:r>
            <w:bookmarkEnd w:id="492"/>
            <w:bookmarkEnd w:id="493"/>
            <w:bookmarkEnd w:id="494"/>
            <w:bookmarkEnd w:id="495"/>
          </w:p>
        </w:tc>
        <w:tc>
          <w:tcPr>
            <w:tcW w:w="2410" w:type="dxa"/>
          </w:tcPr>
          <w:p w14:paraId="5E99E7B5" w14:textId="77777777" w:rsidR="009B0A42" w:rsidRPr="000A58B7" w:rsidRDefault="009B0A42" w:rsidP="00EB6777">
            <w:pPr>
              <w:pStyle w:val="99"/>
              <w:spacing w:before="40" w:line="360" w:lineRule="auto"/>
              <w:rPr>
                <w:spacing w:val="-6"/>
                <w:lang w:val="en-US"/>
              </w:rPr>
            </w:pPr>
            <w:bookmarkStart w:id="496" w:name="_Toc76735294"/>
            <w:bookmarkStart w:id="497" w:name="_Toc77577822"/>
            <w:bookmarkStart w:id="498" w:name="_Toc77932802"/>
            <w:bookmarkStart w:id="499" w:name="_Toc81311379"/>
            <w:r w:rsidRPr="000A58B7">
              <w:rPr>
                <w:spacing w:val="-6"/>
              </w:rPr>
              <w:t>25 (32,1)</w:t>
            </w:r>
            <w:bookmarkEnd w:id="496"/>
            <w:bookmarkEnd w:id="497"/>
            <w:bookmarkEnd w:id="498"/>
            <w:bookmarkEnd w:id="499"/>
          </w:p>
        </w:tc>
        <w:tc>
          <w:tcPr>
            <w:tcW w:w="2261" w:type="dxa"/>
          </w:tcPr>
          <w:p w14:paraId="1DD88353" w14:textId="206DE8A5" w:rsidR="009B0A42" w:rsidRPr="000A58B7" w:rsidRDefault="009B0A42" w:rsidP="00EB6777">
            <w:pPr>
              <w:pStyle w:val="99"/>
              <w:spacing w:before="40" w:line="360" w:lineRule="auto"/>
              <w:rPr>
                <w:spacing w:val="-6"/>
              </w:rPr>
            </w:pPr>
            <w:bookmarkStart w:id="500" w:name="_Toc76735295"/>
            <w:bookmarkStart w:id="501" w:name="_Toc77577823"/>
            <w:bookmarkStart w:id="502" w:name="_Toc77932803"/>
            <w:bookmarkStart w:id="503" w:name="_Toc81311380"/>
            <w:r>
              <w:rPr>
                <w:spacing w:val="-6"/>
              </w:rPr>
              <w:t>19 (33,3)</w:t>
            </w:r>
            <w:bookmarkEnd w:id="500"/>
            <w:bookmarkEnd w:id="501"/>
            <w:bookmarkEnd w:id="502"/>
            <w:bookmarkEnd w:id="503"/>
          </w:p>
        </w:tc>
      </w:tr>
      <w:tr w:rsidR="009B0A42" w14:paraId="5519654C" w14:textId="1632C831" w:rsidTr="00BB6B60">
        <w:trPr>
          <w:jc w:val="center"/>
        </w:trPr>
        <w:tc>
          <w:tcPr>
            <w:tcW w:w="1980" w:type="dxa"/>
          </w:tcPr>
          <w:p w14:paraId="2ABAC1F5" w14:textId="41807A97" w:rsidR="009B0A42" w:rsidRPr="000A58B7" w:rsidRDefault="009B0A42" w:rsidP="00EB6777">
            <w:pPr>
              <w:pStyle w:val="99"/>
              <w:spacing w:before="40" w:line="360" w:lineRule="auto"/>
              <w:rPr>
                <w:spacing w:val="-6"/>
                <w:lang w:val="en-US"/>
              </w:rPr>
            </w:pPr>
            <w:bookmarkStart w:id="504" w:name="_Toc76735296"/>
            <w:bookmarkStart w:id="505" w:name="_Toc77577824"/>
            <w:bookmarkStart w:id="506" w:name="_Toc77932804"/>
            <w:bookmarkStart w:id="507" w:name="_Toc81311381"/>
            <w:r w:rsidRPr="000A58B7">
              <w:rPr>
                <w:spacing w:val="-6"/>
                <w:lang w:val="en-US"/>
              </w:rPr>
              <w:t>T</w:t>
            </w:r>
            <w:r>
              <w:rPr>
                <w:spacing w:val="-6"/>
                <w:lang w:val="en-US"/>
              </w:rPr>
              <w:t>ổ</w:t>
            </w:r>
            <w:r w:rsidRPr="000A58B7">
              <w:rPr>
                <w:spacing w:val="-6"/>
                <w:lang w:val="en-US"/>
              </w:rPr>
              <w:t>ng s</w:t>
            </w:r>
            <w:r>
              <w:rPr>
                <w:spacing w:val="-6"/>
                <w:lang w:val="en-US"/>
              </w:rPr>
              <w:t>ố</w:t>
            </w:r>
            <w:bookmarkEnd w:id="504"/>
            <w:bookmarkEnd w:id="505"/>
            <w:bookmarkEnd w:id="506"/>
            <w:bookmarkEnd w:id="507"/>
          </w:p>
        </w:tc>
        <w:tc>
          <w:tcPr>
            <w:tcW w:w="2126" w:type="dxa"/>
          </w:tcPr>
          <w:p w14:paraId="59AF93EB" w14:textId="77777777" w:rsidR="009B0A42" w:rsidRPr="000A58B7" w:rsidRDefault="009B0A42" w:rsidP="00EB6777">
            <w:pPr>
              <w:pStyle w:val="99"/>
              <w:spacing w:before="40" w:line="360" w:lineRule="auto"/>
              <w:rPr>
                <w:spacing w:val="-6"/>
                <w:lang w:val="en-US"/>
              </w:rPr>
            </w:pPr>
            <w:bookmarkStart w:id="508" w:name="_Toc76735297"/>
            <w:bookmarkStart w:id="509" w:name="_Toc77577825"/>
            <w:bookmarkStart w:id="510" w:name="_Toc77932805"/>
            <w:bookmarkStart w:id="511" w:name="_Toc81311382"/>
            <w:r w:rsidRPr="000A58B7">
              <w:rPr>
                <w:spacing w:val="-6"/>
              </w:rPr>
              <w:t>65 (100)</w:t>
            </w:r>
            <w:bookmarkEnd w:id="508"/>
            <w:bookmarkEnd w:id="509"/>
            <w:bookmarkEnd w:id="510"/>
            <w:bookmarkEnd w:id="511"/>
          </w:p>
        </w:tc>
        <w:tc>
          <w:tcPr>
            <w:tcW w:w="2410" w:type="dxa"/>
          </w:tcPr>
          <w:p w14:paraId="3FCA75E3" w14:textId="77777777" w:rsidR="009B0A42" w:rsidRPr="000A58B7" w:rsidRDefault="009B0A42" w:rsidP="00EB6777">
            <w:pPr>
              <w:pStyle w:val="99"/>
              <w:spacing w:before="40" w:line="360" w:lineRule="auto"/>
              <w:rPr>
                <w:spacing w:val="-6"/>
                <w:lang w:val="en-US"/>
              </w:rPr>
            </w:pPr>
            <w:bookmarkStart w:id="512" w:name="_Toc76735298"/>
            <w:bookmarkStart w:id="513" w:name="_Toc77577826"/>
            <w:bookmarkStart w:id="514" w:name="_Toc77932806"/>
            <w:bookmarkStart w:id="515" w:name="_Toc81311383"/>
            <w:r w:rsidRPr="000A58B7">
              <w:rPr>
                <w:spacing w:val="-6"/>
              </w:rPr>
              <w:t>78 (100)</w:t>
            </w:r>
            <w:bookmarkEnd w:id="512"/>
            <w:bookmarkEnd w:id="513"/>
            <w:bookmarkEnd w:id="514"/>
            <w:bookmarkEnd w:id="515"/>
          </w:p>
        </w:tc>
        <w:tc>
          <w:tcPr>
            <w:tcW w:w="2261" w:type="dxa"/>
          </w:tcPr>
          <w:p w14:paraId="3536CCC1" w14:textId="67DCC7E2" w:rsidR="009B0A42" w:rsidRPr="000A58B7" w:rsidRDefault="009B0A42" w:rsidP="00EB6777">
            <w:pPr>
              <w:pStyle w:val="99"/>
              <w:spacing w:before="40" w:line="360" w:lineRule="auto"/>
              <w:rPr>
                <w:spacing w:val="-6"/>
              </w:rPr>
            </w:pPr>
            <w:bookmarkStart w:id="516" w:name="_Toc76735299"/>
            <w:bookmarkStart w:id="517" w:name="_Toc77577827"/>
            <w:bookmarkStart w:id="518" w:name="_Toc77932807"/>
            <w:bookmarkStart w:id="519" w:name="_Toc81311384"/>
            <w:r>
              <w:rPr>
                <w:spacing w:val="-6"/>
              </w:rPr>
              <w:t>57 (100)</w:t>
            </w:r>
            <w:bookmarkEnd w:id="516"/>
            <w:bookmarkEnd w:id="517"/>
            <w:bookmarkEnd w:id="518"/>
            <w:bookmarkEnd w:id="519"/>
          </w:p>
        </w:tc>
      </w:tr>
    </w:tbl>
    <w:p w14:paraId="096D7C11" w14:textId="11075CDC" w:rsidR="00347FF8" w:rsidRDefault="0061685A" w:rsidP="00EB6777">
      <w:pPr>
        <w:pStyle w:val="99"/>
        <w:spacing w:before="40" w:line="360" w:lineRule="auto"/>
        <w:ind w:firstLine="567"/>
        <w:jc w:val="both"/>
        <w:rPr>
          <w:spacing w:val="-6"/>
        </w:rPr>
      </w:pPr>
      <w:bookmarkStart w:id="520" w:name="_Toc76735300"/>
      <w:bookmarkStart w:id="521" w:name="_Toc77577828"/>
      <w:bookmarkStart w:id="522" w:name="_Toc77932808"/>
      <w:bookmarkStart w:id="523" w:name="_Toc81311385"/>
      <w:r w:rsidRPr="00CE24C6">
        <w:rPr>
          <w:spacing w:val="-6"/>
        </w:rPr>
        <w:t xml:space="preserve">+ Tỷ lệ nhóm tuổi </w:t>
      </w:r>
      <w:r w:rsidR="00DB6857">
        <w:rPr>
          <w:spacing w:val="-6"/>
        </w:rPr>
        <w:t>≥</w:t>
      </w:r>
      <w:r w:rsidRPr="00CE24C6">
        <w:rPr>
          <w:spacing w:val="-6"/>
        </w:rPr>
        <w:t xml:space="preserve">70 có </w:t>
      </w:r>
      <w:r w:rsidRPr="00CE24C6">
        <w:rPr>
          <w:i/>
          <w:iCs w:val="0"/>
          <w:spacing w:val="-6"/>
        </w:rPr>
        <w:t>H.pylori</w:t>
      </w:r>
      <w:r w:rsidRPr="00CE24C6">
        <w:rPr>
          <w:spacing w:val="-6"/>
        </w:rPr>
        <w:t xml:space="preserve"> mang gen </w:t>
      </w:r>
      <w:r w:rsidRPr="00CE24C6">
        <w:rPr>
          <w:i/>
          <w:iCs w:val="0"/>
          <w:spacing w:val="-6"/>
        </w:rPr>
        <w:t>cagA</w:t>
      </w:r>
      <w:r w:rsidRPr="00CE24C6">
        <w:rPr>
          <w:spacing w:val="-6"/>
        </w:rPr>
        <w:t xml:space="preserve"> và </w:t>
      </w:r>
      <w:r w:rsidRPr="00CE24C6">
        <w:rPr>
          <w:i/>
          <w:iCs w:val="0"/>
          <w:spacing w:val="-6"/>
        </w:rPr>
        <w:t>vacA</w:t>
      </w:r>
      <w:r w:rsidRPr="00CE24C6">
        <w:rPr>
          <w:spacing w:val="-6"/>
        </w:rPr>
        <w:t xml:space="preserve"> cao nhất là 33,8% và 32,1%. </w:t>
      </w:r>
      <w:r w:rsidRPr="00DB6857">
        <w:rPr>
          <w:i/>
          <w:iCs w:val="0"/>
          <w:spacing w:val="-6"/>
        </w:rPr>
        <w:t>H. Pylori</w:t>
      </w:r>
      <w:r w:rsidRPr="00CE24C6">
        <w:rPr>
          <w:spacing w:val="-6"/>
        </w:rPr>
        <w:t xml:space="preserve"> mang gen </w:t>
      </w:r>
      <w:r w:rsidRPr="00CE24C6">
        <w:rPr>
          <w:i/>
          <w:iCs w:val="0"/>
          <w:spacing w:val="-6"/>
        </w:rPr>
        <w:t>cagA</w:t>
      </w:r>
      <w:r w:rsidRPr="00CE24C6">
        <w:rPr>
          <w:spacing w:val="-6"/>
        </w:rPr>
        <w:t xml:space="preserve"> và </w:t>
      </w:r>
      <w:r w:rsidRPr="00CE24C6">
        <w:rPr>
          <w:i/>
          <w:iCs w:val="0"/>
          <w:spacing w:val="-6"/>
        </w:rPr>
        <w:t>vacA</w:t>
      </w:r>
      <w:r w:rsidRPr="00CE24C6">
        <w:rPr>
          <w:spacing w:val="-6"/>
        </w:rPr>
        <w:t xml:space="preserve"> xuất hiện chủ yếu ở những người </w:t>
      </w:r>
      <w:r w:rsidR="00DD5D9F">
        <w:rPr>
          <w:spacing w:val="-6"/>
        </w:rPr>
        <w:t>≥</w:t>
      </w:r>
      <w:r w:rsidRPr="00CE24C6">
        <w:rPr>
          <w:spacing w:val="-6"/>
        </w:rPr>
        <w:t xml:space="preserve"> 50 tuổi.</w:t>
      </w:r>
      <w:bookmarkEnd w:id="403"/>
      <w:bookmarkEnd w:id="404"/>
      <w:bookmarkEnd w:id="405"/>
      <w:bookmarkEnd w:id="406"/>
      <w:bookmarkEnd w:id="407"/>
      <w:bookmarkEnd w:id="520"/>
      <w:bookmarkEnd w:id="521"/>
      <w:bookmarkEnd w:id="522"/>
      <w:bookmarkEnd w:id="523"/>
    </w:p>
    <w:p w14:paraId="1402D531" w14:textId="2A9AA0CA" w:rsidR="009B0A42" w:rsidRDefault="009B0A42" w:rsidP="00EB6777">
      <w:pPr>
        <w:spacing w:before="40" w:line="360" w:lineRule="auto"/>
        <w:ind w:firstLine="720"/>
        <w:jc w:val="both"/>
        <w:rPr>
          <w:rFonts w:ascii="Times New Roman" w:hAnsi="Times New Roman" w:cs="Times New Roman"/>
          <w:spacing w:val="6"/>
        </w:rPr>
      </w:pPr>
      <w:r w:rsidRPr="00CE24C6">
        <w:rPr>
          <w:rFonts w:ascii="Times New Roman" w:hAnsi="Times New Roman" w:cs="Times New Roman"/>
          <w:i/>
        </w:rPr>
        <w:t xml:space="preserve">+ </w:t>
      </w:r>
      <w:r w:rsidRPr="00CE24C6">
        <w:rPr>
          <w:rFonts w:ascii="Times New Roman" w:hAnsi="Times New Roman" w:cs="Times New Roman"/>
          <w:spacing w:val="6"/>
        </w:rPr>
        <w:t xml:space="preserve">Gen </w:t>
      </w:r>
      <w:r w:rsidRPr="00CE24C6">
        <w:rPr>
          <w:rFonts w:ascii="Times New Roman" w:hAnsi="Times New Roman" w:cs="Times New Roman"/>
          <w:i/>
          <w:iCs/>
          <w:spacing w:val="6"/>
        </w:rPr>
        <w:t>iceA</w:t>
      </w:r>
      <w:r w:rsidRPr="00CE24C6">
        <w:rPr>
          <w:rFonts w:ascii="Times New Roman" w:hAnsi="Times New Roman" w:cs="Times New Roman"/>
          <w:spacing w:val="6"/>
        </w:rPr>
        <w:t xml:space="preserve"> dương tính ở lứa tuổi dưới 60 là 38,6%, ở lứa tuổi </w:t>
      </w:r>
      <w:r w:rsidR="00DD5D9F">
        <w:rPr>
          <w:rFonts w:ascii="Times New Roman" w:hAnsi="Times New Roman" w:cs="Times New Roman"/>
          <w:spacing w:val="6"/>
        </w:rPr>
        <w:t>≥</w:t>
      </w:r>
      <w:r w:rsidRPr="00CE24C6">
        <w:rPr>
          <w:rFonts w:ascii="Times New Roman" w:hAnsi="Times New Roman" w:cs="Times New Roman"/>
          <w:spacing w:val="6"/>
        </w:rPr>
        <w:t xml:space="preserve"> 60 là 61,4% Nhóm </w:t>
      </w:r>
      <w:r w:rsidRPr="00CE24C6">
        <w:rPr>
          <w:rFonts w:ascii="Times New Roman" w:hAnsi="Times New Roman" w:cs="Times New Roman"/>
          <w:i/>
          <w:iCs/>
          <w:spacing w:val="6"/>
        </w:rPr>
        <w:t>iceA</w:t>
      </w:r>
      <w:r w:rsidRPr="00CE24C6">
        <w:rPr>
          <w:rFonts w:ascii="Times New Roman" w:hAnsi="Times New Roman" w:cs="Times New Roman"/>
          <w:spacing w:val="6"/>
        </w:rPr>
        <w:t xml:space="preserve"> âm tính ở lứa tuổi dưới 60 chiếm 35,3%, lứa tuổi trên 60 là 64,7%</w:t>
      </w:r>
      <w:r w:rsidRPr="00CE24C6">
        <w:rPr>
          <w:rFonts w:ascii="Times New Roman" w:hAnsi="Times New Roman" w:cs="Times New Roman"/>
          <w:i/>
          <w:spacing w:val="6"/>
        </w:rPr>
        <w:t xml:space="preserve">. </w:t>
      </w:r>
      <w:r w:rsidRPr="00CE24C6">
        <w:rPr>
          <w:rFonts w:ascii="Times New Roman" w:hAnsi="Times New Roman" w:cs="Times New Roman"/>
          <w:spacing w:val="6"/>
        </w:rPr>
        <w:t>Sự khác biệt giữa các nhóm tuổi không có ý nghĩa th</w:t>
      </w:r>
      <w:r>
        <w:rPr>
          <w:rFonts w:ascii="Times New Roman" w:hAnsi="Times New Roman" w:cs="Times New Roman"/>
          <w:spacing w:val="6"/>
        </w:rPr>
        <w:t>ố</w:t>
      </w:r>
      <w:r w:rsidRPr="00CE24C6">
        <w:rPr>
          <w:rFonts w:ascii="Times New Roman" w:hAnsi="Times New Roman" w:cs="Times New Roman"/>
          <w:spacing w:val="6"/>
        </w:rPr>
        <w:t>ng kê với p &gt; 0,05.</w:t>
      </w:r>
    </w:p>
    <w:p w14:paraId="5609F89A" w14:textId="1DD23D4B" w:rsidR="00BA7AB8" w:rsidRPr="00CE24C6" w:rsidRDefault="00BA7AB8" w:rsidP="00EB6777">
      <w:pPr>
        <w:pStyle w:val="99"/>
        <w:spacing w:before="40" w:line="360" w:lineRule="auto"/>
      </w:pPr>
      <w:bookmarkStart w:id="524" w:name="_Toc77932809"/>
      <w:bookmarkStart w:id="525" w:name="_Toc81311386"/>
      <w:bookmarkStart w:id="526" w:name="_Hlk75719406"/>
      <w:r w:rsidRPr="00CE24C6">
        <w:t>Bảng 3.</w:t>
      </w:r>
      <w:r w:rsidR="00CF0E39">
        <w:t>11</w:t>
      </w:r>
      <w:r w:rsidRPr="00CE24C6">
        <w:t xml:space="preserve">. Tỷ lệ </w:t>
      </w:r>
      <w:r w:rsidRPr="00CE24C6">
        <w:rPr>
          <w:i/>
        </w:rPr>
        <w:t>H.</w:t>
      </w:r>
      <w:r w:rsidR="005B40A4">
        <w:rPr>
          <w:i/>
        </w:rPr>
        <w:t xml:space="preserve"> </w:t>
      </w:r>
      <w:r w:rsidRPr="00CE24C6">
        <w:rPr>
          <w:i/>
        </w:rPr>
        <w:t>pylori</w:t>
      </w:r>
      <w:r w:rsidRPr="00CE24C6">
        <w:t xml:space="preserve"> mang gen </w:t>
      </w:r>
      <w:r w:rsidRPr="00CE24C6">
        <w:rPr>
          <w:i/>
        </w:rPr>
        <w:t>cagA</w:t>
      </w:r>
      <w:r w:rsidRPr="00CE24C6">
        <w:t xml:space="preserve">, </w:t>
      </w:r>
      <w:r w:rsidRPr="00CE24C6">
        <w:rPr>
          <w:i/>
        </w:rPr>
        <w:t>vacA</w:t>
      </w:r>
      <w:r w:rsidRPr="00CE24C6">
        <w:t xml:space="preserve"> theo giới tính</w:t>
      </w:r>
      <w:bookmarkEnd w:id="524"/>
      <w:bookmarkEnd w:id="52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89"/>
        <w:gridCol w:w="2409"/>
        <w:gridCol w:w="2440"/>
        <w:gridCol w:w="1239"/>
      </w:tblGrid>
      <w:tr w:rsidR="00BA7AB8" w:rsidRPr="00CE24C6" w14:paraId="59C55FA5" w14:textId="77777777" w:rsidTr="00A017E4">
        <w:trPr>
          <w:trHeight w:val="820"/>
          <w:jc w:val="center"/>
        </w:trPr>
        <w:tc>
          <w:tcPr>
            <w:tcW w:w="2689" w:type="dxa"/>
            <w:tcBorders>
              <w:tl2br w:val="single" w:sz="4" w:space="0" w:color="auto"/>
            </w:tcBorders>
          </w:tcPr>
          <w:p w14:paraId="57931C90" w14:textId="77777777" w:rsidR="00BA7AB8" w:rsidRPr="00CE24C6" w:rsidRDefault="00BA7AB8" w:rsidP="008F799E">
            <w:pPr>
              <w:spacing w:before="40"/>
              <w:jc w:val="right"/>
              <w:rPr>
                <w:rFonts w:ascii="Times New Roman" w:hAnsi="Times New Roman" w:cs="Times New Roman"/>
                <w:lang w:val="nl-NL"/>
              </w:rPr>
            </w:pPr>
            <w:r w:rsidRPr="00CE24C6">
              <w:rPr>
                <w:rFonts w:ascii="Times New Roman" w:hAnsi="Times New Roman" w:cs="Times New Roman"/>
                <w:lang w:val="nl-NL"/>
              </w:rPr>
              <w:t xml:space="preserve">Giới </w:t>
            </w:r>
          </w:p>
          <w:p w14:paraId="41BB9A60" w14:textId="77777777" w:rsidR="00BA7AB8" w:rsidRPr="00CE24C6" w:rsidRDefault="00BA7AB8" w:rsidP="008F799E">
            <w:pPr>
              <w:spacing w:before="40"/>
              <w:rPr>
                <w:rFonts w:ascii="Times New Roman" w:hAnsi="Times New Roman" w:cs="Times New Roman"/>
                <w:lang w:val="nl-NL"/>
              </w:rPr>
            </w:pPr>
            <w:r w:rsidRPr="00CE24C6">
              <w:rPr>
                <w:rFonts w:ascii="Times New Roman" w:hAnsi="Times New Roman" w:cs="Times New Roman"/>
                <w:lang w:val="nl-NL"/>
              </w:rPr>
              <w:t>Gen</w:t>
            </w:r>
          </w:p>
        </w:tc>
        <w:tc>
          <w:tcPr>
            <w:tcW w:w="2409" w:type="dxa"/>
            <w:vAlign w:val="center"/>
          </w:tcPr>
          <w:p w14:paraId="551E3B73" w14:textId="77777777" w:rsidR="00BA7AB8" w:rsidRPr="00347FF8" w:rsidRDefault="00BA7AB8" w:rsidP="008F799E">
            <w:pPr>
              <w:spacing w:before="40"/>
              <w:jc w:val="center"/>
              <w:rPr>
                <w:rFonts w:ascii="Times New Roman" w:hAnsi="Times New Roman" w:cs="Times New Roman"/>
                <w:b/>
                <w:bCs/>
                <w:lang w:val="nl-NL"/>
              </w:rPr>
            </w:pPr>
            <w:r w:rsidRPr="00347FF8">
              <w:rPr>
                <w:rFonts w:ascii="Times New Roman" w:hAnsi="Times New Roman" w:cs="Times New Roman"/>
                <w:b/>
                <w:bCs/>
                <w:lang w:val="nl-NL"/>
              </w:rPr>
              <w:t>Nam</w:t>
            </w:r>
          </w:p>
        </w:tc>
        <w:tc>
          <w:tcPr>
            <w:tcW w:w="2440" w:type="dxa"/>
            <w:vAlign w:val="center"/>
          </w:tcPr>
          <w:p w14:paraId="03DB9E2C" w14:textId="77777777" w:rsidR="00BA7AB8" w:rsidRPr="00347FF8" w:rsidRDefault="00BA7AB8" w:rsidP="008F799E">
            <w:pPr>
              <w:spacing w:before="40"/>
              <w:jc w:val="center"/>
              <w:rPr>
                <w:rFonts w:ascii="Times New Roman" w:hAnsi="Times New Roman" w:cs="Times New Roman"/>
                <w:b/>
                <w:bCs/>
                <w:lang w:val="nl-NL"/>
              </w:rPr>
            </w:pPr>
            <w:r w:rsidRPr="00347FF8">
              <w:rPr>
                <w:rFonts w:ascii="Times New Roman" w:hAnsi="Times New Roman" w:cs="Times New Roman"/>
                <w:b/>
                <w:bCs/>
                <w:lang w:val="nl-NL"/>
              </w:rPr>
              <w:t>Nữ</w:t>
            </w:r>
          </w:p>
        </w:tc>
        <w:tc>
          <w:tcPr>
            <w:tcW w:w="1239" w:type="dxa"/>
            <w:vAlign w:val="center"/>
          </w:tcPr>
          <w:p w14:paraId="1B4FA6F9" w14:textId="77777777" w:rsidR="00BA7AB8" w:rsidRPr="00347FF8" w:rsidRDefault="00BA7AB8" w:rsidP="008F799E">
            <w:pPr>
              <w:spacing w:before="40"/>
              <w:jc w:val="center"/>
              <w:rPr>
                <w:rFonts w:ascii="Times New Roman" w:hAnsi="Times New Roman" w:cs="Times New Roman"/>
                <w:i/>
                <w:iCs/>
                <w:lang w:val="nl-NL"/>
              </w:rPr>
            </w:pPr>
            <w:r w:rsidRPr="00347FF8">
              <w:rPr>
                <w:rFonts w:ascii="Times New Roman" w:hAnsi="Times New Roman" w:cs="Times New Roman"/>
                <w:i/>
                <w:iCs/>
                <w:lang w:val="nl-NL"/>
              </w:rPr>
              <w:t>p</w:t>
            </w:r>
          </w:p>
        </w:tc>
      </w:tr>
      <w:tr w:rsidR="00BA7AB8" w:rsidRPr="00CE24C6" w14:paraId="01C02726" w14:textId="77777777" w:rsidTr="00FE71E7">
        <w:trPr>
          <w:jc w:val="center"/>
        </w:trPr>
        <w:tc>
          <w:tcPr>
            <w:tcW w:w="2689" w:type="dxa"/>
          </w:tcPr>
          <w:p w14:paraId="03F317D5" w14:textId="77777777" w:rsidR="00BA7AB8" w:rsidRPr="00CE24C6" w:rsidRDefault="00BA7AB8" w:rsidP="00EB6777">
            <w:pPr>
              <w:spacing w:before="40" w:line="360" w:lineRule="auto"/>
              <w:rPr>
                <w:rFonts w:ascii="Times New Roman" w:hAnsi="Times New Roman" w:cs="Times New Roman"/>
                <w:lang w:val="nl-NL"/>
              </w:rPr>
            </w:pPr>
            <w:r w:rsidRPr="00CE24C6">
              <w:rPr>
                <w:rFonts w:ascii="Times New Roman" w:hAnsi="Times New Roman" w:cs="Times New Roman"/>
                <w:b/>
                <w:bCs/>
                <w:i/>
                <w:iCs/>
                <w:lang w:val="nl-NL"/>
              </w:rPr>
              <w:t>cagA</w:t>
            </w:r>
            <w:r>
              <w:rPr>
                <w:rFonts w:ascii="Times New Roman" w:hAnsi="Times New Roman" w:cs="Times New Roman"/>
                <w:b/>
                <w:bCs/>
                <w:lang w:val="nl-NL"/>
              </w:rPr>
              <w:t xml:space="preserve"> (n, %</w:t>
            </w:r>
            <w:r w:rsidRPr="00CE24C6">
              <w:rPr>
                <w:rFonts w:ascii="Times New Roman" w:hAnsi="Times New Roman" w:cs="Times New Roman"/>
                <w:b/>
                <w:bCs/>
                <w:lang w:val="nl-NL"/>
              </w:rPr>
              <w:t>)</w:t>
            </w:r>
          </w:p>
        </w:tc>
        <w:tc>
          <w:tcPr>
            <w:tcW w:w="2409" w:type="dxa"/>
          </w:tcPr>
          <w:p w14:paraId="1FE60685" w14:textId="77777777" w:rsidR="00BA7AB8" w:rsidRPr="00CE24C6" w:rsidRDefault="00BA7AB8" w:rsidP="00EB6777">
            <w:pPr>
              <w:spacing w:before="40" w:line="360" w:lineRule="auto"/>
              <w:jc w:val="center"/>
              <w:rPr>
                <w:rFonts w:ascii="Times New Roman" w:hAnsi="Times New Roman" w:cs="Times New Roman"/>
                <w:lang w:val="nl-NL"/>
              </w:rPr>
            </w:pPr>
            <w:r w:rsidRPr="00CE24C6">
              <w:rPr>
                <w:rFonts w:ascii="Times New Roman" w:hAnsi="Times New Roman" w:cs="Times New Roman"/>
                <w:lang w:val="nl-NL"/>
              </w:rPr>
              <w:t>44 (67,7)</w:t>
            </w:r>
          </w:p>
        </w:tc>
        <w:tc>
          <w:tcPr>
            <w:tcW w:w="2440" w:type="dxa"/>
          </w:tcPr>
          <w:p w14:paraId="5694E260" w14:textId="77777777" w:rsidR="00BA7AB8" w:rsidRPr="00CE24C6" w:rsidRDefault="00BA7AB8" w:rsidP="00EB6777">
            <w:pPr>
              <w:spacing w:before="40" w:line="360" w:lineRule="auto"/>
              <w:jc w:val="center"/>
              <w:rPr>
                <w:rFonts w:ascii="Times New Roman" w:hAnsi="Times New Roman" w:cs="Times New Roman"/>
                <w:lang w:val="nl-NL"/>
              </w:rPr>
            </w:pPr>
            <w:r w:rsidRPr="00CE24C6">
              <w:rPr>
                <w:rFonts w:ascii="Times New Roman" w:hAnsi="Times New Roman" w:cs="Times New Roman"/>
                <w:lang w:val="nl-NL"/>
              </w:rPr>
              <w:t>21 (32,3)</w:t>
            </w:r>
          </w:p>
        </w:tc>
        <w:tc>
          <w:tcPr>
            <w:tcW w:w="1239" w:type="dxa"/>
          </w:tcPr>
          <w:p w14:paraId="28BD5059" w14:textId="77777777" w:rsidR="00BA7AB8" w:rsidRPr="00347FF8" w:rsidRDefault="00BA7AB8" w:rsidP="00EB6777">
            <w:pPr>
              <w:spacing w:before="40" w:line="360" w:lineRule="auto"/>
              <w:jc w:val="center"/>
              <w:rPr>
                <w:rFonts w:ascii="Times New Roman" w:hAnsi="Times New Roman" w:cs="Times New Roman"/>
                <w:i/>
                <w:iCs/>
                <w:lang w:val="nl-NL"/>
              </w:rPr>
            </w:pPr>
            <w:r w:rsidRPr="00347FF8">
              <w:rPr>
                <w:rFonts w:ascii="Times New Roman" w:hAnsi="Times New Roman" w:cs="Times New Roman"/>
                <w:i/>
                <w:iCs/>
                <w:lang w:val="nl-NL"/>
              </w:rPr>
              <w:t>0,22</w:t>
            </w:r>
          </w:p>
        </w:tc>
      </w:tr>
      <w:tr w:rsidR="00BA7AB8" w:rsidRPr="00CE24C6" w14:paraId="3E65766D" w14:textId="77777777" w:rsidTr="00FE71E7">
        <w:trPr>
          <w:jc w:val="center"/>
        </w:trPr>
        <w:tc>
          <w:tcPr>
            <w:tcW w:w="2689" w:type="dxa"/>
          </w:tcPr>
          <w:p w14:paraId="43AA94DA" w14:textId="77777777" w:rsidR="00BA7AB8" w:rsidRPr="00CE24C6" w:rsidRDefault="00BA7AB8" w:rsidP="00EB6777">
            <w:pPr>
              <w:spacing w:before="40" w:line="360" w:lineRule="auto"/>
              <w:rPr>
                <w:rFonts w:ascii="Times New Roman" w:hAnsi="Times New Roman" w:cs="Times New Roman"/>
                <w:lang w:val="nl-NL"/>
              </w:rPr>
            </w:pPr>
            <w:r w:rsidRPr="00CE24C6">
              <w:rPr>
                <w:rFonts w:ascii="Times New Roman" w:hAnsi="Times New Roman" w:cs="Times New Roman"/>
                <w:b/>
                <w:bCs/>
                <w:i/>
                <w:iCs/>
                <w:lang w:val="nl-NL"/>
              </w:rPr>
              <w:t>vacA</w:t>
            </w:r>
            <w:r w:rsidRPr="00CE24C6">
              <w:rPr>
                <w:rFonts w:ascii="Times New Roman" w:hAnsi="Times New Roman" w:cs="Times New Roman"/>
                <w:lang w:val="nl-NL"/>
              </w:rPr>
              <w:t xml:space="preserve"> </w:t>
            </w:r>
            <w:r>
              <w:rPr>
                <w:rFonts w:ascii="Times New Roman" w:hAnsi="Times New Roman" w:cs="Times New Roman"/>
                <w:b/>
                <w:bCs/>
                <w:lang w:val="nl-NL"/>
              </w:rPr>
              <w:t>(n, %</w:t>
            </w:r>
            <w:r w:rsidRPr="00CE24C6">
              <w:rPr>
                <w:rFonts w:ascii="Times New Roman" w:hAnsi="Times New Roman" w:cs="Times New Roman"/>
                <w:b/>
                <w:bCs/>
                <w:lang w:val="nl-NL"/>
              </w:rPr>
              <w:t>)</w:t>
            </w:r>
          </w:p>
        </w:tc>
        <w:tc>
          <w:tcPr>
            <w:tcW w:w="2409" w:type="dxa"/>
          </w:tcPr>
          <w:p w14:paraId="021D43F2" w14:textId="77777777" w:rsidR="00BA7AB8" w:rsidRPr="00CE24C6" w:rsidRDefault="00BA7AB8" w:rsidP="00EB6777">
            <w:pPr>
              <w:spacing w:before="40" w:line="360" w:lineRule="auto"/>
              <w:jc w:val="center"/>
              <w:rPr>
                <w:rFonts w:ascii="Times New Roman" w:hAnsi="Times New Roman" w:cs="Times New Roman"/>
                <w:lang w:val="nl-NL"/>
              </w:rPr>
            </w:pPr>
            <w:r w:rsidRPr="00CE24C6">
              <w:rPr>
                <w:rFonts w:ascii="Times New Roman" w:hAnsi="Times New Roman" w:cs="Times New Roman"/>
                <w:lang w:val="nl-NL"/>
              </w:rPr>
              <w:t>50 (64,1)</w:t>
            </w:r>
          </w:p>
        </w:tc>
        <w:tc>
          <w:tcPr>
            <w:tcW w:w="2440" w:type="dxa"/>
          </w:tcPr>
          <w:p w14:paraId="37C44FBD" w14:textId="77777777" w:rsidR="00BA7AB8" w:rsidRPr="00CE24C6" w:rsidRDefault="00BA7AB8" w:rsidP="00EB6777">
            <w:pPr>
              <w:spacing w:before="40" w:line="360" w:lineRule="auto"/>
              <w:jc w:val="center"/>
              <w:rPr>
                <w:rFonts w:ascii="Times New Roman" w:hAnsi="Times New Roman" w:cs="Times New Roman"/>
                <w:lang w:val="nl-NL"/>
              </w:rPr>
            </w:pPr>
            <w:r w:rsidRPr="00CE24C6">
              <w:rPr>
                <w:rFonts w:ascii="Times New Roman" w:hAnsi="Times New Roman" w:cs="Times New Roman"/>
                <w:lang w:val="nl-NL"/>
              </w:rPr>
              <w:t>28 (35,9)</w:t>
            </w:r>
          </w:p>
        </w:tc>
        <w:tc>
          <w:tcPr>
            <w:tcW w:w="1239" w:type="dxa"/>
          </w:tcPr>
          <w:p w14:paraId="0133E1AE" w14:textId="77777777" w:rsidR="00BA7AB8" w:rsidRPr="00347FF8" w:rsidRDefault="00BA7AB8" w:rsidP="00EB6777">
            <w:pPr>
              <w:spacing w:before="40" w:line="360" w:lineRule="auto"/>
              <w:jc w:val="center"/>
              <w:rPr>
                <w:rFonts w:ascii="Times New Roman" w:hAnsi="Times New Roman" w:cs="Times New Roman"/>
                <w:i/>
                <w:iCs/>
                <w:lang w:val="nl-NL"/>
              </w:rPr>
            </w:pPr>
            <w:r w:rsidRPr="00347FF8">
              <w:rPr>
                <w:rFonts w:ascii="Times New Roman" w:hAnsi="Times New Roman" w:cs="Times New Roman"/>
                <w:i/>
                <w:iCs/>
                <w:lang w:val="nl-NL"/>
              </w:rPr>
              <w:t>0,86</w:t>
            </w:r>
          </w:p>
        </w:tc>
      </w:tr>
    </w:tbl>
    <w:bookmarkEnd w:id="526"/>
    <w:p w14:paraId="557CFF80" w14:textId="77777777" w:rsidR="00BA7AB8" w:rsidRPr="00CE24C6" w:rsidRDefault="00BA7AB8" w:rsidP="00EB6777">
      <w:pPr>
        <w:spacing w:before="40" w:line="360" w:lineRule="auto"/>
        <w:ind w:firstLine="720"/>
        <w:jc w:val="both"/>
      </w:pPr>
      <w:r w:rsidRPr="00CE24C6">
        <w:rPr>
          <w:rFonts w:ascii="Times New Roman" w:hAnsi="Times New Roman" w:cs="Times New Roman"/>
          <w:i/>
        </w:rPr>
        <w:t>+</w:t>
      </w:r>
      <w:r w:rsidRPr="00CE24C6">
        <w:rPr>
          <w:rFonts w:ascii="Times New Roman" w:hAnsi="Times New Roman" w:cs="Times New Roman"/>
        </w:rPr>
        <w:t xml:space="preserve"> Nhóm BN nam UTDD có </w:t>
      </w:r>
      <w:r w:rsidRPr="00CE24C6">
        <w:rPr>
          <w:rFonts w:ascii="Times New Roman" w:hAnsi="Times New Roman" w:cs="Times New Roman"/>
          <w:i/>
          <w:iCs/>
        </w:rPr>
        <w:t>H. pylori</w:t>
      </w:r>
      <w:r w:rsidRPr="00CE24C6">
        <w:rPr>
          <w:rFonts w:ascii="Times New Roman" w:hAnsi="Times New Roman" w:cs="Times New Roman"/>
        </w:rPr>
        <w:t xml:space="preserve"> mang gen </w:t>
      </w:r>
      <w:r w:rsidRPr="00CE24C6">
        <w:rPr>
          <w:rFonts w:ascii="Times New Roman" w:hAnsi="Times New Roman" w:cs="Times New Roman"/>
          <w:i/>
          <w:iCs/>
        </w:rPr>
        <w:t>cagA</w:t>
      </w:r>
      <w:r w:rsidRPr="00CE24C6">
        <w:rPr>
          <w:rFonts w:ascii="Times New Roman" w:hAnsi="Times New Roman" w:cs="Times New Roman"/>
        </w:rPr>
        <w:t xml:space="preserve"> và </w:t>
      </w:r>
      <w:r w:rsidRPr="00CE24C6">
        <w:rPr>
          <w:rFonts w:ascii="Times New Roman" w:hAnsi="Times New Roman" w:cs="Times New Roman"/>
          <w:i/>
          <w:iCs/>
        </w:rPr>
        <w:t>vacA</w:t>
      </w:r>
      <w:r w:rsidRPr="00CE24C6">
        <w:rPr>
          <w:rFonts w:ascii="Times New Roman" w:hAnsi="Times New Roman" w:cs="Times New Roman"/>
        </w:rPr>
        <w:t xml:space="preserve"> chiếm tỷ lệ 67,7% và 64.1%. Tương ứng nhóm BN nữ UTDD có </w:t>
      </w:r>
      <w:r w:rsidRPr="00CE24C6">
        <w:rPr>
          <w:rFonts w:ascii="Times New Roman" w:hAnsi="Times New Roman" w:cs="Times New Roman"/>
          <w:i/>
        </w:rPr>
        <w:t>H. pylori</w:t>
      </w:r>
      <w:r w:rsidRPr="00CE24C6">
        <w:rPr>
          <w:rFonts w:ascii="Times New Roman" w:hAnsi="Times New Roman" w:cs="Times New Roman"/>
        </w:rPr>
        <w:t xml:space="preserve"> mang gen </w:t>
      </w:r>
      <w:r w:rsidRPr="00CE24C6">
        <w:rPr>
          <w:rFonts w:ascii="Times New Roman" w:hAnsi="Times New Roman" w:cs="Times New Roman"/>
          <w:i/>
        </w:rPr>
        <w:t>cagA</w:t>
      </w:r>
      <w:r w:rsidRPr="00CE24C6">
        <w:rPr>
          <w:rFonts w:ascii="Times New Roman" w:hAnsi="Times New Roman" w:cs="Times New Roman"/>
        </w:rPr>
        <w:t xml:space="preserve"> và </w:t>
      </w:r>
      <w:r w:rsidRPr="00CE24C6">
        <w:rPr>
          <w:rFonts w:ascii="Times New Roman" w:hAnsi="Times New Roman" w:cs="Times New Roman"/>
          <w:i/>
        </w:rPr>
        <w:t>vacA</w:t>
      </w:r>
      <w:r w:rsidRPr="00CE24C6">
        <w:rPr>
          <w:rFonts w:ascii="Times New Roman" w:hAnsi="Times New Roman" w:cs="Times New Roman"/>
        </w:rPr>
        <w:t xml:space="preserve"> chiếm tỷ lệ là 32,3% và 35,9%. Sự khác biệt giữa hai nhóm nam và nữ không có ý nghĩa thống kê với p&gt;0,05.</w:t>
      </w:r>
    </w:p>
    <w:p w14:paraId="3762B6E1" w14:textId="77777777" w:rsidR="00BA7AB8" w:rsidRPr="00CE24C6" w:rsidRDefault="00BA7AB8" w:rsidP="00EB6777">
      <w:pPr>
        <w:tabs>
          <w:tab w:val="left" w:pos="360"/>
          <w:tab w:val="left" w:pos="720"/>
          <w:tab w:val="left" w:pos="1080"/>
          <w:tab w:val="left" w:pos="1440"/>
        </w:tabs>
        <w:spacing w:before="120" w:line="360" w:lineRule="auto"/>
        <w:jc w:val="center"/>
        <w:rPr>
          <w:rFonts w:ascii="Times New Roman" w:hAnsi="Times New Roman" w:cs="Times New Roman"/>
        </w:rPr>
      </w:pPr>
      <w:bookmarkStart w:id="527" w:name="_Hlk69157902"/>
      <w:r>
        <w:rPr>
          <w:rFonts w:ascii="Times New Roman" w:hAnsi="Times New Roman" w:cs="Times New Roman"/>
          <w:noProof/>
        </w:rPr>
        <w:lastRenderedPageBreak/>
        <w:drawing>
          <wp:inline distT="0" distB="0" distL="0" distR="0" wp14:anchorId="1C722D52" wp14:editId="63415F54">
            <wp:extent cx="4572000" cy="219011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0">
                      <a:extLst>
                        <a:ext uri="{28A0092B-C50C-407E-A947-70E740481C1C}">
                          <a14:useLocalDpi xmlns:a14="http://schemas.microsoft.com/office/drawing/2010/main" val="0"/>
                        </a:ext>
                      </a:extLst>
                    </a:blip>
                    <a:srcRect t="4332"/>
                    <a:stretch>
                      <a:fillRect/>
                    </a:stretch>
                  </pic:blipFill>
                  <pic:spPr bwMode="auto">
                    <a:xfrm>
                      <a:off x="0" y="0"/>
                      <a:ext cx="4572000" cy="2190115"/>
                    </a:xfrm>
                    <a:prstGeom prst="rect">
                      <a:avLst/>
                    </a:prstGeom>
                    <a:noFill/>
                    <a:ln>
                      <a:noFill/>
                    </a:ln>
                  </pic:spPr>
                </pic:pic>
              </a:graphicData>
            </a:graphic>
          </wp:inline>
        </w:drawing>
      </w:r>
    </w:p>
    <w:p w14:paraId="0A110259" w14:textId="62822A81" w:rsidR="00BA7AB8" w:rsidRDefault="00BA7AB8" w:rsidP="00EB6777">
      <w:pPr>
        <w:pStyle w:val="q7"/>
      </w:pPr>
      <w:bookmarkStart w:id="528" w:name="_Toc77933068"/>
      <w:bookmarkStart w:id="529" w:name="_Toc81311697"/>
      <w:r w:rsidRPr="00CE24C6">
        <w:t>Hình 3.</w:t>
      </w:r>
      <w:r w:rsidR="000253AA">
        <w:t>1</w:t>
      </w:r>
      <w:r w:rsidRPr="00CE24C6">
        <w:t>. Ảnh chụp kiểu gen v</w:t>
      </w:r>
      <w:r w:rsidRPr="00CE24C6">
        <w:rPr>
          <w:i/>
          <w:iCs/>
        </w:rPr>
        <w:t>acA m/s</w:t>
      </w:r>
      <w:r w:rsidRPr="00CE24C6">
        <w:t xml:space="preserve"> bằng máy đọc điện di Biodoc-it</w:t>
      </w:r>
      <w:bookmarkStart w:id="530" w:name="_Toc46263271"/>
      <w:bookmarkEnd w:id="527"/>
      <w:bookmarkEnd w:id="528"/>
      <w:bookmarkEnd w:id="529"/>
    </w:p>
    <w:p w14:paraId="36A574C0" w14:textId="21CB3F7B" w:rsidR="00DD5D9F" w:rsidRPr="00DD5D9F" w:rsidRDefault="00DD5D9F" w:rsidP="00DD5D9F">
      <w:pPr>
        <w:pStyle w:val="q7"/>
        <w:rPr>
          <w:i/>
          <w:iCs/>
          <w:sz w:val="24"/>
          <w:szCs w:val="24"/>
        </w:rPr>
      </w:pPr>
      <w:bookmarkStart w:id="531" w:name="_Toc77933069"/>
      <w:bookmarkStart w:id="532" w:name="_Toc81311698"/>
      <w:r w:rsidRPr="00DD5D9F">
        <w:rPr>
          <w:i/>
          <w:iCs/>
          <w:sz w:val="24"/>
          <w:szCs w:val="24"/>
        </w:rPr>
        <w:t>* Nguồn: theo kết quả nghiên cứu</w:t>
      </w:r>
      <w:bookmarkEnd w:id="531"/>
      <w:bookmarkEnd w:id="532"/>
    </w:p>
    <w:p w14:paraId="62FF6F35" w14:textId="27530053" w:rsidR="00E9117B" w:rsidRPr="00CE24C6" w:rsidRDefault="00E9117B" w:rsidP="00EB6777">
      <w:pPr>
        <w:pStyle w:val="99"/>
        <w:spacing w:before="120" w:line="360" w:lineRule="auto"/>
      </w:pPr>
      <w:bookmarkStart w:id="533" w:name="_Toc77932810"/>
      <w:bookmarkStart w:id="534" w:name="_Toc81311387"/>
      <w:r w:rsidRPr="00CE24C6">
        <w:t>Bảng 3.</w:t>
      </w:r>
      <w:r w:rsidR="00877FAC">
        <w:t>1</w:t>
      </w:r>
      <w:r w:rsidR="00CF0E39">
        <w:t>2</w:t>
      </w:r>
      <w:r w:rsidRPr="00CE24C6">
        <w:t xml:space="preserve">. Phân bố gen </w:t>
      </w:r>
      <w:r w:rsidRPr="00CE24C6">
        <w:rPr>
          <w:i/>
          <w:iCs w:val="0"/>
        </w:rPr>
        <w:t>iceA</w:t>
      </w:r>
      <w:r w:rsidRPr="00CE24C6">
        <w:t xml:space="preserve"> theo giới</w:t>
      </w:r>
      <w:r w:rsidR="00877FAC">
        <w:t xml:space="preserve"> ở </w:t>
      </w:r>
      <w:r w:rsidR="00DD5D9F">
        <w:t>bệnh nhân ung thư dạ dày</w:t>
      </w:r>
      <w:bookmarkEnd w:id="533"/>
      <w:bookmarkEnd w:id="53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24"/>
        <w:gridCol w:w="2122"/>
        <w:gridCol w:w="2121"/>
        <w:gridCol w:w="1710"/>
      </w:tblGrid>
      <w:tr w:rsidR="00E9117B" w:rsidRPr="00CE24C6" w14:paraId="5F94BAA0" w14:textId="77777777" w:rsidTr="00BB6B60">
        <w:trPr>
          <w:jc w:val="center"/>
        </w:trPr>
        <w:tc>
          <w:tcPr>
            <w:tcW w:w="2835" w:type="dxa"/>
          </w:tcPr>
          <w:p w14:paraId="7C5A3C36" w14:textId="77777777" w:rsidR="00E9117B" w:rsidRPr="00CE24C6" w:rsidRDefault="00E9117B" w:rsidP="00EB6777">
            <w:pPr>
              <w:spacing w:before="120" w:line="360" w:lineRule="auto"/>
              <w:rPr>
                <w:rFonts w:ascii="Times New Roman" w:hAnsi="Times New Roman" w:cs="Times New Roman"/>
                <w:lang w:val="da-DK"/>
              </w:rPr>
            </w:pPr>
          </w:p>
        </w:tc>
        <w:tc>
          <w:tcPr>
            <w:tcW w:w="2127" w:type="dxa"/>
          </w:tcPr>
          <w:p w14:paraId="2CC4DC67" w14:textId="77777777" w:rsidR="00E9117B" w:rsidRPr="00CE24C6" w:rsidRDefault="00E9117B" w:rsidP="00EB6777">
            <w:pPr>
              <w:spacing w:before="120" w:line="360" w:lineRule="auto"/>
              <w:jc w:val="center"/>
              <w:rPr>
                <w:rFonts w:ascii="Times New Roman" w:hAnsi="Times New Roman" w:cs="Times New Roman"/>
                <w:b/>
              </w:rPr>
            </w:pPr>
            <w:r w:rsidRPr="00CE24C6">
              <w:rPr>
                <w:rFonts w:ascii="Times New Roman" w:hAnsi="Times New Roman" w:cs="Times New Roman"/>
                <w:b/>
              </w:rPr>
              <w:t xml:space="preserve">Nam </w:t>
            </w:r>
            <w:r>
              <w:rPr>
                <w:rFonts w:ascii="Times New Roman" w:hAnsi="Times New Roman" w:cs="Times New Roman"/>
                <w:b/>
              </w:rPr>
              <w:t>(n=58</w:t>
            </w:r>
            <w:r w:rsidRPr="00CE24C6">
              <w:rPr>
                <w:rFonts w:ascii="Times New Roman" w:hAnsi="Times New Roman" w:cs="Times New Roman"/>
                <w:b/>
              </w:rPr>
              <w:t>)</w:t>
            </w:r>
          </w:p>
        </w:tc>
        <w:tc>
          <w:tcPr>
            <w:tcW w:w="2126" w:type="dxa"/>
          </w:tcPr>
          <w:p w14:paraId="17482DC4" w14:textId="77777777" w:rsidR="00E9117B" w:rsidRPr="00CE24C6" w:rsidRDefault="00E9117B" w:rsidP="00EB6777">
            <w:pPr>
              <w:spacing w:before="120" w:line="360" w:lineRule="auto"/>
              <w:jc w:val="center"/>
              <w:rPr>
                <w:rFonts w:ascii="Times New Roman" w:hAnsi="Times New Roman" w:cs="Times New Roman"/>
                <w:b/>
              </w:rPr>
            </w:pPr>
            <w:r w:rsidRPr="00CE24C6">
              <w:rPr>
                <w:rFonts w:ascii="Times New Roman" w:hAnsi="Times New Roman" w:cs="Times New Roman"/>
                <w:b/>
              </w:rPr>
              <w:t xml:space="preserve">Nữ </w:t>
            </w:r>
            <w:r>
              <w:rPr>
                <w:rFonts w:ascii="Times New Roman" w:hAnsi="Times New Roman" w:cs="Times New Roman"/>
                <w:b/>
              </w:rPr>
              <w:t>(n=33</w:t>
            </w:r>
            <w:r w:rsidRPr="00CE24C6">
              <w:rPr>
                <w:rFonts w:ascii="Times New Roman" w:hAnsi="Times New Roman" w:cs="Times New Roman"/>
                <w:b/>
              </w:rPr>
              <w:t>)</w:t>
            </w:r>
          </w:p>
        </w:tc>
        <w:tc>
          <w:tcPr>
            <w:tcW w:w="1715" w:type="dxa"/>
          </w:tcPr>
          <w:p w14:paraId="47108395" w14:textId="77777777" w:rsidR="00E9117B" w:rsidRPr="00CE24C6" w:rsidRDefault="00E9117B" w:rsidP="00EB6777">
            <w:pPr>
              <w:spacing w:before="120" w:line="360" w:lineRule="auto"/>
              <w:jc w:val="center"/>
              <w:rPr>
                <w:rFonts w:ascii="Times New Roman" w:hAnsi="Times New Roman" w:cs="Times New Roman"/>
                <w:bCs/>
                <w:i/>
                <w:iCs/>
              </w:rPr>
            </w:pPr>
            <w:r w:rsidRPr="00CE24C6">
              <w:rPr>
                <w:rFonts w:ascii="Times New Roman" w:hAnsi="Times New Roman" w:cs="Times New Roman"/>
                <w:bCs/>
                <w:i/>
                <w:iCs/>
              </w:rPr>
              <w:t>p</w:t>
            </w:r>
          </w:p>
        </w:tc>
      </w:tr>
      <w:tr w:rsidR="00E9117B" w:rsidRPr="00CE24C6" w14:paraId="6C2C5D82" w14:textId="77777777" w:rsidTr="00BB6B60">
        <w:trPr>
          <w:jc w:val="center"/>
        </w:trPr>
        <w:tc>
          <w:tcPr>
            <w:tcW w:w="2835" w:type="dxa"/>
          </w:tcPr>
          <w:p w14:paraId="67C8819C" w14:textId="77777777" w:rsidR="00E9117B" w:rsidRPr="00CE24C6" w:rsidRDefault="00E9117B" w:rsidP="00EB6777">
            <w:pPr>
              <w:spacing w:before="120" w:line="360" w:lineRule="auto"/>
              <w:rPr>
                <w:rFonts w:ascii="Times New Roman" w:hAnsi="Times New Roman" w:cs="Times New Roman"/>
                <w:b/>
              </w:rPr>
            </w:pPr>
            <w:r w:rsidRPr="00CE24C6">
              <w:rPr>
                <w:rFonts w:ascii="Times New Roman" w:hAnsi="Times New Roman" w:cs="Times New Roman"/>
                <w:b/>
                <w:i/>
                <w:iCs/>
              </w:rPr>
              <w:t>IceA</w:t>
            </w:r>
            <w:r w:rsidRPr="00CE24C6">
              <w:rPr>
                <w:rFonts w:ascii="Times New Roman" w:hAnsi="Times New Roman" w:cs="Times New Roman"/>
                <w:b/>
              </w:rPr>
              <w:t xml:space="preserve"> +</w:t>
            </w:r>
            <w:r>
              <w:rPr>
                <w:rFonts w:ascii="Times New Roman" w:hAnsi="Times New Roman" w:cs="Times New Roman"/>
                <w:b/>
              </w:rPr>
              <w:t xml:space="preserve"> (n, %</w:t>
            </w:r>
            <w:r w:rsidRPr="00CE24C6">
              <w:rPr>
                <w:rFonts w:ascii="Times New Roman" w:hAnsi="Times New Roman" w:cs="Times New Roman"/>
                <w:b/>
              </w:rPr>
              <w:t>)</w:t>
            </w:r>
          </w:p>
        </w:tc>
        <w:tc>
          <w:tcPr>
            <w:tcW w:w="2127" w:type="dxa"/>
          </w:tcPr>
          <w:p w14:paraId="122136AF" w14:textId="77777777" w:rsidR="00E9117B" w:rsidRPr="00CE24C6" w:rsidRDefault="00E9117B" w:rsidP="00EB6777">
            <w:pPr>
              <w:spacing w:before="120" w:line="360" w:lineRule="auto"/>
              <w:jc w:val="center"/>
              <w:rPr>
                <w:rFonts w:ascii="Times New Roman" w:hAnsi="Times New Roman" w:cs="Times New Roman"/>
              </w:rPr>
            </w:pPr>
            <w:r w:rsidRPr="00CE24C6">
              <w:rPr>
                <w:rFonts w:ascii="Times New Roman" w:hAnsi="Times New Roman" w:cs="Times New Roman"/>
              </w:rPr>
              <w:t>35(61,4)</w:t>
            </w:r>
          </w:p>
        </w:tc>
        <w:tc>
          <w:tcPr>
            <w:tcW w:w="2126" w:type="dxa"/>
          </w:tcPr>
          <w:p w14:paraId="1F3B9877" w14:textId="77777777" w:rsidR="00E9117B" w:rsidRPr="00CE24C6" w:rsidRDefault="00E9117B" w:rsidP="00EB6777">
            <w:pPr>
              <w:spacing w:before="120" w:line="360" w:lineRule="auto"/>
              <w:jc w:val="center"/>
              <w:rPr>
                <w:rFonts w:ascii="Times New Roman" w:hAnsi="Times New Roman" w:cs="Times New Roman"/>
              </w:rPr>
            </w:pPr>
            <w:r w:rsidRPr="00CE24C6">
              <w:rPr>
                <w:rFonts w:ascii="Times New Roman" w:hAnsi="Times New Roman" w:cs="Times New Roman"/>
              </w:rPr>
              <w:t>22(38,6)</w:t>
            </w:r>
          </w:p>
        </w:tc>
        <w:tc>
          <w:tcPr>
            <w:tcW w:w="1715" w:type="dxa"/>
            <w:vMerge w:val="restart"/>
          </w:tcPr>
          <w:p w14:paraId="4C54CC3F" w14:textId="77777777" w:rsidR="00E9117B" w:rsidRPr="00CE24C6" w:rsidRDefault="00E9117B" w:rsidP="00EB6777">
            <w:pPr>
              <w:spacing w:before="120" w:line="360" w:lineRule="auto"/>
              <w:jc w:val="center"/>
              <w:rPr>
                <w:rFonts w:ascii="Times New Roman" w:hAnsi="Times New Roman" w:cs="Times New Roman"/>
              </w:rPr>
            </w:pPr>
            <w:r w:rsidRPr="00CE24C6">
              <w:rPr>
                <w:rFonts w:ascii="Times New Roman" w:hAnsi="Times New Roman" w:cs="Times New Roman"/>
              </w:rPr>
              <w:t>0,54</w:t>
            </w:r>
          </w:p>
        </w:tc>
      </w:tr>
      <w:tr w:rsidR="00E9117B" w:rsidRPr="00CE24C6" w14:paraId="52C43BF3" w14:textId="77777777" w:rsidTr="00BB6B60">
        <w:trPr>
          <w:jc w:val="center"/>
        </w:trPr>
        <w:tc>
          <w:tcPr>
            <w:tcW w:w="2835" w:type="dxa"/>
          </w:tcPr>
          <w:p w14:paraId="7D0C2F25" w14:textId="77777777" w:rsidR="00E9117B" w:rsidRPr="00CE24C6" w:rsidRDefault="00E9117B" w:rsidP="00EB6777">
            <w:pPr>
              <w:spacing w:before="120" w:line="360" w:lineRule="auto"/>
              <w:rPr>
                <w:rFonts w:ascii="Times New Roman" w:hAnsi="Times New Roman" w:cs="Times New Roman"/>
                <w:b/>
              </w:rPr>
            </w:pPr>
            <w:r w:rsidRPr="00CE24C6">
              <w:rPr>
                <w:rFonts w:ascii="Times New Roman" w:hAnsi="Times New Roman" w:cs="Times New Roman"/>
                <w:b/>
                <w:i/>
                <w:iCs/>
              </w:rPr>
              <w:t>IceA</w:t>
            </w:r>
            <w:r w:rsidRPr="00CE24C6">
              <w:rPr>
                <w:rFonts w:ascii="Times New Roman" w:hAnsi="Times New Roman" w:cs="Times New Roman"/>
                <w:b/>
              </w:rPr>
              <w:t xml:space="preserve"> </w:t>
            </w:r>
            <w:r>
              <w:rPr>
                <w:rFonts w:ascii="Times New Roman" w:hAnsi="Times New Roman" w:cs="Times New Roman"/>
                <w:b/>
              </w:rPr>
              <w:t>– (n, %</w:t>
            </w:r>
            <w:r w:rsidRPr="00CE24C6">
              <w:rPr>
                <w:rFonts w:ascii="Times New Roman" w:hAnsi="Times New Roman" w:cs="Times New Roman"/>
                <w:b/>
              </w:rPr>
              <w:t>)</w:t>
            </w:r>
          </w:p>
        </w:tc>
        <w:tc>
          <w:tcPr>
            <w:tcW w:w="2127" w:type="dxa"/>
          </w:tcPr>
          <w:p w14:paraId="5779A66F" w14:textId="77777777" w:rsidR="00E9117B" w:rsidRPr="00CE24C6" w:rsidRDefault="00E9117B" w:rsidP="00EB6777">
            <w:pPr>
              <w:spacing w:before="120" w:line="360" w:lineRule="auto"/>
              <w:jc w:val="center"/>
              <w:rPr>
                <w:rFonts w:ascii="Times New Roman" w:hAnsi="Times New Roman" w:cs="Times New Roman"/>
              </w:rPr>
            </w:pPr>
            <w:r w:rsidRPr="00CE24C6">
              <w:rPr>
                <w:rFonts w:ascii="Times New Roman" w:hAnsi="Times New Roman" w:cs="Times New Roman"/>
              </w:rPr>
              <w:t>23(67,6)</w:t>
            </w:r>
          </w:p>
        </w:tc>
        <w:tc>
          <w:tcPr>
            <w:tcW w:w="2126" w:type="dxa"/>
          </w:tcPr>
          <w:p w14:paraId="70F2E43C" w14:textId="77777777" w:rsidR="00E9117B" w:rsidRPr="00CE24C6" w:rsidRDefault="00E9117B" w:rsidP="00EB6777">
            <w:pPr>
              <w:spacing w:before="120" w:line="360" w:lineRule="auto"/>
              <w:jc w:val="center"/>
              <w:rPr>
                <w:rFonts w:ascii="Times New Roman" w:hAnsi="Times New Roman" w:cs="Times New Roman"/>
              </w:rPr>
            </w:pPr>
            <w:r w:rsidRPr="00CE24C6">
              <w:rPr>
                <w:rFonts w:ascii="Times New Roman" w:hAnsi="Times New Roman" w:cs="Times New Roman"/>
              </w:rPr>
              <w:t>11(32,4)</w:t>
            </w:r>
          </w:p>
        </w:tc>
        <w:tc>
          <w:tcPr>
            <w:tcW w:w="1715" w:type="dxa"/>
            <w:vMerge/>
          </w:tcPr>
          <w:p w14:paraId="312AD1ED" w14:textId="77777777" w:rsidR="00E9117B" w:rsidRPr="00CE24C6" w:rsidRDefault="00E9117B" w:rsidP="00EB6777">
            <w:pPr>
              <w:spacing w:before="120" w:line="360" w:lineRule="auto"/>
              <w:jc w:val="center"/>
              <w:rPr>
                <w:rFonts w:ascii="Times New Roman" w:hAnsi="Times New Roman" w:cs="Times New Roman"/>
              </w:rPr>
            </w:pPr>
          </w:p>
        </w:tc>
      </w:tr>
    </w:tbl>
    <w:p w14:paraId="4D3CC4B9" w14:textId="77777777" w:rsidR="00E9117B" w:rsidRPr="00FF15BC" w:rsidRDefault="00E9117B" w:rsidP="00EB6777">
      <w:pPr>
        <w:spacing w:before="120" w:line="360" w:lineRule="auto"/>
        <w:ind w:firstLine="720"/>
        <w:jc w:val="both"/>
      </w:pPr>
      <w:r w:rsidRPr="00CE24C6">
        <w:rPr>
          <w:rFonts w:ascii="Times New Roman" w:hAnsi="Times New Roman" w:cs="Times New Roman"/>
          <w:i/>
        </w:rPr>
        <w:t xml:space="preserve">+ </w:t>
      </w:r>
      <w:r w:rsidRPr="00CE24C6">
        <w:rPr>
          <w:rFonts w:ascii="Times New Roman" w:hAnsi="Times New Roman" w:cs="Times New Roman"/>
        </w:rPr>
        <w:t xml:space="preserve">Tỷ lệ nam mang gen </w:t>
      </w:r>
      <w:r w:rsidRPr="00CE24C6">
        <w:rPr>
          <w:rFonts w:ascii="Times New Roman" w:hAnsi="Times New Roman" w:cs="Times New Roman"/>
          <w:i/>
          <w:iCs/>
        </w:rPr>
        <w:t>iceA</w:t>
      </w:r>
      <w:r w:rsidRPr="00CE24C6">
        <w:rPr>
          <w:rFonts w:ascii="Times New Roman" w:hAnsi="Times New Roman" w:cs="Times New Roman"/>
        </w:rPr>
        <w:t xml:space="preserve"> là 61,4%, nữ là 38,6%. Sự khác biệt giữa hai giới nam và nữ không có ý nghĩa thống kê với p &gt; 0,05.</w:t>
      </w:r>
    </w:p>
    <w:p w14:paraId="4993CB86" w14:textId="5A1BB5B0" w:rsidR="00BA7AB8" w:rsidRPr="00CE24C6" w:rsidRDefault="00BA7AB8" w:rsidP="00EB6777">
      <w:pPr>
        <w:pStyle w:val="99"/>
        <w:spacing w:before="120" w:line="360" w:lineRule="auto"/>
      </w:pPr>
      <w:bookmarkStart w:id="535" w:name="_Toc77932811"/>
      <w:bookmarkStart w:id="536" w:name="_Toc81311388"/>
      <w:r w:rsidRPr="00CE24C6">
        <w:t>Bảng 3.</w:t>
      </w:r>
      <w:r w:rsidR="00877FAC">
        <w:t>1</w:t>
      </w:r>
      <w:r w:rsidR="00CF0E39">
        <w:t>3</w:t>
      </w:r>
      <w:r w:rsidRPr="00CE24C6">
        <w:t xml:space="preserve">. Liên quan giữa kiển gen </w:t>
      </w:r>
      <w:r w:rsidRPr="00CE24C6">
        <w:rPr>
          <w:i/>
          <w:iCs w:val="0"/>
        </w:rPr>
        <w:t>vacA m1</w:t>
      </w:r>
      <w:r w:rsidRPr="00CE24C6">
        <w:t xml:space="preserve"> với giới tính</w:t>
      </w:r>
      <w:bookmarkEnd w:id="530"/>
      <w:bookmarkEnd w:id="535"/>
      <w:bookmarkEnd w:id="53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37"/>
        <w:gridCol w:w="2835"/>
        <w:gridCol w:w="2693"/>
        <w:gridCol w:w="1412"/>
      </w:tblGrid>
      <w:tr w:rsidR="00BA7AB8" w:rsidRPr="00CE24C6" w14:paraId="528706C9" w14:textId="77777777" w:rsidTr="00FE71E7">
        <w:trPr>
          <w:trHeight w:val="1212"/>
          <w:jc w:val="center"/>
        </w:trPr>
        <w:tc>
          <w:tcPr>
            <w:tcW w:w="1838" w:type="dxa"/>
            <w:tcBorders>
              <w:tl2br w:val="single" w:sz="4" w:space="0" w:color="auto"/>
            </w:tcBorders>
          </w:tcPr>
          <w:p w14:paraId="45F3C08D" w14:textId="77777777" w:rsidR="00BA7AB8" w:rsidRPr="00CE24C6" w:rsidRDefault="00BA7AB8" w:rsidP="00EB6777">
            <w:pPr>
              <w:spacing w:before="120" w:line="360" w:lineRule="auto"/>
              <w:rPr>
                <w:rFonts w:ascii="Times New Roman" w:hAnsi="Times New Roman" w:cs="Times New Roman"/>
                <w:i/>
                <w:iCs/>
              </w:rPr>
            </w:pPr>
            <w:r w:rsidRPr="00CE24C6">
              <w:rPr>
                <w:rFonts w:ascii="Times New Roman" w:hAnsi="Times New Roman" w:cs="Times New Roman"/>
              </w:rPr>
              <w:t xml:space="preserve">        </w:t>
            </w:r>
          </w:p>
          <w:p w14:paraId="332EB824" w14:textId="77777777" w:rsidR="00BA7AB8" w:rsidRPr="00CE24C6" w:rsidRDefault="00BA7AB8" w:rsidP="00EB6777">
            <w:pPr>
              <w:spacing w:before="120" w:line="360" w:lineRule="auto"/>
              <w:rPr>
                <w:rFonts w:ascii="Times New Roman" w:hAnsi="Times New Roman" w:cs="Times New Roman"/>
              </w:rPr>
            </w:pPr>
            <w:r w:rsidRPr="00CE24C6">
              <w:rPr>
                <w:rFonts w:ascii="Times New Roman" w:hAnsi="Times New Roman" w:cs="Times New Roman"/>
              </w:rPr>
              <w:t>Giới</w:t>
            </w:r>
          </w:p>
        </w:tc>
        <w:tc>
          <w:tcPr>
            <w:tcW w:w="2835" w:type="dxa"/>
          </w:tcPr>
          <w:p w14:paraId="225B0B88" w14:textId="77777777" w:rsidR="00BA7AB8" w:rsidRDefault="00BA7AB8" w:rsidP="00EB6777">
            <w:pPr>
              <w:spacing w:before="120" w:line="360" w:lineRule="auto"/>
              <w:jc w:val="center"/>
              <w:rPr>
                <w:rFonts w:ascii="Times New Roman" w:hAnsi="Times New Roman" w:cs="Times New Roman"/>
                <w:b/>
              </w:rPr>
            </w:pPr>
            <w:r w:rsidRPr="00CE24C6">
              <w:rPr>
                <w:rFonts w:ascii="Times New Roman" w:hAnsi="Times New Roman" w:cs="Times New Roman"/>
                <w:b/>
              </w:rPr>
              <w:t>UTDD</w:t>
            </w:r>
            <w:r>
              <w:rPr>
                <w:rFonts w:ascii="Times New Roman" w:hAnsi="Times New Roman" w:cs="Times New Roman"/>
                <w:b/>
              </w:rPr>
              <w:t xml:space="preserve"> (n=37)</w:t>
            </w:r>
          </w:p>
          <w:p w14:paraId="19D61AB4" w14:textId="77777777" w:rsidR="00BA7AB8" w:rsidRPr="00CE24C6" w:rsidRDefault="00BA7AB8" w:rsidP="00EB6777">
            <w:pPr>
              <w:spacing w:before="120" w:line="360" w:lineRule="auto"/>
              <w:jc w:val="center"/>
              <w:rPr>
                <w:rFonts w:ascii="Times New Roman" w:hAnsi="Times New Roman" w:cs="Times New Roman"/>
                <w:b/>
              </w:rPr>
            </w:pPr>
            <w:r w:rsidRPr="00CE24C6">
              <w:rPr>
                <w:rFonts w:ascii="Times New Roman" w:hAnsi="Times New Roman" w:cs="Times New Roman"/>
                <w:i/>
                <w:iCs/>
              </w:rPr>
              <w:t>VacAm1</w:t>
            </w:r>
            <w:r>
              <w:rPr>
                <w:rFonts w:ascii="Times New Roman" w:hAnsi="Times New Roman" w:cs="Times New Roman"/>
                <w:i/>
                <w:iCs/>
              </w:rPr>
              <w:t>(+)</w:t>
            </w:r>
          </w:p>
        </w:tc>
        <w:tc>
          <w:tcPr>
            <w:tcW w:w="2693" w:type="dxa"/>
          </w:tcPr>
          <w:p w14:paraId="45CB2B01" w14:textId="77777777" w:rsidR="00BA7AB8" w:rsidRDefault="00BA7AB8" w:rsidP="00EB6777">
            <w:pPr>
              <w:spacing w:before="120" w:line="360" w:lineRule="auto"/>
              <w:jc w:val="center"/>
              <w:rPr>
                <w:rFonts w:ascii="Times New Roman" w:hAnsi="Times New Roman" w:cs="Times New Roman"/>
                <w:b/>
              </w:rPr>
            </w:pPr>
            <w:r w:rsidRPr="00CE24C6">
              <w:rPr>
                <w:rFonts w:ascii="Times New Roman" w:hAnsi="Times New Roman" w:cs="Times New Roman"/>
                <w:b/>
              </w:rPr>
              <w:t>VDDM</w:t>
            </w:r>
            <w:r>
              <w:rPr>
                <w:rFonts w:ascii="Times New Roman" w:hAnsi="Times New Roman" w:cs="Times New Roman"/>
                <w:b/>
              </w:rPr>
              <w:t xml:space="preserve"> (n=30)</w:t>
            </w:r>
          </w:p>
          <w:p w14:paraId="1E3DA75F" w14:textId="77777777" w:rsidR="00BA7AB8" w:rsidRPr="00CE24C6" w:rsidRDefault="00BA7AB8" w:rsidP="00EB6777">
            <w:pPr>
              <w:spacing w:before="120" w:line="360" w:lineRule="auto"/>
              <w:jc w:val="center"/>
              <w:rPr>
                <w:rFonts w:ascii="Times New Roman" w:hAnsi="Times New Roman" w:cs="Times New Roman"/>
                <w:b/>
              </w:rPr>
            </w:pPr>
            <w:r w:rsidRPr="00CE24C6">
              <w:rPr>
                <w:rFonts w:ascii="Times New Roman" w:hAnsi="Times New Roman" w:cs="Times New Roman"/>
                <w:i/>
                <w:iCs/>
              </w:rPr>
              <w:t>VacAm1</w:t>
            </w:r>
            <w:r>
              <w:rPr>
                <w:rFonts w:ascii="Times New Roman" w:hAnsi="Times New Roman" w:cs="Times New Roman"/>
                <w:i/>
                <w:iCs/>
              </w:rPr>
              <w:t xml:space="preserve"> (+)</w:t>
            </w:r>
          </w:p>
        </w:tc>
        <w:tc>
          <w:tcPr>
            <w:tcW w:w="1412" w:type="dxa"/>
          </w:tcPr>
          <w:p w14:paraId="3E4AB177" w14:textId="77777777" w:rsidR="00BA7AB8" w:rsidRPr="00347FF8" w:rsidRDefault="00BA7AB8" w:rsidP="00EB6777">
            <w:pPr>
              <w:spacing w:before="120" w:line="360" w:lineRule="auto"/>
              <w:jc w:val="center"/>
              <w:rPr>
                <w:rFonts w:ascii="Times New Roman" w:hAnsi="Times New Roman" w:cs="Times New Roman"/>
                <w:bCs/>
                <w:i/>
                <w:iCs/>
              </w:rPr>
            </w:pPr>
            <w:r w:rsidRPr="00347FF8">
              <w:rPr>
                <w:rFonts w:ascii="Times New Roman" w:hAnsi="Times New Roman" w:cs="Times New Roman"/>
                <w:bCs/>
                <w:i/>
                <w:iCs/>
              </w:rPr>
              <w:t>p</w:t>
            </w:r>
          </w:p>
        </w:tc>
      </w:tr>
      <w:tr w:rsidR="00BA7AB8" w:rsidRPr="00CE24C6" w14:paraId="75C19C16" w14:textId="77777777" w:rsidTr="00FE71E7">
        <w:trPr>
          <w:jc w:val="center"/>
        </w:trPr>
        <w:tc>
          <w:tcPr>
            <w:tcW w:w="1838" w:type="dxa"/>
          </w:tcPr>
          <w:p w14:paraId="211C1DB8" w14:textId="77777777" w:rsidR="00BA7AB8" w:rsidRPr="00CE24C6" w:rsidRDefault="00BA7AB8" w:rsidP="00EB6777">
            <w:pPr>
              <w:spacing w:before="120" w:line="360" w:lineRule="auto"/>
              <w:rPr>
                <w:rFonts w:ascii="Times New Roman" w:hAnsi="Times New Roman" w:cs="Times New Roman"/>
              </w:rPr>
            </w:pPr>
            <w:r w:rsidRPr="00CE24C6">
              <w:rPr>
                <w:rFonts w:ascii="Times New Roman" w:hAnsi="Times New Roman" w:cs="Times New Roman"/>
              </w:rPr>
              <w:t>Nam</w:t>
            </w:r>
            <w:r>
              <w:rPr>
                <w:rFonts w:ascii="Times New Roman" w:hAnsi="Times New Roman" w:cs="Times New Roman"/>
              </w:rPr>
              <w:t xml:space="preserve"> (n, %)</w:t>
            </w:r>
          </w:p>
        </w:tc>
        <w:tc>
          <w:tcPr>
            <w:tcW w:w="2835" w:type="dxa"/>
          </w:tcPr>
          <w:p w14:paraId="4EACE75F" w14:textId="77777777" w:rsidR="00BA7AB8" w:rsidRPr="00CE24C6" w:rsidRDefault="00BA7AB8" w:rsidP="00EB6777">
            <w:pPr>
              <w:spacing w:before="120" w:line="360" w:lineRule="auto"/>
              <w:jc w:val="center"/>
              <w:rPr>
                <w:rFonts w:ascii="Times New Roman" w:hAnsi="Times New Roman" w:cs="Times New Roman"/>
              </w:rPr>
            </w:pPr>
            <w:r w:rsidRPr="00CE24C6">
              <w:rPr>
                <w:rFonts w:ascii="Times New Roman" w:hAnsi="Times New Roman" w:cs="Times New Roman"/>
              </w:rPr>
              <w:t>20</w:t>
            </w:r>
            <w:r>
              <w:rPr>
                <w:rFonts w:ascii="Times New Roman" w:hAnsi="Times New Roman" w:cs="Times New Roman"/>
              </w:rPr>
              <w:t xml:space="preserve"> (</w:t>
            </w:r>
            <w:r w:rsidRPr="00CE24C6">
              <w:rPr>
                <w:rFonts w:ascii="Times New Roman" w:hAnsi="Times New Roman" w:cs="Times New Roman"/>
              </w:rPr>
              <w:t>54,1</w:t>
            </w:r>
            <w:r>
              <w:rPr>
                <w:rFonts w:ascii="Times New Roman" w:hAnsi="Times New Roman" w:cs="Times New Roman"/>
              </w:rPr>
              <w:t>)</w:t>
            </w:r>
          </w:p>
        </w:tc>
        <w:tc>
          <w:tcPr>
            <w:tcW w:w="2693" w:type="dxa"/>
          </w:tcPr>
          <w:p w14:paraId="5A3504F2" w14:textId="77777777" w:rsidR="00BA7AB8" w:rsidRPr="00CE24C6" w:rsidRDefault="00BA7AB8" w:rsidP="00EB6777">
            <w:pPr>
              <w:spacing w:before="120" w:line="360" w:lineRule="auto"/>
              <w:jc w:val="center"/>
              <w:rPr>
                <w:rFonts w:ascii="Times New Roman" w:hAnsi="Times New Roman" w:cs="Times New Roman"/>
              </w:rPr>
            </w:pPr>
            <w:r w:rsidRPr="00CE24C6">
              <w:rPr>
                <w:rFonts w:ascii="Times New Roman" w:hAnsi="Times New Roman" w:cs="Times New Roman"/>
              </w:rPr>
              <w:t>10</w:t>
            </w:r>
            <w:r>
              <w:rPr>
                <w:rFonts w:ascii="Times New Roman" w:hAnsi="Times New Roman" w:cs="Times New Roman"/>
              </w:rPr>
              <w:t xml:space="preserve"> (</w:t>
            </w:r>
            <w:r w:rsidRPr="00CE24C6">
              <w:rPr>
                <w:rFonts w:ascii="Times New Roman" w:hAnsi="Times New Roman" w:cs="Times New Roman"/>
              </w:rPr>
              <w:t>33,3</w:t>
            </w:r>
            <w:r>
              <w:rPr>
                <w:rFonts w:ascii="Times New Roman" w:hAnsi="Times New Roman" w:cs="Times New Roman"/>
              </w:rPr>
              <w:t>)</w:t>
            </w:r>
          </w:p>
        </w:tc>
        <w:tc>
          <w:tcPr>
            <w:tcW w:w="1412" w:type="dxa"/>
            <w:vMerge w:val="restart"/>
          </w:tcPr>
          <w:p w14:paraId="3F0BA529" w14:textId="77777777" w:rsidR="00BA7AB8" w:rsidRPr="00CE24C6" w:rsidRDefault="00BA7AB8" w:rsidP="00EB6777">
            <w:pPr>
              <w:spacing w:before="120" w:line="360" w:lineRule="auto"/>
              <w:jc w:val="center"/>
              <w:rPr>
                <w:rFonts w:ascii="Times New Roman" w:hAnsi="Times New Roman" w:cs="Times New Roman"/>
              </w:rPr>
            </w:pPr>
          </w:p>
          <w:p w14:paraId="3CCBE94A" w14:textId="77777777" w:rsidR="00BA7AB8" w:rsidRPr="00347FF8" w:rsidRDefault="00BA7AB8" w:rsidP="00EB6777">
            <w:pPr>
              <w:spacing w:before="120" w:line="360" w:lineRule="auto"/>
              <w:jc w:val="center"/>
              <w:rPr>
                <w:rFonts w:ascii="Times New Roman" w:hAnsi="Times New Roman" w:cs="Times New Roman"/>
                <w:i/>
                <w:iCs/>
              </w:rPr>
            </w:pPr>
            <w:r w:rsidRPr="00347FF8">
              <w:rPr>
                <w:rFonts w:ascii="Times New Roman" w:hAnsi="Times New Roman" w:cs="Times New Roman"/>
                <w:i/>
                <w:iCs/>
              </w:rPr>
              <w:t>0,089</w:t>
            </w:r>
          </w:p>
        </w:tc>
      </w:tr>
      <w:tr w:rsidR="00BA7AB8" w:rsidRPr="00CE24C6" w14:paraId="5585F486" w14:textId="77777777" w:rsidTr="00FE71E7">
        <w:trPr>
          <w:jc w:val="center"/>
        </w:trPr>
        <w:tc>
          <w:tcPr>
            <w:tcW w:w="1838" w:type="dxa"/>
          </w:tcPr>
          <w:p w14:paraId="1F8E00E3" w14:textId="77777777" w:rsidR="00BA7AB8" w:rsidRPr="00CE24C6" w:rsidRDefault="00BA7AB8" w:rsidP="00EB6777">
            <w:pPr>
              <w:spacing w:before="120" w:line="360" w:lineRule="auto"/>
              <w:rPr>
                <w:rFonts w:ascii="Times New Roman" w:hAnsi="Times New Roman" w:cs="Times New Roman"/>
              </w:rPr>
            </w:pPr>
            <w:r w:rsidRPr="00CE24C6">
              <w:rPr>
                <w:rFonts w:ascii="Times New Roman" w:hAnsi="Times New Roman" w:cs="Times New Roman"/>
              </w:rPr>
              <w:t>Nữ</w:t>
            </w:r>
            <w:r>
              <w:rPr>
                <w:rFonts w:ascii="Times New Roman" w:hAnsi="Times New Roman" w:cs="Times New Roman"/>
              </w:rPr>
              <w:t xml:space="preserve"> (n, %)</w:t>
            </w:r>
          </w:p>
        </w:tc>
        <w:tc>
          <w:tcPr>
            <w:tcW w:w="2835" w:type="dxa"/>
          </w:tcPr>
          <w:p w14:paraId="25C4D8E9" w14:textId="77777777" w:rsidR="00BA7AB8" w:rsidRPr="00CE24C6" w:rsidRDefault="00BA7AB8" w:rsidP="00EB6777">
            <w:pPr>
              <w:spacing w:before="120" w:line="360" w:lineRule="auto"/>
              <w:jc w:val="center"/>
              <w:rPr>
                <w:rFonts w:ascii="Times New Roman" w:hAnsi="Times New Roman" w:cs="Times New Roman"/>
              </w:rPr>
            </w:pPr>
            <w:r w:rsidRPr="00CE24C6">
              <w:rPr>
                <w:rFonts w:ascii="Times New Roman" w:hAnsi="Times New Roman" w:cs="Times New Roman"/>
              </w:rPr>
              <w:t>17</w:t>
            </w:r>
            <w:r>
              <w:rPr>
                <w:rFonts w:ascii="Times New Roman" w:hAnsi="Times New Roman" w:cs="Times New Roman"/>
              </w:rPr>
              <w:t xml:space="preserve"> (</w:t>
            </w:r>
            <w:r w:rsidRPr="00CE24C6">
              <w:rPr>
                <w:rFonts w:ascii="Times New Roman" w:hAnsi="Times New Roman" w:cs="Times New Roman"/>
              </w:rPr>
              <w:t>45,9</w:t>
            </w:r>
            <w:r>
              <w:rPr>
                <w:rFonts w:ascii="Times New Roman" w:hAnsi="Times New Roman" w:cs="Times New Roman"/>
              </w:rPr>
              <w:t>)</w:t>
            </w:r>
          </w:p>
        </w:tc>
        <w:tc>
          <w:tcPr>
            <w:tcW w:w="2693" w:type="dxa"/>
          </w:tcPr>
          <w:p w14:paraId="0BC23153" w14:textId="77777777" w:rsidR="00BA7AB8" w:rsidRPr="00CE24C6" w:rsidRDefault="00BA7AB8" w:rsidP="00EB6777">
            <w:pPr>
              <w:spacing w:before="120" w:line="360" w:lineRule="auto"/>
              <w:jc w:val="center"/>
              <w:rPr>
                <w:rFonts w:ascii="Times New Roman" w:hAnsi="Times New Roman" w:cs="Times New Roman"/>
              </w:rPr>
            </w:pPr>
            <w:r w:rsidRPr="00CE24C6">
              <w:rPr>
                <w:rFonts w:ascii="Times New Roman" w:hAnsi="Times New Roman" w:cs="Times New Roman"/>
              </w:rPr>
              <w:t>20</w:t>
            </w:r>
            <w:r>
              <w:rPr>
                <w:rFonts w:ascii="Times New Roman" w:hAnsi="Times New Roman" w:cs="Times New Roman"/>
              </w:rPr>
              <w:t xml:space="preserve"> (</w:t>
            </w:r>
            <w:r w:rsidRPr="00CE24C6">
              <w:rPr>
                <w:rFonts w:ascii="Times New Roman" w:hAnsi="Times New Roman" w:cs="Times New Roman"/>
              </w:rPr>
              <w:t>66,7</w:t>
            </w:r>
            <w:r>
              <w:rPr>
                <w:rFonts w:ascii="Times New Roman" w:hAnsi="Times New Roman" w:cs="Times New Roman"/>
              </w:rPr>
              <w:t>)</w:t>
            </w:r>
          </w:p>
        </w:tc>
        <w:tc>
          <w:tcPr>
            <w:tcW w:w="1412" w:type="dxa"/>
            <w:vMerge/>
          </w:tcPr>
          <w:p w14:paraId="33EAE5FD" w14:textId="77777777" w:rsidR="00BA7AB8" w:rsidRPr="00CE24C6" w:rsidRDefault="00BA7AB8" w:rsidP="00EB6777">
            <w:pPr>
              <w:spacing w:before="120" w:line="360" w:lineRule="auto"/>
              <w:jc w:val="center"/>
              <w:rPr>
                <w:rFonts w:ascii="Times New Roman" w:hAnsi="Times New Roman" w:cs="Times New Roman"/>
              </w:rPr>
            </w:pPr>
          </w:p>
        </w:tc>
      </w:tr>
      <w:tr w:rsidR="00BA7AB8" w:rsidRPr="00CE24C6" w14:paraId="2B6CA1E8" w14:textId="77777777" w:rsidTr="00FE71E7">
        <w:trPr>
          <w:jc w:val="center"/>
        </w:trPr>
        <w:tc>
          <w:tcPr>
            <w:tcW w:w="1838" w:type="dxa"/>
          </w:tcPr>
          <w:p w14:paraId="0F029BD0" w14:textId="77777777" w:rsidR="00BA7AB8" w:rsidRPr="00CE24C6" w:rsidRDefault="00BA7AB8" w:rsidP="00EB6777">
            <w:pPr>
              <w:spacing w:before="120" w:line="360" w:lineRule="auto"/>
              <w:rPr>
                <w:rFonts w:ascii="Times New Roman" w:hAnsi="Times New Roman" w:cs="Times New Roman"/>
                <w:b/>
                <w:bCs/>
              </w:rPr>
            </w:pPr>
            <w:r w:rsidRPr="00CE24C6">
              <w:rPr>
                <w:rFonts w:ascii="Times New Roman" w:hAnsi="Times New Roman" w:cs="Times New Roman"/>
                <w:b/>
                <w:bCs/>
              </w:rPr>
              <w:t>Tổng cộng</w:t>
            </w:r>
          </w:p>
        </w:tc>
        <w:tc>
          <w:tcPr>
            <w:tcW w:w="2835" w:type="dxa"/>
          </w:tcPr>
          <w:p w14:paraId="722039F3" w14:textId="77777777" w:rsidR="00BA7AB8" w:rsidRPr="00CE24C6" w:rsidRDefault="00BA7AB8" w:rsidP="00EB6777">
            <w:pPr>
              <w:spacing w:before="120" w:line="360" w:lineRule="auto"/>
              <w:jc w:val="center"/>
              <w:rPr>
                <w:rFonts w:ascii="Times New Roman" w:hAnsi="Times New Roman" w:cs="Times New Roman"/>
              </w:rPr>
            </w:pPr>
            <w:r w:rsidRPr="00CE24C6">
              <w:rPr>
                <w:rFonts w:ascii="Times New Roman" w:hAnsi="Times New Roman" w:cs="Times New Roman"/>
              </w:rPr>
              <w:t>37</w:t>
            </w:r>
            <w:r>
              <w:rPr>
                <w:rFonts w:ascii="Times New Roman" w:hAnsi="Times New Roman" w:cs="Times New Roman"/>
              </w:rPr>
              <w:t xml:space="preserve"> (</w:t>
            </w:r>
            <w:r w:rsidRPr="00CE24C6">
              <w:rPr>
                <w:rFonts w:ascii="Times New Roman" w:hAnsi="Times New Roman" w:cs="Times New Roman"/>
              </w:rPr>
              <w:t>100</w:t>
            </w:r>
            <w:r>
              <w:rPr>
                <w:rFonts w:ascii="Times New Roman" w:hAnsi="Times New Roman" w:cs="Times New Roman"/>
              </w:rPr>
              <w:t>)</w:t>
            </w:r>
          </w:p>
        </w:tc>
        <w:tc>
          <w:tcPr>
            <w:tcW w:w="2693" w:type="dxa"/>
          </w:tcPr>
          <w:p w14:paraId="595C12BE" w14:textId="77777777" w:rsidR="00BA7AB8" w:rsidRPr="00CE24C6" w:rsidRDefault="00BA7AB8" w:rsidP="00EB6777">
            <w:pPr>
              <w:spacing w:before="120" w:line="360" w:lineRule="auto"/>
              <w:jc w:val="center"/>
              <w:rPr>
                <w:rFonts w:ascii="Times New Roman" w:hAnsi="Times New Roman" w:cs="Times New Roman"/>
              </w:rPr>
            </w:pPr>
            <w:r w:rsidRPr="00CE24C6">
              <w:rPr>
                <w:rFonts w:ascii="Times New Roman" w:hAnsi="Times New Roman" w:cs="Times New Roman"/>
              </w:rPr>
              <w:t>30</w:t>
            </w:r>
            <w:r>
              <w:rPr>
                <w:rFonts w:ascii="Times New Roman" w:hAnsi="Times New Roman" w:cs="Times New Roman"/>
              </w:rPr>
              <w:t xml:space="preserve"> (</w:t>
            </w:r>
            <w:r w:rsidRPr="00CE24C6">
              <w:rPr>
                <w:rFonts w:ascii="Times New Roman" w:hAnsi="Times New Roman" w:cs="Times New Roman"/>
              </w:rPr>
              <w:t>100</w:t>
            </w:r>
            <w:r>
              <w:rPr>
                <w:rFonts w:ascii="Times New Roman" w:hAnsi="Times New Roman" w:cs="Times New Roman"/>
              </w:rPr>
              <w:t>)</w:t>
            </w:r>
          </w:p>
        </w:tc>
        <w:tc>
          <w:tcPr>
            <w:tcW w:w="1412" w:type="dxa"/>
            <w:vMerge/>
          </w:tcPr>
          <w:p w14:paraId="3C47D96B" w14:textId="77777777" w:rsidR="00BA7AB8" w:rsidRPr="00CE24C6" w:rsidRDefault="00BA7AB8" w:rsidP="00EB6777">
            <w:pPr>
              <w:spacing w:before="120" w:line="360" w:lineRule="auto"/>
              <w:jc w:val="center"/>
              <w:rPr>
                <w:rFonts w:ascii="Times New Roman" w:hAnsi="Times New Roman" w:cs="Times New Roman"/>
              </w:rPr>
            </w:pPr>
          </w:p>
        </w:tc>
      </w:tr>
    </w:tbl>
    <w:p w14:paraId="04CAB5C4" w14:textId="6C8CE216" w:rsidR="00877FAC" w:rsidRPr="008F799E" w:rsidRDefault="00BA7AB8" w:rsidP="00DD5D9F">
      <w:pPr>
        <w:spacing w:before="120" w:line="360" w:lineRule="auto"/>
        <w:ind w:firstLine="720"/>
        <w:jc w:val="both"/>
        <w:rPr>
          <w:rFonts w:ascii="Times New Roman" w:hAnsi="Times New Roman" w:cs="Times New Roman"/>
          <w:spacing w:val="-10"/>
        </w:rPr>
      </w:pPr>
      <w:r w:rsidRPr="008F799E">
        <w:rPr>
          <w:rFonts w:ascii="Times New Roman" w:hAnsi="Times New Roman" w:cs="Times New Roman"/>
          <w:i/>
          <w:spacing w:val="-10"/>
        </w:rPr>
        <w:t xml:space="preserve">+ </w:t>
      </w:r>
      <w:r w:rsidRPr="008F799E">
        <w:rPr>
          <w:rFonts w:ascii="Times New Roman" w:hAnsi="Times New Roman" w:cs="Times New Roman"/>
          <w:spacing w:val="-10"/>
        </w:rPr>
        <w:t xml:space="preserve">Tỷ lệ gen </w:t>
      </w:r>
      <w:r w:rsidRPr="008F799E">
        <w:rPr>
          <w:rFonts w:ascii="Times New Roman" w:hAnsi="Times New Roman" w:cs="Times New Roman"/>
          <w:i/>
          <w:iCs/>
          <w:spacing w:val="-10"/>
        </w:rPr>
        <w:t>vacA m1</w:t>
      </w:r>
      <w:r w:rsidRPr="008F799E">
        <w:rPr>
          <w:rFonts w:ascii="Times New Roman" w:hAnsi="Times New Roman" w:cs="Times New Roman"/>
          <w:spacing w:val="-10"/>
        </w:rPr>
        <w:t xml:space="preserve"> ở nhóm UTDD của nam và nữ là 54,1% và 45,9%</w:t>
      </w:r>
      <w:r w:rsidRPr="008F799E">
        <w:rPr>
          <w:rFonts w:ascii="Times New Roman" w:hAnsi="Times New Roman" w:cs="Times New Roman"/>
          <w:i/>
          <w:spacing w:val="-10"/>
        </w:rPr>
        <w:t xml:space="preserve">. </w:t>
      </w:r>
      <w:r w:rsidRPr="008F799E">
        <w:rPr>
          <w:rFonts w:ascii="Times New Roman" w:hAnsi="Times New Roman" w:cs="Times New Roman"/>
          <w:spacing w:val="-10"/>
        </w:rPr>
        <w:t>Ở nhóm VDD</w:t>
      </w:r>
      <w:r w:rsidR="00DD5D9F" w:rsidRPr="008F799E">
        <w:rPr>
          <w:rFonts w:ascii="Times New Roman" w:hAnsi="Times New Roman" w:cs="Times New Roman"/>
          <w:spacing w:val="-10"/>
        </w:rPr>
        <w:t>M</w:t>
      </w:r>
      <w:r w:rsidRPr="008F799E">
        <w:rPr>
          <w:rFonts w:ascii="Times New Roman" w:hAnsi="Times New Roman" w:cs="Times New Roman"/>
          <w:spacing w:val="-10"/>
        </w:rPr>
        <w:t xml:space="preserve"> tương ứng là 33,3% và 66,7%. Sự khác biệt giữa nam và nữ mang gen </w:t>
      </w:r>
      <w:r w:rsidRPr="008F799E">
        <w:rPr>
          <w:rFonts w:ascii="Times New Roman" w:hAnsi="Times New Roman" w:cs="Times New Roman"/>
          <w:i/>
          <w:iCs/>
          <w:spacing w:val="-10"/>
        </w:rPr>
        <w:t>vacA m1</w:t>
      </w:r>
      <w:r w:rsidRPr="008F799E">
        <w:rPr>
          <w:rFonts w:ascii="Times New Roman" w:hAnsi="Times New Roman" w:cs="Times New Roman"/>
          <w:spacing w:val="-10"/>
        </w:rPr>
        <w:t xml:space="preserve"> ở 2 nhóm nghiên cứu không có ý nghĩa thống kê với p &gt; 0,05.</w:t>
      </w:r>
      <w:bookmarkStart w:id="537" w:name="_Toc46263272"/>
    </w:p>
    <w:p w14:paraId="7691CA96" w14:textId="0B9B6673" w:rsidR="00BA7AB8" w:rsidRPr="00CE24C6" w:rsidRDefault="00BA7AB8" w:rsidP="007E6503">
      <w:pPr>
        <w:pStyle w:val="99"/>
        <w:spacing w:line="360" w:lineRule="auto"/>
      </w:pPr>
      <w:bookmarkStart w:id="538" w:name="_Toc77932812"/>
      <w:bookmarkStart w:id="539" w:name="_Toc81311389"/>
      <w:r w:rsidRPr="00CE24C6">
        <w:lastRenderedPageBreak/>
        <w:t>Bảng 3.</w:t>
      </w:r>
      <w:r w:rsidR="00877FAC">
        <w:t>1</w:t>
      </w:r>
      <w:r w:rsidR="00CF0E39">
        <w:t>4</w:t>
      </w:r>
      <w:r w:rsidRPr="00CE24C6">
        <w:t xml:space="preserve">. Liên quan giữa kiểu gen </w:t>
      </w:r>
      <w:r w:rsidRPr="00CE24C6">
        <w:rPr>
          <w:i/>
          <w:iCs w:val="0"/>
        </w:rPr>
        <w:t>vacA m2</w:t>
      </w:r>
      <w:r w:rsidRPr="00CE24C6">
        <w:t xml:space="preserve"> với giới tính</w:t>
      </w:r>
      <w:bookmarkEnd w:id="537"/>
      <w:bookmarkEnd w:id="538"/>
      <w:bookmarkEnd w:id="53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3"/>
        <w:gridCol w:w="2552"/>
        <w:gridCol w:w="2550"/>
        <w:gridCol w:w="1412"/>
      </w:tblGrid>
      <w:tr w:rsidR="00BA7AB8" w:rsidRPr="00CE24C6" w14:paraId="02DE91A5" w14:textId="77777777" w:rsidTr="00FE71E7">
        <w:trPr>
          <w:trHeight w:val="1216"/>
          <w:jc w:val="center"/>
        </w:trPr>
        <w:tc>
          <w:tcPr>
            <w:tcW w:w="2263" w:type="dxa"/>
            <w:tcBorders>
              <w:tl2br w:val="single" w:sz="4" w:space="0" w:color="auto"/>
            </w:tcBorders>
          </w:tcPr>
          <w:p w14:paraId="5215D726" w14:textId="77777777" w:rsidR="00BA7AB8" w:rsidRPr="00CE24C6" w:rsidRDefault="00BA7AB8" w:rsidP="004316DC">
            <w:pPr>
              <w:spacing w:line="360" w:lineRule="auto"/>
              <w:rPr>
                <w:rFonts w:ascii="Times New Roman" w:hAnsi="Times New Roman" w:cs="Times New Roman"/>
                <w:i/>
                <w:iCs/>
              </w:rPr>
            </w:pPr>
            <w:r w:rsidRPr="00CE24C6">
              <w:rPr>
                <w:rFonts w:ascii="Times New Roman" w:hAnsi="Times New Roman" w:cs="Times New Roman"/>
              </w:rPr>
              <w:t xml:space="preserve">       </w:t>
            </w:r>
          </w:p>
          <w:p w14:paraId="2AEBBF86" w14:textId="77777777" w:rsidR="00BA7AB8" w:rsidRPr="00CE24C6" w:rsidRDefault="00BA7AB8" w:rsidP="004316DC">
            <w:pPr>
              <w:spacing w:line="360" w:lineRule="auto"/>
              <w:rPr>
                <w:rFonts w:ascii="Times New Roman" w:hAnsi="Times New Roman" w:cs="Times New Roman"/>
              </w:rPr>
            </w:pPr>
            <w:r w:rsidRPr="00CE24C6">
              <w:rPr>
                <w:rFonts w:ascii="Times New Roman" w:hAnsi="Times New Roman" w:cs="Times New Roman"/>
              </w:rPr>
              <w:t>Giới</w:t>
            </w:r>
          </w:p>
        </w:tc>
        <w:tc>
          <w:tcPr>
            <w:tcW w:w="2552" w:type="dxa"/>
            <w:vAlign w:val="center"/>
          </w:tcPr>
          <w:p w14:paraId="311F2EAE" w14:textId="77777777" w:rsidR="00BA7AB8" w:rsidRPr="00CE24C6" w:rsidRDefault="00BA7AB8" w:rsidP="00965691">
            <w:pPr>
              <w:spacing w:line="360" w:lineRule="auto"/>
              <w:jc w:val="center"/>
              <w:rPr>
                <w:rFonts w:ascii="Times New Roman" w:hAnsi="Times New Roman" w:cs="Times New Roman"/>
                <w:b/>
              </w:rPr>
            </w:pPr>
            <w:r w:rsidRPr="00CE24C6">
              <w:rPr>
                <w:rFonts w:ascii="Times New Roman" w:hAnsi="Times New Roman" w:cs="Times New Roman"/>
                <w:b/>
              </w:rPr>
              <w:t>UTDD</w:t>
            </w:r>
            <w:r>
              <w:rPr>
                <w:rFonts w:ascii="Times New Roman" w:hAnsi="Times New Roman" w:cs="Times New Roman"/>
                <w:b/>
              </w:rPr>
              <w:t xml:space="preserve"> (n, %)</w:t>
            </w:r>
          </w:p>
          <w:p w14:paraId="144E8921" w14:textId="77777777" w:rsidR="00BA7AB8" w:rsidRPr="00CE24C6" w:rsidRDefault="00BA7AB8" w:rsidP="00965691">
            <w:pPr>
              <w:spacing w:line="360" w:lineRule="auto"/>
              <w:jc w:val="center"/>
              <w:rPr>
                <w:rFonts w:ascii="Times New Roman" w:hAnsi="Times New Roman" w:cs="Times New Roman"/>
                <w:b/>
              </w:rPr>
            </w:pPr>
            <w:r w:rsidRPr="00C6647C">
              <w:rPr>
                <w:rFonts w:ascii="Times New Roman" w:hAnsi="Times New Roman" w:cs="Times New Roman"/>
                <w:i/>
                <w:iCs/>
              </w:rPr>
              <w:t>VacAm2</w:t>
            </w:r>
            <w:r>
              <w:rPr>
                <w:rFonts w:ascii="Times New Roman" w:hAnsi="Times New Roman" w:cs="Times New Roman"/>
                <w:i/>
                <w:iCs/>
              </w:rPr>
              <w:t>(+)</w:t>
            </w:r>
          </w:p>
        </w:tc>
        <w:tc>
          <w:tcPr>
            <w:tcW w:w="2550" w:type="dxa"/>
            <w:vAlign w:val="center"/>
          </w:tcPr>
          <w:p w14:paraId="23EF6825" w14:textId="77777777" w:rsidR="00BA7AB8" w:rsidRPr="00CE24C6" w:rsidRDefault="00BA7AB8">
            <w:pPr>
              <w:spacing w:line="360" w:lineRule="auto"/>
              <w:jc w:val="center"/>
              <w:rPr>
                <w:rFonts w:ascii="Times New Roman" w:hAnsi="Times New Roman" w:cs="Times New Roman"/>
                <w:b/>
              </w:rPr>
            </w:pPr>
            <w:r w:rsidRPr="00CE24C6">
              <w:rPr>
                <w:rFonts w:ascii="Times New Roman" w:hAnsi="Times New Roman" w:cs="Times New Roman"/>
                <w:b/>
              </w:rPr>
              <w:t>VDD</w:t>
            </w:r>
            <w:r>
              <w:rPr>
                <w:rFonts w:ascii="Times New Roman" w:hAnsi="Times New Roman" w:cs="Times New Roman"/>
                <w:b/>
              </w:rPr>
              <w:t>M (n, %)</w:t>
            </w:r>
          </w:p>
          <w:p w14:paraId="327B0CEA" w14:textId="77777777" w:rsidR="00BA7AB8" w:rsidRPr="00CE24C6" w:rsidRDefault="00BA7AB8">
            <w:pPr>
              <w:spacing w:line="360" w:lineRule="auto"/>
              <w:jc w:val="center"/>
              <w:rPr>
                <w:rFonts w:ascii="Times New Roman" w:hAnsi="Times New Roman" w:cs="Times New Roman"/>
                <w:b/>
              </w:rPr>
            </w:pPr>
            <w:r w:rsidRPr="00CE24C6">
              <w:rPr>
                <w:rFonts w:ascii="Times New Roman" w:hAnsi="Times New Roman" w:cs="Times New Roman"/>
                <w:i/>
                <w:iCs/>
              </w:rPr>
              <w:t>VacAm2</w:t>
            </w:r>
            <w:r>
              <w:rPr>
                <w:rFonts w:ascii="Times New Roman" w:hAnsi="Times New Roman" w:cs="Times New Roman"/>
                <w:i/>
                <w:iCs/>
              </w:rPr>
              <w:t xml:space="preserve"> (+)</w:t>
            </w:r>
          </w:p>
        </w:tc>
        <w:tc>
          <w:tcPr>
            <w:tcW w:w="1412" w:type="dxa"/>
            <w:vAlign w:val="center"/>
          </w:tcPr>
          <w:p w14:paraId="35AB2CB3" w14:textId="77777777" w:rsidR="00BA7AB8" w:rsidRPr="004E5FD3" w:rsidRDefault="00BA7AB8">
            <w:pPr>
              <w:spacing w:line="360" w:lineRule="auto"/>
              <w:jc w:val="center"/>
              <w:rPr>
                <w:rFonts w:ascii="Times New Roman" w:hAnsi="Times New Roman" w:cs="Times New Roman"/>
                <w:b/>
                <w:i/>
                <w:iCs/>
              </w:rPr>
            </w:pPr>
            <w:r w:rsidRPr="004E5FD3">
              <w:rPr>
                <w:rFonts w:ascii="Times New Roman" w:hAnsi="Times New Roman" w:cs="Times New Roman"/>
                <w:b/>
                <w:i/>
                <w:iCs/>
              </w:rPr>
              <w:t>p</w:t>
            </w:r>
          </w:p>
        </w:tc>
      </w:tr>
      <w:tr w:rsidR="00BA7AB8" w:rsidRPr="00CE24C6" w14:paraId="410149F7" w14:textId="77777777" w:rsidTr="00FE71E7">
        <w:trPr>
          <w:jc w:val="center"/>
        </w:trPr>
        <w:tc>
          <w:tcPr>
            <w:tcW w:w="2263" w:type="dxa"/>
          </w:tcPr>
          <w:p w14:paraId="2F86066A" w14:textId="77777777" w:rsidR="00BA7AB8" w:rsidRPr="00CE24C6" w:rsidRDefault="00BA7AB8" w:rsidP="007E6503">
            <w:pPr>
              <w:spacing w:line="360" w:lineRule="auto"/>
              <w:rPr>
                <w:rFonts w:ascii="Times New Roman" w:hAnsi="Times New Roman" w:cs="Times New Roman"/>
              </w:rPr>
            </w:pPr>
            <w:r w:rsidRPr="00CE24C6">
              <w:rPr>
                <w:rFonts w:ascii="Times New Roman" w:hAnsi="Times New Roman" w:cs="Times New Roman"/>
              </w:rPr>
              <w:t>Nam</w:t>
            </w:r>
          </w:p>
        </w:tc>
        <w:tc>
          <w:tcPr>
            <w:tcW w:w="2552" w:type="dxa"/>
            <w:vAlign w:val="center"/>
          </w:tcPr>
          <w:p w14:paraId="43B0CF13" w14:textId="77777777" w:rsidR="00BA7AB8" w:rsidRPr="00CE24C6" w:rsidRDefault="00BA7AB8" w:rsidP="004316DC">
            <w:pPr>
              <w:spacing w:line="360" w:lineRule="auto"/>
              <w:jc w:val="center"/>
              <w:rPr>
                <w:rFonts w:ascii="Times New Roman" w:hAnsi="Times New Roman" w:cs="Times New Roman"/>
              </w:rPr>
            </w:pPr>
            <w:r w:rsidRPr="00CE24C6">
              <w:rPr>
                <w:rFonts w:ascii="Times New Roman" w:hAnsi="Times New Roman" w:cs="Times New Roman"/>
              </w:rPr>
              <w:t>28</w:t>
            </w:r>
            <w:r>
              <w:rPr>
                <w:rFonts w:ascii="Times New Roman" w:hAnsi="Times New Roman" w:cs="Times New Roman"/>
              </w:rPr>
              <w:t xml:space="preserve"> (70)</w:t>
            </w:r>
          </w:p>
        </w:tc>
        <w:tc>
          <w:tcPr>
            <w:tcW w:w="2550" w:type="dxa"/>
            <w:vAlign w:val="center"/>
          </w:tcPr>
          <w:p w14:paraId="7104F014" w14:textId="77777777" w:rsidR="00BA7AB8" w:rsidRPr="00CE24C6" w:rsidRDefault="00BA7AB8" w:rsidP="004316DC">
            <w:pPr>
              <w:spacing w:line="360" w:lineRule="auto"/>
              <w:jc w:val="center"/>
              <w:rPr>
                <w:rFonts w:ascii="Times New Roman" w:hAnsi="Times New Roman" w:cs="Times New Roman"/>
              </w:rPr>
            </w:pPr>
            <w:r w:rsidRPr="00CE24C6">
              <w:rPr>
                <w:rFonts w:ascii="Times New Roman" w:hAnsi="Times New Roman" w:cs="Times New Roman"/>
              </w:rPr>
              <w:t>7</w:t>
            </w:r>
            <w:r>
              <w:rPr>
                <w:rFonts w:ascii="Times New Roman" w:hAnsi="Times New Roman" w:cs="Times New Roman"/>
              </w:rPr>
              <w:t xml:space="preserve"> (36,8)</w:t>
            </w:r>
          </w:p>
        </w:tc>
        <w:tc>
          <w:tcPr>
            <w:tcW w:w="1412" w:type="dxa"/>
            <w:vMerge w:val="restart"/>
            <w:vAlign w:val="center"/>
          </w:tcPr>
          <w:p w14:paraId="657B29D9" w14:textId="77777777" w:rsidR="00BA7AB8" w:rsidRPr="004E5FD3" w:rsidRDefault="00BA7AB8" w:rsidP="00965691">
            <w:pPr>
              <w:spacing w:line="360" w:lineRule="auto"/>
              <w:jc w:val="center"/>
              <w:rPr>
                <w:rFonts w:ascii="Times New Roman" w:hAnsi="Times New Roman" w:cs="Times New Roman"/>
                <w:i/>
                <w:iCs/>
              </w:rPr>
            </w:pPr>
            <w:r w:rsidRPr="004E5FD3">
              <w:rPr>
                <w:rFonts w:ascii="Times New Roman" w:hAnsi="Times New Roman" w:cs="Times New Roman"/>
                <w:i/>
                <w:iCs/>
              </w:rPr>
              <w:t>0,015</w:t>
            </w:r>
          </w:p>
        </w:tc>
      </w:tr>
      <w:tr w:rsidR="00BA7AB8" w:rsidRPr="00CE24C6" w14:paraId="65AFDF61" w14:textId="77777777" w:rsidTr="00FE71E7">
        <w:trPr>
          <w:jc w:val="center"/>
        </w:trPr>
        <w:tc>
          <w:tcPr>
            <w:tcW w:w="2263" w:type="dxa"/>
          </w:tcPr>
          <w:p w14:paraId="697F644A" w14:textId="77777777" w:rsidR="00BA7AB8" w:rsidRPr="00CE24C6" w:rsidRDefault="00BA7AB8" w:rsidP="007E6503">
            <w:pPr>
              <w:spacing w:line="360" w:lineRule="auto"/>
              <w:rPr>
                <w:rFonts w:ascii="Times New Roman" w:hAnsi="Times New Roman" w:cs="Times New Roman"/>
              </w:rPr>
            </w:pPr>
            <w:r w:rsidRPr="00CE24C6">
              <w:rPr>
                <w:rFonts w:ascii="Times New Roman" w:hAnsi="Times New Roman" w:cs="Times New Roman"/>
              </w:rPr>
              <w:t>Nữ</w:t>
            </w:r>
          </w:p>
        </w:tc>
        <w:tc>
          <w:tcPr>
            <w:tcW w:w="2552" w:type="dxa"/>
          </w:tcPr>
          <w:p w14:paraId="573769BC" w14:textId="77777777" w:rsidR="00BA7AB8" w:rsidRPr="00CE24C6" w:rsidRDefault="00BA7AB8" w:rsidP="004316DC">
            <w:pPr>
              <w:spacing w:line="360" w:lineRule="auto"/>
              <w:jc w:val="center"/>
              <w:rPr>
                <w:rFonts w:ascii="Times New Roman" w:hAnsi="Times New Roman" w:cs="Times New Roman"/>
              </w:rPr>
            </w:pPr>
            <w:r w:rsidRPr="00CE24C6">
              <w:rPr>
                <w:rFonts w:ascii="Times New Roman" w:hAnsi="Times New Roman" w:cs="Times New Roman"/>
              </w:rPr>
              <w:t>12</w:t>
            </w:r>
            <w:r>
              <w:rPr>
                <w:rFonts w:ascii="Times New Roman" w:hAnsi="Times New Roman" w:cs="Times New Roman"/>
              </w:rPr>
              <w:t xml:space="preserve"> (</w:t>
            </w:r>
            <w:r w:rsidRPr="00CE24C6">
              <w:rPr>
                <w:rFonts w:ascii="Times New Roman" w:hAnsi="Times New Roman" w:cs="Times New Roman"/>
              </w:rPr>
              <w:t>3</w:t>
            </w:r>
            <w:r>
              <w:rPr>
                <w:rFonts w:ascii="Times New Roman" w:hAnsi="Times New Roman" w:cs="Times New Roman"/>
              </w:rPr>
              <w:t>0)</w:t>
            </w:r>
          </w:p>
        </w:tc>
        <w:tc>
          <w:tcPr>
            <w:tcW w:w="2550" w:type="dxa"/>
          </w:tcPr>
          <w:p w14:paraId="03E03EFF" w14:textId="77777777" w:rsidR="00BA7AB8" w:rsidRPr="00CE24C6" w:rsidRDefault="00BA7AB8" w:rsidP="004316DC">
            <w:pPr>
              <w:spacing w:line="360" w:lineRule="auto"/>
              <w:jc w:val="center"/>
              <w:rPr>
                <w:rFonts w:ascii="Times New Roman" w:hAnsi="Times New Roman" w:cs="Times New Roman"/>
              </w:rPr>
            </w:pPr>
            <w:r w:rsidRPr="00CE24C6">
              <w:rPr>
                <w:rFonts w:ascii="Times New Roman" w:hAnsi="Times New Roman" w:cs="Times New Roman"/>
              </w:rPr>
              <w:t>12</w:t>
            </w:r>
            <w:r>
              <w:rPr>
                <w:rFonts w:ascii="Times New Roman" w:hAnsi="Times New Roman" w:cs="Times New Roman"/>
              </w:rPr>
              <w:t xml:space="preserve"> (63,2)</w:t>
            </w:r>
          </w:p>
        </w:tc>
        <w:tc>
          <w:tcPr>
            <w:tcW w:w="1412" w:type="dxa"/>
            <w:vMerge/>
          </w:tcPr>
          <w:p w14:paraId="4CDD6D1D" w14:textId="77777777" w:rsidR="00BA7AB8" w:rsidRPr="00CE24C6" w:rsidRDefault="00BA7AB8">
            <w:pPr>
              <w:spacing w:line="360" w:lineRule="auto"/>
              <w:jc w:val="center"/>
              <w:rPr>
                <w:rFonts w:ascii="Times New Roman" w:hAnsi="Times New Roman" w:cs="Times New Roman"/>
              </w:rPr>
            </w:pPr>
          </w:p>
        </w:tc>
      </w:tr>
      <w:tr w:rsidR="00BA7AB8" w:rsidRPr="00CE24C6" w14:paraId="385D84E6" w14:textId="77777777" w:rsidTr="00FE71E7">
        <w:trPr>
          <w:jc w:val="center"/>
        </w:trPr>
        <w:tc>
          <w:tcPr>
            <w:tcW w:w="2263" w:type="dxa"/>
          </w:tcPr>
          <w:p w14:paraId="27197105" w14:textId="77777777" w:rsidR="00BA7AB8" w:rsidRPr="00CE24C6" w:rsidRDefault="00BA7AB8" w:rsidP="007E6503">
            <w:pPr>
              <w:spacing w:line="360" w:lineRule="auto"/>
              <w:rPr>
                <w:rFonts w:ascii="Times New Roman" w:hAnsi="Times New Roman" w:cs="Times New Roman"/>
                <w:b/>
                <w:bCs/>
              </w:rPr>
            </w:pPr>
            <w:r w:rsidRPr="00CE24C6">
              <w:rPr>
                <w:rFonts w:ascii="Times New Roman" w:hAnsi="Times New Roman" w:cs="Times New Roman"/>
                <w:b/>
                <w:bCs/>
              </w:rPr>
              <w:t>Tổng số</w:t>
            </w:r>
          </w:p>
        </w:tc>
        <w:tc>
          <w:tcPr>
            <w:tcW w:w="2552" w:type="dxa"/>
          </w:tcPr>
          <w:p w14:paraId="16118C0F" w14:textId="77777777" w:rsidR="00BA7AB8" w:rsidRPr="00CE24C6" w:rsidRDefault="00BA7AB8" w:rsidP="004316DC">
            <w:pPr>
              <w:spacing w:line="360" w:lineRule="auto"/>
              <w:jc w:val="center"/>
              <w:rPr>
                <w:rFonts w:ascii="Times New Roman" w:hAnsi="Times New Roman" w:cs="Times New Roman"/>
              </w:rPr>
            </w:pPr>
            <w:r w:rsidRPr="00CE24C6">
              <w:rPr>
                <w:rFonts w:ascii="Times New Roman" w:hAnsi="Times New Roman" w:cs="Times New Roman"/>
                <w:b/>
                <w:bCs/>
              </w:rPr>
              <w:t>40</w:t>
            </w:r>
            <w:r>
              <w:rPr>
                <w:rFonts w:ascii="Times New Roman" w:hAnsi="Times New Roman" w:cs="Times New Roman"/>
                <w:b/>
                <w:bCs/>
              </w:rPr>
              <w:t xml:space="preserve"> (100)</w:t>
            </w:r>
          </w:p>
        </w:tc>
        <w:tc>
          <w:tcPr>
            <w:tcW w:w="2550" w:type="dxa"/>
          </w:tcPr>
          <w:p w14:paraId="3A36DA9D" w14:textId="77777777" w:rsidR="00BA7AB8" w:rsidRPr="00CE24C6" w:rsidRDefault="00BA7AB8" w:rsidP="004316DC">
            <w:pPr>
              <w:spacing w:line="360" w:lineRule="auto"/>
              <w:jc w:val="center"/>
              <w:rPr>
                <w:rFonts w:ascii="Times New Roman" w:hAnsi="Times New Roman" w:cs="Times New Roman"/>
              </w:rPr>
            </w:pPr>
            <w:r w:rsidRPr="00CE24C6">
              <w:rPr>
                <w:rFonts w:ascii="Times New Roman" w:hAnsi="Times New Roman" w:cs="Times New Roman"/>
                <w:b/>
                <w:bCs/>
              </w:rPr>
              <w:t>19</w:t>
            </w:r>
            <w:r>
              <w:rPr>
                <w:rFonts w:ascii="Times New Roman" w:hAnsi="Times New Roman" w:cs="Times New Roman"/>
                <w:b/>
                <w:bCs/>
              </w:rPr>
              <w:t xml:space="preserve"> (100)</w:t>
            </w:r>
          </w:p>
        </w:tc>
        <w:tc>
          <w:tcPr>
            <w:tcW w:w="1412" w:type="dxa"/>
            <w:vMerge/>
          </w:tcPr>
          <w:p w14:paraId="656D9798" w14:textId="77777777" w:rsidR="00BA7AB8" w:rsidRPr="00CE24C6" w:rsidRDefault="00BA7AB8">
            <w:pPr>
              <w:spacing w:line="360" w:lineRule="auto"/>
              <w:jc w:val="center"/>
              <w:rPr>
                <w:rFonts w:ascii="Times New Roman" w:hAnsi="Times New Roman" w:cs="Times New Roman"/>
              </w:rPr>
            </w:pPr>
          </w:p>
        </w:tc>
      </w:tr>
    </w:tbl>
    <w:p w14:paraId="76C04DDC" w14:textId="3446FA5D" w:rsidR="00BA7AB8" w:rsidRPr="00CE24C6" w:rsidRDefault="00BA7AB8" w:rsidP="007E6503">
      <w:pPr>
        <w:spacing w:line="360" w:lineRule="auto"/>
        <w:ind w:firstLine="720"/>
        <w:jc w:val="both"/>
        <w:rPr>
          <w:rFonts w:ascii="Times New Roman" w:hAnsi="Times New Roman" w:cs="Times New Roman"/>
          <w:lang w:val="fr-FR"/>
        </w:rPr>
      </w:pPr>
      <w:r w:rsidRPr="00CE24C6">
        <w:rPr>
          <w:rFonts w:ascii="Times New Roman" w:hAnsi="Times New Roman" w:cs="Times New Roman"/>
          <w:i/>
        </w:rPr>
        <w:t xml:space="preserve">+ </w:t>
      </w:r>
      <w:r w:rsidRPr="00CE24C6">
        <w:rPr>
          <w:rFonts w:ascii="Times New Roman" w:hAnsi="Times New Roman" w:cs="Times New Roman"/>
        </w:rPr>
        <w:t xml:space="preserve">Tỷ lệ </w:t>
      </w:r>
      <w:r w:rsidRPr="00CE24C6">
        <w:rPr>
          <w:rFonts w:ascii="Times New Roman" w:hAnsi="Times New Roman" w:cs="Times New Roman"/>
          <w:i/>
          <w:iCs/>
        </w:rPr>
        <w:t>vacA m2</w:t>
      </w:r>
      <w:r w:rsidRPr="00CE24C6">
        <w:rPr>
          <w:rFonts w:ascii="Times New Roman" w:hAnsi="Times New Roman" w:cs="Times New Roman"/>
        </w:rPr>
        <w:t xml:space="preserve"> ở nam và nữ trong nhóm UTDD là </w:t>
      </w:r>
      <w:r>
        <w:rPr>
          <w:rFonts w:ascii="Times New Roman" w:hAnsi="Times New Roman" w:cs="Times New Roman"/>
        </w:rPr>
        <w:t>70</w:t>
      </w:r>
      <w:r w:rsidRPr="00CE24C6">
        <w:rPr>
          <w:rFonts w:ascii="Times New Roman" w:hAnsi="Times New Roman" w:cs="Times New Roman"/>
        </w:rPr>
        <w:t>% và 3</w:t>
      </w:r>
      <w:r>
        <w:rPr>
          <w:rFonts w:ascii="Times New Roman" w:hAnsi="Times New Roman" w:cs="Times New Roman"/>
        </w:rPr>
        <w:t>0</w:t>
      </w:r>
      <w:r w:rsidRPr="00CE24C6">
        <w:rPr>
          <w:rFonts w:ascii="Times New Roman" w:hAnsi="Times New Roman" w:cs="Times New Roman"/>
        </w:rPr>
        <w:t xml:space="preserve">%. </w:t>
      </w:r>
      <w:r w:rsidRPr="00CE24C6">
        <w:rPr>
          <w:rFonts w:ascii="Times New Roman" w:hAnsi="Times New Roman" w:cs="Times New Roman"/>
          <w:lang w:val="fr-FR"/>
        </w:rPr>
        <w:t>Ở nhóm VDD</w:t>
      </w:r>
      <w:r w:rsidR="00DD5D9F">
        <w:rPr>
          <w:rFonts w:ascii="Times New Roman" w:hAnsi="Times New Roman" w:cs="Times New Roman"/>
          <w:lang w:val="fr-FR"/>
        </w:rPr>
        <w:t>M</w:t>
      </w:r>
      <w:r w:rsidRPr="00CE24C6">
        <w:rPr>
          <w:rFonts w:ascii="Times New Roman" w:hAnsi="Times New Roman" w:cs="Times New Roman"/>
          <w:lang w:val="fr-FR"/>
        </w:rPr>
        <w:t xml:space="preserve"> là </w:t>
      </w:r>
      <w:r>
        <w:rPr>
          <w:rFonts w:ascii="Times New Roman" w:hAnsi="Times New Roman" w:cs="Times New Roman"/>
          <w:lang w:val="fr-FR"/>
        </w:rPr>
        <w:t>36,8</w:t>
      </w:r>
      <w:r w:rsidRPr="00CE24C6">
        <w:rPr>
          <w:rFonts w:ascii="Times New Roman" w:hAnsi="Times New Roman" w:cs="Times New Roman"/>
          <w:lang w:val="fr-FR"/>
        </w:rPr>
        <w:t xml:space="preserve">% và </w:t>
      </w:r>
      <w:r>
        <w:rPr>
          <w:rFonts w:ascii="Times New Roman" w:hAnsi="Times New Roman" w:cs="Times New Roman"/>
          <w:lang w:val="fr-FR"/>
        </w:rPr>
        <w:t>6</w:t>
      </w:r>
      <w:r w:rsidRPr="00CE24C6">
        <w:rPr>
          <w:rFonts w:ascii="Times New Roman" w:hAnsi="Times New Roman" w:cs="Times New Roman"/>
          <w:lang w:val="fr-FR"/>
        </w:rPr>
        <w:t>3</w:t>
      </w:r>
      <w:r>
        <w:rPr>
          <w:rFonts w:ascii="Times New Roman" w:hAnsi="Times New Roman" w:cs="Times New Roman"/>
          <w:lang w:val="fr-FR"/>
        </w:rPr>
        <w:t>,2</w:t>
      </w:r>
      <w:r w:rsidRPr="00CE24C6">
        <w:rPr>
          <w:rFonts w:ascii="Times New Roman" w:hAnsi="Times New Roman" w:cs="Times New Roman"/>
          <w:lang w:val="fr-FR"/>
        </w:rPr>
        <w:t xml:space="preserve">%. Sự khác biệt giữa hai nhóm nam và nữ mang gene </w:t>
      </w:r>
      <w:r w:rsidRPr="00CE24C6">
        <w:rPr>
          <w:rFonts w:ascii="Times New Roman" w:hAnsi="Times New Roman" w:cs="Times New Roman"/>
          <w:i/>
          <w:iCs/>
          <w:lang w:val="fr-FR"/>
        </w:rPr>
        <w:t>vacA m2</w:t>
      </w:r>
      <w:r w:rsidRPr="00CE24C6">
        <w:rPr>
          <w:rFonts w:ascii="Times New Roman" w:hAnsi="Times New Roman" w:cs="Times New Roman"/>
          <w:lang w:val="fr-FR"/>
        </w:rPr>
        <w:t xml:space="preserve"> ở nhóm nghiên cứu UTDD và VDD</w:t>
      </w:r>
      <w:r w:rsidR="00DD5D9F">
        <w:rPr>
          <w:rFonts w:ascii="Times New Roman" w:hAnsi="Times New Roman" w:cs="Times New Roman"/>
          <w:lang w:val="fr-FR"/>
        </w:rPr>
        <w:t>M</w:t>
      </w:r>
      <w:r w:rsidRPr="00CE24C6">
        <w:rPr>
          <w:rFonts w:ascii="Times New Roman" w:hAnsi="Times New Roman" w:cs="Times New Roman"/>
          <w:lang w:val="fr-FR"/>
        </w:rPr>
        <w:t xml:space="preserve"> có ý nghĩa thống kê với p&lt;0,05.</w:t>
      </w:r>
    </w:p>
    <w:p w14:paraId="4A77D6C0" w14:textId="5856F18F" w:rsidR="00BA7AB8" w:rsidRPr="002C0871" w:rsidRDefault="00BA7AB8" w:rsidP="004316DC">
      <w:pPr>
        <w:pStyle w:val="99"/>
        <w:spacing w:line="360" w:lineRule="auto"/>
      </w:pPr>
      <w:bookmarkStart w:id="540" w:name="_Toc46263273"/>
      <w:bookmarkStart w:id="541" w:name="_Toc77932813"/>
      <w:bookmarkStart w:id="542" w:name="_Toc81311390"/>
      <w:r w:rsidRPr="00CE24C6">
        <w:t>Bảng 3.</w:t>
      </w:r>
      <w:r w:rsidR="00877FAC">
        <w:t>1</w:t>
      </w:r>
      <w:r w:rsidR="00CF0E39">
        <w:t>5</w:t>
      </w:r>
      <w:r w:rsidRPr="00CE24C6">
        <w:t xml:space="preserve">. Liên quan giữa kiểu gen </w:t>
      </w:r>
      <w:r w:rsidRPr="00CE24C6">
        <w:rPr>
          <w:i/>
          <w:iCs w:val="0"/>
        </w:rPr>
        <w:t>VacA s1</w:t>
      </w:r>
      <w:r w:rsidRPr="00CE24C6">
        <w:t xml:space="preserve"> với giới tính</w:t>
      </w:r>
      <w:bookmarkEnd w:id="540"/>
      <w:bookmarkEnd w:id="541"/>
      <w:bookmarkEnd w:id="54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2268"/>
        <w:gridCol w:w="2552"/>
        <w:gridCol w:w="1552"/>
      </w:tblGrid>
      <w:tr w:rsidR="00BA7AB8" w14:paraId="3DCB5BB7" w14:textId="77777777" w:rsidTr="00BB6B60">
        <w:trPr>
          <w:jc w:val="center"/>
        </w:trPr>
        <w:tc>
          <w:tcPr>
            <w:tcW w:w="2405" w:type="dxa"/>
          </w:tcPr>
          <w:p w14:paraId="727657E4" w14:textId="77777777" w:rsidR="00BA7AB8" w:rsidRPr="002C0871" w:rsidRDefault="00BA7AB8" w:rsidP="00965691">
            <w:pPr>
              <w:spacing w:line="360" w:lineRule="auto"/>
              <w:jc w:val="both"/>
              <w:rPr>
                <w:rFonts w:ascii="Times New Roman" w:hAnsi="Times New Roman" w:cs="Times New Roman"/>
                <w:i/>
                <w:spacing w:val="-4"/>
                <w:sz w:val="26"/>
                <w:szCs w:val="26"/>
              </w:rPr>
            </w:pPr>
            <w:r w:rsidRPr="002C0871">
              <w:rPr>
                <w:rFonts w:ascii="Times New Roman" w:hAnsi="Times New Roman" w:cs="Times New Roman"/>
                <w:i/>
                <w:iCs/>
                <w:sz w:val="26"/>
                <w:szCs w:val="26"/>
              </w:rPr>
              <w:t>Mang gen VacA s1</w:t>
            </w:r>
          </w:p>
        </w:tc>
        <w:tc>
          <w:tcPr>
            <w:tcW w:w="2268" w:type="dxa"/>
          </w:tcPr>
          <w:p w14:paraId="4116C55B" w14:textId="77777777" w:rsidR="00BA7AB8" w:rsidRPr="000A58B7" w:rsidRDefault="00BA7AB8" w:rsidP="00965691">
            <w:pPr>
              <w:spacing w:line="360" w:lineRule="auto"/>
              <w:jc w:val="center"/>
              <w:rPr>
                <w:rFonts w:ascii="Times New Roman" w:hAnsi="Times New Roman" w:cs="Times New Roman"/>
                <w:b/>
              </w:rPr>
            </w:pPr>
            <w:r w:rsidRPr="000A58B7">
              <w:rPr>
                <w:rFonts w:ascii="Times New Roman" w:hAnsi="Times New Roman" w:cs="Times New Roman"/>
                <w:b/>
              </w:rPr>
              <w:t>UTDD (n=34)</w:t>
            </w:r>
          </w:p>
        </w:tc>
        <w:tc>
          <w:tcPr>
            <w:tcW w:w="2552" w:type="dxa"/>
          </w:tcPr>
          <w:p w14:paraId="219E13E5" w14:textId="77777777" w:rsidR="00BA7AB8" w:rsidRPr="000A58B7" w:rsidRDefault="00BA7AB8">
            <w:pPr>
              <w:spacing w:line="360" w:lineRule="auto"/>
              <w:jc w:val="center"/>
              <w:rPr>
                <w:rFonts w:ascii="Times New Roman" w:hAnsi="Times New Roman" w:cs="Times New Roman"/>
                <w:b/>
              </w:rPr>
            </w:pPr>
            <w:r w:rsidRPr="000A58B7">
              <w:rPr>
                <w:rFonts w:ascii="Times New Roman" w:hAnsi="Times New Roman" w:cs="Times New Roman"/>
                <w:b/>
              </w:rPr>
              <w:t>VDDM (n=32)</w:t>
            </w:r>
          </w:p>
        </w:tc>
        <w:tc>
          <w:tcPr>
            <w:tcW w:w="1552" w:type="dxa"/>
          </w:tcPr>
          <w:p w14:paraId="486DF7E1" w14:textId="77777777" w:rsidR="00BA7AB8" w:rsidRPr="006A3D99" w:rsidRDefault="00BA7AB8">
            <w:pPr>
              <w:spacing w:line="360" w:lineRule="auto"/>
              <w:jc w:val="center"/>
              <w:rPr>
                <w:rFonts w:ascii="Times New Roman" w:hAnsi="Times New Roman" w:cs="Times New Roman"/>
                <w:b/>
                <w:bCs/>
                <w:i/>
                <w:spacing w:val="-4"/>
              </w:rPr>
            </w:pPr>
            <w:r w:rsidRPr="006A3D99">
              <w:rPr>
                <w:rFonts w:ascii="Times New Roman" w:hAnsi="Times New Roman" w:cs="Times New Roman"/>
                <w:b/>
                <w:bCs/>
                <w:i/>
                <w:spacing w:val="-4"/>
              </w:rPr>
              <w:t>p</w:t>
            </w:r>
          </w:p>
        </w:tc>
      </w:tr>
      <w:tr w:rsidR="00BA7AB8" w14:paraId="16B635AF" w14:textId="77777777" w:rsidTr="00BB6B60">
        <w:trPr>
          <w:jc w:val="center"/>
        </w:trPr>
        <w:tc>
          <w:tcPr>
            <w:tcW w:w="2405" w:type="dxa"/>
          </w:tcPr>
          <w:p w14:paraId="3D8A4150" w14:textId="77777777" w:rsidR="00BA7AB8" w:rsidRPr="000A58B7" w:rsidRDefault="00BA7AB8" w:rsidP="007E6503">
            <w:pPr>
              <w:spacing w:line="360" w:lineRule="auto"/>
              <w:rPr>
                <w:rFonts w:ascii="Times New Roman" w:hAnsi="Times New Roman" w:cs="Times New Roman"/>
              </w:rPr>
            </w:pPr>
            <w:r w:rsidRPr="000A58B7">
              <w:rPr>
                <w:rFonts w:ascii="Times New Roman" w:hAnsi="Times New Roman" w:cs="Times New Roman"/>
              </w:rPr>
              <w:t>Nam (n, %)</w:t>
            </w:r>
          </w:p>
        </w:tc>
        <w:tc>
          <w:tcPr>
            <w:tcW w:w="2268" w:type="dxa"/>
          </w:tcPr>
          <w:p w14:paraId="7BF87EFD" w14:textId="77777777" w:rsidR="00BA7AB8" w:rsidRPr="000A58B7" w:rsidRDefault="00BA7AB8" w:rsidP="004316DC">
            <w:pPr>
              <w:spacing w:line="360" w:lineRule="auto"/>
              <w:jc w:val="center"/>
              <w:rPr>
                <w:rFonts w:ascii="Times New Roman" w:hAnsi="Times New Roman" w:cs="Times New Roman"/>
              </w:rPr>
            </w:pPr>
            <w:r w:rsidRPr="000A58B7">
              <w:rPr>
                <w:rFonts w:ascii="Times New Roman" w:hAnsi="Times New Roman" w:cs="Times New Roman"/>
              </w:rPr>
              <w:t>20 (58,8)</w:t>
            </w:r>
          </w:p>
        </w:tc>
        <w:tc>
          <w:tcPr>
            <w:tcW w:w="2552" w:type="dxa"/>
          </w:tcPr>
          <w:p w14:paraId="072CA374" w14:textId="77777777" w:rsidR="00BA7AB8" w:rsidRPr="000A58B7" w:rsidRDefault="00BA7AB8" w:rsidP="004316DC">
            <w:pPr>
              <w:spacing w:line="360" w:lineRule="auto"/>
              <w:jc w:val="center"/>
              <w:rPr>
                <w:rFonts w:ascii="Times New Roman" w:hAnsi="Times New Roman" w:cs="Times New Roman"/>
              </w:rPr>
            </w:pPr>
            <w:r w:rsidRPr="000A58B7">
              <w:rPr>
                <w:rFonts w:ascii="Times New Roman" w:hAnsi="Times New Roman" w:cs="Times New Roman"/>
              </w:rPr>
              <w:t>12 (37,5)</w:t>
            </w:r>
          </w:p>
        </w:tc>
        <w:tc>
          <w:tcPr>
            <w:tcW w:w="1552" w:type="dxa"/>
            <w:vMerge w:val="restart"/>
          </w:tcPr>
          <w:p w14:paraId="56875036" w14:textId="77777777" w:rsidR="00BA7AB8" w:rsidRDefault="00BA7AB8" w:rsidP="00965691">
            <w:pPr>
              <w:spacing w:line="360" w:lineRule="auto"/>
              <w:jc w:val="center"/>
              <w:rPr>
                <w:rFonts w:ascii="Times New Roman" w:hAnsi="Times New Roman" w:cs="Times New Roman"/>
              </w:rPr>
            </w:pPr>
          </w:p>
          <w:p w14:paraId="201D14DD" w14:textId="77777777" w:rsidR="00BA7AB8" w:rsidRPr="000A58B7" w:rsidRDefault="00BA7AB8" w:rsidP="00965691">
            <w:pPr>
              <w:spacing w:line="360" w:lineRule="auto"/>
              <w:jc w:val="center"/>
              <w:rPr>
                <w:rFonts w:ascii="Times New Roman" w:hAnsi="Times New Roman" w:cs="Times New Roman"/>
                <w:i/>
                <w:spacing w:val="-4"/>
              </w:rPr>
            </w:pPr>
            <w:r w:rsidRPr="000A58B7">
              <w:rPr>
                <w:rFonts w:ascii="Times New Roman" w:hAnsi="Times New Roman" w:cs="Times New Roman"/>
              </w:rPr>
              <w:t>0,08</w:t>
            </w:r>
          </w:p>
        </w:tc>
      </w:tr>
      <w:tr w:rsidR="00BA7AB8" w14:paraId="639EA4AD" w14:textId="77777777" w:rsidTr="00BB6B60">
        <w:trPr>
          <w:jc w:val="center"/>
        </w:trPr>
        <w:tc>
          <w:tcPr>
            <w:tcW w:w="2405" w:type="dxa"/>
          </w:tcPr>
          <w:p w14:paraId="6736346B" w14:textId="77777777" w:rsidR="00BA7AB8" w:rsidRPr="000A58B7" w:rsidRDefault="00BA7AB8" w:rsidP="007E6503">
            <w:pPr>
              <w:spacing w:line="360" w:lineRule="auto"/>
              <w:rPr>
                <w:rFonts w:ascii="Times New Roman" w:hAnsi="Times New Roman" w:cs="Times New Roman"/>
              </w:rPr>
            </w:pPr>
            <w:r w:rsidRPr="000A58B7">
              <w:rPr>
                <w:rFonts w:ascii="Times New Roman" w:hAnsi="Times New Roman" w:cs="Times New Roman"/>
              </w:rPr>
              <w:t>Nữ (n, %)</w:t>
            </w:r>
          </w:p>
        </w:tc>
        <w:tc>
          <w:tcPr>
            <w:tcW w:w="2268" w:type="dxa"/>
          </w:tcPr>
          <w:p w14:paraId="2585CF67" w14:textId="77777777" w:rsidR="00BA7AB8" w:rsidRPr="000A58B7" w:rsidRDefault="00BA7AB8" w:rsidP="004316DC">
            <w:pPr>
              <w:spacing w:line="360" w:lineRule="auto"/>
              <w:jc w:val="center"/>
              <w:rPr>
                <w:rFonts w:ascii="Times New Roman" w:hAnsi="Times New Roman" w:cs="Times New Roman"/>
              </w:rPr>
            </w:pPr>
            <w:r w:rsidRPr="000A58B7">
              <w:rPr>
                <w:rFonts w:ascii="Times New Roman" w:hAnsi="Times New Roman" w:cs="Times New Roman"/>
              </w:rPr>
              <w:t>14 (41,2)</w:t>
            </w:r>
          </w:p>
        </w:tc>
        <w:tc>
          <w:tcPr>
            <w:tcW w:w="2552" w:type="dxa"/>
          </w:tcPr>
          <w:p w14:paraId="197276CA" w14:textId="77777777" w:rsidR="00BA7AB8" w:rsidRPr="000A58B7" w:rsidRDefault="00BA7AB8" w:rsidP="004316DC">
            <w:pPr>
              <w:spacing w:line="360" w:lineRule="auto"/>
              <w:jc w:val="center"/>
              <w:rPr>
                <w:rFonts w:ascii="Times New Roman" w:hAnsi="Times New Roman" w:cs="Times New Roman"/>
              </w:rPr>
            </w:pPr>
            <w:r w:rsidRPr="000A58B7">
              <w:rPr>
                <w:rFonts w:ascii="Times New Roman" w:hAnsi="Times New Roman" w:cs="Times New Roman"/>
              </w:rPr>
              <w:t>20 (62,5)</w:t>
            </w:r>
          </w:p>
        </w:tc>
        <w:tc>
          <w:tcPr>
            <w:tcW w:w="1552" w:type="dxa"/>
            <w:vMerge/>
          </w:tcPr>
          <w:p w14:paraId="5743EB17" w14:textId="77777777" w:rsidR="00BA7AB8" w:rsidRPr="000A58B7" w:rsidRDefault="00BA7AB8">
            <w:pPr>
              <w:spacing w:line="360" w:lineRule="auto"/>
              <w:jc w:val="both"/>
              <w:rPr>
                <w:rFonts w:ascii="Times New Roman" w:hAnsi="Times New Roman" w:cs="Times New Roman"/>
                <w:i/>
                <w:spacing w:val="-4"/>
              </w:rPr>
            </w:pPr>
          </w:p>
        </w:tc>
      </w:tr>
      <w:tr w:rsidR="00BA7AB8" w14:paraId="10374D4F" w14:textId="77777777" w:rsidTr="00BB6B60">
        <w:trPr>
          <w:jc w:val="center"/>
        </w:trPr>
        <w:tc>
          <w:tcPr>
            <w:tcW w:w="2405" w:type="dxa"/>
          </w:tcPr>
          <w:p w14:paraId="58205A16" w14:textId="77777777" w:rsidR="00BA7AB8" w:rsidRPr="000A58B7" w:rsidRDefault="00BA7AB8" w:rsidP="007E6503">
            <w:pPr>
              <w:spacing w:line="360" w:lineRule="auto"/>
              <w:rPr>
                <w:rFonts w:ascii="Times New Roman" w:hAnsi="Times New Roman" w:cs="Times New Roman"/>
                <w:b/>
                <w:bCs/>
              </w:rPr>
            </w:pPr>
            <w:r w:rsidRPr="000A58B7">
              <w:rPr>
                <w:rFonts w:ascii="Times New Roman" w:hAnsi="Times New Roman" w:cs="Times New Roman"/>
                <w:b/>
                <w:bCs/>
              </w:rPr>
              <w:t>Tổng cộng</w:t>
            </w:r>
          </w:p>
        </w:tc>
        <w:tc>
          <w:tcPr>
            <w:tcW w:w="2268" w:type="dxa"/>
          </w:tcPr>
          <w:p w14:paraId="6C2CE4A4" w14:textId="77777777" w:rsidR="00BA7AB8" w:rsidRPr="000A58B7" w:rsidRDefault="00BA7AB8" w:rsidP="004316DC">
            <w:pPr>
              <w:spacing w:line="360" w:lineRule="auto"/>
              <w:jc w:val="center"/>
              <w:rPr>
                <w:rFonts w:ascii="Times New Roman" w:hAnsi="Times New Roman" w:cs="Times New Roman"/>
              </w:rPr>
            </w:pPr>
            <w:r w:rsidRPr="000A58B7">
              <w:rPr>
                <w:rFonts w:ascii="Times New Roman" w:hAnsi="Times New Roman" w:cs="Times New Roman"/>
              </w:rPr>
              <w:t>34 (100)</w:t>
            </w:r>
          </w:p>
        </w:tc>
        <w:tc>
          <w:tcPr>
            <w:tcW w:w="2552" w:type="dxa"/>
          </w:tcPr>
          <w:p w14:paraId="114C61F0" w14:textId="77777777" w:rsidR="00BA7AB8" w:rsidRPr="000A58B7" w:rsidRDefault="00BA7AB8" w:rsidP="004316DC">
            <w:pPr>
              <w:spacing w:line="360" w:lineRule="auto"/>
              <w:jc w:val="center"/>
              <w:rPr>
                <w:rFonts w:ascii="Times New Roman" w:hAnsi="Times New Roman" w:cs="Times New Roman"/>
              </w:rPr>
            </w:pPr>
            <w:r w:rsidRPr="000A58B7">
              <w:rPr>
                <w:rFonts w:ascii="Times New Roman" w:hAnsi="Times New Roman" w:cs="Times New Roman"/>
              </w:rPr>
              <w:t>32 (100)</w:t>
            </w:r>
          </w:p>
        </w:tc>
        <w:tc>
          <w:tcPr>
            <w:tcW w:w="1552" w:type="dxa"/>
            <w:vMerge/>
          </w:tcPr>
          <w:p w14:paraId="3A55FF7E" w14:textId="77777777" w:rsidR="00BA7AB8" w:rsidRPr="000A58B7" w:rsidRDefault="00BA7AB8">
            <w:pPr>
              <w:spacing w:line="360" w:lineRule="auto"/>
              <w:jc w:val="both"/>
              <w:rPr>
                <w:rFonts w:ascii="Times New Roman" w:hAnsi="Times New Roman" w:cs="Times New Roman"/>
                <w:i/>
                <w:spacing w:val="-4"/>
              </w:rPr>
            </w:pPr>
          </w:p>
        </w:tc>
      </w:tr>
    </w:tbl>
    <w:p w14:paraId="04E46C9A" w14:textId="77777777" w:rsidR="000C34B2" w:rsidRPr="00EB6777" w:rsidRDefault="000C34B2" w:rsidP="007E6503">
      <w:pPr>
        <w:spacing w:line="360" w:lineRule="auto"/>
        <w:ind w:firstLine="720"/>
        <w:jc w:val="both"/>
        <w:rPr>
          <w:rFonts w:ascii="Times New Roman" w:hAnsi="Times New Roman" w:cs="Times New Roman"/>
          <w:i/>
          <w:sz w:val="6"/>
        </w:rPr>
      </w:pPr>
    </w:p>
    <w:p w14:paraId="349D7C95" w14:textId="66243AFF" w:rsidR="00BA7AB8" w:rsidRPr="00CE24C6" w:rsidRDefault="00BA7AB8" w:rsidP="00EB6777">
      <w:pPr>
        <w:spacing w:line="312" w:lineRule="auto"/>
        <w:ind w:firstLine="720"/>
        <w:jc w:val="both"/>
        <w:rPr>
          <w:rFonts w:ascii="Times New Roman" w:hAnsi="Times New Roman" w:cs="Times New Roman"/>
          <w:i/>
        </w:rPr>
      </w:pPr>
      <w:r w:rsidRPr="00CE24C6">
        <w:rPr>
          <w:rFonts w:ascii="Times New Roman" w:hAnsi="Times New Roman" w:cs="Times New Roman"/>
          <w:i/>
        </w:rPr>
        <w:t xml:space="preserve">+ </w:t>
      </w:r>
      <w:r w:rsidRPr="00CE24C6">
        <w:rPr>
          <w:rFonts w:ascii="Times New Roman" w:hAnsi="Times New Roman" w:cs="Times New Roman"/>
        </w:rPr>
        <w:t xml:space="preserve">Nhóm UTDD mang kiểu gen </w:t>
      </w:r>
      <w:r w:rsidRPr="00CE24C6">
        <w:rPr>
          <w:rFonts w:ascii="Times New Roman" w:hAnsi="Times New Roman" w:cs="Times New Roman"/>
          <w:i/>
          <w:iCs/>
        </w:rPr>
        <w:t>vacAs1</w:t>
      </w:r>
      <w:r w:rsidRPr="00CE24C6">
        <w:rPr>
          <w:rFonts w:ascii="Times New Roman" w:hAnsi="Times New Roman" w:cs="Times New Roman"/>
        </w:rPr>
        <w:t xml:space="preserve"> ở nam và nữ có tỷ lệ tương ứng là 58,8% và 41,2%. Ở nhóm VDD</w:t>
      </w:r>
      <w:r w:rsidR="00DD5D9F">
        <w:rPr>
          <w:rFonts w:ascii="Times New Roman" w:hAnsi="Times New Roman" w:cs="Times New Roman"/>
        </w:rPr>
        <w:t>M</w:t>
      </w:r>
      <w:r w:rsidRPr="00CE24C6">
        <w:rPr>
          <w:rFonts w:ascii="Times New Roman" w:hAnsi="Times New Roman" w:cs="Times New Roman"/>
        </w:rPr>
        <w:t xml:space="preserve"> thì tỷ lệ này là 37,5% và 62,5%. Không có sự khác biệt có ý nghĩa thống kê về tỷ lệ mang gen </w:t>
      </w:r>
      <w:r w:rsidRPr="00CE24C6">
        <w:rPr>
          <w:rFonts w:ascii="Times New Roman" w:hAnsi="Times New Roman" w:cs="Times New Roman"/>
          <w:i/>
          <w:iCs/>
        </w:rPr>
        <w:t>vacA s1</w:t>
      </w:r>
      <w:r w:rsidRPr="00CE24C6">
        <w:rPr>
          <w:rFonts w:ascii="Times New Roman" w:hAnsi="Times New Roman" w:cs="Times New Roman"/>
        </w:rPr>
        <w:t xml:space="preserve"> giữa hai giới nam và nữ, với p &gt; 0,05.</w:t>
      </w:r>
    </w:p>
    <w:p w14:paraId="18C13267" w14:textId="6AA94069" w:rsidR="00BA7AB8" w:rsidRPr="00CE24C6" w:rsidRDefault="00BA7AB8" w:rsidP="00EB6777">
      <w:pPr>
        <w:pStyle w:val="99"/>
        <w:spacing w:line="360" w:lineRule="auto"/>
      </w:pPr>
      <w:bookmarkStart w:id="543" w:name="_Toc46263274"/>
      <w:bookmarkStart w:id="544" w:name="_Toc77932814"/>
      <w:bookmarkStart w:id="545" w:name="_Toc81311391"/>
      <w:r w:rsidRPr="00CE24C6">
        <w:t>Bảng 3.</w:t>
      </w:r>
      <w:r w:rsidR="000A0C7E">
        <w:t>1</w:t>
      </w:r>
      <w:r w:rsidR="00CF0E39">
        <w:t>6</w:t>
      </w:r>
      <w:r w:rsidRPr="00CE24C6">
        <w:t>. Liên quan giữa kiểu gen v</w:t>
      </w:r>
      <w:r w:rsidRPr="00CE24C6">
        <w:rPr>
          <w:i/>
          <w:iCs w:val="0"/>
        </w:rPr>
        <w:t>acA s2</w:t>
      </w:r>
      <w:r w:rsidRPr="00CE24C6">
        <w:t xml:space="preserve"> với giới tính</w:t>
      </w:r>
      <w:bookmarkEnd w:id="543"/>
      <w:bookmarkEnd w:id="544"/>
      <w:bookmarkEnd w:id="54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2552"/>
        <w:gridCol w:w="2551"/>
        <w:gridCol w:w="1269"/>
      </w:tblGrid>
      <w:tr w:rsidR="00BA7AB8" w14:paraId="7D085A0B" w14:textId="77777777" w:rsidTr="00BB6B60">
        <w:trPr>
          <w:jc w:val="center"/>
        </w:trPr>
        <w:tc>
          <w:tcPr>
            <w:tcW w:w="2405" w:type="dxa"/>
          </w:tcPr>
          <w:p w14:paraId="46B75DD4" w14:textId="77777777" w:rsidR="00BA7AB8" w:rsidRPr="002C0871" w:rsidRDefault="00BA7AB8" w:rsidP="00EB6777">
            <w:pPr>
              <w:spacing w:line="360" w:lineRule="auto"/>
              <w:jc w:val="both"/>
              <w:rPr>
                <w:rFonts w:ascii="Times New Roman" w:hAnsi="Times New Roman" w:cs="Times New Roman"/>
                <w:i/>
                <w:spacing w:val="-4"/>
                <w:sz w:val="26"/>
                <w:szCs w:val="26"/>
              </w:rPr>
            </w:pPr>
            <w:r w:rsidRPr="002C0871">
              <w:rPr>
                <w:rFonts w:ascii="Times New Roman" w:hAnsi="Times New Roman" w:cs="Times New Roman"/>
                <w:i/>
                <w:iCs/>
                <w:sz w:val="26"/>
                <w:szCs w:val="26"/>
              </w:rPr>
              <w:t>Mang gen VacA s2</w:t>
            </w:r>
          </w:p>
        </w:tc>
        <w:tc>
          <w:tcPr>
            <w:tcW w:w="2552" w:type="dxa"/>
          </w:tcPr>
          <w:p w14:paraId="039761A4" w14:textId="77777777" w:rsidR="00BA7AB8" w:rsidRPr="000A58B7" w:rsidRDefault="00BA7AB8" w:rsidP="00EB6777">
            <w:pPr>
              <w:spacing w:line="360" w:lineRule="auto"/>
              <w:jc w:val="center"/>
              <w:rPr>
                <w:rFonts w:ascii="Times New Roman" w:hAnsi="Times New Roman" w:cs="Times New Roman"/>
                <w:b/>
              </w:rPr>
            </w:pPr>
            <w:r w:rsidRPr="000A58B7">
              <w:rPr>
                <w:rFonts w:ascii="Times New Roman" w:hAnsi="Times New Roman" w:cs="Times New Roman"/>
                <w:b/>
              </w:rPr>
              <w:t>UTDD (n=45)</w:t>
            </w:r>
          </w:p>
        </w:tc>
        <w:tc>
          <w:tcPr>
            <w:tcW w:w="2551" w:type="dxa"/>
          </w:tcPr>
          <w:p w14:paraId="618978F6" w14:textId="77777777" w:rsidR="00BA7AB8" w:rsidRPr="000A58B7" w:rsidRDefault="00BA7AB8" w:rsidP="00EB6777">
            <w:pPr>
              <w:spacing w:line="360" w:lineRule="auto"/>
              <w:jc w:val="center"/>
              <w:rPr>
                <w:rFonts w:ascii="Times New Roman" w:hAnsi="Times New Roman" w:cs="Times New Roman"/>
                <w:b/>
              </w:rPr>
            </w:pPr>
            <w:r w:rsidRPr="000A58B7">
              <w:rPr>
                <w:rFonts w:ascii="Times New Roman" w:hAnsi="Times New Roman" w:cs="Times New Roman"/>
                <w:b/>
              </w:rPr>
              <w:t>VDDM (n=18)</w:t>
            </w:r>
          </w:p>
        </w:tc>
        <w:tc>
          <w:tcPr>
            <w:tcW w:w="1269" w:type="dxa"/>
          </w:tcPr>
          <w:p w14:paraId="71F271E5" w14:textId="77777777" w:rsidR="00BA7AB8" w:rsidRPr="000A58B7" w:rsidRDefault="00BA7AB8" w:rsidP="00EB6777">
            <w:pPr>
              <w:spacing w:line="360" w:lineRule="auto"/>
              <w:jc w:val="center"/>
              <w:rPr>
                <w:rFonts w:ascii="Times New Roman" w:hAnsi="Times New Roman" w:cs="Times New Roman"/>
                <w:i/>
                <w:spacing w:val="-4"/>
              </w:rPr>
            </w:pPr>
            <w:r w:rsidRPr="000A58B7">
              <w:rPr>
                <w:rFonts w:ascii="Times New Roman" w:hAnsi="Times New Roman" w:cs="Times New Roman"/>
                <w:i/>
                <w:spacing w:val="-4"/>
              </w:rPr>
              <w:t>p</w:t>
            </w:r>
          </w:p>
        </w:tc>
      </w:tr>
      <w:tr w:rsidR="00BA7AB8" w14:paraId="2122E194" w14:textId="77777777" w:rsidTr="00BB6B60">
        <w:trPr>
          <w:jc w:val="center"/>
        </w:trPr>
        <w:tc>
          <w:tcPr>
            <w:tcW w:w="2405" w:type="dxa"/>
          </w:tcPr>
          <w:p w14:paraId="447361F0" w14:textId="77777777" w:rsidR="00BA7AB8" w:rsidRPr="000A58B7" w:rsidRDefault="00BA7AB8" w:rsidP="00EB6777">
            <w:pPr>
              <w:spacing w:line="360" w:lineRule="auto"/>
              <w:rPr>
                <w:rFonts w:ascii="Times New Roman" w:hAnsi="Times New Roman" w:cs="Times New Roman"/>
              </w:rPr>
            </w:pPr>
            <w:r w:rsidRPr="000A58B7">
              <w:rPr>
                <w:rFonts w:ascii="Times New Roman" w:hAnsi="Times New Roman" w:cs="Times New Roman"/>
              </w:rPr>
              <w:t>Nam (n, %)</w:t>
            </w:r>
          </w:p>
        </w:tc>
        <w:tc>
          <w:tcPr>
            <w:tcW w:w="2552" w:type="dxa"/>
          </w:tcPr>
          <w:p w14:paraId="19811D77" w14:textId="77777777" w:rsidR="00BA7AB8" w:rsidRPr="000A58B7" w:rsidRDefault="00BA7AB8" w:rsidP="00EB6777">
            <w:pPr>
              <w:spacing w:line="360" w:lineRule="auto"/>
              <w:jc w:val="center"/>
              <w:rPr>
                <w:rFonts w:ascii="Times New Roman" w:hAnsi="Times New Roman" w:cs="Times New Roman"/>
              </w:rPr>
            </w:pPr>
            <w:r w:rsidRPr="000A58B7">
              <w:rPr>
                <w:rFonts w:ascii="Times New Roman" w:hAnsi="Times New Roman" w:cs="Times New Roman"/>
              </w:rPr>
              <w:t>29 (64,4)</w:t>
            </w:r>
          </w:p>
        </w:tc>
        <w:tc>
          <w:tcPr>
            <w:tcW w:w="2551" w:type="dxa"/>
          </w:tcPr>
          <w:p w14:paraId="09541994" w14:textId="77777777" w:rsidR="00BA7AB8" w:rsidRPr="000A58B7" w:rsidRDefault="00BA7AB8" w:rsidP="00EB6777">
            <w:pPr>
              <w:spacing w:line="360" w:lineRule="auto"/>
              <w:jc w:val="center"/>
              <w:rPr>
                <w:rFonts w:ascii="Times New Roman" w:hAnsi="Times New Roman" w:cs="Times New Roman"/>
              </w:rPr>
            </w:pPr>
            <w:r w:rsidRPr="000A58B7">
              <w:rPr>
                <w:rFonts w:ascii="Times New Roman" w:hAnsi="Times New Roman" w:cs="Times New Roman"/>
              </w:rPr>
              <w:t>7 (38,9)</w:t>
            </w:r>
          </w:p>
        </w:tc>
        <w:tc>
          <w:tcPr>
            <w:tcW w:w="1269" w:type="dxa"/>
            <w:vMerge w:val="restart"/>
          </w:tcPr>
          <w:p w14:paraId="7A65F0D8" w14:textId="77777777" w:rsidR="00BA7AB8" w:rsidRDefault="00BA7AB8" w:rsidP="00EB6777">
            <w:pPr>
              <w:spacing w:line="360" w:lineRule="auto"/>
              <w:jc w:val="center"/>
              <w:rPr>
                <w:rFonts w:ascii="Times New Roman" w:hAnsi="Times New Roman" w:cs="Times New Roman"/>
              </w:rPr>
            </w:pPr>
          </w:p>
          <w:p w14:paraId="33D58382" w14:textId="77777777" w:rsidR="00BA7AB8" w:rsidRPr="001C4F44" w:rsidRDefault="00BA7AB8" w:rsidP="00EB6777">
            <w:pPr>
              <w:spacing w:line="360" w:lineRule="auto"/>
              <w:jc w:val="center"/>
              <w:rPr>
                <w:rFonts w:ascii="Times New Roman" w:hAnsi="Times New Roman" w:cs="Times New Roman"/>
                <w:i/>
                <w:iCs/>
                <w:spacing w:val="-4"/>
              </w:rPr>
            </w:pPr>
            <w:r w:rsidRPr="001C4F44">
              <w:rPr>
                <w:rFonts w:ascii="Times New Roman" w:hAnsi="Times New Roman" w:cs="Times New Roman"/>
                <w:i/>
                <w:iCs/>
              </w:rPr>
              <w:t>0,06</w:t>
            </w:r>
          </w:p>
        </w:tc>
      </w:tr>
      <w:tr w:rsidR="00BA7AB8" w14:paraId="5CAE65D7" w14:textId="77777777" w:rsidTr="00BB6B60">
        <w:trPr>
          <w:jc w:val="center"/>
        </w:trPr>
        <w:tc>
          <w:tcPr>
            <w:tcW w:w="2405" w:type="dxa"/>
          </w:tcPr>
          <w:p w14:paraId="5234ABF4" w14:textId="77777777" w:rsidR="00BA7AB8" w:rsidRPr="000A58B7" w:rsidRDefault="00BA7AB8" w:rsidP="00EB6777">
            <w:pPr>
              <w:spacing w:line="360" w:lineRule="auto"/>
              <w:rPr>
                <w:rFonts w:ascii="Times New Roman" w:hAnsi="Times New Roman" w:cs="Times New Roman"/>
              </w:rPr>
            </w:pPr>
            <w:r w:rsidRPr="000A58B7">
              <w:rPr>
                <w:rFonts w:ascii="Times New Roman" w:hAnsi="Times New Roman" w:cs="Times New Roman"/>
              </w:rPr>
              <w:t>Nữ (n, %)</w:t>
            </w:r>
          </w:p>
        </w:tc>
        <w:tc>
          <w:tcPr>
            <w:tcW w:w="2552" w:type="dxa"/>
          </w:tcPr>
          <w:p w14:paraId="49B58A87" w14:textId="77777777" w:rsidR="00BA7AB8" w:rsidRPr="000A58B7" w:rsidRDefault="00BA7AB8" w:rsidP="00EB6777">
            <w:pPr>
              <w:spacing w:line="360" w:lineRule="auto"/>
              <w:jc w:val="center"/>
              <w:rPr>
                <w:rFonts w:ascii="Times New Roman" w:hAnsi="Times New Roman" w:cs="Times New Roman"/>
              </w:rPr>
            </w:pPr>
            <w:r w:rsidRPr="000A58B7">
              <w:rPr>
                <w:rFonts w:ascii="Times New Roman" w:hAnsi="Times New Roman" w:cs="Times New Roman"/>
              </w:rPr>
              <w:t>16 (35,6)</w:t>
            </w:r>
          </w:p>
        </w:tc>
        <w:tc>
          <w:tcPr>
            <w:tcW w:w="2551" w:type="dxa"/>
          </w:tcPr>
          <w:p w14:paraId="5490438B" w14:textId="77777777" w:rsidR="00BA7AB8" w:rsidRPr="000A58B7" w:rsidRDefault="00BA7AB8" w:rsidP="00EB6777">
            <w:pPr>
              <w:spacing w:line="360" w:lineRule="auto"/>
              <w:jc w:val="center"/>
              <w:rPr>
                <w:rFonts w:ascii="Times New Roman" w:hAnsi="Times New Roman" w:cs="Times New Roman"/>
              </w:rPr>
            </w:pPr>
            <w:r w:rsidRPr="000A58B7">
              <w:rPr>
                <w:rFonts w:ascii="Times New Roman" w:hAnsi="Times New Roman" w:cs="Times New Roman"/>
              </w:rPr>
              <w:t>11 (61,1)</w:t>
            </w:r>
          </w:p>
        </w:tc>
        <w:tc>
          <w:tcPr>
            <w:tcW w:w="1269" w:type="dxa"/>
            <w:vMerge/>
          </w:tcPr>
          <w:p w14:paraId="3D7C17EB" w14:textId="77777777" w:rsidR="00BA7AB8" w:rsidRPr="000A58B7" w:rsidRDefault="00BA7AB8" w:rsidP="00EB6777">
            <w:pPr>
              <w:spacing w:line="360" w:lineRule="auto"/>
              <w:jc w:val="both"/>
              <w:rPr>
                <w:rFonts w:ascii="Times New Roman" w:hAnsi="Times New Roman" w:cs="Times New Roman"/>
                <w:i/>
                <w:spacing w:val="-4"/>
              </w:rPr>
            </w:pPr>
          </w:p>
        </w:tc>
      </w:tr>
      <w:tr w:rsidR="00BA7AB8" w14:paraId="7B0D93F2" w14:textId="77777777" w:rsidTr="00BB6B60">
        <w:trPr>
          <w:jc w:val="center"/>
        </w:trPr>
        <w:tc>
          <w:tcPr>
            <w:tcW w:w="2405" w:type="dxa"/>
          </w:tcPr>
          <w:p w14:paraId="2985D049" w14:textId="77777777" w:rsidR="00BA7AB8" w:rsidRPr="000A58B7" w:rsidRDefault="00BA7AB8" w:rsidP="00EB6777">
            <w:pPr>
              <w:spacing w:line="360" w:lineRule="auto"/>
              <w:rPr>
                <w:rFonts w:ascii="Times New Roman" w:hAnsi="Times New Roman" w:cs="Times New Roman"/>
                <w:b/>
                <w:bCs/>
              </w:rPr>
            </w:pPr>
            <w:r w:rsidRPr="000A58B7">
              <w:rPr>
                <w:rFonts w:ascii="Times New Roman" w:hAnsi="Times New Roman" w:cs="Times New Roman"/>
                <w:b/>
                <w:bCs/>
              </w:rPr>
              <w:t>Tổng cộng</w:t>
            </w:r>
          </w:p>
        </w:tc>
        <w:tc>
          <w:tcPr>
            <w:tcW w:w="2552" w:type="dxa"/>
          </w:tcPr>
          <w:p w14:paraId="0D943892" w14:textId="77777777" w:rsidR="00BA7AB8" w:rsidRPr="000A58B7" w:rsidRDefault="00BA7AB8" w:rsidP="00EB6777">
            <w:pPr>
              <w:spacing w:line="360" w:lineRule="auto"/>
              <w:jc w:val="center"/>
              <w:rPr>
                <w:rFonts w:ascii="Times New Roman" w:hAnsi="Times New Roman" w:cs="Times New Roman"/>
              </w:rPr>
            </w:pPr>
            <w:r w:rsidRPr="000A58B7">
              <w:rPr>
                <w:rFonts w:ascii="Times New Roman" w:hAnsi="Times New Roman" w:cs="Times New Roman"/>
              </w:rPr>
              <w:t>45 (100)</w:t>
            </w:r>
          </w:p>
        </w:tc>
        <w:tc>
          <w:tcPr>
            <w:tcW w:w="2551" w:type="dxa"/>
          </w:tcPr>
          <w:p w14:paraId="0A4AE76C" w14:textId="77777777" w:rsidR="00BA7AB8" w:rsidRPr="000A58B7" w:rsidRDefault="00BA7AB8" w:rsidP="00EB6777">
            <w:pPr>
              <w:spacing w:line="360" w:lineRule="auto"/>
              <w:jc w:val="center"/>
              <w:rPr>
                <w:rFonts w:ascii="Times New Roman" w:hAnsi="Times New Roman" w:cs="Times New Roman"/>
              </w:rPr>
            </w:pPr>
            <w:r w:rsidRPr="000A58B7">
              <w:rPr>
                <w:rFonts w:ascii="Times New Roman" w:hAnsi="Times New Roman" w:cs="Times New Roman"/>
              </w:rPr>
              <w:t>18 (100)</w:t>
            </w:r>
          </w:p>
        </w:tc>
        <w:tc>
          <w:tcPr>
            <w:tcW w:w="1269" w:type="dxa"/>
            <w:vMerge/>
          </w:tcPr>
          <w:p w14:paraId="769CDE6B" w14:textId="77777777" w:rsidR="00BA7AB8" w:rsidRPr="000A58B7" w:rsidRDefault="00BA7AB8" w:rsidP="00EB6777">
            <w:pPr>
              <w:spacing w:line="360" w:lineRule="auto"/>
              <w:jc w:val="both"/>
              <w:rPr>
                <w:rFonts w:ascii="Times New Roman" w:hAnsi="Times New Roman" w:cs="Times New Roman"/>
                <w:i/>
                <w:spacing w:val="-4"/>
              </w:rPr>
            </w:pPr>
          </w:p>
        </w:tc>
      </w:tr>
    </w:tbl>
    <w:p w14:paraId="0730C280" w14:textId="75C007F4" w:rsidR="00136B37" w:rsidRDefault="00BA7AB8" w:rsidP="00EB6777">
      <w:pPr>
        <w:spacing w:line="312" w:lineRule="auto"/>
        <w:ind w:firstLine="720"/>
        <w:jc w:val="both"/>
        <w:rPr>
          <w:rFonts w:ascii="Times New Roman" w:hAnsi="Times New Roman" w:cs="Times New Roman"/>
          <w:bCs/>
          <w:iCs/>
          <w:lang w:val="da-DK"/>
        </w:rPr>
      </w:pPr>
      <w:r w:rsidRPr="00CE24C6">
        <w:rPr>
          <w:rFonts w:ascii="Times New Roman" w:hAnsi="Times New Roman" w:cs="Times New Roman"/>
          <w:i/>
        </w:rPr>
        <w:t xml:space="preserve">+ </w:t>
      </w:r>
      <w:r w:rsidRPr="00CE24C6">
        <w:rPr>
          <w:rFonts w:ascii="Times New Roman" w:hAnsi="Times New Roman" w:cs="Times New Roman"/>
        </w:rPr>
        <w:t xml:space="preserve">Nhóm UTDD mang kiểu gen </w:t>
      </w:r>
      <w:r w:rsidRPr="00CE24C6">
        <w:rPr>
          <w:rFonts w:ascii="Times New Roman" w:hAnsi="Times New Roman" w:cs="Times New Roman"/>
          <w:i/>
          <w:iCs/>
        </w:rPr>
        <w:t>vacA s2</w:t>
      </w:r>
      <w:r w:rsidRPr="00CE24C6">
        <w:rPr>
          <w:rFonts w:ascii="Times New Roman" w:hAnsi="Times New Roman" w:cs="Times New Roman"/>
        </w:rPr>
        <w:t xml:space="preserve"> ở nam và nữ có tỷ lệ tương ứng là 64,4% và 35,6%. Ở nhóm VDD</w:t>
      </w:r>
      <w:r w:rsidR="00DD5D9F">
        <w:rPr>
          <w:rFonts w:ascii="Times New Roman" w:hAnsi="Times New Roman" w:cs="Times New Roman"/>
        </w:rPr>
        <w:t>M</w:t>
      </w:r>
      <w:r w:rsidRPr="00CE24C6">
        <w:rPr>
          <w:rFonts w:ascii="Times New Roman" w:hAnsi="Times New Roman" w:cs="Times New Roman"/>
        </w:rPr>
        <w:t xml:space="preserve"> thì tỷ lệ này là 38,9% và 61,1%. Không có sự khác biệt có ý nghĩa thống kê về tỷ lệ mang gen </w:t>
      </w:r>
      <w:r w:rsidRPr="00CE24C6">
        <w:rPr>
          <w:rFonts w:ascii="Times New Roman" w:hAnsi="Times New Roman" w:cs="Times New Roman"/>
          <w:i/>
          <w:iCs/>
        </w:rPr>
        <w:t>vacAs1</w:t>
      </w:r>
      <w:r w:rsidRPr="00CE24C6">
        <w:rPr>
          <w:rFonts w:ascii="Times New Roman" w:hAnsi="Times New Roman" w:cs="Times New Roman"/>
        </w:rPr>
        <w:t xml:space="preserve"> giữa hai giới nam và nữ, với p&gt;0,05.</w:t>
      </w:r>
      <w:bookmarkStart w:id="546" w:name="_Toc46263275"/>
      <w:bookmarkStart w:id="547" w:name="_Hlk69054741"/>
      <w:bookmarkEnd w:id="337"/>
      <w:r w:rsidR="00136B37">
        <w:br w:type="page"/>
      </w:r>
    </w:p>
    <w:p w14:paraId="060DF6F5" w14:textId="2AC6BD51" w:rsidR="0061685A" w:rsidRPr="00361007" w:rsidRDefault="0061685A" w:rsidP="00BB6B60">
      <w:pPr>
        <w:pStyle w:val="99"/>
      </w:pPr>
      <w:bookmarkStart w:id="548" w:name="_Toc77932815"/>
      <w:bookmarkStart w:id="549" w:name="_Toc81311392"/>
      <w:r w:rsidRPr="00361007">
        <w:lastRenderedPageBreak/>
        <w:t>Bảng 3.</w:t>
      </w:r>
      <w:r w:rsidR="00C85326">
        <w:t>1</w:t>
      </w:r>
      <w:r w:rsidR="00CF0E39">
        <w:t>7</w:t>
      </w:r>
      <w:r w:rsidRPr="00361007">
        <w:t xml:space="preserve">. Mối liên quan các kiểu gen kết hợp </w:t>
      </w:r>
      <w:r w:rsidRPr="00361007">
        <w:rPr>
          <w:i/>
        </w:rPr>
        <w:t>s/m</w:t>
      </w:r>
      <w:r w:rsidRPr="00361007">
        <w:t xml:space="preserve"> của </w:t>
      </w:r>
      <w:r w:rsidRPr="00361007">
        <w:rPr>
          <w:i/>
        </w:rPr>
        <w:t>vacA</w:t>
      </w:r>
      <w:r w:rsidRPr="00361007">
        <w:t xml:space="preserve"> với giới tính</w:t>
      </w:r>
      <w:bookmarkEnd w:id="546"/>
      <w:bookmarkEnd w:id="548"/>
      <w:bookmarkEnd w:id="54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22"/>
        <w:gridCol w:w="1559"/>
        <w:gridCol w:w="1417"/>
        <w:gridCol w:w="1418"/>
        <w:gridCol w:w="1276"/>
        <w:gridCol w:w="952"/>
      </w:tblGrid>
      <w:tr w:rsidR="0061685A" w:rsidRPr="00CE24C6" w14:paraId="0EB25CB0" w14:textId="77777777" w:rsidTr="00361007">
        <w:trPr>
          <w:jc w:val="center"/>
        </w:trPr>
        <w:tc>
          <w:tcPr>
            <w:tcW w:w="2122" w:type="dxa"/>
            <w:vMerge w:val="restart"/>
            <w:vAlign w:val="center"/>
          </w:tcPr>
          <w:p w14:paraId="60C7DBE2" w14:textId="378CC6A7" w:rsidR="0061685A" w:rsidRPr="00CE24C6" w:rsidRDefault="0061685A" w:rsidP="004C1996">
            <w:pPr>
              <w:spacing w:before="60" w:line="360" w:lineRule="auto"/>
              <w:jc w:val="center"/>
              <w:rPr>
                <w:rFonts w:ascii="Times New Roman" w:hAnsi="Times New Roman" w:cs="Times New Roman"/>
                <w:b/>
              </w:rPr>
            </w:pPr>
            <w:r w:rsidRPr="00CE24C6">
              <w:rPr>
                <w:rFonts w:ascii="Times New Roman" w:hAnsi="Times New Roman" w:cs="Times New Roman"/>
                <w:b/>
              </w:rPr>
              <w:t>Kiểu gen</w:t>
            </w:r>
            <w:r w:rsidR="00361007">
              <w:rPr>
                <w:rFonts w:ascii="Times New Roman" w:hAnsi="Times New Roman" w:cs="Times New Roman"/>
                <w:b/>
              </w:rPr>
              <w:t xml:space="preserve"> kết hợp</w:t>
            </w:r>
          </w:p>
        </w:tc>
        <w:tc>
          <w:tcPr>
            <w:tcW w:w="2976" w:type="dxa"/>
            <w:gridSpan w:val="2"/>
            <w:vAlign w:val="center"/>
          </w:tcPr>
          <w:p w14:paraId="6E4B66DC" w14:textId="77777777" w:rsidR="0061685A" w:rsidRPr="00CE24C6" w:rsidRDefault="0061685A" w:rsidP="004C1996">
            <w:pPr>
              <w:spacing w:before="60" w:line="360" w:lineRule="auto"/>
              <w:jc w:val="center"/>
              <w:rPr>
                <w:rFonts w:ascii="Times New Roman" w:hAnsi="Times New Roman" w:cs="Times New Roman"/>
                <w:b/>
              </w:rPr>
            </w:pPr>
            <w:r>
              <w:rPr>
                <w:rFonts w:ascii="Times New Roman" w:hAnsi="Times New Roman" w:cs="Times New Roman"/>
                <w:b/>
              </w:rPr>
              <w:t>UTDD (n=91</w:t>
            </w:r>
            <w:r w:rsidRPr="00CE24C6">
              <w:rPr>
                <w:rFonts w:ascii="Times New Roman" w:hAnsi="Times New Roman" w:cs="Times New Roman"/>
                <w:b/>
              </w:rPr>
              <w:t>)</w:t>
            </w:r>
          </w:p>
        </w:tc>
        <w:tc>
          <w:tcPr>
            <w:tcW w:w="2694" w:type="dxa"/>
            <w:gridSpan w:val="2"/>
            <w:vAlign w:val="center"/>
          </w:tcPr>
          <w:p w14:paraId="5DB5E621" w14:textId="77777777" w:rsidR="0061685A" w:rsidRPr="00CE24C6" w:rsidRDefault="0061685A" w:rsidP="004C1996">
            <w:pPr>
              <w:spacing w:before="60" w:line="360" w:lineRule="auto"/>
              <w:jc w:val="center"/>
              <w:rPr>
                <w:rFonts w:ascii="Times New Roman" w:hAnsi="Times New Roman" w:cs="Times New Roman"/>
                <w:b/>
              </w:rPr>
            </w:pPr>
            <w:r w:rsidRPr="00CE24C6">
              <w:rPr>
                <w:rFonts w:ascii="Times New Roman" w:hAnsi="Times New Roman" w:cs="Times New Roman"/>
                <w:b/>
              </w:rPr>
              <w:t>VDD</w:t>
            </w:r>
            <w:r>
              <w:rPr>
                <w:rFonts w:ascii="Times New Roman" w:hAnsi="Times New Roman" w:cs="Times New Roman"/>
                <w:b/>
              </w:rPr>
              <w:t>M (n=92</w:t>
            </w:r>
            <w:r w:rsidRPr="00CE24C6">
              <w:rPr>
                <w:rFonts w:ascii="Times New Roman" w:hAnsi="Times New Roman" w:cs="Times New Roman"/>
                <w:b/>
              </w:rPr>
              <w:t>)</w:t>
            </w:r>
          </w:p>
        </w:tc>
        <w:tc>
          <w:tcPr>
            <w:tcW w:w="952" w:type="dxa"/>
            <w:vMerge w:val="restart"/>
            <w:vAlign w:val="center"/>
          </w:tcPr>
          <w:p w14:paraId="264A6285" w14:textId="77777777" w:rsidR="0061685A" w:rsidRPr="00CE24C6" w:rsidRDefault="0061685A" w:rsidP="004C1996">
            <w:pPr>
              <w:spacing w:before="60" w:line="360" w:lineRule="auto"/>
              <w:jc w:val="center"/>
              <w:rPr>
                <w:rFonts w:ascii="Times New Roman" w:hAnsi="Times New Roman" w:cs="Times New Roman"/>
                <w:b/>
              </w:rPr>
            </w:pPr>
            <w:r w:rsidRPr="00CE24C6">
              <w:rPr>
                <w:rFonts w:ascii="Times New Roman" w:hAnsi="Times New Roman" w:cs="Times New Roman"/>
                <w:b/>
              </w:rPr>
              <w:t>p</w:t>
            </w:r>
          </w:p>
        </w:tc>
      </w:tr>
      <w:tr w:rsidR="0061685A" w:rsidRPr="00CE24C6" w14:paraId="2F64434D" w14:textId="77777777" w:rsidTr="00361007">
        <w:trPr>
          <w:jc w:val="center"/>
        </w:trPr>
        <w:tc>
          <w:tcPr>
            <w:tcW w:w="2122" w:type="dxa"/>
            <w:vMerge/>
            <w:vAlign w:val="center"/>
          </w:tcPr>
          <w:p w14:paraId="6B9A93A4" w14:textId="77777777" w:rsidR="0061685A" w:rsidRPr="00CE24C6" w:rsidRDefault="0061685A" w:rsidP="004C1996">
            <w:pPr>
              <w:spacing w:before="60" w:line="360" w:lineRule="auto"/>
              <w:jc w:val="center"/>
              <w:rPr>
                <w:rFonts w:ascii="Times New Roman" w:hAnsi="Times New Roman" w:cs="Times New Roman"/>
              </w:rPr>
            </w:pPr>
          </w:p>
        </w:tc>
        <w:tc>
          <w:tcPr>
            <w:tcW w:w="1559" w:type="dxa"/>
            <w:vAlign w:val="center"/>
          </w:tcPr>
          <w:p w14:paraId="241EF444" w14:textId="77777777" w:rsidR="0061685A" w:rsidRPr="00CE24C6" w:rsidRDefault="0061685A" w:rsidP="004C1996">
            <w:pPr>
              <w:spacing w:before="60" w:line="360" w:lineRule="auto"/>
              <w:jc w:val="center"/>
              <w:rPr>
                <w:rFonts w:ascii="Times New Roman" w:hAnsi="Times New Roman" w:cs="Times New Roman"/>
                <w:b/>
              </w:rPr>
            </w:pPr>
            <w:r w:rsidRPr="00CE24C6">
              <w:rPr>
                <w:rFonts w:ascii="Times New Roman" w:hAnsi="Times New Roman" w:cs="Times New Roman"/>
                <w:b/>
              </w:rPr>
              <w:t>Nam</w:t>
            </w:r>
          </w:p>
        </w:tc>
        <w:tc>
          <w:tcPr>
            <w:tcW w:w="1417" w:type="dxa"/>
            <w:vAlign w:val="center"/>
          </w:tcPr>
          <w:p w14:paraId="528D8794" w14:textId="77777777" w:rsidR="0061685A" w:rsidRPr="00CE24C6" w:rsidRDefault="0061685A" w:rsidP="004C1996">
            <w:pPr>
              <w:spacing w:before="60" w:line="360" w:lineRule="auto"/>
              <w:jc w:val="center"/>
              <w:rPr>
                <w:rFonts w:ascii="Times New Roman" w:hAnsi="Times New Roman" w:cs="Times New Roman"/>
                <w:b/>
              </w:rPr>
            </w:pPr>
            <w:r w:rsidRPr="00CE24C6">
              <w:rPr>
                <w:rFonts w:ascii="Times New Roman" w:hAnsi="Times New Roman" w:cs="Times New Roman"/>
                <w:b/>
              </w:rPr>
              <w:t>Nữ</w:t>
            </w:r>
          </w:p>
        </w:tc>
        <w:tc>
          <w:tcPr>
            <w:tcW w:w="1418" w:type="dxa"/>
            <w:vAlign w:val="center"/>
          </w:tcPr>
          <w:p w14:paraId="1A971F6C" w14:textId="77777777" w:rsidR="0061685A" w:rsidRPr="00CE24C6" w:rsidRDefault="0061685A" w:rsidP="004C1996">
            <w:pPr>
              <w:spacing w:before="60" w:line="360" w:lineRule="auto"/>
              <w:jc w:val="center"/>
              <w:rPr>
                <w:rFonts w:ascii="Times New Roman" w:hAnsi="Times New Roman" w:cs="Times New Roman"/>
                <w:b/>
              </w:rPr>
            </w:pPr>
            <w:r w:rsidRPr="00CE24C6">
              <w:rPr>
                <w:rFonts w:ascii="Times New Roman" w:hAnsi="Times New Roman" w:cs="Times New Roman"/>
                <w:b/>
              </w:rPr>
              <w:t>Nam</w:t>
            </w:r>
          </w:p>
        </w:tc>
        <w:tc>
          <w:tcPr>
            <w:tcW w:w="1276" w:type="dxa"/>
            <w:vAlign w:val="center"/>
          </w:tcPr>
          <w:p w14:paraId="329D1FDE" w14:textId="77777777" w:rsidR="0061685A" w:rsidRPr="00CE24C6" w:rsidRDefault="0061685A" w:rsidP="004C1996">
            <w:pPr>
              <w:spacing w:before="60" w:line="360" w:lineRule="auto"/>
              <w:jc w:val="center"/>
              <w:rPr>
                <w:rFonts w:ascii="Times New Roman" w:hAnsi="Times New Roman" w:cs="Times New Roman"/>
                <w:b/>
              </w:rPr>
            </w:pPr>
            <w:r w:rsidRPr="00CE24C6">
              <w:rPr>
                <w:rFonts w:ascii="Times New Roman" w:hAnsi="Times New Roman" w:cs="Times New Roman"/>
                <w:b/>
              </w:rPr>
              <w:t>Nữ</w:t>
            </w:r>
          </w:p>
        </w:tc>
        <w:tc>
          <w:tcPr>
            <w:tcW w:w="952" w:type="dxa"/>
            <w:vMerge/>
            <w:vAlign w:val="center"/>
          </w:tcPr>
          <w:p w14:paraId="50DC52E0" w14:textId="77777777" w:rsidR="0061685A" w:rsidRPr="00CE24C6" w:rsidRDefault="0061685A" w:rsidP="004C1996">
            <w:pPr>
              <w:spacing w:before="60" w:line="360" w:lineRule="auto"/>
              <w:jc w:val="center"/>
              <w:rPr>
                <w:rFonts w:ascii="Times New Roman" w:hAnsi="Times New Roman" w:cs="Times New Roman"/>
                <w:b/>
              </w:rPr>
            </w:pPr>
          </w:p>
        </w:tc>
      </w:tr>
      <w:tr w:rsidR="0061685A" w:rsidRPr="00CE24C6" w14:paraId="339D4134" w14:textId="77777777" w:rsidTr="00361007">
        <w:trPr>
          <w:jc w:val="center"/>
        </w:trPr>
        <w:tc>
          <w:tcPr>
            <w:tcW w:w="2122" w:type="dxa"/>
          </w:tcPr>
          <w:p w14:paraId="3476B857" w14:textId="77777777" w:rsidR="0061685A" w:rsidRPr="00CE24C6" w:rsidRDefault="0061685A" w:rsidP="004C1996">
            <w:pPr>
              <w:spacing w:before="60" w:line="360" w:lineRule="auto"/>
              <w:rPr>
                <w:rFonts w:ascii="Times New Roman" w:hAnsi="Times New Roman" w:cs="Times New Roman"/>
                <w:b/>
                <w:i/>
                <w:iCs/>
              </w:rPr>
            </w:pPr>
            <w:r w:rsidRPr="00CE24C6">
              <w:rPr>
                <w:rFonts w:ascii="Times New Roman" w:hAnsi="Times New Roman" w:cs="Times New Roman"/>
                <w:b/>
                <w:i/>
                <w:iCs/>
              </w:rPr>
              <w:t>m1</w:t>
            </w:r>
            <w:r>
              <w:rPr>
                <w:rFonts w:ascii="Times New Roman" w:hAnsi="Times New Roman" w:cs="Times New Roman"/>
                <w:b/>
                <w:i/>
                <w:iCs/>
              </w:rPr>
              <w:t xml:space="preserve"> </w:t>
            </w:r>
            <w:r w:rsidRPr="00CE24C6">
              <w:rPr>
                <w:rFonts w:ascii="Times New Roman" w:hAnsi="Times New Roman" w:cs="Times New Roman"/>
                <w:b/>
              </w:rPr>
              <w:t>(n, %)</w:t>
            </w:r>
          </w:p>
        </w:tc>
        <w:tc>
          <w:tcPr>
            <w:tcW w:w="1559" w:type="dxa"/>
          </w:tcPr>
          <w:p w14:paraId="498AB380"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1(100)</w:t>
            </w:r>
          </w:p>
        </w:tc>
        <w:tc>
          <w:tcPr>
            <w:tcW w:w="1417" w:type="dxa"/>
          </w:tcPr>
          <w:p w14:paraId="691523CB"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0</w:t>
            </w:r>
          </w:p>
        </w:tc>
        <w:tc>
          <w:tcPr>
            <w:tcW w:w="1418" w:type="dxa"/>
          </w:tcPr>
          <w:p w14:paraId="6B0B0AF8"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0</w:t>
            </w:r>
          </w:p>
        </w:tc>
        <w:tc>
          <w:tcPr>
            <w:tcW w:w="1276" w:type="dxa"/>
          </w:tcPr>
          <w:p w14:paraId="21B0BF56"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0</w:t>
            </w:r>
          </w:p>
        </w:tc>
        <w:tc>
          <w:tcPr>
            <w:tcW w:w="952" w:type="dxa"/>
          </w:tcPr>
          <w:p w14:paraId="14A907CF" w14:textId="77777777" w:rsidR="0061685A" w:rsidRPr="00CE24C6" w:rsidRDefault="0061685A" w:rsidP="004C1996">
            <w:pPr>
              <w:spacing w:before="60" w:line="360" w:lineRule="auto"/>
              <w:jc w:val="center"/>
              <w:rPr>
                <w:rFonts w:ascii="Times New Roman" w:hAnsi="Times New Roman" w:cs="Times New Roman"/>
              </w:rPr>
            </w:pPr>
          </w:p>
        </w:tc>
      </w:tr>
      <w:tr w:rsidR="0061685A" w:rsidRPr="00CE24C6" w14:paraId="7C33D322" w14:textId="77777777" w:rsidTr="00361007">
        <w:trPr>
          <w:jc w:val="center"/>
        </w:trPr>
        <w:tc>
          <w:tcPr>
            <w:tcW w:w="2122" w:type="dxa"/>
          </w:tcPr>
          <w:p w14:paraId="32DB39CA" w14:textId="77777777" w:rsidR="0061685A" w:rsidRPr="00CE24C6" w:rsidRDefault="0061685A" w:rsidP="004C1996">
            <w:pPr>
              <w:spacing w:before="60" w:line="360" w:lineRule="auto"/>
              <w:rPr>
                <w:rFonts w:ascii="Times New Roman" w:hAnsi="Times New Roman" w:cs="Times New Roman"/>
                <w:b/>
                <w:i/>
                <w:iCs/>
              </w:rPr>
            </w:pPr>
            <w:r w:rsidRPr="00CE24C6">
              <w:rPr>
                <w:rFonts w:ascii="Times New Roman" w:hAnsi="Times New Roman" w:cs="Times New Roman"/>
                <w:b/>
                <w:i/>
                <w:iCs/>
              </w:rPr>
              <w:t>s1m1</w:t>
            </w:r>
            <w:r>
              <w:rPr>
                <w:rFonts w:ascii="Times New Roman" w:hAnsi="Times New Roman" w:cs="Times New Roman"/>
                <w:b/>
                <w:i/>
                <w:iCs/>
              </w:rPr>
              <w:t xml:space="preserve"> </w:t>
            </w:r>
            <w:r w:rsidRPr="00CE24C6">
              <w:rPr>
                <w:rFonts w:ascii="Times New Roman" w:hAnsi="Times New Roman" w:cs="Times New Roman"/>
                <w:b/>
              </w:rPr>
              <w:t>(n, %)</w:t>
            </w:r>
          </w:p>
        </w:tc>
        <w:tc>
          <w:tcPr>
            <w:tcW w:w="1559" w:type="dxa"/>
          </w:tcPr>
          <w:p w14:paraId="1F44C251"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8(53,3)</w:t>
            </w:r>
          </w:p>
        </w:tc>
        <w:tc>
          <w:tcPr>
            <w:tcW w:w="1417" w:type="dxa"/>
          </w:tcPr>
          <w:p w14:paraId="2BDF5F4A"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7(46,7)</w:t>
            </w:r>
          </w:p>
        </w:tc>
        <w:tc>
          <w:tcPr>
            <w:tcW w:w="1418" w:type="dxa"/>
          </w:tcPr>
          <w:p w14:paraId="335766C3"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8(44,4)</w:t>
            </w:r>
          </w:p>
        </w:tc>
        <w:tc>
          <w:tcPr>
            <w:tcW w:w="1276" w:type="dxa"/>
          </w:tcPr>
          <w:p w14:paraId="3B0E0841"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10(55,6)</w:t>
            </w:r>
          </w:p>
        </w:tc>
        <w:tc>
          <w:tcPr>
            <w:tcW w:w="952" w:type="dxa"/>
          </w:tcPr>
          <w:p w14:paraId="245F6F0C"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0,61</w:t>
            </w:r>
          </w:p>
        </w:tc>
      </w:tr>
      <w:tr w:rsidR="0061685A" w:rsidRPr="00CE24C6" w14:paraId="7CEC93D5" w14:textId="77777777" w:rsidTr="00361007">
        <w:trPr>
          <w:jc w:val="center"/>
        </w:trPr>
        <w:tc>
          <w:tcPr>
            <w:tcW w:w="2122" w:type="dxa"/>
          </w:tcPr>
          <w:p w14:paraId="6B37ACE5" w14:textId="77777777" w:rsidR="0061685A" w:rsidRPr="00CE24C6" w:rsidRDefault="0061685A" w:rsidP="004C1996">
            <w:pPr>
              <w:spacing w:before="60" w:line="360" w:lineRule="auto"/>
              <w:rPr>
                <w:rFonts w:ascii="Times New Roman" w:hAnsi="Times New Roman" w:cs="Times New Roman"/>
                <w:b/>
                <w:i/>
                <w:iCs/>
              </w:rPr>
            </w:pPr>
            <w:r w:rsidRPr="00CE24C6">
              <w:rPr>
                <w:rFonts w:ascii="Times New Roman" w:hAnsi="Times New Roman" w:cs="Times New Roman"/>
                <w:b/>
                <w:i/>
                <w:iCs/>
              </w:rPr>
              <w:t>s2m1</w:t>
            </w:r>
            <w:r>
              <w:rPr>
                <w:rFonts w:ascii="Times New Roman" w:hAnsi="Times New Roman" w:cs="Times New Roman"/>
                <w:b/>
                <w:i/>
                <w:iCs/>
              </w:rPr>
              <w:t xml:space="preserve"> </w:t>
            </w:r>
            <w:r w:rsidRPr="00CE24C6">
              <w:rPr>
                <w:rFonts w:ascii="Times New Roman" w:hAnsi="Times New Roman" w:cs="Times New Roman"/>
                <w:b/>
              </w:rPr>
              <w:t>(n, %)</w:t>
            </w:r>
          </w:p>
        </w:tc>
        <w:tc>
          <w:tcPr>
            <w:tcW w:w="1559" w:type="dxa"/>
          </w:tcPr>
          <w:p w14:paraId="51F0BC9C"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11(68,8)</w:t>
            </w:r>
          </w:p>
        </w:tc>
        <w:tc>
          <w:tcPr>
            <w:tcW w:w="1417" w:type="dxa"/>
          </w:tcPr>
          <w:p w14:paraId="1B808A69"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5(31,3)</w:t>
            </w:r>
          </w:p>
        </w:tc>
        <w:tc>
          <w:tcPr>
            <w:tcW w:w="1418" w:type="dxa"/>
          </w:tcPr>
          <w:p w14:paraId="2D4A9A8A"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1(25)</w:t>
            </w:r>
          </w:p>
        </w:tc>
        <w:tc>
          <w:tcPr>
            <w:tcW w:w="1276" w:type="dxa"/>
          </w:tcPr>
          <w:p w14:paraId="2217630C"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3(75)</w:t>
            </w:r>
          </w:p>
        </w:tc>
        <w:tc>
          <w:tcPr>
            <w:tcW w:w="952" w:type="dxa"/>
          </w:tcPr>
          <w:p w14:paraId="763F7EB3"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0,11</w:t>
            </w:r>
          </w:p>
        </w:tc>
      </w:tr>
      <w:tr w:rsidR="0061685A" w:rsidRPr="00CE24C6" w14:paraId="543454D8" w14:textId="77777777" w:rsidTr="00361007">
        <w:trPr>
          <w:jc w:val="center"/>
        </w:trPr>
        <w:tc>
          <w:tcPr>
            <w:tcW w:w="2122" w:type="dxa"/>
          </w:tcPr>
          <w:p w14:paraId="1AF0477F" w14:textId="77777777" w:rsidR="0061685A" w:rsidRPr="00CE24C6" w:rsidRDefault="0061685A" w:rsidP="004C1996">
            <w:pPr>
              <w:spacing w:before="60" w:line="360" w:lineRule="auto"/>
              <w:rPr>
                <w:rFonts w:ascii="Times New Roman" w:hAnsi="Times New Roman" w:cs="Times New Roman"/>
                <w:b/>
                <w:i/>
                <w:iCs/>
              </w:rPr>
            </w:pPr>
            <w:r w:rsidRPr="00CE24C6">
              <w:rPr>
                <w:rFonts w:ascii="Times New Roman" w:hAnsi="Times New Roman" w:cs="Times New Roman"/>
                <w:b/>
                <w:i/>
                <w:iCs/>
              </w:rPr>
              <w:t>s1m2</w:t>
            </w:r>
            <w:r>
              <w:rPr>
                <w:rFonts w:ascii="Times New Roman" w:hAnsi="Times New Roman" w:cs="Times New Roman"/>
                <w:b/>
                <w:i/>
                <w:iCs/>
              </w:rPr>
              <w:t xml:space="preserve"> </w:t>
            </w:r>
            <w:r w:rsidRPr="00CE24C6">
              <w:rPr>
                <w:rFonts w:ascii="Times New Roman" w:hAnsi="Times New Roman" w:cs="Times New Roman"/>
                <w:b/>
              </w:rPr>
              <w:t>(n, %)</w:t>
            </w:r>
          </w:p>
        </w:tc>
        <w:tc>
          <w:tcPr>
            <w:tcW w:w="1559" w:type="dxa"/>
          </w:tcPr>
          <w:p w14:paraId="0EF38305"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10(71,4)</w:t>
            </w:r>
          </w:p>
        </w:tc>
        <w:tc>
          <w:tcPr>
            <w:tcW w:w="1417" w:type="dxa"/>
          </w:tcPr>
          <w:p w14:paraId="2EF60CEA"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4(28,6)</w:t>
            </w:r>
          </w:p>
        </w:tc>
        <w:tc>
          <w:tcPr>
            <w:tcW w:w="1418" w:type="dxa"/>
          </w:tcPr>
          <w:p w14:paraId="305A4C65"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1(16,7)</w:t>
            </w:r>
          </w:p>
        </w:tc>
        <w:tc>
          <w:tcPr>
            <w:tcW w:w="1276" w:type="dxa"/>
          </w:tcPr>
          <w:p w14:paraId="13317AF0"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5(83,3)</w:t>
            </w:r>
          </w:p>
        </w:tc>
        <w:tc>
          <w:tcPr>
            <w:tcW w:w="952" w:type="dxa"/>
          </w:tcPr>
          <w:p w14:paraId="6C45FE29"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0,024</w:t>
            </w:r>
          </w:p>
        </w:tc>
      </w:tr>
      <w:tr w:rsidR="0061685A" w:rsidRPr="00CE24C6" w14:paraId="6B053E57" w14:textId="77777777" w:rsidTr="00361007">
        <w:trPr>
          <w:jc w:val="center"/>
        </w:trPr>
        <w:tc>
          <w:tcPr>
            <w:tcW w:w="2122" w:type="dxa"/>
          </w:tcPr>
          <w:p w14:paraId="76A7B64F" w14:textId="77777777" w:rsidR="0061685A" w:rsidRPr="00CE24C6" w:rsidRDefault="0061685A" w:rsidP="004C1996">
            <w:pPr>
              <w:spacing w:before="60" w:line="360" w:lineRule="auto"/>
              <w:rPr>
                <w:rFonts w:ascii="Times New Roman" w:hAnsi="Times New Roman" w:cs="Times New Roman"/>
                <w:b/>
                <w:i/>
                <w:iCs/>
              </w:rPr>
            </w:pPr>
            <w:r w:rsidRPr="00CE24C6">
              <w:rPr>
                <w:rFonts w:ascii="Times New Roman" w:hAnsi="Times New Roman" w:cs="Times New Roman"/>
                <w:b/>
                <w:i/>
                <w:iCs/>
              </w:rPr>
              <w:t>s2m2</w:t>
            </w:r>
            <w:r>
              <w:rPr>
                <w:rFonts w:ascii="Times New Roman" w:hAnsi="Times New Roman" w:cs="Times New Roman"/>
                <w:b/>
                <w:i/>
                <w:iCs/>
              </w:rPr>
              <w:t xml:space="preserve"> </w:t>
            </w:r>
            <w:r w:rsidRPr="00CE24C6">
              <w:rPr>
                <w:rFonts w:ascii="Times New Roman" w:hAnsi="Times New Roman" w:cs="Times New Roman"/>
                <w:b/>
              </w:rPr>
              <w:t>(n, %)</w:t>
            </w:r>
          </w:p>
        </w:tc>
        <w:tc>
          <w:tcPr>
            <w:tcW w:w="1559" w:type="dxa"/>
          </w:tcPr>
          <w:p w14:paraId="1B09FEB8"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15(62,5)</w:t>
            </w:r>
          </w:p>
        </w:tc>
        <w:tc>
          <w:tcPr>
            <w:tcW w:w="1417" w:type="dxa"/>
          </w:tcPr>
          <w:p w14:paraId="697DA2CC"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9(37,5)</w:t>
            </w:r>
          </w:p>
        </w:tc>
        <w:tc>
          <w:tcPr>
            <w:tcW w:w="1418" w:type="dxa"/>
          </w:tcPr>
          <w:p w14:paraId="13DB50AB"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4(66,7)</w:t>
            </w:r>
          </w:p>
        </w:tc>
        <w:tc>
          <w:tcPr>
            <w:tcW w:w="1276" w:type="dxa"/>
          </w:tcPr>
          <w:p w14:paraId="5FB25A74"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2(33,3)</w:t>
            </w:r>
          </w:p>
        </w:tc>
        <w:tc>
          <w:tcPr>
            <w:tcW w:w="952" w:type="dxa"/>
          </w:tcPr>
          <w:p w14:paraId="58450608" w14:textId="77777777" w:rsidR="0061685A" w:rsidRPr="00CE24C6" w:rsidRDefault="0061685A" w:rsidP="004C1996">
            <w:pPr>
              <w:spacing w:before="60" w:line="360" w:lineRule="auto"/>
              <w:jc w:val="center"/>
              <w:rPr>
                <w:rFonts w:ascii="Times New Roman" w:hAnsi="Times New Roman" w:cs="Times New Roman"/>
              </w:rPr>
            </w:pPr>
            <w:r w:rsidRPr="00CE24C6">
              <w:rPr>
                <w:rFonts w:ascii="Times New Roman" w:hAnsi="Times New Roman" w:cs="Times New Roman"/>
              </w:rPr>
              <w:t>0,85</w:t>
            </w:r>
          </w:p>
        </w:tc>
      </w:tr>
    </w:tbl>
    <w:p w14:paraId="245E2292" w14:textId="77777777" w:rsidR="0061685A" w:rsidRPr="00CE24C6" w:rsidRDefault="0061685A" w:rsidP="004C1996">
      <w:pPr>
        <w:spacing w:before="240" w:line="336" w:lineRule="auto"/>
        <w:ind w:firstLine="720"/>
        <w:jc w:val="both"/>
        <w:rPr>
          <w:rFonts w:ascii="Times New Roman" w:hAnsi="Times New Roman" w:cs="Times New Roman"/>
        </w:rPr>
      </w:pPr>
      <w:r w:rsidRPr="00CE24C6">
        <w:rPr>
          <w:rFonts w:ascii="Times New Roman" w:hAnsi="Times New Roman" w:cs="Times New Roman"/>
        </w:rPr>
        <w:t xml:space="preserve">+ Tỷ lệ nam mang kiểu gen </w:t>
      </w:r>
      <w:r w:rsidRPr="00CE24C6">
        <w:rPr>
          <w:rFonts w:ascii="Times New Roman" w:hAnsi="Times New Roman" w:cs="Times New Roman"/>
          <w:i/>
          <w:iCs/>
        </w:rPr>
        <w:t>s1m1, s2m1, s2m2</w:t>
      </w:r>
      <w:r w:rsidRPr="00CE24C6">
        <w:rPr>
          <w:rFonts w:ascii="Times New Roman" w:hAnsi="Times New Roman" w:cs="Times New Roman"/>
        </w:rPr>
        <w:t xml:space="preserve"> có tỷ lệ 62,5%, nữ chiếm tỷ lệ 37,5%. Sự khác biệt giữa hai giới nam và nữ mang các kiểu gen này của </w:t>
      </w:r>
      <w:r w:rsidRPr="00CE24C6">
        <w:rPr>
          <w:rFonts w:ascii="Times New Roman" w:hAnsi="Times New Roman" w:cs="Times New Roman"/>
          <w:i/>
          <w:iCs/>
        </w:rPr>
        <w:t>vacA</w:t>
      </w:r>
      <w:r w:rsidRPr="00CE24C6">
        <w:rPr>
          <w:rFonts w:ascii="Times New Roman" w:hAnsi="Times New Roman" w:cs="Times New Roman"/>
        </w:rPr>
        <w:t xml:space="preserve"> không có ý nghĩa thống kê với p&gt;0,05.</w:t>
      </w:r>
    </w:p>
    <w:p w14:paraId="4A60F1F6" w14:textId="3A700CF8" w:rsidR="0061685A" w:rsidRPr="00CE24C6" w:rsidRDefault="0061685A" w:rsidP="004C1996">
      <w:pPr>
        <w:spacing w:before="120" w:line="336" w:lineRule="auto"/>
        <w:ind w:firstLine="720"/>
        <w:jc w:val="both"/>
        <w:rPr>
          <w:rFonts w:ascii="Times New Roman" w:hAnsi="Times New Roman" w:cs="Times New Roman"/>
        </w:rPr>
      </w:pPr>
      <w:r w:rsidRPr="00CE24C6">
        <w:rPr>
          <w:rFonts w:ascii="Times New Roman" w:hAnsi="Times New Roman" w:cs="Times New Roman"/>
        </w:rPr>
        <w:t>+ Sự khác biệt nam, nữ giữa hai nhóm nghiên cứu UTDD và VDD</w:t>
      </w:r>
      <w:r w:rsidR="00361007">
        <w:rPr>
          <w:rFonts w:ascii="Times New Roman" w:hAnsi="Times New Roman" w:cs="Times New Roman"/>
        </w:rPr>
        <w:t xml:space="preserve">M nhiễm </w:t>
      </w:r>
      <w:r w:rsidR="00361007" w:rsidRPr="00361007">
        <w:rPr>
          <w:rFonts w:ascii="Times New Roman" w:hAnsi="Times New Roman" w:cs="Times New Roman"/>
          <w:i/>
          <w:iCs/>
        </w:rPr>
        <w:t>H.pylori</w:t>
      </w:r>
      <w:r w:rsidRPr="00CE24C6">
        <w:rPr>
          <w:rFonts w:ascii="Times New Roman" w:hAnsi="Times New Roman" w:cs="Times New Roman"/>
        </w:rPr>
        <w:t xml:space="preserve"> mang kiểu gen</w:t>
      </w:r>
      <w:r w:rsidRPr="00CE24C6">
        <w:rPr>
          <w:rFonts w:ascii="Times New Roman" w:hAnsi="Times New Roman" w:cs="Times New Roman"/>
          <w:i/>
          <w:iCs/>
        </w:rPr>
        <w:t xml:space="preserve"> s1m2 </w:t>
      </w:r>
      <w:r w:rsidRPr="00CE24C6">
        <w:rPr>
          <w:rFonts w:ascii="Times New Roman" w:hAnsi="Times New Roman" w:cs="Times New Roman"/>
        </w:rPr>
        <w:t>có ý nghĩa thống kê với p&lt;0,05.</w:t>
      </w:r>
    </w:p>
    <w:p w14:paraId="252A4D7D" w14:textId="79B9E27A" w:rsidR="0061685A" w:rsidRPr="001C4F44" w:rsidRDefault="0061685A" w:rsidP="00E8198D">
      <w:pPr>
        <w:pStyle w:val="99"/>
        <w:spacing w:line="360" w:lineRule="auto"/>
      </w:pPr>
      <w:bookmarkStart w:id="550" w:name="_Toc46263276"/>
      <w:bookmarkStart w:id="551" w:name="_Toc77932816"/>
      <w:bookmarkStart w:id="552" w:name="_Toc81311393"/>
      <w:bookmarkEnd w:id="547"/>
      <w:r w:rsidRPr="001C4F44">
        <w:t>Bảng 3.</w:t>
      </w:r>
      <w:r w:rsidR="00C85326">
        <w:t>1</w:t>
      </w:r>
      <w:r w:rsidR="00CF0E39">
        <w:t>8</w:t>
      </w:r>
      <w:r w:rsidRPr="001C4F44">
        <w:t xml:space="preserve">. Mối liên quan giữa các kiểu gen kết hợp s/m của </w:t>
      </w:r>
      <w:r w:rsidRPr="001C4F44">
        <w:rPr>
          <w:i/>
        </w:rPr>
        <w:t xml:space="preserve">vacA </w:t>
      </w:r>
      <w:r w:rsidRPr="001C4F44">
        <w:t xml:space="preserve">ở </w:t>
      </w:r>
      <w:r w:rsidR="002B6F40">
        <w:t>bệnh nhân</w:t>
      </w:r>
      <w:r w:rsidRPr="001C4F44">
        <w:t xml:space="preserve"> </w:t>
      </w:r>
      <w:r w:rsidR="002B6F40">
        <w:t>ung thư dạ dày</w:t>
      </w:r>
      <w:r w:rsidRPr="001C4F44">
        <w:t xml:space="preserve"> với nhóm tuổi</w:t>
      </w:r>
      <w:bookmarkEnd w:id="550"/>
      <w:bookmarkEnd w:id="551"/>
      <w:bookmarkEnd w:id="55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01"/>
        <w:gridCol w:w="1155"/>
        <w:gridCol w:w="1134"/>
        <w:gridCol w:w="1134"/>
        <w:gridCol w:w="1141"/>
        <w:gridCol w:w="1131"/>
        <w:gridCol w:w="981"/>
      </w:tblGrid>
      <w:tr w:rsidR="0061685A" w:rsidRPr="00CE24C6" w14:paraId="69641A3D" w14:textId="77777777" w:rsidTr="00361007">
        <w:trPr>
          <w:jc w:val="center"/>
        </w:trPr>
        <w:tc>
          <w:tcPr>
            <w:tcW w:w="2101" w:type="dxa"/>
            <w:vMerge w:val="restart"/>
            <w:vAlign w:val="center"/>
          </w:tcPr>
          <w:p w14:paraId="62EB6D81" w14:textId="2932CE19" w:rsidR="0061685A" w:rsidRPr="00CE24C6" w:rsidRDefault="00361007" w:rsidP="004C1996">
            <w:pPr>
              <w:spacing w:before="40" w:line="360" w:lineRule="auto"/>
              <w:jc w:val="center"/>
              <w:rPr>
                <w:rFonts w:ascii="Times New Roman" w:hAnsi="Times New Roman" w:cs="Times New Roman"/>
                <w:b/>
              </w:rPr>
            </w:pPr>
            <w:r>
              <w:rPr>
                <w:rFonts w:ascii="Times New Roman" w:hAnsi="Times New Roman" w:cs="Times New Roman"/>
                <w:b/>
              </w:rPr>
              <w:t>K</w:t>
            </w:r>
            <w:r w:rsidR="0061685A" w:rsidRPr="00CE24C6">
              <w:rPr>
                <w:rFonts w:ascii="Times New Roman" w:hAnsi="Times New Roman" w:cs="Times New Roman"/>
                <w:b/>
              </w:rPr>
              <w:t>iểu gen</w:t>
            </w:r>
            <w:r>
              <w:rPr>
                <w:rFonts w:ascii="Times New Roman" w:hAnsi="Times New Roman" w:cs="Times New Roman"/>
                <w:b/>
              </w:rPr>
              <w:t xml:space="preserve"> kết hợp</w:t>
            </w:r>
          </w:p>
        </w:tc>
        <w:tc>
          <w:tcPr>
            <w:tcW w:w="5695" w:type="dxa"/>
            <w:gridSpan w:val="5"/>
            <w:vAlign w:val="center"/>
          </w:tcPr>
          <w:p w14:paraId="7CD4D76F" w14:textId="77777777" w:rsidR="0061685A" w:rsidRPr="00CE24C6" w:rsidRDefault="0061685A" w:rsidP="004C1996">
            <w:pPr>
              <w:spacing w:before="40" w:line="360" w:lineRule="auto"/>
              <w:jc w:val="center"/>
              <w:rPr>
                <w:rFonts w:ascii="Times New Roman" w:hAnsi="Times New Roman" w:cs="Times New Roman"/>
                <w:b/>
              </w:rPr>
            </w:pPr>
            <w:r w:rsidRPr="00CE24C6">
              <w:rPr>
                <w:rFonts w:ascii="Times New Roman" w:hAnsi="Times New Roman" w:cs="Times New Roman"/>
                <w:b/>
              </w:rPr>
              <w:t>Nhóm tuổi</w:t>
            </w:r>
          </w:p>
        </w:tc>
        <w:tc>
          <w:tcPr>
            <w:tcW w:w="981" w:type="dxa"/>
            <w:vMerge w:val="restart"/>
            <w:vAlign w:val="center"/>
          </w:tcPr>
          <w:p w14:paraId="0C59BAE8" w14:textId="77777777" w:rsidR="0061685A" w:rsidRPr="006A3D99" w:rsidRDefault="0061685A" w:rsidP="004C1996">
            <w:pPr>
              <w:spacing w:before="40" w:line="360" w:lineRule="auto"/>
              <w:jc w:val="center"/>
              <w:rPr>
                <w:rFonts w:ascii="Times New Roman" w:hAnsi="Times New Roman" w:cs="Times New Roman"/>
                <w:b/>
                <w:i/>
                <w:iCs/>
              </w:rPr>
            </w:pPr>
            <w:r w:rsidRPr="006A3D99">
              <w:rPr>
                <w:rFonts w:ascii="Times New Roman" w:hAnsi="Times New Roman" w:cs="Times New Roman"/>
                <w:b/>
                <w:i/>
                <w:iCs/>
              </w:rPr>
              <w:t>p</w:t>
            </w:r>
          </w:p>
        </w:tc>
      </w:tr>
      <w:tr w:rsidR="00361007" w:rsidRPr="00CE24C6" w14:paraId="707829F4" w14:textId="77777777" w:rsidTr="00361007">
        <w:trPr>
          <w:jc w:val="center"/>
        </w:trPr>
        <w:tc>
          <w:tcPr>
            <w:tcW w:w="2101" w:type="dxa"/>
            <w:vMerge/>
            <w:vAlign w:val="center"/>
          </w:tcPr>
          <w:p w14:paraId="404F8CB2" w14:textId="77777777" w:rsidR="0061685A" w:rsidRPr="00CE24C6" w:rsidRDefault="0061685A" w:rsidP="004C1996">
            <w:pPr>
              <w:spacing w:before="40" w:line="360" w:lineRule="auto"/>
              <w:jc w:val="center"/>
              <w:rPr>
                <w:rFonts w:ascii="Times New Roman" w:hAnsi="Times New Roman" w:cs="Times New Roman"/>
              </w:rPr>
            </w:pPr>
          </w:p>
        </w:tc>
        <w:tc>
          <w:tcPr>
            <w:tcW w:w="1155" w:type="dxa"/>
            <w:vAlign w:val="center"/>
          </w:tcPr>
          <w:p w14:paraId="46D57024" w14:textId="77777777" w:rsidR="0061685A" w:rsidRPr="00CE24C6" w:rsidRDefault="0061685A" w:rsidP="004C1996">
            <w:pPr>
              <w:spacing w:before="40" w:line="360" w:lineRule="auto"/>
              <w:jc w:val="center"/>
              <w:rPr>
                <w:rFonts w:ascii="Times New Roman" w:hAnsi="Times New Roman" w:cs="Times New Roman"/>
                <w:b/>
              </w:rPr>
            </w:pPr>
            <w:r w:rsidRPr="00CE24C6">
              <w:rPr>
                <w:rFonts w:ascii="Times New Roman" w:hAnsi="Times New Roman" w:cs="Times New Roman"/>
                <w:b/>
              </w:rPr>
              <w:t>≤ 39</w:t>
            </w:r>
          </w:p>
        </w:tc>
        <w:tc>
          <w:tcPr>
            <w:tcW w:w="1134" w:type="dxa"/>
            <w:vAlign w:val="center"/>
          </w:tcPr>
          <w:p w14:paraId="053BE900" w14:textId="77777777" w:rsidR="0061685A" w:rsidRPr="00CE24C6" w:rsidRDefault="0061685A" w:rsidP="004C1996">
            <w:pPr>
              <w:spacing w:before="40" w:line="360" w:lineRule="auto"/>
              <w:jc w:val="center"/>
              <w:rPr>
                <w:rFonts w:ascii="Times New Roman" w:hAnsi="Times New Roman" w:cs="Times New Roman"/>
                <w:b/>
              </w:rPr>
            </w:pPr>
            <w:r w:rsidRPr="00CE24C6">
              <w:rPr>
                <w:rFonts w:ascii="Times New Roman" w:hAnsi="Times New Roman" w:cs="Times New Roman"/>
                <w:b/>
              </w:rPr>
              <w:t>40-49</w:t>
            </w:r>
          </w:p>
        </w:tc>
        <w:tc>
          <w:tcPr>
            <w:tcW w:w="1134" w:type="dxa"/>
            <w:vAlign w:val="center"/>
          </w:tcPr>
          <w:p w14:paraId="66666942" w14:textId="77777777" w:rsidR="0061685A" w:rsidRPr="00CE24C6" w:rsidRDefault="0061685A" w:rsidP="004C1996">
            <w:pPr>
              <w:spacing w:before="40" w:line="360" w:lineRule="auto"/>
              <w:jc w:val="center"/>
              <w:rPr>
                <w:rFonts w:ascii="Times New Roman" w:hAnsi="Times New Roman" w:cs="Times New Roman"/>
                <w:b/>
              </w:rPr>
            </w:pPr>
            <w:r w:rsidRPr="00CE24C6">
              <w:rPr>
                <w:rFonts w:ascii="Times New Roman" w:hAnsi="Times New Roman" w:cs="Times New Roman"/>
                <w:b/>
              </w:rPr>
              <w:t>50-59</w:t>
            </w:r>
          </w:p>
        </w:tc>
        <w:tc>
          <w:tcPr>
            <w:tcW w:w="1141" w:type="dxa"/>
            <w:vAlign w:val="center"/>
          </w:tcPr>
          <w:p w14:paraId="01E0F507" w14:textId="77777777" w:rsidR="0061685A" w:rsidRPr="00CE24C6" w:rsidRDefault="0061685A" w:rsidP="004C1996">
            <w:pPr>
              <w:spacing w:before="40" w:line="360" w:lineRule="auto"/>
              <w:jc w:val="center"/>
              <w:rPr>
                <w:rFonts w:ascii="Times New Roman" w:hAnsi="Times New Roman" w:cs="Times New Roman"/>
                <w:b/>
              </w:rPr>
            </w:pPr>
            <w:r w:rsidRPr="00CE24C6">
              <w:rPr>
                <w:rFonts w:ascii="Times New Roman" w:hAnsi="Times New Roman" w:cs="Times New Roman"/>
                <w:b/>
              </w:rPr>
              <w:t>60-69</w:t>
            </w:r>
          </w:p>
        </w:tc>
        <w:tc>
          <w:tcPr>
            <w:tcW w:w="1131" w:type="dxa"/>
            <w:vAlign w:val="center"/>
          </w:tcPr>
          <w:p w14:paraId="2E24BE2C" w14:textId="77777777" w:rsidR="0061685A" w:rsidRPr="00CE24C6" w:rsidRDefault="0061685A" w:rsidP="004C1996">
            <w:pPr>
              <w:spacing w:before="40" w:line="360" w:lineRule="auto"/>
              <w:jc w:val="center"/>
              <w:rPr>
                <w:rFonts w:ascii="Times New Roman" w:hAnsi="Times New Roman" w:cs="Times New Roman"/>
                <w:b/>
              </w:rPr>
            </w:pPr>
            <w:r w:rsidRPr="00CE24C6">
              <w:rPr>
                <w:rFonts w:ascii="Times New Roman" w:hAnsi="Times New Roman" w:cs="Times New Roman"/>
                <w:b/>
              </w:rPr>
              <w:t>≥ 70</w:t>
            </w:r>
          </w:p>
        </w:tc>
        <w:tc>
          <w:tcPr>
            <w:tcW w:w="981" w:type="dxa"/>
            <w:vMerge/>
            <w:vAlign w:val="center"/>
          </w:tcPr>
          <w:p w14:paraId="52A07367" w14:textId="77777777" w:rsidR="0061685A" w:rsidRPr="00CE24C6" w:rsidRDefault="0061685A" w:rsidP="004C1996">
            <w:pPr>
              <w:spacing w:before="40" w:line="360" w:lineRule="auto"/>
              <w:jc w:val="center"/>
              <w:rPr>
                <w:rFonts w:ascii="Times New Roman" w:hAnsi="Times New Roman" w:cs="Times New Roman"/>
                <w:b/>
              </w:rPr>
            </w:pPr>
          </w:p>
        </w:tc>
      </w:tr>
      <w:tr w:rsidR="00361007" w:rsidRPr="00CE24C6" w14:paraId="3BC6329D" w14:textId="77777777" w:rsidTr="00361007">
        <w:trPr>
          <w:jc w:val="center"/>
        </w:trPr>
        <w:tc>
          <w:tcPr>
            <w:tcW w:w="2101" w:type="dxa"/>
          </w:tcPr>
          <w:p w14:paraId="4CEE794A" w14:textId="77777777" w:rsidR="0061685A" w:rsidRPr="00CE24C6" w:rsidRDefault="0061685A" w:rsidP="004C1996">
            <w:pPr>
              <w:spacing w:before="40" w:line="360" w:lineRule="auto"/>
              <w:rPr>
                <w:rFonts w:ascii="Times New Roman" w:hAnsi="Times New Roman" w:cs="Times New Roman"/>
                <w:b/>
              </w:rPr>
            </w:pPr>
            <w:r w:rsidRPr="00CE24C6">
              <w:rPr>
                <w:rFonts w:ascii="Times New Roman" w:hAnsi="Times New Roman" w:cs="Times New Roman"/>
                <w:b/>
              </w:rPr>
              <w:t>s1m1</w:t>
            </w:r>
            <w:r>
              <w:rPr>
                <w:rFonts w:ascii="Times New Roman" w:hAnsi="Times New Roman" w:cs="Times New Roman"/>
                <w:b/>
              </w:rPr>
              <w:t xml:space="preserve"> </w:t>
            </w:r>
            <w:r w:rsidRPr="00CE24C6">
              <w:rPr>
                <w:rFonts w:ascii="Times New Roman" w:hAnsi="Times New Roman" w:cs="Times New Roman"/>
                <w:b/>
              </w:rPr>
              <w:t>(n, %)</w:t>
            </w:r>
          </w:p>
        </w:tc>
        <w:tc>
          <w:tcPr>
            <w:tcW w:w="1155" w:type="dxa"/>
          </w:tcPr>
          <w:p w14:paraId="73AFEB44"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2(13,3)</w:t>
            </w:r>
          </w:p>
        </w:tc>
        <w:tc>
          <w:tcPr>
            <w:tcW w:w="1134" w:type="dxa"/>
          </w:tcPr>
          <w:p w14:paraId="3EE1724F"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1(6,7)</w:t>
            </w:r>
          </w:p>
        </w:tc>
        <w:tc>
          <w:tcPr>
            <w:tcW w:w="1134" w:type="dxa"/>
          </w:tcPr>
          <w:p w14:paraId="69EB1C09"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2(13,3)</w:t>
            </w:r>
          </w:p>
        </w:tc>
        <w:tc>
          <w:tcPr>
            <w:tcW w:w="1141" w:type="dxa"/>
          </w:tcPr>
          <w:p w14:paraId="7B9F6F37"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6(40)</w:t>
            </w:r>
          </w:p>
        </w:tc>
        <w:tc>
          <w:tcPr>
            <w:tcW w:w="1131" w:type="dxa"/>
          </w:tcPr>
          <w:p w14:paraId="2E7A8B0A"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4(26,7)</w:t>
            </w:r>
          </w:p>
        </w:tc>
        <w:tc>
          <w:tcPr>
            <w:tcW w:w="981" w:type="dxa"/>
          </w:tcPr>
          <w:p w14:paraId="2E34D46D"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0,06</w:t>
            </w:r>
          </w:p>
        </w:tc>
      </w:tr>
      <w:tr w:rsidR="00361007" w:rsidRPr="00CE24C6" w14:paraId="2DAA9575" w14:textId="77777777" w:rsidTr="00361007">
        <w:trPr>
          <w:jc w:val="center"/>
        </w:trPr>
        <w:tc>
          <w:tcPr>
            <w:tcW w:w="2101" w:type="dxa"/>
          </w:tcPr>
          <w:p w14:paraId="3D9082C8" w14:textId="77777777" w:rsidR="0061685A" w:rsidRPr="00CE24C6" w:rsidRDefault="0061685A" w:rsidP="004C1996">
            <w:pPr>
              <w:spacing w:before="40" w:line="360" w:lineRule="auto"/>
              <w:rPr>
                <w:rFonts w:ascii="Times New Roman" w:hAnsi="Times New Roman" w:cs="Times New Roman"/>
                <w:b/>
              </w:rPr>
            </w:pPr>
            <w:r w:rsidRPr="00CE24C6">
              <w:rPr>
                <w:rFonts w:ascii="Times New Roman" w:hAnsi="Times New Roman" w:cs="Times New Roman"/>
                <w:b/>
              </w:rPr>
              <w:t>s2m1</w:t>
            </w:r>
            <w:r>
              <w:rPr>
                <w:rFonts w:ascii="Times New Roman" w:hAnsi="Times New Roman" w:cs="Times New Roman"/>
                <w:b/>
              </w:rPr>
              <w:t xml:space="preserve"> </w:t>
            </w:r>
            <w:r w:rsidRPr="00CE24C6">
              <w:rPr>
                <w:rFonts w:ascii="Times New Roman" w:hAnsi="Times New Roman" w:cs="Times New Roman"/>
                <w:b/>
              </w:rPr>
              <w:t>(n, %)</w:t>
            </w:r>
          </w:p>
        </w:tc>
        <w:tc>
          <w:tcPr>
            <w:tcW w:w="1155" w:type="dxa"/>
          </w:tcPr>
          <w:p w14:paraId="6BF61303"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0</w:t>
            </w:r>
          </w:p>
        </w:tc>
        <w:tc>
          <w:tcPr>
            <w:tcW w:w="1134" w:type="dxa"/>
          </w:tcPr>
          <w:p w14:paraId="5A444A8E"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2(12,5)</w:t>
            </w:r>
          </w:p>
        </w:tc>
        <w:tc>
          <w:tcPr>
            <w:tcW w:w="1134" w:type="dxa"/>
          </w:tcPr>
          <w:p w14:paraId="08ED1C28"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4(25)</w:t>
            </w:r>
          </w:p>
        </w:tc>
        <w:tc>
          <w:tcPr>
            <w:tcW w:w="1141" w:type="dxa"/>
          </w:tcPr>
          <w:p w14:paraId="0B5DD398"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2(12,5)</w:t>
            </w:r>
          </w:p>
        </w:tc>
        <w:tc>
          <w:tcPr>
            <w:tcW w:w="1131" w:type="dxa"/>
          </w:tcPr>
          <w:p w14:paraId="298B3660"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8(50)</w:t>
            </w:r>
          </w:p>
        </w:tc>
        <w:tc>
          <w:tcPr>
            <w:tcW w:w="981" w:type="dxa"/>
          </w:tcPr>
          <w:p w14:paraId="5CB1D7A4"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0,04</w:t>
            </w:r>
          </w:p>
        </w:tc>
      </w:tr>
      <w:tr w:rsidR="00361007" w:rsidRPr="00CE24C6" w14:paraId="7ABEE87B" w14:textId="77777777" w:rsidTr="00361007">
        <w:trPr>
          <w:jc w:val="center"/>
        </w:trPr>
        <w:tc>
          <w:tcPr>
            <w:tcW w:w="2101" w:type="dxa"/>
          </w:tcPr>
          <w:p w14:paraId="04346C0B" w14:textId="77777777" w:rsidR="0061685A" w:rsidRPr="00CE24C6" w:rsidRDefault="0061685A" w:rsidP="004C1996">
            <w:pPr>
              <w:spacing w:before="40" w:line="360" w:lineRule="auto"/>
              <w:rPr>
                <w:rFonts w:ascii="Times New Roman" w:hAnsi="Times New Roman" w:cs="Times New Roman"/>
                <w:b/>
              </w:rPr>
            </w:pPr>
            <w:r w:rsidRPr="00CE24C6">
              <w:rPr>
                <w:rFonts w:ascii="Times New Roman" w:hAnsi="Times New Roman" w:cs="Times New Roman"/>
                <w:b/>
              </w:rPr>
              <w:t>s1m2</w:t>
            </w:r>
            <w:r>
              <w:rPr>
                <w:rFonts w:ascii="Times New Roman" w:hAnsi="Times New Roman" w:cs="Times New Roman"/>
                <w:b/>
              </w:rPr>
              <w:t xml:space="preserve"> </w:t>
            </w:r>
            <w:r w:rsidRPr="00CE24C6">
              <w:rPr>
                <w:rFonts w:ascii="Times New Roman" w:hAnsi="Times New Roman" w:cs="Times New Roman"/>
                <w:b/>
              </w:rPr>
              <w:t>(n, %)</w:t>
            </w:r>
          </w:p>
        </w:tc>
        <w:tc>
          <w:tcPr>
            <w:tcW w:w="1155" w:type="dxa"/>
          </w:tcPr>
          <w:p w14:paraId="6A21A0DC"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1(7,1)</w:t>
            </w:r>
          </w:p>
        </w:tc>
        <w:tc>
          <w:tcPr>
            <w:tcW w:w="1134" w:type="dxa"/>
          </w:tcPr>
          <w:p w14:paraId="272500F9"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2(14,3)</w:t>
            </w:r>
          </w:p>
        </w:tc>
        <w:tc>
          <w:tcPr>
            <w:tcW w:w="1134" w:type="dxa"/>
          </w:tcPr>
          <w:p w14:paraId="51A31D42"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3(21,4)</w:t>
            </w:r>
          </w:p>
        </w:tc>
        <w:tc>
          <w:tcPr>
            <w:tcW w:w="1141" w:type="dxa"/>
          </w:tcPr>
          <w:p w14:paraId="79A64DC8"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6(42,9)</w:t>
            </w:r>
          </w:p>
        </w:tc>
        <w:tc>
          <w:tcPr>
            <w:tcW w:w="1131" w:type="dxa"/>
          </w:tcPr>
          <w:p w14:paraId="7C02E591"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2(14,3)</w:t>
            </w:r>
          </w:p>
        </w:tc>
        <w:tc>
          <w:tcPr>
            <w:tcW w:w="981" w:type="dxa"/>
          </w:tcPr>
          <w:p w14:paraId="162DEBE2"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0,023</w:t>
            </w:r>
          </w:p>
        </w:tc>
      </w:tr>
      <w:tr w:rsidR="00361007" w:rsidRPr="00CE24C6" w14:paraId="79897FA5" w14:textId="77777777" w:rsidTr="00361007">
        <w:trPr>
          <w:jc w:val="center"/>
        </w:trPr>
        <w:tc>
          <w:tcPr>
            <w:tcW w:w="2101" w:type="dxa"/>
          </w:tcPr>
          <w:p w14:paraId="08E9BD69" w14:textId="77777777" w:rsidR="0061685A" w:rsidRPr="00CE24C6" w:rsidRDefault="0061685A" w:rsidP="004C1996">
            <w:pPr>
              <w:spacing w:before="40" w:line="360" w:lineRule="auto"/>
              <w:rPr>
                <w:rFonts w:ascii="Times New Roman" w:hAnsi="Times New Roman" w:cs="Times New Roman"/>
                <w:b/>
              </w:rPr>
            </w:pPr>
            <w:r w:rsidRPr="00CE24C6">
              <w:rPr>
                <w:rFonts w:ascii="Times New Roman" w:hAnsi="Times New Roman" w:cs="Times New Roman"/>
                <w:b/>
              </w:rPr>
              <w:t>s2m2</w:t>
            </w:r>
            <w:r>
              <w:rPr>
                <w:rFonts w:ascii="Times New Roman" w:hAnsi="Times New Roman" w:cs="Times New Roman"/>
                <w:b/>
              </w:rPr>
              <w:t xml:space="preserve"> </w:t>
            </w:r>
            <w:r w:rsidRPr="00CE24C6">
              <w:rPr>
                <w:rFonts w:ascii="Times New Roman" w:hAnsi="Times New Roman" w:cs="Times New Roman"/>
                <w:b/>
              </w:rPr>
              <w:t>(n, %)</w:t>
            </w:r>
          </w:p>
        </w:tc>
        <w:tc>
          <w:tcPr>
            <w:tcW w:w="1155" w:type="dxa"/>
          </w:tcPr>
          <w:p w14:paraId="0A14090A"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2(8,3)</w:t>
            </w:r>
          </w:p>
        </w:tc>
        <w:tc>
          <w:tcPr>
            <w:tcW w:w="1134" w:type="dxa"/>
          </w:tcPr>
          <w:p w14:paraId="3DAB7855"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1(4,2)</w:t>
            </w:r>
          </w:p>
        </w:tc>
        <w:tc>
          <w:tcPr>
            <w:tcW w:w="1134" w:type="dxa"/>
          </w:tcPr>
          <w:p w14:paraId="76343B74"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8(33,3)</w:t>
            </w:r>
          </w:p>
        </w:tc>
        <w:tc>
          <w:tcPr>
            <w:tcW w:w="1141" w:type="dxa"/>
          </w:tcPr>
          <w:p w14:paraId="4CD9C488"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7(29,2)</w:t>
            </w:r>
          </w:p>
        </w:tc>
        <w:tc>
          <w:tcPr>
            <w:tcW w:w="1131" w:type="dxa"/>
          </w:tcPr>
          <w:p w14:paraId="595564C1"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6(25,5)</w:t>
            </w:r>
          </w:p>
        </w:tc>
        <w:tc>
          <w:tcPr>
            <w:tcW w:w="981" w:type="dxa"/>
          </w:tcPr>
          <w:p w14:paraId="3C0727AA"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0,001</w:t>
            </w:r>
          </w:p>
        </w:tc>
      </w:tr>
      <w:tr w:rsidR="00361007" w:rsidRPr="00CE24C6" w14:paraId="3F9A0BD1" w14:textId="77777777" w:rsidTr="00361007">
        <w:trPr>
          <w:jc w:val="center"/>
        </w:trPr>
        <w:tc>
          <w:tcPr>
            <w:tcW w:w="2101" w:type="dxa"/>
          </w:tcPr>
          <w:p w14:paraId="2AF2C372" w14:textId="77777777" w:rsidR="0061685A" w:rsidRPr="00CE24C6" w:rsidRDefault="0061685A" w:rsidP="004C1996">
            <w:pPr>
              <w:spacing w:before="40" w:line="360" w:lineRule="auto"/>
              <w:rPr>
                <w:rFonts w:ascii="Times New Roman" w:hAnsi="Times New Roman" w:cs="Times New Roman"/>
                <w:b/>
              </w:rPr>
            </w:pPr>
            <w:r w:rsidRPr="00CE24C6">
              <w:rPr>
                <w:rFonts w:ascii="Times New Roman" w:hAnsi="Times New Roman" w:cs="Times New Roman"/>
                <w:b/>
              </w:rPr>
              <w:t>m1</w:t>
            </w:r>
            <w:r>
              <w:rPr>
                <w:rFonts w:ascii="Times New Roman" w:hAnsi="Times New Roman" w:cs="Times New Roman"/>
                <w:b/>
              </w:rPr>
              <w:t xml:space="preserve"> </w:t>
            </w:r>
            <w:r w:rsidRPr="00CE24C6">
              <w:rPr>
                <w:rFonts w:ascii="Times New Roman" w:hAnsi="Times New Roman" w:cs="Times New Roman"/>
                <w:b/>
              </w:rPr>
              <w:t>(n, %)</w:t>
            </w:r>
          </w:p>
        </w:tc>
        <w:tc>
          <w:tcPr>
            <w:tcW w:w="1155" w:type="dxa"/>
          </w:tcPr>
          <w:p w14:paraId="3E40B279"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0</w:t>
            </w:r>
          </w:p>
        </w:tc>
        <w:tc>
          <w:tcPr>
            <w:tcW w:w="1134" w:type="dxa"/>
          </w:tcPr>
          <w:p w14:paraId="530B9F6D"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0</w:t>
            </w:r>
          </w:p>
        </w:tc>
        <w:tc>
          <w:tcPr>
            <w:tcW w:w="1134" w:type="dxa"/>
          </w:tcPr>
          <w:p w14:paraId="7FEFFFC5"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0</w:t>
            </w:r>
          </w:p>
        </w:tc>
        <w:tc>
          <w:tcPr>
            <w:tcW w:w="1141" w:type="dxa"/>
          </w:tcPr>
          <w:p w14:paraId="35342D57"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1(100)</w:t>
            </w:r>
          </w:p>
        </w:tc>
        <w:tc>
          <w:tcPr>
            <w:tcW w:w="1131" w:type="dxa"/>
          </w:tcPr>
          <w:p w14:paraId="2DBC375A" w14:textId="77777777" w:rsidR="0061685A" w:rsidRPr="00CE24C6" w:rsidRDefault="0061685A" w:rsidP="004C1996">
            <w:pPr>
              <w:spacing w:before="40" w:line="360" w:lineRule="auto"/>
              <w:jc w:val="center"/>
              <w:rPr>
                <w:rFonts w:ascii="Times New Roman" w:hAnsi="Times New Roman" w:cs="Times New Roman"/>
              </w:rPr>
            </w:pPr>
            <w:r w:rsidRPr="00CE24C6">
              <w:rPr>
                <w:rFonts w:ascii="Times New Roman" w:hAnsi="Times New Roman" w:cs="Times New Roman"/>
              </w:rPr>
              <w:t>0</w:t>
            </w:r>
          </w:p>
        </w:tc>
        <w:tc>
          <w:tcPr>
            <w:tcW w:w="981" w:type="dxa"/>
          </w:tcPr>
          <w:p w14:paraId="28A43BE2" w14:textId="77777777" w:rsidR="0061685A" w:rsidRPr="00CE24C6" w:rsidRDefault="0061685A" w:rsidP="004C1996">
            <w:pPr>
              <w:spacing w:before="40" w:line="360" w:lineRule="auto"/>
              <w:jc w:val="center"/>
              <w:rPr>
                <w:rFonts w:ascii="Times New Roman" w:hAnsi="Times New Roman" w:cs="Times New Roman"/>
              </w:rPr>
            </w:pPr>
          </w:p>
        </w:tc>
      </w:tr>
    </w:tbl>
    <w:p w14:paraId="09D19D73" w14:textId="6127F13F" w:rsidR="00AA237B" w:rsidRDefault="0061685A" w:rsidP="000F773A">
      <w:pPr>
        <w:spacing w:before="120" w:line="360" w:lineRule="auto"/>
        <w:ind w:firstLine="720"/>
        <w:jc w:val="both"/>
        <w:rPr>
          <w:rFonts w:ascii="Times New Roman" w:hAnsi="Times New Roman" w:cs="Times New Roman"/>
          <w:bCs/>
          <w:iCs/>
          <w:lang w:val="da-DK"/>
        </w:rPr>
      </w:pPr>
      <w:r w:rsidRPr="00CE24C6">
        <w:rPr>
          <w:rFonts w:ascii="Times New Roman" w:hAnsi="Times New Roman" w:cs="Times New Roman"/>
        </w:rPr>
        <w:t xml:space="preserve">+ Tỷ lệ gen </w:t>
      </w:r>
      <w:r w:rsidRPr="00CE24C6">
        <w:rPr>
          <w:rFonts w:ascii="Times New Roman" w:hAnsi="Times New Roman" w:cs="Times New Roman"/>
          <w:i/>
          <w:iCs/>
        </w:rPr>
        <w:t>vacA</w:t>
      </w:r>
      <w:r w:rsidRPr="00CE24C6">
        <w:rPr>
          <w:rFonts w:ascii="Times New Roman" w:hAnsi="Times New Roman" w:cs="Times New Roman"/>
        </w:rPr>
        <w:t xml:space="preserve"> có kiểu gen </w:t>
      </w:r>
      <w:r w:rsidRPr="00CE24C6">
        <w:rPr>
          <w:rFonts w:ascii="Times New Roman" w:hAnsi="Times New Roman" w:cs="Times New Roman"/>
          <w:i/>
          <w:iCs/>
        </w:rPr>
        <w:t>s2m1, s1m2 và s2m2</w:t>
      </w:r>
      <w:r w:rsidRPr="00CE24C6">
        <w:rPr>
          <w:rFonts w:ascii="Times New Roman" w:hAnsi="Times New Roman" w:cs="Times New Roman"/>
        </w:rPr>
        <w:t xml:space="preserve"> ở các nhóm tuổi sự khác biệt có ý nghĩa thống kê với p&lt;0,05. Với các kiểu gen còn lại, sự khác biệt giữa các nhóm tuổi không có ý nghĩa thống kê với p &gt; 0,05.</w:t>
      </w:r>
      <w:bookmarkStart w:id="553" w:name="_Toc46263277"/>
    </w:p>
    <w:p w14:paraId="75F8A4BB" w14:textId="0722BE9F" w:rsidR="0061685A" w:rsidRPr="001C4F44" w:rsidRDefault="0061685A" w:rsidP="004C1996">
      <w:pPr>
        <w:pStyle w:val="99"/>
        <w:spacing w:before="120" w:line="360" w:lineRule="auto"/>
      </w:pPr>
      <w:bookmarkStart w:id="554" w:name="_Toc77932817"/>
      <w:bookmarkStart w:id="555" w:name="_Toc81311394"/>
      <w:r w:rsidRPr="001C4F44">
        <w:lastRenderedPageBreak/>
        <w:t>Bảng 3.</w:t>
      </w:r>
      <w:r w:rsidR="00C85326">
        <w:t>1</w:t>
      </w:r>
      <w:r w:rsidR="00CF0E39">
        <w:t>9</w:t>
      </w:r>
      <w:r w:rsidRPr="001C4F44">
        <w:t xml:space="preserve">. Mối liên quan giữa các kiểu gen kết hợp </w:t>
      </w:r>
      <w:r w:rsidRPr="001C4F44">
        <w:rPr>
          <w:i/>
        </w:rPr>
        <w:t>s/m</w:t>
      </w:r>
      <w:r w:rsidRPr="001C4F44">
        <w:t xml:space="preserve"> của </w:t>
      </w:r>
      <w:r w:rsidRPr="001C4F44">
        <w:rPr>
          <w:i/>
        </w:rPr>
        <w:t>vacA</w:t>
      </w:r>
      <w:r w:rsidRPr="001C4F44">
        <w:t xml:space="preserve"> ở</w:t>
      </w:r>
      <w:r w:rsidR="002B6F40">
        <w:t xml:space="preserve"> bệnh nhân</w:t>
      </w:r>
      <w:r w:rsidRPr="001C4F44">
        <w:t xml:space="preserve"> </w:t>
      </w:r>
      <w:r w:rsidR="002B6F40">
        <w:t>viêm dạ dày mạn</w:t>
      </w:r>
      <w:r w:rsidRPr="001C4F44">
        <w:t xml:space="preserve"> với nhóm tuổi</w:t>
      </w:r>
      <w:bookmarkEnd w:id="553"/>
      <w:bookmarkEnd w:id="554"/>
      <w:bookmarkEnd w:id="55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22"/>
        <w:gridCol w:w="1275"/>
        <w:gridCol w:w="1134"/>
        <w:gridCol w:w="1276"/>
        <w:gridCol w:w="1142"/>
        <w:gridCol w:w="990"/>
        <w:gridCol w:w="838"/>
      </w:tblGrid>
      <w:tr w:rsidR="0061685A" w:rsidRPr="00CE24C6" w14:paraId="50A9767A" w14:textId="77777777" w:rsidTr="00361007">
        <w:trPr>
          <w:jc w:val="center"/>
        </w:trPr>
        <w:tc>
          <w:tcPr>
            <w:tcW w:w="2122" w:type="dxa"/>
            <w:vMerge w:val="restart"/>
            <w:vAlign w:val="center"/>
          </w:tcPr>
          <w:p w14:paraId="5ED4A260" w14:textId="77777777" w:rsidR="0061685A" w:rsidRPr="00CE24C6" w:rsidRDefault="0061685A" w:rsidP="004C1996">
            <w:pPr>
              <w:spacing w:before="120" w:line="360" w:lineRule="auto"/>
              <w:jc w:val="center"/>
              <w:rPr>
                <w:rFonts w:ascii="Times New Roman" w:hAnsi="Times New Roman" w:cs="Times New Roman"/>
                <w:b/>
              </w:rPr>
            </w:pPr>
            <w:r w:rsidRPr="00CE24C6">
              <w:rPr>
                <w:rFonts w:ascii="Times New Roman" w:hAnsi="Times New Roman" w:cs="Times New Roman"/>
                <w:b/>
              </w:rPr>
              <w:t>Kiểu gen</w:t>
            </w:r>
          </w:p>
        </w:tc>
        <w:tc>
          <w:tcPr>
            <w:tcW w:w="5817" w:type="dxa"/>
            <w:gridSpan w:val="5"/>
            <w:vAlign w:val="center"/>
          </w:tcPr>
          <w:p w14:paraId="1E66343D" w14:textId="77777777" w:rsidR="0061685A" w:rsidRPr="00CE24C6" w:rsidRDefault="0061685A" w:rsidP="004C1996">
            <w:pPr>
              <w:spacing w:before="120" w:line="360" w:lineRule="auto"/>
              <w:jc w:val="center"/>
              <w:rPr>
                <w:rFonts w:ascii="Times New Roman" w:hAnsi="Times New Roman" w:cs="Times New Roman"/>
                <w:b/>
              </w:rPr>
            </w:pPr>
            <w:r w:rsidRPr="00CE24C6">
              <w:rPr>
                <w:rFonts w:ascii="Times New Roman" w:hAnsi="Times New Roman" w:cs="Times New Roman"/>
                <w:b/>
              </w:rPr>
              <w:t>Nhóm tuổi</w:t>
            </w:r>
          </w:p>
        </w:tc>
        <w:tc>
          <w:tcPr>
            <w:tcW w:w="838" w:type="dxa"/>
            <w:vMerge w:val="restart"/>
            <w:vAlign w:val="center"/>
          </w:tcPr>
          <w:p w14:paraId="51EEC932" w14:textId="77777777" w:rsidR="0061685A" w:rsidRPr="00CE24C6" w:rsidRDefault="0061685A" w:rsidP="004C1996">
            <w:pPr>
              <w:spacing w:before="120" w:line="360" w:lineRule="auto"/>
              <w:jc w:val="center"/>
              <w:rPr>
                <w:rFonts w:ascii="Times New Roman" w:hAnsi="Times New Roman" w:cs="Times New Roman"/>
                <w:b/>
              </w:rPr>
            </w:pPr>
            <w:r w:rsidRPr="00CE24C6">
              <w:rPr>
                <w:rFonts w:ascii="Times New Roman" w:hAnsi="Times New Roman" w:cs="Times New Roman"/>
                <w:b/>
              </w:rPr>
              <w:t>p</w:t>
            </w:r>
          </w:p>
        </w:tc>
      </w:tr>
      <w:tr w:rsidR="00361007" w:rsidRPr="00CE24C6" w14:paraId="5EC14D50" w14:textId="77777777" w:rsidTr="00361007">
        <w:trPr>
          <w:jc w:val="center"/>
        </w:trPr>
        <w:tc>
          <w:tcPr>
            <w:tcW w:w="2122" w:type="dxa"/>
            <w:vMerge/>
            <w:vAlign w:val="center"/>
          </w:tcPr>
          <w:p w14:paraId="10331511" w14:textId="77777777" w:rsidR="0061685A" w:rsidRPr="00CE24C6" w:rsidRDefault="0061685A" w:rsidP="004C1996">
            <w:pPr>
              <w:spacing w:before="120" w:line="360" w:lineRule="auto"/>
              <w:jc w:val="center"/>
              <w:rPr>
                <w:rFonts w:ascii="Times New Roman" w:hAnsi="Times New Roman" w:cs="Times New Roman"/>
              </w:rPr>
            </w:pPr>
          </w:p>
        </w:tc>
        <w:tc>
          <w:tcPr>
            <w:tcW w:w="1275" w:type="dxa"/>
            <w:vAlign w:val="center"/>
          </w:tcPr>
          <w:p w14:paraId="12BBF27D" w14:textId="77777777" w:rsidR="0061685A" w:rsidRPr="00CE24C6" w:rsidRDefault="0061685A" w:rsidP="004C1996">
            <w:pPr>
              <w:spacing w:before="120" w:line="360" w:lineRule="auto"/>
              <w:jc w:val="center"/>
              <w:rPr>
                <w:rFonts w:ascii="Times New Roman" w:hAnsi="Times New Roman" w:cs="Times New Roman"/>
                <w:b/>
              </w:rPr>
            </w:pPr>
            <w:r w:rsidRPr="00CE24C6">
              <w:rPr>
                <w:rFonts w:ascii="Times New Roman" w:hAnsi="Times New Roman" w:cs="Times New Roman"/>
                <w:b/>
              </w:rPr>
              <w:t>≤ 39</w:t>
            </w:r>
          </w:p>
        </w:tc>
        <w:tc>
          <w:tcPr>
            <w:tcW w:w="1134" w:type="dxa"/>
            <w:vAlign w:val="center"/>
          </w:tcPr>
          <w:p w14:paraId="4F52598F" w14:textId="77777777" w:rsidR="0061685A" w:rsidRPr="00CE24C6" w:rsidRDefault="0061685A" w:rsidP="004C1996">
            <w:pPr>
              <w:spacing w:before="120" w:line="360" w:lineRule="auto"/>
              <w:jc w:val="center"/>
              <w:rPr>
                <w:rFonts w:ascii="Times New Roman" w:hAnsi="Times New Roman" w:cs="Times New Roman"/>
                <w:b/>
              </w:rPr>
            </w:pPr>
            <w:r w:rsidRPr="00CE24C6">
              <w:rPr>
                <w:rFonts w:ascii="Times New Roman" w:hAnsi="Times New Roman" w:cs="Times New Roman"/>
                <w:b/>
              </w:rPr>
              <w:t>40-49</w:t>
            </w:r>
          </w:p>
        </w:tc>
        <w:tc>
          <w:tcPr>
            <w:tcW w:w="1276" w:type="dxa"/>
            <w:vAlign w:val="center"/>
          </w:tcPr>
          <w:p w14:paraId="2542ACFA" w14:textId="77777777" w:rsidR="0061685A" w:rsidRPr="00CE24C6" w:rsidRDefault="0061685A" w:rsidP="004C1996">
            <w:pPr>
              <w:spacing w:before="120" w:line="360" w:lineRule="auto"/>
              <w:jc w:val="center"/>
              <w:rPr>
                <w:rFonts w:ascii="Times New Roman" w:hAnsi="Times New Roman" w:cs="Times New Roman"/>
                <w:b/>
              </w:rPr>
            </w:pPr>
            <w:r w:rsidRPr="00CE24C6">
              <w:rPr>
                <w:rFonts w:ascii="Times New Roman" w:hAnsi="Times New Roman" w:cs="Times New Roman"/>
                <w:b/>
              </w:rPr>
              <w:t>50-59</w:t>
            </w:r>
          </w:p>
        </w:tc>
        <w:tc>
          <w:tcPr>
            <w:tcW w:w="1142" w:type="dxa"/>
            <w:vAlign w:val="center"/>
          </w:tcPr>
          <w:p w14:paraId="09F2A720" w14:textId="77777777" w:rsidR="0061685A" w:rsidRPr="00CE24C6" w:rsidRDefault="0061685A" w:rsidP="004C1996">
            <w:pPr>
              <w:spacing w:before="120" w:line="360" w:lineRule="auto"/>
              <w:jc w:val="center"/>
              <w:rPr>
                <w:rFonts w:ascii="Times New Roman" w:hAnsi="Times New Roman" w:cs="Times New Roman"/>
                <w:b/>
              </w:rPr>
            </w:pPr>
            <w:r w:rsidRPr="00CE24C6">
              <w:rPr>
                <w:rFonts w:ascii="Times New Roman" w:hAnsi="Times New Roman" w:cs="Times New Roman"/>
                <w:b/>
              </w:rPr>
              <w:t>60-69</w:t>
            </w:r>
          </w:p>
        </w:tc>
        <w:tc>
          <w:tcPr>
            <w:tcW w:w="990" w:type="dxa"/>
            <w:vAlign w:val="center"/>
          </w:tcPr>
          <w:p w14:paraId="3D0221DC" w14:textId="77777777" w:rsidR="0061685A" w:rsidRPr="00CE24C6" w:rsidRDefault="0061685A" w:rsidP="004C1996">
            <w:pPr>
              <w:spacing w:before="120" w:line="360" w:lineRule="auto"/>
              <w:jc w:val="center"/>
              <w:rPr>
                <w:rFonts w:ascii="Times New Roman" w:hAnsi="Times New Roman" w:cs="Times New Roman"/>
                <w:b/>
              </w:rPr>
            </w:pPr>
            <w:r w:rsidRPr="00CE24C6">
              <w:rPr>
                <w:rFonts w:ascii="Times New Roman" w:hAnsi="Times New Roman" w:cs="Times New Roman"/>
                <w:b/>
              </w:rPr>
              <w:t>≥ 70</w:t>
            </w:r>
          </w:p>
        </w:tc>
        <w:tc>
          <w:tcPr>
            <w:tcW w:w="838" w:type="dxa"/>
            <w:vMerge/>
            <w:vAlign w:val="center"/>
          </w:tcPr>
          <w:p w14:paraId="15D9C759" w14:textId="77777777" w:rsidR="0061685A" w:rsidRPr="00CE24C6" w:rsidRDefault="0061685A" w:rsidP="004C1996">
            <w:pPr>
              <w:spacing w:before="120" w:line="360" w:lineRule="auto"/>
              <w:jc w:val="center"/>
              <w:rPr>
                <w:rFonts w:ascii="Times New Roman" w:hAnsi="Times New Roman" w:cs="Times New Roman"/>
                <w:b/>
              </w:rPr>
            </w:pPr>
          </w:p>
        </w:tc>
      </w:tr>
      <w:tr w:rsidR="00361007" w:rsidRPr="00CE24C6" w14:paraId="2DDFDEC6" w14:textId="77777777" w:rsidTr="00361007">
        <w:trPr>
          <w:jc w:val="center"/>
        </w:trPr>
        <w:tc>
          <w:tcPr>
            <w:tcW w:w="2122" w:type="dxa"/>
          </w:tcPr>
          <w:p w14:paraId="38BFE7CE" w14:textId="77777777" w:rsidR="0061685A" w:rsidRPr="00CE24C6" w:rsidRDefault="0061685A" w:rsidP="004C1996">
            <w:pPr>
              <w:spacing w:before="120" w:line="360" w:lineRule="auto"/>
              <w:rPr>
                <w:rFonts w:ascii="Times New Roman" w:hAnsi="Times New Roman" w:cs="Times New Roman"/>
                <w:b/>
                <w:i/>
                <w:iCs/>
              </w:rPr>
            </w:pPr>
            <w:r w:rsidRPr="00CE24C6">
              <w:rPr>
                <w:rFonts w:ascii="Times New Roman" w:hAnsi="Times New Roman" w:cs="Times New Roman"/>
                <w:b/>
                <w:i/>
                <w:iCs/>
              </w:rPr>
              <w:t>s1m1</w:t>
            </w:r>
            <w:r>
              <w:rPr>
                <w:rFonts w:ascii="Times New Roman" w:hAnsi="Times New Roman" w:cs="Times New Roman"/>
                <w:b/>
                <w:i/>
                <w:iCs/>
              </w:rPr>
              <w:t xml:space="preserve"> </w:t>
            </w:r>
            <w:r w:rsidRPr="00CE24C6">
              <w:rPr>
                <w:rFonts w:ascii="Times New Roman" w:hAnsi="Times New Roman" w:cs="Times New Roman"/>
                <w:b/>
              </w:rPr>
              <w:t>(n, %)</w:t>
            </w:r>
          </w:p>
        </w:tc>
        <w:tc>
          <w:tcPr>
            <w:tcW w:w="1275" w:type="dxa"/>
          </w:tcPr>
          <w:p w14:paraId="352C9956"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2(11,1)</w:t>
            </w:r>
          </w:p>
        </w:tc>
        <w:tc>
          <w:tcPr>
            <w:tcW w:w="1134" w:type="dxa"/>
          </w:tcPr>
          <w:p w14:paraId="0B03475F"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3(16,7)</w:t>
            </w:r>
          </w:p>
        </w:tc>
        <w:tc>
          <w:tcPr>
            <w:tcW w:w="1276" w:type="dxa"/>
          </w:tcPr>
          <w:p w14:paraId="17D5B3CC"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6(33,3)</w:t>
            </w:r>
          </w:p>
        </w:tc>
        <w:tc>
          <w:tcPr>
            <w:tcW w:w="1142" w:type="dxa"/>
          </w:tcPr>
          <w:p w14:paraId="7C5F59FE"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6(33,3)</w:t>
            </w:r>
          </w:p>
        </w:tc>
        <w:tc>
          <w:tcPr>
            <w:tcW w:w="990" w:type="dxa"/>
          </w:tcPr>
          <w:p w14:paraId="710C7103"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1(5,6)</w:t>
            </w:r>
          </w:p>
        </w:tc>
        <w:tc>
          <w:tcPr>
            <w:tcW w:w="838" w:type="dxa"/>
          </w:tcPr>
          <w:p w14:paraId="05587728"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0,4</w:t>
            </w:r>
          </w:p>
        </w:tc>
      </w:tr>
      <w:tr w:rsidR="00361007" w:rsidRPr="00CE24C6" w14:paraId="4009183C" w14:textId="77777777" w:rsidTr="00361007">
        <w:trPr>
          <w:jc w:val="center"/>
        </w:trPr>
        <w:tc>
          <w:tcPr>
            <w:tcW w:w="2122" w:type="dxa"/>
          </w:tcPr>
          <w:p w14:paraId="00720FF9" w14:textId="77777777" w:rsidR="0061685A" w:rsidRPr="00CE24C6" w:rsidRDefault="0061685A" w:rsidP="004C1996">
            <w:pPr>
              <w:spacing w:before="120" w:line="360" w:lineRule="auto"/>
              <w:rPr>
                <w:rFonts w:ascii="Times New Roman" w:hAnsi="Times New Roman" w:cs="Times New Roman"/>
                <w:b/>
                <w:i/>
                <w:iCs/>
              </w:rPr>
            </w:pPr>
            <w:r w:rsidRPr="00CE24C6">
              <w:rPr>
                <w:rFonts w:ascii="Times New Roman" w:hAnsi="Times New Roman" w:cs="Times New Roman"/>
                <w:b/>
                <w:i/>
                <w:iCs/>
              </w:rPr>
              <w:t>s2m1</w:t>
            </w:r>
            <w:r>
              <w:rPr>
                <w:rFonts w:ascii="Times New Roman" w:hAnsi="Times New Roman" w:cs="Times New Roman"/>
                <w:b/>
                <w:i/>
                <w:iCs/>
              </w:rPr>
              <w:t xml:space="preserve"> </w:t>
            </w:r>
            <w:r w:rsidRPr="00CE24C6">
              <w:rPr>
                <w:rFonts w:ascii="Times New Roman" w:hAnsi="Times New Roman" w:cs="Times New Roman"/>
                <w:b/>
              </w:rPr>
              <w:t>(n, %)</w:t>
            </w:r>
          </w:p>
        </w:tc>
        <w:tc>
          <w:tcPr>
            <w:tcW w:w="1275" w:type="dxa"/>
          </w:tcPr>
          <w:p w14:paraId="32DB8638"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0</w:t>
            </w:r>
          </w:p>
        </w:tc>
        <w:tc>
          <w:tcPr>
            <w:tcW w:w="1134" w:type="dxa"/>
          </w:tcPr>
          <w:p w14:paraId="2AB8E61E"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0</w:t>
            </w:r>
          </w:p>
        </w:tc>
        <w:tc>
          <w:tcPr>
            <w:tcW w:w="1276" w:type="dxa"/>
          </w:tcPr>
          <w:p w14:paraId="1260CEBA"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1(25)</w:t>
            </w:r>
          </w:p>
        </w:tc>
        <w:tc>
          <w:tcPr>
            <w:tcW w:w="1142" w:type="dxa"/>
          </w:tcPr>
          <w:p w14:paraId="26E76BC8"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3(75)</w:t>
            </w:r>
          </w:p>
        </w:tc>
        <w:tc>
          <w:tcPr>
            <w:tcW w:w="990" w:type="dxa"/>
          </w:tcPr>
          <w:p w14:paraId="171EAE50"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0</w:t>
            </w:r>
          </w:p>
        </w:tc>
        <w:tc>
          <w:tcPr>
            <w:tcW w:w="838" w:type="dxa"/>
          </w:tcPr>
          <w:p w14:paraId="0F11FC4F"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0,5</w:t>
            </w:r>
          </w:p>
        </w:tc>
      </w:tr>
      <w:tr w:rsidR="00361007" w:rsidRPr="00CE24C6" w14:paraId="678CFE16" w14:textId="77777777" w:rsidTr="00361007">
        <w:trPr>
          <w:jc w:val="center"/>
        </w:trPr>
        <w:tc>
          <w:tcPr>
            <w:tcW w:w="2122" w:type="dxa"/>
          </w:tcPr>
          <w:p w14:paraId="37F39A77" w14:textId="77777777" w:rsidR="0061685A" w:rsidRPr="00CE24C6" w:rsidRDefault="0061685A" w:rsidP="004C1996">
            <w:pPr>
              <w:spacing w:before="120" w:line="360" w:lineRule="auto"/>
              <w:rPr>
                <w:rFonts w:ascii="Times New Roman" w:hAnsi="Times New Roman" w:cs="Times New Roman"/>
                <w:b/>
                <w:i/>
                <w:iCs/>
              </w:rPr>
            </w:pPr>
            <w:r w:rsidRPr="00CE24C6">
              <w:rPr>
                <w:rFonts w:ascii="Times New Roman" w:hAnsi="Times New Roman" w:cs="Times New Roman"/>
                <w:b/>
                <w:i/>
                <w:iCs/>
              </w:rPr>
              <w:t>s1m2</w:t>
            </w:r>
            <w:r>
              <w:rPr>
                <w:rFonts w:ascii="Times New Roman" w:hAnsi="Times New Roman" w:cs="Times New Roman"/>
                <w:b/>
                <w:i/>
                <w:iCs/>
              </w:rPr>
              <w:t xml:space="preserve"> </w:t>
            </w:r>
            <w:r w:rsidRPr="00CE24C6">
              <w:rPr>
                <w:rFonts w:ascii="Times New Roman" w:hAnsi="Times New Roman" w:cs="Times New Roman"/>
                <w:b/>
              </w:rPr>
              <w:t>(n, %)</w:t>
            </w:r>
          </w:p>
        </w:tc>
        <w:tc>
          <w:tcPr>
            <w:tcW w:w="1275" w:type="dxa"/>
          </w:tcPr>
          <w:p w14:paraId="17798F2A"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2(33,3)</w:t>
            </w:r>
          </w:p>
        </w:tc>
        <w:tc>
          <w:tcPr>
            <w:tcW w:w="1134" w:type="dxa"/>
          </w:tcPr>
          <w:p w14:paraId="2D76001F"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2(33,3)</w:t>
            </w:r>
          </w:p>
        </w:tc>
        <w:tc>
          <w:tcPr>
            <w:tcW w:w="1276" w:type="dxa"/>
          </w:tcPr>
          <w:p w14:paraId="22EF7224"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1(16,7)</w:t>
            </w:r>
          </w:p>
        </w:tc>
        <w:tc>
          <w:tcPr>
            <w:tcW w:w="1142" w:type="dxa"/>
          </w:tcPr>
          <w:p w14:paraId="56FA907D"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1(16,7)</w:t>
            </w:r>
          </w:p>
        </w:tc>
        <w:tc>
          <w:tcPr>
            <w:tcW w:w="990" w:type="dxa"/>
          </w:tcPr>
          <w:p w14:paraId="6585FB34"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0</w:t>
            </w:r>
          </w:p>
        </w:tc>
        <w:tc>
          <w:tcPr>
            <w:tcW w:w="838" w:type="dxa"/>
            <w:vMerge w:val="restart"/>
          </w:tcPr>
          <w:p w14:paraId="6002D407" w14:textId="77777777" w:rsidR="0061685A" w:rsidRPr="00CE24C6" w:rsidRDefault="0061685A" w:rsidP="004C1996">
            <w:pPr>
              <w:spacing w:before="120" w:line="360" w:lineRule="auto"/>
              <w:jc w:val="center"/>
              <w:rPr>
                <w:rFonts w:ascii="Times New Roman" w:hAnsi="Times New Roman" w:cs="Times New Roman"/>
              </w:rPr>
            </w:pPr>
          </w:p>
        </w:tc>
      </w:tr>
      <w:tr w:rsidR="00361007" w:rsidRPr="00CE24C6" w14:paraId="54EEF0E3" w14:textId="77777777" w:rsidTr="00361007">
        <w:trPr>
          <w:jc w:val="center"/>
        </w:trPr>
        <w:tc>
          <w:tcPr>
            <w:tcW w:w="2122" w:type="dxa"/>
          </w:tcPr>
          <w:p w14:paraId="26FC8143" w14:textId="77777777" w:rsidR="0061685A" w:rsidRPr="00CE24C6" w:rsidRDefault="0061685A" w:rsidP="004C1996">
            <w:pPr>
              <w:spacing w:before="120" w:line="360" w:lineRule="auto"/>
              <w:rPr>
                <w:rFonts w:ascii="Times New Roman" w:hAnsi="Times New Roman" w:cs="Times New Roman"/>
                <w:b/>
                <w:i/>
                <w:iCs/>
              </w:rPr>
            </w:pPr>
            <w:r w:rsidRPr="00CE24C6">
              <w:rPr>
                <w:rFonts w:ascii="Times New Roman" w:hAnsi="Times New Roman" w:cs="Times New Roman"/>
                <w:b/>
                <w:i/>
                <w:iCs/>
              </w:rPr>
              <w:t>s2m2</w:t>
            </w:r>
            <w:r>
              <w:rPr>
                <w:rFonts w:ascii="Times New Roman" w:hAnsi="Times New Roman" w:cs="Times New Roman"/>
                <w:b/>
                <w:i/>
                <w:iCs/>
              </w:rPr>
              <w:t xml:space="preserve"> </w:t>
            </w:r>
            <w:r w:rsidRPr="00CE24C6">
              <w:rPr>
                <w:rFonts w:ascii="Times New Roman" w:hAnsi="Times New Roman" w:cs="Times New Roman"/>
                <w:b/>
              </w:rPr>
              <w:t>(n, %)</w:t>
            </w:r>
          </w:p>
        </w:tc>
        <w:tc>
          <w:tcPr>
            <w:tcW w:w="1275" w:type="dxa"/>
          </w:tcPr>
          <w:p w14:paraId="3FF7B710"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1(16,7)</w:t>
            </w:r>
          </w:p>
        </w:tc>
        <w:tc>
          <w:tcPr>
            <w:tcW w:w="1134" w:type="dxa"/>
          </w:tcPr>
          <w:p w14:paraId="1D36C4D8"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2(33,3)</w:t>
            </w:r>
          </w:p>
        </w:tc>
        <w:tc>
          <w:tcPr>
            <w:tcW w:w="1276" w:type="dxa"/>
          </w:tcPr>
          <w:p w14:paraId="592A58C0"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3(50)</w:t>
            </w:r>
          </w:p>
        </w:tc>
        <w:tc>
          <w:tcPr>
            <w:tcW w:w="1142" w:type="dxa"/>
          </w:tcPr>
          <w:p w14:paraId="489BA620"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0</w:t>
            </w:r>
          </w:p>
        </w:tc>
        <w:tc>
          <w:tcPr>
            <w:tcW w:w="990" w:type="dxa"/>
          </w:tcPr>
          <w:p w14:paraId="1640F471"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0</w:t>
            </w:r>
          </w:p>
        </w:tc>
        <w:tc>
          <w:tcPr>
            <w:tcW w:w="838" w:type="dxa"/>
            <w:vMerge/>
          </w:tcPr>
          <w:p w14:paraId="54EE4C38" w14:textId="77777777" w:rsidR="0061685A" w:rsidRPr="00CE24C6" w:rsidRDefault="0061685A" w:rsidP="004C1996">
            <w:pPr>
              <w:spacing w:before="120" w:line="360" w:lineRule="auto"/>
              <w:jc w:val="center"/>
              <w:rPr>
                <w:rFonts w:ascii="Times New Roman" w:hAnsi="Times New Roman" w:cs="Times New Roman"/>
              </w:rPr>
            </w:pPr>
          </w:p>
        </w:tc>
      </w:tr>
    </w:tbl>
    <w:p w14:paraId="601D26C1" w14:textId="77777777" w:rsidR="0061685A" w:rsidRPr="00CE24C6" w:rsidRDefault="0061685A" w:rsidP="004C1996">
      <w:pPr>
        <w:spacing w:before="120" w:line="360" w:lineRule="auto"/>
        <w:ind w:firstLine="720"/>
        <w:jc w:val="both"/>
        <w:rPr>
          <w:rFonts w:ascii="Times New Roman" w:hAnsi="Times New Roman" w:cs="Times New Roman"/>
        </w:rPr>
      </w:pPr>
      <w:r w:rsidRPr="00CE24C6">
        <w:rPr>
          <w:rFonts w:ascii="Times New Roman" w:hAnsi="Times New Roman" w:cs="Times New Roman"/>
          <w:i/>
        </w:rPr>
        <w:t xml:space="preserve">+  </w:t>
      </w:r>
      <w:r w:rsidRPr="00CE24C6">
        <w:rPr>
          <w:rFonts w:ascii="Times New Roman" w:hAnsi="Times New Roman" w:cs="Times New Roman"/>
        </w:rPr>
        <w:t xml:space="preserve">Trong nhóm nghiên cứu VDDM, sự khác biệt giữa các nhóm tuổi có kiểu gen </w:t>
      </w:r>
      <w:r w:rsidRPr="00CE24C6">
        <w:rPr>
          <w:rFonts w:ascii="Times New Roman" w:hAnsi="Times New Roman" w:cs="Times New Roman"/>
          <w:i/>
          <w:iCs/>
        </w:rPr>
        <w:t>vacA s</w:t>
      </w:r>
      <w:r w:rsidRPr="00CE24C6">
        <w:rPr>
          <w:rFonts w:ascii="Times New Roman" w:hAnsi="Times New Roman" w:cs="Times New Roman"/>
        </w:rPr>
        <w:t xml:space="preserve"> và </w:t>
      </w:r>
      <w:r w:rsidRPr="00CE24C6">
        <w:rPr>
          <w:rFonts w:ascii="Times New Roman" w:hAnsi="Times New Roman" w:cs="Times New Roman"/>
          <w:i/>
          <w:iCs/>
        </w:rPr>
        <w:t>m</w:t>
      </w:r>
      <w:r w:rsidRPr="00CE24C6">
        <w:rPr>
          <w:rFonts w:ascii="Times New Roman" w:hAnsi="Times New Roman" w:cs="Times New Roman"/>
        </w:rPr>
        <w:t xml:space="preserve"> không có ý nghĩa thống kê với p&gt;0,05. </w:t>
      </w:r>
    </w:p>
    <w:p w14:paraId="5964AC4E" w14:textId="17F46353" w:rsidR="0061685A" w:rsidRPr="004C1996" w:rsidRDefault="0061685A" w:rsidP="004C1996">
      <w:pPr>
        <w:pStyle w:val="99"/>
        <w:spacing w:before="120" w:line="360" w:lineRule="auto"/>
      </w:pPr>
      <w:bookmarkStart w:id="556" w:name="_Toc46263278"/>
      <w:bookmarkStart w:id="557" w:name="_Toc77932818"/>
      <w:bookmarkStart w:id="558" w:name="_Toc81311395"/>
      <w:bookmarkStart w:id="559" w:name="_Hlk69054807"/>
      <w:r w:rsidRPr="004C1996">
        <w:t>Bảng 3.</w:t>
      </w:r>
      <w:r w:rsidR="00CF0E39">
        <w:t>20</w:t>
      </w:r>
      <w:r w:rsidRPr="004C1996">
        <w:t xml:space="preserve">. Phân bố giữa kiểu gen kết hợp </w:t>
      </w:r>
      <w:r w:rsidRPr="004C1996">
        <w:rPr>
          <w:i/>
          <w:iCs w:val="0"/>
        </w:rPr>
        <w:t>s/m</w:t>
      </w:r>
      <w:r w:rsidRPr="004C1996">
        <w:t xml:space="preserve"> của </w:t>
      </w:r>
      <w:r w:rsidRPr="004C1996">
        <w:rPr>
          <w:i/>
          <w:iCs w:val="0"/>
        </w:rPr>
        <w:t>vacA</w:t>
      </w:r>
      <w:r w:rsidRPr="004C1996">
        <w:t xml:space="preserve"> ở hai nhóm </w:t>
      </w:r>
      <w:r w:rsidR="002B6F40" w:rsidRPr="004C1996">
        <w:t>ung thư dạ dày</w:t>
      </w:r>
      <w:r w:rsidRPr="004C1996">
        <w:t xml:space="preserve"> và </w:t>
      </w:r>
      <w:bookmarkEnd w:id="556"/>
      <w:r w:rsidR="002B6F40" w:rsidRPr="004C1996">
        <w:t>viêm dạ dày mạn</w:t>
      </w:r>
      <w:bookmarkEnd w:id="557"/>
      <w:bookmarkEnd w:id="558"/>
    </w:p>
    <w:tbl>
      <w:tblPr>
        <w:tblW w:w="8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17"/>
        <w:gridCol w:w="1847"/>
        <w:gridCol w:w="1560"/>
        <w:gridCol w:w="2126"/>
        <w:gridCol w:w="1094"/>
      </w:tblGrid>
      <w:tr w:rsidR="0061685A" w:rsidRPr="00CE24C6" w14:paraId="1C3E172A" w14:textId="77777777" w:rsidTr="00D52F76">
        <w:trPr>
          <w:jc w:val="center"/>
        </w:trPr>
        <w:tc>
          <w:tcPr>
            <w:tcW w:w="2117" w:type="dxa"/>
          </w:tcPr>
          <w:p w14:paraId="0632FF49" w14:textId="77777777" w:rsidR="0061685A" w:rsidRPr="00CE24C6" w:rsidRDefault="0061685A" w:rsidP="004C1996">
            <w:pPr>
              <w:spacing w:before="120" w:line="360" w:lineRule="auto"/>
              <w:rPr>
                <w:rFonts w:ascii="Times New Roman" w:hAnsi="Times New Roman" w:cs="Times New Roman"/>
                <w:b/>
              </w:rPr>
            </w:pPr>
            <w:r w:rsidRPr="00CE24C6">
              <w:rPr>
                <w:rFonts w:ascii="Times New Roman" w:hAnsi="Times New Roman" w:cs="Times New Roman"/>
                <w:b/>
              </w:rPr>
              <w:t>Kiểu gen</w:t>
            </w:r>
          </w:p>
        </w:tc>
        <w:tc>
          <w:tcPr>
            <w:tcW w:w="1847" w:type="dxa"/>
          </w:tcPr>
          <w:p w14:paraId="6D7849EA" w14:textId="77777777" w:rsidR="0061685A" w:rsidRPr="00CE24C6" w:rsidRDefault="0061685A" w:rsidP="004C1996">
            <w:pPr>
              <w:spacing w:before="120" w:line="360" w:lineRule="auto"/>
              <w:jc w:val="center"/>
              <w:rPr>
                <w:rFonts w:ascii="Times New Roman" w:hAnsi="Times New Roman" w:cs="Times New Roman"/>
                <w:b/>
              </w:rPr>
            </w:pPr>
            <w:r>
              <w:rPr>
                <w:rFonts w:ascii="Times New Roman" w:hAnsi="Times New Roman" w:cs="Times New Roman"/>
                <w:b/>
              </w:rPr>
              <w:t>UTDD (n=91</w:t>
            </w:r>
            <w:r w:rsidRPr="00CE24C6">
              <w:rPr>
                <w:rFonts w:ascii="Times New Roman" w:hAnsi="Times New Roman" w:cs="Times New Roman"/>
                <w:b/>
              </w:rPr>
              <w:t>)</w:t>
            </w:r>
          </w:p>
        </w:tc>
        <w:tc>
          <w:tcPr>
            <w:tcW w:w="1560" w:type="dxa"/>
          </w:tcPr>
          <w:p w14:paraId="3AB89144" w14:textId="77777777" w:rsidR="0061685A" w:rsidRPr="00CE24C6" w:rsidRDefault="0061685A" w:rsidP="004C1996">
            <w:pPr>
              <w:spacing w:before="120" w:line="360" w:lineRule="auto"/>
              <w:jc w:val="center"/>
              <w:rPr>
                <w:rFonts w:ascii="Times New Roman" w:hAnsi="Times New Roman" w:cs="Times New Roman"/>
                <w:b/>
              </w:rPr>
            </w:pPr>
            <w:r w:rsidRPr="00CE24C6">
              <w:rPr>
                <w:rFonts w:ascii="Times New Roman" w:hAnsi="Times New Roman" w:cs="Times New Roman"/>
                <w:b/>
              </w:rPr>
              <w:t>VDDM</w:t>
            </w:r>
            <w:r>
              <w:rPr>
                <w:rFonts w:ascii="Times New Roman" w:hAnsi="Times New Roman" w:cs="Times New Roman"/>
                <w:b/>
              </w:rPr>
              <w:t xml:space="preserve"> (n=92</w:t>
            </w:r>
            <w:r w:rsidRPr="00CE24C6">
              <w:rPr>
                <w:rFonts w:ascii="Times New Roman" w:hAnsi="Times New Roman" w:cs="Times New Roman"/>
                <w:b/>
              </w:rPr>
              <w:t>)</w:t>
            </w:r>
          </w:p>
        </w:tc>
        <w:tc>
          <w:tcPr>
            <w:tcW w:w="2126" w:type="dxa"/>
          </w:tcPr>
          <w:p w14:paraId="2E66CF5A" w14:textId="77777777" w:rsidR="00BC134D" w:rsidRDefault="0061685A" w:rsidP="004C1996">
            <w:pPr>
              <w:spacing w:before="120" w:line="360" w:lineRule="auto"/>
              <w:jc w:val="center"/>
              <w:rPr>
                <w:rFonts w:ascii="Times New Roman" w:hAnsi="Times New Roman" w:cs="Times New Roman"/>
                <w:b/>
              </w:rPr>
            </w:pPr>
            <w:r w:rsidRPr="00CE24C6">
              <w:rPr>
                <w:rFonts w:ascii="Times New Roman" w:hAnsi="Times New Roman" w:cs="Times New Roman"/>
                <w:b/>
              </w:rPr>
              <w:t xml:space="preserve">OR </w:t>
            </w:r>
          </w:p>
          <w:p w14:paraId="55A9AFE6" w14:textId="1AA7B210" w:rsidR="0061685A" w:rsidRPr="00CE24C6" w:rsidRDefault="0061685A" w:rsidP="004C1996">
            <w:pPr>
              <w:spacing w:before="120" w:line="360" w:lineRule="auto"/>
              <w:jc w:val="center"/>
              <w:rPr>
                <w:rFonts w:ascii="Times New Roman" w:hAnsi="Times New Roman" w:cs="Times New Roman"/>
                <w:b/>
              </w:rPr>
            </w:pPr>
            <w:r w:rsidRPr="00CE24C6">
              <w:rPr>
                <w:rFonts w:ascii="Times New Roman" w:hAnsi="Times New Roman" w:cs="Times New Roman"/>
                <w:b/>
              </w:rPr>
              <w:t>(95%CI)</w:t>
            </w:r>
          </w:p>
        </w:tc>
        <w:tc>
          <w:tcPr>
            <w:tcW w:w="1094" w:type="dxa"/>
          </w:tcPr>
          <w:p w14:paraId="69CDEE5B" w14:textId="0166E24E" w:rsidR="0061685A" w:rsidRPr="00361007" w:rsidRDefault="00361007" w:rsidP="004C1996">
            <w:pPr>
              <w:spacing w:before="120" w:line="360" w:lineRule="auto"/>
              <w:jc w:val="center"/>
              <w:rPr>
                <w:rFonts w:ascii="Times New Roman" w:hAnsi="Times New Roman" w:cs="Times New Roman"/>
                <w:b/>
                <w:i/>
                <w:iCs/>
              </w:rPr>
            </w:pPr>
            <w:r w:rsidRPr="00361007">
              <w:rPr>
                <w:rFonts w:ascii="Times New Roman" w:hAnsi="Times New Roman" w:cs="Times New Roman"/>
                <w:b/>
                <w:i/>
                <w:iCs/>
              </w:rPr>
              <w:t>p</w:t>
            </w:r>
          </w:p>
        </w:tc>
      </w:tr>
      <w:tr w:rsidR="0061685A" w:rsidRPr="00CE24C6" w14:paraId="6FF3F6F5" w14:textId="77777777" w:rsidTr="00D52F76">
        <w:trPr>
          <w:jc w:val="center"/>
        </w:trPr>
        <w:tc>
          <w:tcPr>
            <w:tcW w:w="2117" w:type="dxa"/>
          </w:tcPr>
          <w:p w14:paraId="150B74A3" w14:textId="77777777" w:rsidR="0061685A" w:rsidRPr="00CE24C6" w:rsidRDefault="0061685A" w:rsidP="004C1996">
            <w:pPr>
              <w:spacing w:before="120" w:line="360" w:lineRule="auto"/>
              <w:rPr>
                <w:rFonts w:ascii="Times New Roman" w:hAnsi="Times New Roman" w:cs="Times New Roman"/>
                <w:b/>
                <w:i/>
                <w:iCs/>
              </w:rPr>
            </w:pPr>
            <w:r w:rsidRPr="00CE24C6">
              <w:rPr>
                <w:rFonts w:ascii="Times New Roman" w:hAnsi="Times New Roman" w:cs="Times New Roman"/>
                <w:b/>
                <w:i/>
                <w:iCs/>
              </w:rPr>
              <w:t>s1m1</w:t>
            </w:r>
            <w:r>
              <w:rPr>
                <w:rFonts w:ascii="Times New Roman" w:hAnsi="Times New Roman" w:cs="Times New Roman"/>
                <w:b/>
                <w:i/>
                <w:iCs/>
              </w:rPr>
              <w:t xml:space="preserve"> </w:t>
            </w:r>
            <w:r w:rsidRPr="00CE24C6">
              <w:rPr>
                <w:rFonts w:ascii="Times New Roman" w:hAnsi="Times New Roman" w:cs="Times New Roman"/>
                <w:b/>
              </w:rPr>
              <w:t>(n, %)</w:t>
            </w:r>
          </w:p>
        </w:tc>
        <w:tc>
          <w:tcPr>
            <w:tcW w:w="1847" w:type="dxa"/>
          </w:tcPr>
          <w:p w14:paraId="7386448A"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15(16,5)</w:t>
            </w:r>
          </w:p>
        </w:tc>
        <w:tc>
          <w:tcPr>
            <w:tcW w:w="1560" w:type="dxa"/>
          </w:tcPr>
          <w:p w14:paraId="01004C3C"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18(19,6)</w:t>
            </w:r>
          </w:p>
        </w:tc>
        <w:tc>
          <w:tcPr>
            <w:tcW w:w="2126" w:type="dxa"/>
          </w:tcPr>
          <w:p w14:paraId="03795512"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2,5(0,9-6,8)</w:t>
            </w:r>
          </w:p>
        </w:tc>
        <w:tc>
          <w:tcPr>
            <w:tcW w:w="1094" w:type="dxa"/>
          </w:tcPr>
          <w:p w14:paraId="60C13AA7" w14:textId="77777777" w:rsidR="0061685A" w:rsidRPr="00361007" w:rsidRDefault="0061685A" w:rsidP="004C1996">
            <w:pPr>
              <w:spacing w:before="120" w:line="360" w:lineRule="auto"/>
              <w:jc w:val="center"/>
              <w:rPr>
                <w:rFonts w:ascii="Times New Roman" w:hAnsi="Times New Roman" w:cs="Times New Roman"/>
                <w:i/>
                <w:iCs/>
              </w:rPr>
            </w:pPr>
            <w:r w:rsidRPr="00361007">
              <w:rPr>
                <w:rFonts w:ascii="Times New Roman" w:hAnsi="Times New Roman" w:cs="Times New Roman"/>
                <w:i/>
                <w:iCs/>
              </w:rPr>
              <w:t>0,038</w:t>
            </w:r>
          </w:p>
        </w:tc>
      </w:tr>
      <w:tr w:rsidR="0061685A" w:rsidRPr="00CE24C6" w14:paraId="1008A7F9" w14:textId="77777777" w:rsidTr="00D52F76">
        <w:trPr>
          <w:jc w:val="center"/>
        </w:trPr>
        <w:tc>
          <w:tcPr>
            <w:tcW w:w="2117" w:type="dxa"/>
          </w:tcPr>
          <w:p w14:paraId="7D56113B" w14:textId="77777777" w:rsidR="0061685A" w:rsidRPr="00CE24C6" w:rsidRDefault="0061685A" w:rsidP="004C1996">
            <w:pPr>
              <w:spacing w:before="120" w:line="360" w:lineRule="auto"/>
              <w:rPr>
                <w:rFonts w:ascii="Times New Roman" w:hAnsi="Times New Roman" w:cs="Times New Roman"/>
                <w:b/>
                <w:i/>
                <w:iCs/>
              </w:rPr>
            </w:pPr>
            <w:r w:rsidRPr="00CE24C6">
              <w:rPr>
                <w:rFonts w:ascii="Times New Roman" w:hAnsi="Times New Roman" w:cs="Times New Roman"/>
                <w:b/>
                <w:i/>
                <w:iCs/>
              </w:rPr>
              <w:t>s1m2</w:t>
            </w:r>
            <w:r>
              <w:rPr>
                <w:rFonts w:ascii="Times New Roman" w:hAnsi="Times New Roman" w:cs="Times New Roman"/>
                <w:b/>
                <w:i/>
                <w:iCs/>
              </w:rPr>
              <w:t xml:space="preserve"> </w:t>
            </w:r>
            <w:r w:rsidRPr="00CE24C6">
              <w:rPr>
                <w:rFonts w:ascii="Times New Roman" w:hAnsi="Times New Roman" w:cs="Times New Roman"/>
                <w:b/>
              </w:rPr>
              <w:t>(n, %)</w:t>
            </w:r>
          </w:p>
        </w:tc>
        <w:tc>
          <w:tcPr>
            <w:tcW w:w="1847" w:type="dxa"/>
          </w:tcPr>
          <w:p w14:paraId="69E00AED"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16(17,6)</w:t>
            </w:r>
          </w:p>
        </w:tc>
        <w:tc>
          <w:tcPr>
            <w:tcW w:w="1560" w:type="dxa"/>
          </w:tcPr>
          <w:p w14:paraId="53102819"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4(4,3)</w:t>
            </w:r>
          </w:p>
        </w:tc>
        <w:tc>
          <w:tcPr>
            <w:tcW w:w="2126" w:type="dxa"/>
          </w:tcPr>
          <w:p w14:paraId="2DDF268B"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12,3(3,2-56,2)</w:t>
            </w:r>
          </w:p>
        </w:tc>
        <w:tc>
          <w:tcPr>
            <w:tcW w:w="1094" w:type="dxa"/>
          </w:tcPr>
          <w:p w14:paraId="64D665B4" w14:textId="77777777" w:rsidR="0061685A" w:rsidRPr="00361007" w:rsidRDefault="0061685A" w:rsidP="004C1996">
            <w:pPr>
              <w:spacing w:before="120" w:line="360" w:lineRule="auto"/>
              <w:jc w:val="center"/>
              <w:rPr>
                <w:rFonts w:ascii="Times New Roman" w:hAnsi="Times New Roman" w:cs="Times New Roman"/>
                <w:i/>
                <w:iCs/>
              </w:rPr>
            </w:pPr>
            <w:r w:rsidRPr="00361007">
              <w:rPr>
                <w:rFonts w:ascii="Times New Roman" w:hAnsi="Times New Roman" w:cs="Times New Roman"/>
                <w:i/>
                <w:iCs/>
              </w:rPr>
              <w:t>&lt;0,05</w:t>
            </w:r>
          </w:p>
        </w:tc>
      </w:tr>
      <w:tr w:rsidR="0061685A" w:rsidRPr="00CE24C6" w14:paraId="22AF5593" w14:textId="77777777" w:rsidTr="00D52F76">
        <w:trPr>
          <w:jc w:val="center"/>
        </w:trPr>
        <w:tc>
          <w:tcPr>
            <w:tcW w:w="2117" w:type="dxa"/>
          </w:tcPr>
          <w:p w14:paraId="3720BF6B" w14:textId="77777777" w:rsidR="0061685A" w:rsidRPr="00CE24C6" w:rsidRDefault="0061685A" w:rsidP="004C1996">
            <w:pPr>
              <w:spacing w:before="120" w:line="360" w:lineRule="auto"/>
              <w:rPr>
                <w:rFonts w:ascii="Times New Roman" w:hAnsi="Times New Roman" w:cs="Times New Roman"/>
                <w:b/>
                <w:i/>
                <w:iCs/>
              </w:rPr>
            </w:pPr>
            <w:r w:rsidRPr="00CE24C6">
              <w:rPr>
                <w:rFonts w:ascii="Times New Roman" w:hAnsi="Times New Roman" w:cs="Times New Roman"/>
                <w:b/>
                <w:i/>
                <w:iCs/>
              </w:rPr>
              <w:t>s2m1</w:t>
            </w:r>
            <w:r>
              <w:rPr>
                <w:rFonts w:ascii="Times New Roman" w:hAnsi="Times New Roman" w:cs="Times New Roman"/>
                <w:b/>
                <w:i/>
                <w:iCs/>
              </w:rPr>
              <w:t xml:space="preserve"> </w:t>
            </w:r>
            <w:r w:rsidRPr="00CE24C6">
              <w:rPr>
                <w:rFonts w:ascii="Times New Roman" w:hAnsi="Times New Roman" w:cs="Times New Roman"/>
                <w:b/>
              </w:rPr>
              <w:t>(n, %)</w:t>
            </w:r>
          </w:p>
        </w:tc>
        <w:tc>
          <w:tcPr>
            <w:tcW w:w="1847" w:type="dxa"/>
          </w:tcPr>
          <w:p w14:paraId="7E5C3C0A"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14(15,4)</w:t>
            </w:r>
          </w:p>
        </w:tc>
        <w:tc>
          <w:tcPr>
            <w:tcW w:w="1560" w:type="dxa"/>
          </w:tcPr>
          <w:p w14:paraId="33785979"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6(6,5)</w:t>
            </w:r>
          </w:p>
        </w:tc>
        <w:tc>
          <w:tcPr>
            <w:tcW w:w="2126" w:type="dxa"/>
          </w:tcPr>
          <w:p w14:paraId="2B0D4AF4"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7,2(2,0-26,3)</w:t>
            </w:r>
          </w:p>
        </w:tc>
        <w:tc>
          <w:tcPr>
            <w:tcW w:w="1094" w:type="dxa"/>
          </w:tcPr>
          <w:p w14:paraId="38013DDF" w14:textId="77777777" w:rsidR="0061685A" w:rsidRPr="00361007" w:rsidRDefault="0061685A" w:rsidP="004C1996">
            <w:pPr>
              <w:spacing w:before="120" w:line="360" w:lineRule="auto"/>
              <w:jc w:val="center"/>
              <w:rPr>
                <w:rFonts w:ascii="Times New Roman" w:hAnsi="Times New Roman" w:cs="Times New Roman"/>
                <w:i/>
                <w:iCs/>
              </w:rPr>
            </w:pPr>
            <w:r w:rsidRPr="00361007">
              <w:rPr>
                <w:rFonts w:ascii="Times New Roman" w:hAnsi="Times New Roman" w:cs="Times New Roman"/>
                <w:i/>
                <w:iCs/>
              </w:rPr>
              <w:t>0,0002</w:t>
            </w:r>
          </w:p>
        </w:tc>
      </w:tr>
      <w:tr w:rsidR="0061685A" w:rsidRPr="00CE24C6" w14:paraId="1C34B07E" w14:textId="77777777" w:rsidTr="00D52F76">
        <w:trPr>
          <w:jc w:val="center"/>
        </w:trPr>
        <w:tc>
          <w:tcPr>
            <w:tcW w:w="2117" w:type="dxa"/>
          </w:tcPr>
          <w:p w14:paraId="3B72BFC5" w14:textId="77777777" w:rsidR="0061685A" w:rsidRPr="00CE24C6" w:rsidRDefault="0061685A" w:rsidP="004C1996">
            <w:pPr>
              <w:spacing w:before="120" w:line="360" w:lineRule="auto"/>
              <w:rPr>
                <w:rFonts w:ascii="Times New Roman" w:hAnsi="Times New Roman" w:cs="Times New Roman"/>
                <w:b/>
                <w:i/>
                <w:iCs/>
              </w:rPr>
            </w:pPr>
            <w:r w:rsidRPr="00CE24C6">
              <w:rPr>
                <w:rFonts w:ascii="Times New Roman" w:hAnsi="Times New Roman" w:cs="Times New Roman"/>
                <w:b/>
                <w:i/>
                <w:iCs/>
              </w:rPr>
              <w:t>s2m2</w:t>
            </w:r>
            <w:r>
              <w:rPr>
                <w:rFonts w:ascii="Times New Roman" w:hAnsi="Times New Roman" w:cs="Times New Roman"/>
                <w:b/>
                <w:i/>
                <w:iCs/>
              </w:rPr>
              <w:t xml:space="preserve"> </w:t>
            </w:r>
            <w:r w:rsidRPr="00CE24C6">
              <w:rPr>
                <w:rFonts w:ascii="Times New Roman" w:hAnsi="Times New Roman" w:cs="Times New Roman"/>
                <w:b/>
              </w:rPr>
              <w:t>(n, %)</w:t>
            </w:r>
          </w:p>
        </w:tc>
        <w:tc>
          <w:tcPr>
            <w:tcW w:w="1847" w:type="dxa"/>
          </w:tcPr>
          <w:p w14:paraId="3C33BA77"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24(26,4)</w:t>
            </w:r>
          </w:p>
        </w:tc>
        <w:tc>
          <w:tcPr>
            <w:tcW w:w="1560" w:type="dxa"/>
          </w:tcPr>
          <w:p w14:paraId="27852F2A"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6(6,5)</w:t>
            </w:r>
          </w:p>
        </w:tc>
        <w:tc>
          <w:tcPr>
            <w:tcW w:w="2126" w:type="dxa"/>
          </w:tcPr>
          <w:p w14:paraId="3B6F201F"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12,3(3,8-42,6)</w:t>
            </w:r>
          </w:p>
        </w:tc>
        <w:tc>
          <w:tcPr>
            <w:tcW w:w="1094" w:type="dxa"/>
          </w:tcPr>
          <w:p w14:paraId="31301224" w14:textId="77777777" w:rsidR="0061685A" w:rsidRPr="00361007" w:rsidRDefault="0061685A" w:rsidP="004C1996">
            <w:pPr>
              <w:spacing w:before="120" w:line="360" w:lineRule="auto"/>
              <w:jc w:val="center"/>
              <w:rPr>
                <w:rFonts w:ascii="Times New Roman" w:hAnsi="Times New Roman" w:cs="Times New Roman"/>
                <w:i/>
                <w:iCs/>
              </w:rPr>
            </w:pPr>
            <w:r w:rsidRPr="00361007">
              <w:rPr>
                <w:rFonts w:ascii="Times New Roman" w:hAnsi="Times New Roman" w:cs="Times New Roman"/>
                <w:i/>
                <w:iCs/>
              </w:rPr>
              <w:t>&lt; 0,05</w:t>
            </w:r>
          </w:p>
        </w:tc>
      </w:tr>
      <w:tr w:rsidR="0061685A" w:rsidRPr="00CE24C6" w14:paraId="39E3E4D8" w14:textId="77777777" w:rsidTr="00D52F76">
        <w:trPr>
          <w:jc w:val="center"/>
        </w:trPr>
        <w:tc>
          <w:tcPr>
            <w:tcW w:w="2117" w:type="dxa"/>
          </w:tcPr>
          <w:p w14:paraId="2C639B34" w14:textId="77777777" w:rsidR="0061685A" w:rsidRPr="00CE24C6" w:rsidRDefault="0061685A" w:rsidP="004C1996">
            <w:pPr>
              <w:spacing w:before="120" w:line="360" w:lineRule="auto"/>
              <w:rPr>
                <w:rFonts w:ascii="Times New Roman" w:hAnsi="Times New Roman" w:cs="Times New Roman"/>
                <w:b/>
                <w:i/>
                <w:iCs/>
              </w:rPr>
            </w:pPr>
            <w:r w:rsidRPr="00CE24C6">
              <w:rPr>
                <w:rFonts w:ascii="Times New Roman" w:hAnsi="Times New Roman" w:cs="Times New Roman"/>
                <w:b/>
                <w:i/>
                <w:iCs/>
              </w:rPr>
              <w:t>m1</w:t>
            </w:r>
            <w:r>
              <w:rPr>
                <w:rFonts w:ascii="Times New Roman" w:hAnsi="Times New Roman" w:cs="Times New Roman"/>
                <w:b/>
                <w:i/>
                <w:iCs/>
              </w:rPr>
              <w:t xml:space="preserve"> </w:t>
            </w:r>
            <w:r w:rsidRPr="00CE24C6">
              <w:rPr>
                <w:rFonts w:ascii="Times New Roman" w:hAnsi="Times New Roman" w:cs="Times New Roman"/>
                <w:b/>
              </w:rPr>
              <w:t>(n, %)</w:t>
            </w:r>
          </w:p>
        </w:tc>
        <w:tc>
          <w:tcPr>
            <w:tcW w:w="1847" w:type="dxa"/>
          </w:tcPr>
          <w:p w14:paraId="0445F409"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1(1,1)</w:t>
            </w:r>
          </w:p>
        </w:tc>
        <w:tc>
          <w:tcPr>
            <w:tcW w:w="1560" w:type="dxa"/>
          </w:tcPr>
          <w:p w14:paraId="0AAF9E17" w14:textId="77777777"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0</w:t>
            </w:r>
          </w:p>
        </w:tc>
        <w:tc>
          <w:tcPr>
            <w:tcW w:w="2126" w:type="dxa"/>
          </w:tcPr>
          <w:p w14:paraId="0E50A144" w14:textId="77777777" w:rsidR="0061685A" w:rsidRPr="00CE24C6" w:rsidRDefault="0061685A" w:rsidP="004C1996">
            <w:pPr>
              <w:spacing w:before="120" w:line="360" w:lineRule="auto"/>
              <w:jc w:val="center"/>
              <w:rPr>
                <w:rFonts w:ascii="Times New Roman" w:hAnsi="Times New Roman" w:cs="Times New Roman"/>
              </w:rPr>
            </w:pPr>
          </w:p>
        </w:tc>
        <w:tc>
          <w:tcPr>
            <w:tcW w:w="1094" w:type="dxa"/>
          </w:tcPr>
          <w:p w14:paraId="46475710" w14:textId="77777777" w:rsidR="0061685A" w:rsidRPr="00361007" w:rsidRDefault="0061685A" w:rsidP="004C1996">
            <w:pPr>
              <w:spacing w:before="120" w:line="360" w:lineRule="auto"/>
              <w:jc w:val="center"/>
              <w:rPr>
                <w:rFonts w:ascii="Times New Roman" w:hAnsi="Times New Roman" w:cs="Times New Roman"/>
                <w:i/>
                <w:iCs/>
              </w:rPr>
            </w:pPr>
          </w:p>
        </w:tc>
      </w:tr>
      <w:tr w:rsidR="0061685A" w:rsidRPr="00CE24C6" w14:paraId="64D97B14" w14:textId="77777777" w:rsidTr="00D52F76">
        <w:trPr>
          <w:jc w:val="center"/>
        </w:trPr>
        <w:tc>
          <w:tcPr>
            <w:tcW w:w="2117" w:type="dxa"/>
          </w:tcPr>
          <w:p w14:paraId="053B069B" w14:textId="77777777" w:rsidR="0061685A" w:rsidRPr="00CE24C6" w:rsidRDefault="0061685A" w:rsidP="004C1996">
            <w:pPr>
              <w:spacing w:before="120" w:line="360" w:lineRule="auto"/>
              <w:rPr>
                <w:rFonts w:ascii="Times New Roman" w:hAnsi="Times New Roman" w:cs="Times New Roman"/>
                <w:b/>
                <w:i/>
                <w:iCs/>
              </w:rPr>
            </w:pPr>
            <w:r w:rsidRPr="00CE24C6">
              <w:rPr>
                <w:rFonts w:ascii="Times New Roman" w:hAnsi="Times New Roman" w:cs="Times New Roman"/>
                <w:b/>
                <w:i/>
                <w:iCs/>
              </w:rPr>
              <w:t>s0m0</w:t>
            </w:r>
            <w:r>
              <w:rPr>
                <w:rFonts w:ascii="Times New Roman" w:hAnsi="Times New Roman" w:cs="Times New Roman"/>
                <w:b/>
                <w:i/>
                <w:iCs/>
              </w:rPr>
              <w:t xml:space="preserve"> </w:t>
            </w:r>
            <w:r w:rsidRPr="00CE24C6">
              <w:rPr>
                <w:rFonts w:ascii="Times New Roman" w:hAnsi="Times New Roman" w:cs="Times New Roman"/>
                <w:b/>
              </w:rPr>
              <w:t>(n, %)</w:t>
            </w:r>
          </w:p>
        </w:tc>
        <w:tc>
          <w:tcPr>
            <w:tcW w:w="1847" w:type="dxa"/>
          </w:tcPr>
          <w:p w14:paraId="44791A83" w14:textId="1DFC74D5" w:rsidR="0061685A" w:rsidRPr="00CE24C6" w:rsidRDefault="00920921" w:rsidP="004C1996">
            <w:pPr>
              <w:spacing w:before="120" w:line="360" w:lineRule="auto"/>
              <w:jc w:val="center"/>
              <w:rPr>
                <w:rFonts w:ascii="Times New Roman" w:hAnsi="Times New Roman" w:cs="Times New Roman"/>
              </w:rPr>
            </w:pPr>
            <w:r>
              <w:rPr>
                <w:rFonts w:ascii="Times New Roman" w:hAnsi="Times New Roman" w:cs="Times New Roman"/>
              </w:rPr>
              <w:t>2</w:t>
            </w:r>
            <w:r w:rsidR="0061685A" w:rsidRPr="00CE24C6">
              <w:rPr>
                <w:rFonts w:ascii="Times New Roman" w:hAnsi="Times New Roman" w:cs="Times New Roman"/>
              </w:rPr>
              <w:t>1(</w:t>
            </w:r>
            <w:r>
              <w:rPr>
                <w:rFonts w:ascii="Times New Roman" w:hAnsi="Times New Roman" w:cs="Times New Roman"/>
              </w:rPr>
              <w:t>23</w:t>
            </w:r>
            <w:r w:rsidR="0061685A" w:rsidRPr="00CE24C6">
              <w:rPr>
                <w:rFonts w:ascii="Times New Roman" w:hAnsi="Times New Roman" w:cs="Times New Roman"/>
              </w:rPr>
              <w:t>,</w:t>
            </w:r>
            <w:r>
              <w:rPr>
                <w:rFonts w:ascii="Times New Roman" w:hAnsi="Times New Roman" w:cs="Times New Roman"/>
              </w:rPr>
              <w:t>1</w:t>
            </w:r>
            <w:r w:rsidR="0061685A" w:rsidRPr="00CE24C6">
              <w:rPr>
                <w:rFonts w:ascii="Times New Roman" w:hAnsi="Times New Roman" w:cs="Times New Roman"/>
              </w:rPr>
              <w:t>)</w:t>
            </w:r>
          </w:p>
        </w:tc>
        <w:tc>
          <w:tcPr>
            <w:tcW w:w="1560" w:type="dxa"/>
          </w:tcPr>
          <w:p w14:paraId="74FAE1E3" w14:textId="57767641" w:rsidR="0061685A" w:rsidRPr="00CE24C6" w:rsidRDefault="00920921" w:rsidP="004C1996">
            <w:pPr>
              <w:spacing w:before="120" w:line="360" w:lineRule="auto"/>
              <w:jc w:val="center"/>
              <w:rPr>
                <w:rFonts w:ascii="Times New Roman" w:hAnsi="Times New Roman" w:cs="Times New Roman"/>
              </w:rPr>
            </w:pPr>
            <w:r>
              <w:rPr>
                <w:rFonts w:ascii="Times New Roman" w:hAnsi="Times New Roman" w:cs="Times New Roman"/>
              </w:rPr>
              <w:t>58</w:t>
            </w:r>
            <w:r w:rsidR="0061685A" w:rsidRPr="00CE24C6">
              <w:rPr>
                <w:rFonts w:ascii="Times New Roman" w:hAnsi="Times New Roman" w:cs="Times New Roman"/>
              </w:rPr>
              <w:t>(</w:t>
            </w:r>
            <w:r>
              <w:rPr>
                <w:rFonts w:ascii="Times New Roman" w:hAnsi="Times New Roman" w:cs="Times New Roman"/>
              </w:rPr>
              <w:t>63</w:t>
            </w:r>
            <w:r w:rsidR="0061685A" w:rsidRPr="00CE24C6">
              <w:rPr>
                <w:rFonts w:ascii="Times New Roman" w:hAnsi="Times New Roman" w:cs="Times New Roman"/>
              </w:rPr>
              <w:t>)</w:t>
            </w:r>
          </w:p>
        </w:tc>
        <w:tc>
          <w:tcPr>
            <w:tcW w:w="3220" w:type="dxa"/>
            <w:gridSpan w:val="2"/>
          </w:tcPr>
          <w:p w14:paraId="57B8BA8C" w14:textId="43772733" w:rsidR="0061685A" w:rsidRPr="00CE24C6" w:rsidRDefault="0061685A" w:rsidP="004C1996">
            <w:pPr>
              <w:spacing w:before="120" w:line="360" w:lineRule="auto"/>
              <w:jc w:val="center"/>
              <w:rPr>
                <w:rFonts w:ascii="Times New Roman" w:hAnsi="Times New Roman" w:cs="Times New Roman"/>
              </w:rPr>
            </w:pPr>
            <w:r w:rsidRPr="00CE24C6">
              <w:rPr>
                <w:rFonts w:ascii="Times New Roman" w:hAnsi="Times New Roman" w:cs="Times New Roman"/>
              </w:rPr>
              <w:t xml:space="preserve">Nhóm không mang </w:t>
            </w:r>
            <w:r w:rsidRPr="00CE24C6">
              <w:rPr>
                <w:rFonts w:ascii="Times New Roman" w:hAnsi="Times New Roman" w:cs="Times New Roman"/>
                <w:i/>
                <w:iCs/>
              </w:rPr>
              <w:t>s, m</w:t>
            </w:r>
          </w:p>
        </w:tc>
      </w:tr>
    </w:tbl>
    <w:p w14:paraId="06538F87" w14:textId="6EFDCDB9" w:rsidR="0061685A" w:rsidRPr="00CE24C6" w:rsidRDefault="0061685A" w:rsidP="004C1996">
      <w:pPr>
        <w:spacing w:before="120" w:line="360" w:lineRule="auto"/>
        <w:ind w:firstLine="720"/>
        <w:jc w:val="both"/>
        <w:rPr>
          <w:rFonts w:ascii="Times New Roman" w:hAnsi="Times New Roman" w:cs="Times New Roman"/>
        </w:rPr>
      </w:pPr>
      <w:r w:rsidRPr="00CE24C6">
        <w:rPr>
          <w:rFonts w:ascii="Times New Roman" w:hAnsi="Times New Roman" w:cs="Times New Roman"/>
          <w:i/>
        </w:rPr>
        <w:t xml:space="preserve">+ </w:t>
      </w:r>
      <w:r w:rsidRPr="00CE24C6">
        <w:rPr>
          <w:rFonts w:ascii="Times New Roman" w:hAnsi="Times New Roman" w:cs="Times New Roman"/>
        </w:rPr>
        <w:t xml:space="preserve">Sự phân bố các kiểu gen </w:t>
      </w:r>
      <w:r w:rsidRPr="00CE24C6">
        <w:rPr>
          <w:rFonts w:ascii="Times New Roman" w:hAnsi="Times New Roman" w:cs="Times New Roman"/>
          <w:i/>
          <w:iCs/>
        </w:rPr>
        <w:t>vacA</w:t>
      </w:r>
      <w:r w:rsidR="00BC134D">
        <w:rPr>
          <w:rFonts w:ascii="Times New Roman" w:hAnsi="Times New Roman" w:cs="Times New Roman"/>
          <w:i/>
          <w:iCs/>
        </w:rPr>
        <w:t xml:space="preserve"> </w:t>
      </w:r>
      <w:r w:rsidR="00BC134D" w:rsidRPr="00BC134D">
        <w:rPr>
          <w:rFonts w:ascii="Times New Roman" w:hAnsi="Times New Roman" w:cs="Times New Roman"/>
        </w:rPr>
        <w:t>kết hợp cặp đôi</w:t>
      </w:r>
      <w:r w:rsidRPr="00CE24C6">
        <w:rPr>
          <w:rFonts w:ascii="Times New Roman" w:hAnsi="Times New Roman" w:cs="Times New Roman"/>
          <w:i/>
          <w:iCs/>
        </w:rPr>
        <w:t xml:space="preserve"> s</w:t>
      </w:r>
      <w:r w:rsidRPr="00CE24C6">
        <w:rPr>
          <w:rFonts w:ascii="Times New Roman" w:hAnsi="Times New Roman" w:cs="Times New Roman"/>
        </w:rPr>
        <w:t xml:space="preserve"> và </w:t>
      </w:r>
      <w:r w:rsidRPr="00CE24C6">
        <w:rPr>
          <w:rFonts w:ascii="Times New Roman" w:hAnsi="Times New Roman" w:cs="Times New Roman"/>
          <w:i/>
          <w:iCs/>
        </w:rPr>
        <w:t>m</w:t>
      </w:r>
      <w:r w:rsidRPr="00CE24C6">
        <w:rPr>
          <w:rFonts w:ascii="Times New Roman" w:hAnsi="Times New Roman" w:cs="Times New Roman"/>
        </w:rPr>
        <w:t xml:space="preserve"> giữa nhóm UTDD và VDD</w:t>
      </w:r>
      <w:r w:rsidR="002B6F40">
        <w:rPr>
          <w:rFonts w:ascii="Times New Roman" w:hAnsi="Times New Roman" w:cs="Times New Roman"/>
        </w:rPr>
        <w:t>M</w:t>
      </w:r>
      <w:r w:rsidRPr="00CE24C6">
        <w:rPr>
          <w:rFonts w:ascii="Times New Roman" w:hAnsi="Times New Roman" w:cs="Times New Roman"/>
        </w:rPr>
        <w:t xml:space="preserve"> </w:t>
      </w:r>
      <w:r w:rsidR="00BC134D">
        <w:rPr>
          <w:rFonts w:ascii="Times New Roman" w:hAnsi="Times New Roman" w:cs="Times New Roman"/>
        </w:rPr>
        <w:t>là khác biệt có</w:t>
      </w:r>
      <w:r w:rsidRPr="00CE24C6">
        <w:rPr>
          <w:rFonts w:ascii="Times New Roman" w:hAnsi="Times New Roman" w:cs="Times New Roman"/>
        </w:rPr>
        <w:t xml:space="preserve"> ý nghĩa thống kê với p&lt;0,05.</w:t>
      </w:r>
      <w:bookmarkEnd w:id="559"/>
    </w:p>
    <w:p w14:paraId="5A6C13DB" w14:textId="77777777" w:rsidR="000F773A" w:rsidRDefault="000F773A" w:rsidP="00E8198D">
      <w:pPr>
        <w:pStyle w:val="99"/>
      </w:pPr>
      <w:bookmarkStart w:id="560" w:name="_Toc77932819"/>
    </w:p>
    <w:p w14:paraId="21F9D538" w14:textId="48D01462" w:rsidR="0061685A" w:rsidRPr="002B6F40" w:rsidRDefault="0061685A" w:rsidP="00E8198D">
      <w:pPr>
        <w:pStyle w:val="99"/>
      </w:pPr>
      <w:bookmarkStart w:id="561" w:name="_Toc81311396"/>
      <w:r w:rsidRPr="002B6F40">
        <w:lastRenderedPageBreak/>
        <w:t>Bảng 3.</w:t>
      </w:r>
      <w:r w:rsidR="00CF0E39">
        <w:t>2</w:t>
      </w:r>
      <w:r w:rsidR="00C85326" w:rsidRPr="002B6F40">
        <w:t>1</w:t>
      </w:r>
      <w:r w:rsidRPr="002B6F40">
        <w:t xml:space="preserve">. Phân bố kiểu gen </w:t>
      </w:r>
      <w:r w:rsidRPr="002B6F40">
        <w:rPr>
          <w:i/>
        </w:rPr>
        <w:t>iceA1</w:t>
      </w:r>
      <w:r w:rsidRPr="002B6F40">
        <w:t xml:space="preserve"> và </w:t>
      </w:r>
      <w:r w:rsidRPr="002B6F40">
        <w:rPr>
          <w:i/>
        </w:rPr>
        <w:t>iceA2</w:t>
      </w:r>
      <w:r w:rsidRPr="002B6F40">
        <w:t xml:space="preserve"> theo nhóm tuổi</w:t>
      </w:r>
      <w:bookmarkEnd w:id="560"/>
      <w:bookmarkEnd w:id="5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05"/>
        <w:gridCol w:w="1701"/>
        <w:gridCol w:w="1559"/>
        <w:gridCol w:w="1560"/>
        <w:gridCol w:w="1552"/>
      </w:tblGrid>
      <w:tr w:rsidR="0061685A" w:rsidRPr="00CE24C6" w14:paraId="16815178" w14:textId="77777777" w:rsidTr="000E6453">
        <w:trPr>
          <w:jc w:val="center"/>
        </w:trPr>
        <w:tc>
          <w:tcPr>
            <w:tcW w:w="2405" w:type="dxa"/>
            <w:vMerge w:val="restart"/>
            <w:tcBorders>
              <w:tl2br w:val="single" w:sz="4" w:space="0" w:color="auto"/>
            </w:tcBorders>
          </w:tcPr>
          <w:p w14:paraId="08759BD1" w14:textId="77777777" w:rsidR="0061685A" w:rsidRPr="00CE24C6" w:rsidRDefault="0061685A" w:rsidP="00BB6B60">
            <w:pPr>
              <w:spacing w:before="20" w:line="360" w:lineRule="auto"/>
              <w:rPr>
                <w:rFonts w:ascii="Times New Roman" w:hAnsi="Times New Roman" w:cs="Times New Roman"/>
              </w:rPr>
            </w:pPr>
          </w:p>
          <w:p w14:paraId="22E74591" w14:textId="77777777" w:rsidR="0061685A" w:rsidRPr="00CE24C6" w:rsidRDefault="0061685A" w:rsidP="00BB6B60">
            <w:pPr>
              <w:spacing w:before="20" w:line="360" w:lineRule="auto"/>
              <w:rPr>
                <w:rFonts w:ascii="Times New Roman" w:hAnsi="Times New Roman" w:cs="Times New Roman"/>
              </w:rPr>
            </w:pPr>
            <w:r w:rsidRPr="00CE24C6">
              <w:rPr>
                <w:rFonts w:ascii="Times New Roman" w:hAnsi="Times New Roman" w:cs="Times New Roman"/>
              </w:rPr>
              <w:t>Nhóm tuổi</w:t>
            </w:r>
          </w:p>
        </w:tc>
        <w:tc>
          <w:tcPr>
            <w:tcW w:w="3260" w:type="dxa"/>
            <w:gridSpan w:val="2"/>
          </w:tcPr>
          <w:p w14:paraId="1D649EB3" w14:textId="77777777" w:rsidR="0061685A" w:rsidRPr="00CE24C6" w:rsidRDefault="0061685A" w:rsidP="00BB6B60">
            <w:pPr>
              <w:spacing w:before="20" w:line="360" w:lineRule="auto"/>
              <w:jc w:val="center"/>
              <w:rPr>
                <w:rFonts w:ascii="Times New Roman" w:hAnsi="Times New Roman" w:cs="Times New Roman"/>
                <w:b/>
              </w:rPr>
            </w:pPr>
            <w:r w:rsidRPr="00CE24C6">
              <w:rPr>
                <w:rFonts w:ascii="Times New Roman" w:hAnsi="Times New Roman" w:cs="Times New Roman"/>
                <w:b/>
              </w:rPr>
              <w:t xml:space="preserve">UTDD </w:t>
            </w:r>
            <w:r>
              <w:rPr>
                <w:rFonts w:ascii="Times New Roman" w:hAnsi="Times New Roman" w:cs="Times New Roman"/>
                <w:b/>
              </w:rPr>
              <w:t>(n=60</w:t>
            </w:r>
            <w:r w:rsidRPr="00CE24C6">
              <w:rPr>
                <w:rFonts w:ascii="Times New Roman" w:hAnsi="Times New Roman" w:cs="Times New Roman"/>
                <w:b/>
              </w:rPr>
              <w:t>)</w:t>
            </w:r>
          </w:p>
        </w:tc>
        <w:tc>
          <w:tcPr>
            <w:tcW w:w="3112" w:type="dxa"/>
            <w:gridSpan w:val="2"/>
          </w:tcPr>
          <w:p w14:paraId="3828F665" w14:textId="77777777" w:rsidR="0061685A" w:rsidRPr="00CE24C6" w:rsidRDefault="0061685A" w:rsidP="00BB6B60">
            <w:pPr>
              <w:spacing w:before="20" w:line="360" w:lineRule="auto"/>
              <w:jc w:val="center"/>
              <w:rPr>
                <w:rFonts w:ascii="Times New Roman" w:hAnsi="Times New Roman" w:cs="Times New Roman"/>
                <w:b/>
              </w:rPr>
            </w:pPr>
            <w:r w:rsidRPr="00CE24C6">
              <w:rPr>
                <w:rFonts w:ascii="Times New Roman" w:hAnsi="Times New Roman" w:cs="Times New Roman"/>
                <w:b/>
              </w:rPr>
              <w:t xml:space="preserve">VDDM </w:t>
            </w:r>
            <w:r>
              <w:rPr>
                <w:rFonts w:ascii="Times New Roman" w:hAnsi="Times New Roman" w:cs="Times New Roman"/>
                <w:b/>
              </w:rPr>
              <w:t>(n=26</w:t>
            </w:r>
            <w:r w:rsidRPr="00CE24C6">
              <w:rPr>
                <w:rFonts w:ascii="Times New Roman" w:hAnsi="Times New Roman" w:cs="Times New Roman"/>
                <w:b/>
              </w:rPr>
              <w:t>)</w:t>
            </w:r>
          </w:p>
        </w:tc>
      </w:tr>
      <w:tr w:rsidR="0061685A" w:rsidRPr="00CE24C6" w14:paraId="33DC8CD7" w14:textId="77777777" w:rsidTr="000E6453">
        <w:trPr>
          <w:jc w:val="center"/>
        </w:trPr>
        <w:tc>
          <w:tcPr>
            <w:tcW w:w="2405" w:type="dxa"/>
            <w:vMerge/>
            <w:tcBorders>
              <w:tl2br w:val="single" w:sz="4" w:space="0" w:color="auto"/>
            </w:tcBorders>
          </w:tcPr>
          <w:p w14:paraId="7A1F14B9" w14:textId="77777777" w:rsidR="0061685A" w:rsidRPr="00CE24C6" w:rsidRDefault="0061685A" w:rsidP="00BB6B60">
            <w:pPr>
              <w:spacing w:before="20" w:line="360" w:lineRule="auto"/>
              <w:rPr>
                <w:rFonts w:ascii="Times New Roman" w:hAnsi="Times New Roman" w:cs="Times New Roman"/>
              </w:rPr>
            </w:pPr>
          </w:p>
        </w:tc>
        <w:tc>
          <w:tcPr>
            <w:tcW w:w="1701" w:type="dxa"/>
          </w:tcPr>
          <w:p w14:paraId="156AFCE3" w14:textId="77777777" w:rsidR="0061685A" w:rsidRPr="00CE24C6" w:rsidRDefault="0061685A" w:rsidP="00BB6B60">
            <w:pPr>
              <w:spacing w:before="20" w:line="360" w:lineRule="auto"/>
              <w:jc w:val="center"/>
              <w:rPr>
                <w:rFonts w:ascii="Times New Roman" w:hAnsi="Times New Roman" w:cs="Times New Roman"/>
                <w:b/>
                <w:i/>
                <w:iCs/>
              </w:rPr>
            </w:pPr>
            <w:r w:rsidRPr="00CE24C6">
              <w:rPr>
                <w:rFonts w:ascii="Times New Roman" w:hAnsi="Times New Roman" w:cs="Times New Roman"/>
                <w:b/>
                <w:i/>
                <w:iCs/>
              </w:rPr>
              <w:t>iceA1</w:t>
            </w:r>
          </w:p>
        </w:tc>
        <w:tc>
          <w:tcPr>
            <w:tcW w:w="1559" w:type="dxa"/>
          </w:tcPr>
          <w:p w14:paraId="447457B9" w14:textId="77777777" w:rsidR="0061685A" w:rsidRPr="00CE24C6" w:rsidRDefault="0061685A" w:rsidP="00BB6B60">
            <w:pPr>
              <w:spacing w:before="20" w:line="360" w:lineRule="auto"/>
              <w:jc w:val="center"/>
              <w:rPr>
                <w:rFonts w:ascii="Times New Roman" w:hAnsi="Times New Roman" w:cs="Times New Roman"/>
                <w:b/>
                <w:i/>
                <w:iCs/>
              </w:rPr>
            </w:pPr>
            <w:r w:rsidRPr="00CE24C6">
              <w:rPr>
                <w:rFonts w:ascii="Times New Roman" w:hAnsi="Times New Roman" w:cs="Times New Roman"/>
                <w:b/>
                <w:i/>
                <w:iCs/>
              </w:rPr>
              <w:t>iceA2</w:t>
            </w:r>
          </w:p>
        </w:tc>
        <w:tc>
          <w:tcPr>
            <w:tcW w:w="1560" w:type="dxa"/>
          </w:tcPr>
          <w:p w14:paraId="3E562415" w14:textId="77777777" w:rsidR="0061685A" w:rsidRPr="00CE24C6" w:rsidRDefault="0061685A" w:rsidP="00BB6B60">
            <w:pPr>
              <w:spacing w:before="20" w:line="360" w:lineRule="auto"/>
              <w:jc w:val="center"/>
              <w:rPr>
                <w:rFonts w:ascii="Times New Roman" w:hAnsi="Times New Roman" w:cs="Times New Roman"/>
                <w:b/>
                <w:i/>
                <w:iCs/>
              </w:rPr>
            </w:pPr>
            <w:r w:rsidRPr="00CE24C6">
              <w:rPr>
                <w:rFonts w:ascii="Times New Roman" w:hAnsi="Times New Roman" w:cs="Times New Roman"/>
                <w:b/>
                <w:i/>
                <w:iCs/>
              </w:rPr>
              <w:t>iceA1</w:t>
            </w:r>
          </w:p>
        </w:tc>
        <w:tc>
          <w:tcPr>
            <w:tcW w:w="1552" w:type="dxa"/>
          </w:tcPr>
          <w:p w14:paraId="09B3053C" w14:textId="77777777" w:rsidR="0061685A" w:rsidRPr="00CE24C6" w:rsidRDefault="0061685A" w:rsidP="00BB6B60">
            <w:pPr>
              <w:spacing w:before="20" w:line="360" w:lineRule="auto"/>
              <w:jc w:val="center"/>
              <w:rPr>
                <w:rFonts w:ascii="Times New Roman" w:hAnsi="Times New Roman" w:cs="Times New Roman"/>
                <w:b/>
                <w:i/>
                <w:iCs/>
              </w:rPr>
            </w:pPr>
            <w:r w:rsidRPr="00CE24C6">
              <w:rPr>
                <w:rFonts w:ascii="Times New Roman" w:hAnsi="Times New Roman" w:cs="Times New Roman"/>
                <w:b/>
                <w:i/>
                <w:iCs/>
              </w:rPr>
              <w:t>iceA2</w:t>
            </w:r>
          </w:p>
        </w:tc>
      </w:tr>
      <w:tr w:rsidR="0061685A" w:rsidRPr="00CE24C6" w14:paraId="270076DD" w14:textId="77777777" w:rsidTr="000E6453">
        <w:trPr>
          <w:jc w:val="center"/>
        </w:trPr>
        <w:tc>
          <w:tcPr>
            <w:tcW w:w="2405" w:type="dxa"/>
          </w:tcPr>
          <w:p w14:paraId="2F13D6DE" w14:textId="77777777" w:rsidR="0061685A" w:rsidRPr="00CE24C6" w:rsidRDefault="0061685A" w:rsidP="00BB6B60">
            <w:pPr>
              <w:spacing w:before="20" w:line="360" w:lineRule="auto"/>
              <w:rPr>
                <w:rFonts w:ascii="Times New Roman" w:hAnsi="Times New Roman" w:cs="Times New Roman"/>
                <w:b/>
              </w:rPr>
            </w:pPr>
            <w:r w:rsidRPr="00CE24C6">
              <w:rPr>
                <w:rFonts w:ascii="Times New Roman" w:hAnsi="Times New Roman" w:cs="Times New Roman"/>
                <w:b/>
              </w:rPr>
              <w:t>≤ 39</w:t>
            </w:r>
            <w:r>
              <w:rPr>
                <w:rFonts w:ascii="Times New Roman" w:hAnsi="Times New Roman" w:cs="Times New Roman"/>
                <w:b/>
              </w:rPr>
              <w:t xml:space="preserve"> </w:t>
            </w:r>
            <w:r w:rsidRPr="00CE24C6">
              <w:rPr>
                <w:rFonts w:ascii="Times New Roman" w:hAnsi="Times New Roman" w:cs="Times New Roman"/>
                <w:b/>
              </w:rPr>
              <w:t>(n, %)</w:t>
            </w:r>
          </w:p>
        </w:tc>
        <w:tc>
          <w:tcPr>
            <w:tcW w:w="1701" w:type="dxa"/>
          </w:tcPr>
          <w:p w14:paraId="2726D66C"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3(6)</w:t>
            </w:r>
          </w:p>
        </w:tc>
        <w:tc>
          <w:tcPr>
            <w:tcW w:w="1559" w:type="dxa"/>
          </w:tcPr>
          <w:p w14:paraId="17FCA38F"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1(10)</w:t>
            </w:r>
          </w:p>
        </w:tc>
        <w:tc>
          <w:tcPr>
            <w:tcW w:w="1560" w:type="dxa"/>
          </w:tcPr>
          <w:p w14:paraId="521B72E0"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3(15,8)</w:t>
            </w:r>
          </w:p>
        </w:tc>
        <w:tc>
          <w:tcPr>
            <w:tcW w:w="1552" w:type="dxa"/>
          </w:tcPr>
          <w:p w14:paraId="0212D19F"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2(28,6)</w:t>
            </w:r>
          </w:p>
        </w:tc>
      </w:tr>
      <w:tr w:rsidR="0061685A" w:rsidRPr="00CE24C6" w14:paraId="1FB97DE4" w14:textId="77777777" w:rsidTr="000E6453">
        <w:trPr>
          <w:jc w:val="center"/>
        </w:trPr>
        <w:tc>
          <w:tcPr>
            <w:tcW w:w="2405" w:type="dxa"/>
          </w:tcPr>
          <w:p w14:paraId="57DCB54F" w14:textId="77777777" w:rsidR="0061685A" w:rsidRPr="00CE24C6" w:rsidRDefault="0061685A" w:rsidP="00BB6B60">
            <w:pPr>
              <w:spacing w:before="20" w:line="360" w:lineRule="auto"/>
              <w:rPr>
                <w:rFonts w:ascii="Times New Roman" w:hAnsi="Times New Roman" w:cs="Times New Roman"/>
                <w:b/>
              </w:rPr>
            </w:pPr>
            <w:r w:rsidRPr="00CE24C6">
              <w:rPr>
                <w:rFonts w:ascii="Times New Roman" w:hAnsi="Times New Roman" w:cs="Times New Roman"/>
                <w:b/>
              </w:rPr>
              <w:t>40 – 49</w:t>
            </w:r>
            <w:r>
              <w:rPr>
                <w:rFonts w:ascii="Times New Roman" w:hAnsi="Times New Roman" w:cs="Times New Roman"/>
                <w:b/>
              </w:rPr>
              <w:t xml:space="preserve"> </w:t>
            </w:r>
            <w:r w:rsidRPr="00CE24C6">
              <w:rPr>
                <w:rFonts w:ascii="Times New Roman" w:hAnsi="Times New Roman" w:cs="Times New Roman"/>
                <w:b/>
              </w:rPr>
              <w:t>(n, %)</w:t>
            </w:r>
          </w:p>
        </w:tc>
        <w:tc>
          <w:tcPr>
            <w:tcW w:w="1701" w:type="dxa"/>
          </w:tcPr>
          <w:p w14:paraId="49246AF2"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5(10)</w:t>
            </w:r>
          </w:p>
        </w:tc>
        <w:tc>
          <w:tcPr>
            <w:tcW w:w="1559" w:type="dxa"/>
          </w:tcPr>
          <w:p w14:paraId="15279830"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0</w:t>
            </w:r>
          </w:p>
        </w:tc>
        <w:tc>
          <w:tcPr>
            <w:tcW w:w="1560" w:type="dxa"/>
          </w:tcPr>
          <w:p w14:paraId="2B062DD9"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0</w:t>
            </w:r>
          </w:p>
        </w:tc>
        <w:tc>
          <w:tcPr>
            <w:tcW w:w="1552" w:type="dxa"/>
          </w:tcPr>
          <w:p w14:paraId="2719B174"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1(14,3)</w:t>
            </w:r>
          </w:p>
        </w:tc>
      </w:tr>
      <w:tr w:rsidR="0061685A" w:rsidRPr="00CE24C6" w14:paraId="0AA5420D" w14:textId="77777777" w:rsidTr="000E6453">
        <w:trPr>
          <w:jc w:val="center"/>
        </w:trPr>
        <w:tc>
          <w:tcPr>
            <w:tcW w:w="2405" w:type="dxa"/>
          </w:tcPr>
          <w:p w14:paraId="2A1F69FF" w14:textId="77777777" w:rsidR="0061685A" w:rsidRPr="00CE24C6" w:rsidRDefault="0061685A" w:rsidP="00BB6B60">
            <w:pPr>
              <w:spacing w:before="20" w:line="360" w:lineRule="auto"/>
              <w:rPr>
                <w:rFonts w:ascii="Times New Roman" w:hAnsi="Times New Roman" w:cs="Times New Roman"/>
                <w:b/>
              </w:rPr>
            </w:pPr>
            <w:r w:rsidRPr="00CE24C6">
              <w:rPr>
                <w:rFonts w:ascii="Times New Roman" w:hAnsi="Times New Roman" w:cs="Times New Roman"/>
                <w:b/>
              </w:rPr>
              <w:t>50 – 59</w:t>
            </w:r>
            <w:r>
              <w:rPr>
                <w:rFonts w:ascii="Times New Roman" w:hAnsi="Times New Roman" w:cs="Times New Roman"/>
                <w:b/>
              </w:rPr>
              <w:t xml:space="preserve"> </w:t>
            </w:r>
            <w:r w:rsidRPr="00CE24C6">
              <w:rPr>
                <w:rFonts w:ascii="Times New Roman" w:hAnsi="Times New Roman" w:cs="Times New Roman"/>
                <w:b/>
              </w:rPr>
              <w:t>(n, %)</w:t>
            </w:r>
          </w:p>
        </w:tc>
        <w:tc>
          <w:tcPr>
            <w:tcW w:w="1701" w:type="dxa"/>
          </w:tcPr>
          <w:p w14:paraId="12323122"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11(22)</w:t>
            </w:r>
          </w:p>
        </w:tc>
        <w:tc>
          <w:tcPr>
            <w:tcW w:w="1559" w:type="dxa"/>
          </w:tcPr>
          <w:p w14:paraId="2A93A27F"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4(40)</w:t>
            </w:r>
          </w:p>
        </w:tc>
        <w:tc>
          <w:tcPr>
            <w:tcW w:w="1560" w:type="dxa"/>
          </w:tcPr>
          <w:p w14:paraId="7CCD9E00"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9(47,4)</w:t>
            </w:r>
          </w:p>
        </w:tc>
        <w:tc>
          <w:tcPr>
            <w:tcW w:w="1552" w:type="dxa"/>
          </w:tcPr>
          <w:p w14:paraId="77336B38"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2(28,6)</w:t>
            </w:r>
          </w:p>
        </w:tc>
      </w:tr>
      <w:tr w:rsidR="0061685A" w:rsidRPr="00CE24C6" w14:paraId="3770EA02" w14:textId="77777777" w:rsidTr="000E6453">
        <w:trPr>
          <w:jc w:val="center"/>
        </w:trPr>
        <w:tc>
          <w:tcPr>
            <w:tcW w:w="2405" w:type="dxa"/>
          </w:tcPr>
          <w:p w14:paraId="00E3A632" w14:textId="77777777" w:rsidR="0061685A" w:rsidRPr="00CE24C6" w:rsidRDefault="0061685A" w:rsidP="00BB6B60">
            <w:pPr>
              <w:spacing w:before="20" w:line="360" w:lineRule="auto"/>
              <w:rPr>
                <w:rFonts w:ascii="Times New Roman" w:hAnsi="Times New Roman" w:cs="Times New Roman"/>
                <w:b/>
              </w:rPr>
            </w:pPr>
            <w:r w:rsidRPr="00CE24C6">
              <w:rPr>
                <w:rFonts w:ascii="Times New Roman" w:hAnsi="Times New Roman" w:cs="Times New Roman"/>
                <w:b/>
              </w:rPr>
              <w:t>60 – 69</w:t>
            </w:r>
            <w:r>
              <w:rPr>
                <w:rFonts w:ascii="Times New Roman" w:hAnsi="Times New Roman" w:cs="Times New Roman"/>
                <w:b/>
              </w:rPr>
              <w:t xml:space="preserve"> </w:t>
            </w:r>
            <w:r w:rsidRPr="00CE24C6">
              <w:rPr>
                <w:rFonts w:ascii="Times New Roman" w:hAnsi="Times New Roman" w:cs="Times New Roman"/>
                <w:b/>
              </w:rPr>
              <w:t>(n, %)</w:t>
            </w:r>
          </w:p>
        </w:tc>
        <w:tc>
          <w:tcPr>
            <w:tcW w:w="1701" w:type="dxa"/>
          </w:tcPr>
          <w:p w14:paraId="386B8BDB"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13(26)</w:t>
            </w:r>
          </w:p>
        </w:tc>
        <w:tc>
          <w:tcPr>
            <w:tcW w:w="1559" w:type="dxa"/>
          </w:tcPr>
          <w:p w14:paraId="10E1132D"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3(30)</w:t>
            </w:r>
          </w:p>
        </w:tc>
        <w:tc>
          <w:tcPr>
            <w:tcW w:w="1560" w:type="dxa"/>
          </w:tcPr>
          <w:p w14:paraId="25A95049"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5(26,3)</w:t>
            </w:r>
          </w:p>
        </w:tc>
        <w:tc>
          <w:tcPr>
            <w:tcW w:w="1552" w:type="dxa"/>
          </w:tcPr>
          <w:p w14:paraId="6B79B711"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2(28,6)</w:t>
            </w:r>
          </w:p>
        </w:tc>
      </w:tr>
      <w:tr w:rsidR="0061685A" w:rsidRPr="00CE24C6" w14:paraId="1C5193AA" w14:textId="77777777" w:rsidTr="000E6453">
        <w:trPr>
          <w:jc w:val="center"/>
        </w:trPr>
        <w:tc>
          <w:tcPr>
            <w:tcW w:w="2405" w:type="dxa"/>
          </w:tcPr>
          <w:p w14:paraId="01CE18AF" w14:textId="77777777" w:rsidR="0061685A" w:rsidRPr="00CE24C6" w:rsidRDefault="0061685A" w:rsidP="00BB6B60">
            <w:pPr>
              <w:spacing w:before="20" w:line="360" w:lineRule="auto"/>
              <w:rPr>
                <w:rFonts w:ascii="Times New Roman" w:hAnsi="Times New Roman" w:cs="Times New Roman"/>
                <w:b/>
              </w:rPr>
            </w:pPr>
            <w:r w:rsidRPr="00CE24C6">
              <w:rPr>
                <w:rFonts w:ascii="Times New Roman" w:hAnsi="Times New Roman" w:cs="Times New Roman"/>
                <w:b/>
              </w:rPr>
              <w:t>≥ 70</w:t>
            </w:r>
            <w:r>
              <w:rPr>
                <w:rFonts w:ascii="Times New Roman" w:hAnsi="Times New Roman" w:cs="Times New Roman"/>
                <w:b/>
              </w:rPr>
              <w:t xml:space="preserve"> </w:t>
            </w:r>
            <w:r w:rsidRPr="00CE24C6">
              <w:rPr>
                <w:rFonts w:ascii="Times New Roman" w:hAnsi="Times New Roman" w:cs="Times New Roman"/>
                <w:b/>
              </w:rPr>
              <w:t>(n, %)</w:t>
            </w:r>
          </w:p>
        </w:tc>
        <w:tc>
          <w:tcPr>
            <w:tcW w:w="1701" w:type="dxa"/>
          </w:tcPr>
          <w:p w14:paraId="5A95AFC3"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18(36)</w:t>
            </w:r>
          </w:p>
        </w:tc>
        <w:tc>
          <w:tcPr>
            <w:tcW w:w="1559" w:type="dxa"/>
          </w:tcPr>
          <w:p w14:paraId="3B84C2E7"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2(20)</w:t>
            </w:r>
          </w:p>
        </w:tc>
        <w:tc>
          <w:tcPr>
            <w:tcW w:w="1560" w:type="dxa"/>
          </w:tcPr>
          <w:p w14:paraId="6F35FA72"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2(10,5)</w:t>
            </w:r>
          </w:p>
        </w:tc>
        <w:tc>
          <w:tcPr>
            <w:tcW w:w="1552" w:type="dxa"/>
          </w:tcPr>
          <w:p w14:paraId="04D5E227" w14:textId="77777777" w:rsidR="0061685A" w:rsidRPr="00CE24C6" w:rsidRDefault="0061685A" w:rsidP="00BB6B60">
            <w:pPr>
              <w:spacing w:before="20" w:line="360" w:lineRule="auto"/>
              <w:jc w:val="center"/>
              <w:rPr>
                <w:rFonts w:ascii="Times New Roman" w:hAnsi="Times New Roman" w:cs="Times New Roman"/>
              </w:rPr>
            </w:pPr>
            <w:r w:rsidRPr="00CE24C6">
              <w:rPr>
                <w:rFonts w:ascii="Times New Roman" w:hAnsi="Times New Roman" w:cs="Times New Roman"/>
              </w:rPr>
              <w:t>0</w:t>
            </w:r>
          </w:p>
        </w:tc>
      </w:tr>
      <w:tr w:rsidR="0061685A" w:rsidRPr="00CE24C6" w14:paraId="55BC698F" w14:textId="77777777" w:rsidTr="000E6453">
        <w:trPr>
          <w:jc w:val="center"/>
        </w:trPr>
        <w:tc>
          <w:tcPr>
            <w:tcW w:w="2405" w:type="dxa"/>
          </w:tcPr>
          <w:p w14:paraId="009A9BA8" w14:textId="77777777" w:rsidR="0061685A" w:rsidRPr="00CE24C6" w:rsidRDefault="0061685A" w:rsidP="00BB6B60">
            <w:pPr>
              <w:spacing w:before="20" w:line="360" w:lineRule="auto"/>
              <w:rPr>
                <w:rFonts w:ascii="Times New Roman" w:hAnsi="Times New Roman" w:cs="Times New Roman"/>
                <w:b/>
              </w:rPr>
            </w:pPr>
            <w:r w:rsidRPr="00CE24C6">
              <w:rPr>
                <w:rFonts w:ascii="Times New Roman" w:hAnsi="Times New Roman" w:cs="Times New Roman"/>
                <w:b/>
              </w:rPr>
              <w:t>Tổng cộng</w:t>
            </w:r>
          </w:p>
        </w:tc>
        <w:tc>
          <w:tcPr>
            <w:tcW w:w="1701" w:type="dxa"/>
          </w:tcPr>
          <w:p w14:paraId="465226AA" w14:textId="77777777" w:rsidR="0061685A" w:rsidRPr="00CE24C6" w:rsidRDefault="0061685A" w:rsidP="00BB6B60">
            <w:pPr>
              <w:spacing w:before="20" w:line="360" w:lineRule="auto"/>
              <w:jc w:val="center"/>
              <w:rPr>
                <w:rFonts w:ascii="Times New Roman" w:hAnsi="Times New Roman" w:cs="Times New Roman"/>
                <w:b/>
              </w:rPr>
            </w:pPr>
            <w:r w:rsidRPr="00CE24C6">
              <w:rPr>
                <w:rFonts w:ascii="Times New Roman" w:hAnsi="Times New Roman" w:cs="Times New Roman"/>
                <w:b/>
              </w:rPr>
              <w:t>50(100)</w:t>
            </w:r>
          </w:p>
        </w:tc>
        <w:tc>
          <w:tcPr>
            <w:tcW w:w="1559" w:type="dxa"/>
          </w:tcPr>
          <w:p w14:paraId="58A22F29" w14:textId="77777777" w:rsidR="0061685A" w:rsidRPr="00CE24C6" w:rsidRDefault="0061685A" w:rsidP="00BB6B60">
            <w:pPr>
              <w:spacing w:before="20" w:line="360" w:lineRule="auto"/>
              <w:jc w:val="center"/>
              <w:rPr>
                <w:rFonts w:ascii="Times New Roman" w:hAnsi="Times New Roman" w:cs="Times New Roman"/>
                <w:b/>
              </w:rPr>
            </w:pPr>
            <w:r w:rsidRPr="00CE24C6">
              <w:rPr>
                <w:rFonts w:ascii="Times New Roman" w:hAnsi="Times New Roman" w:cs="Times New Roman"/>
                <w:b/>
              </w:rPr>
              <w:t>10(100)</w:t>
            </w:r>
          </w:p>
        </w:tc>
        <w:tc>
          <w:tcPr>
            <w:tcW w:w="1560" w:type="dxa"/>
          </w:tcPr>
          <w:p w14:paraId="60F8104F" w14:textId="77777777" w:rsidR="0061685A" w:rsidRPr="00CE24C6" w:rsidRDefault="0061685A" w:rsidP="00BB6B60">
            <w:pPr>
              <w:spacing w:before="20" w:line="360" w:lineRule="auto"/>
              <w:jc w:val="center"/>
              <w:rPr>
                <w:rFonts w:ascii="Times New Roman" w:hAnsi="Times New Roman" w:cs="Times New Roman"/>
                <w:b/>
              </w:rPr>
            </w:pPr>
            <w:r w:rsidRPr="00CE24C6">
              <w:rPr>
                <w:rFonts w:ascii="Times New Roman" w:hAnsi="Times New Roman" w:cs="Times New Roman"/>
                <w:b/>
              </w:rPr>
              <w:t>19(100)</w:t>
            </w:r>
          </w:p>
        </w:tc>
        <w:tc>
          <w:tcPr>
            <w:tcW w:w="1552" w:type="dxa"/>
          </w:tcPr>
          <w:p w14:paraId="27968D6D" w14:textId="77777777" w:rsidR="0061685A" w:rsidRPr="00CE24C6" w:rsidRDefault="0061685A" w:rsidP="00BB6B60">
            <w:pPr>
              <w:spacing w:before="20" w:line="360" w:lineRule="auto"/>
              <w:jc w:val="center"/>
              <w:rPr>
                <w:rFonts w:ascii="Times New Roman" w:hAnsi="Times New Roman" w:cs="Times New Roman"/>
                <w:b/>
              </w:rPr>
            </w:pPr>
            <w:r w:rsidRPr="00CE24C6">
              <w:rPr>
                <w:rFonts w:ascii="Times New Roman" w:hAnsi="Times New Roman" w:cs="Times New Roman"/>
                <w:b/>
              </w:rPr>
              <w:t>7(100)</w:t>
            </w:r>
          </w:p>
        </w:tc>
      </w:tr>
    </w:tbl>
    <w:p w14:paraId="518D712C" w14:textId="732378BF" w:rsidR="0061685A" w:rsidRDefault="0061685A" w:rsidP="00BB6B60">
      <w:pPr>
        <w:spacing w:before="20" w:line="360" w:lineRule="auto"/>
        <w:ind w:firstLine="720"/>
        <w:jc w:val="both"/>
        <w:rPr>
          <w:rFonts w:ascii="Times New Roman" w:hAnsi="Times New Roman" w:cs="Times New Roman"/>
        </w:rPr>
      </w:pPr>
      <w:r w:rsidRPr="00CE24C6">
        <w:rPr>
          <w:rFonts w:ascii="Times New Roman" w:hAnsi="Times New Roman" w:cs="Times New Roman"/>
          <w:bCs/>
          <w:i/>
        </w:rPr>
        <w:t xml:space="preserve">+  </w:t>
      </w:r>
      <w:r w:rsidRPr="00CE24C6">
        <w:rPr>
          <w:rFonts w:ascii="Times New Roman" w:hAnsi="Times New Roman" w:cs="Times New Roman"/>
          <w:bCs/>
        </w:rPr>
        <w:t xml:space="preserve">Nhóm tuổi </w:t>
      </w:r>
      <w:r w:rsidR="002B6F40">
        <w:rPr>
          <w:rFonts w:ascii="Times New Roman" w:hAnsi="Times New Roman" w:cs="Times New Roman"/>
          <w:bCs/>
        </w:rPr>
        <w:t>≥</w:t>
      </w:r>
      <w:r w:rsidRPr="00CE24C6">
        <w:rPr>
          <w:rFonts w:ascii="Times New Roman" w:hAnsi="Times New Roman" w:cs="Times New Roman"/>
          <w:bCs/>
        </w:rPr>
        <w:t xml:space="preserve"> 60 ở bệnh UTDD chiếm 62% mang kiểu gen </w:t>
      </w:r>
      <w:r w:rsidRPr="00CE24C6">
        <w:rPr>
          <w:rFonts w:ascii="Times New Roman" w:hAnsi="Times New Roman" w:cs="Times New Roman"/>
          <w:bCs/>
          <w:i/>
          <w:iCs/>
        </w:rPr>
        <w:t>iceA1</w:t>
      </w:r>
      <w:r w:rsidRPr="00CE24C6">
        <w:rPr>
          <w:rFonts w:ascii="Times New Roman" w:hAnsi="Times New Roman" w:cs="Times New Roman"/>
          <w:bCs/>
        </w:rPr>
        <w:t xml:space="preserve">. Nhóm tuổi từ 50 - </w:t>
      </w:r>
      <w:r w:rsidR="002B6F40">
        <w:rPr>
          <w:rFonts w:ascii="Times New Roman" w:hAnsi="Times New Roman" w:cs="Times New Roman"/>
          <w:bCs/>
        </w:rPr>
        <w:t>69</w:t>
      </w:r>
      <w:r w:rsidRPr="00CE24C6">
        <w:rPr>
          <w:rFonts w:ascii="Times New Roman" w:hAnsi="Times New Roman" w:cs="Times New Roman"/>
          <w:bCs/>
        </w:rPr>
        <w:t xml:space="preserve"> ở bệnh VDD</w:t>
      </w:r>
      <w:r w:rsidR="002B6F40">
        <w:rPr>
          <w:rFonts w:ascii="Times New Roman" w:hAnsi="Times New Roman" w:cs="Times New Roman"/>
          <w:bCs/>
        </w:rPr>
        <w:t>M</w:t>
      </w:r>
      <w:r w:rsidRPr="00CE24C6">
        <w:rPr>
          <w:rFonts w:ascii="Times New Roman" w:hAnsi="Times New Roman" w:cs="Times New Roman"/>
          <w:bCs/>
        </w:rPr>
        <w:t xml:space="preserve"> mang kiểu gen </w:t>
      </w:r>
      <w:r w:rsidRPr="00CE24C6">
        <w:rPr>
          <w:rFonts w:ascii="Times New Roman" w:hAnsi="Times New Roman" w:cs="Times New Roman"/>
          <w:bCs/>
          <w:i/>
          <w:iCs/>
        </w:rPr>
        <w:t>iceA1</w:t>
      </w:r>
      <w:r w:rsidRPr="00CE24C6">
        <w:rPr>
          <w:rFonts w:ascii="Times New Roman" w:hAnsi="Times New Roman" w:cs="Times New Roman"/>
        </w:rPr>
        <w:t xml:space="preserve"> chiếm</w:t>
      </w:r>
      <w:r w:rsidRPr="00CE24C6">
        <w:t xml:space="preserve"> </w:t>
      </w:r>
      <w:r w:rsidRPr="00CE24C6">
        <w:rPr>
          <w:rFonts w:ascii="Times New Roman" w:hAnsi="Times New Roman" w:cs="Times New Roman"/>
        </w:rPr>
        <w:t xml:space="preserve">73,7%. Sự khác biệt giữa các nhóm tuổi mang kiểu gen </w:t>
      </w:r>
      <w:r w:rsidRPr="00CE24C6">
        <w:rPr>
          <w:rFonts w:ascii="Times New Roman" w:hAnsi="Times New Roman" w:cs="Times New Roman"/>
          <w:i/>
          <w:iCs/>
        </w:rPr>
        <w:t>iceA1</w:t>
      </w:r>
      <w:r w:rsidRPr="00CE24C6">
        <w:rPr>
          <w:rFonts w:ascii="Times New Roman" w:hAnsi="Times New Roman" w:cs="Times New Roman"/>
        </w:rPr>
        <w:t xml:space="preserve"> và </w:t>
      </w:r>
      <w:r w:rsidRPr="00CE24C6">
        <w:rPr>
          <w:rFonts w:ascii="Times New Roman" w:hAnsi="Times New Roman" w:cs="Times New Roman"/>
          <w:i/>
          <w:iCs/>
        </w:rPr>
        <w:t>iceA2</w:t>
      </w:r>
      <w:r w:rsidRPr="00CE24C6">
        <w:rPr>
          <w:rFonts w:ascii="Times New Roman" w:hAnsi="Times New Roman" w:cs="Times New Roman"/>
        </w:rPr>
        <w:t xml:space="preserve"> không có ý nghĩa thống kê với p&gt;0,05.</w:t>
      </w:r>
    </w:p>
    <w:p w14:paraId="073D162D" w14:textId="4C08C974" w:rsidR="0061685A" w:rsidRDefault="0061685A" w:rsidP="00EB6777">
      <w:pPr>
        <w:pStyle w:val="q2"/>
        <w:spacing w:before="20"/>
        <w:jc w:val="both"/>
      </w:pPr>
      <w:bookmarkStart w:id="562" w:name="_Toc40707202"/>
      <w:bookmarkStart w:id="563" w:name="_Toc40708620"/>
      <w:bookmarkStart w:id="564" w:name="_Toc81311240"/>
      <w:r w:rsidRPr="00CE24C6">
        <w:t>3.</w:t>
      </w:r>
      <w:r w:rsidR="000253AA">
        <w:t>3</w:t>
      </w:r>
      <w:r w:rsidRPr="00CE24C6">
        <w:t>. Mối liên quan giữa các gen c</w:t>
      </w:r>
      <w:r w:rsidRPr="00CE24C6">
        <w:rPr>
          <w:i/>
          <w:iCs/>
        </w:rPr>
        <w:t>agA, vacA, iceA</w:t>
      </w:r>
      <w:r w:rsidRPr="00CE24C6">
        <w:t xml:space="preserve"> </w:t>
      </w:r>
      <w:r w:rsidR="00421B09">
        <w:t xml:space="preserve">của </w:t>
      </w:r>
      <w:r w:rsidR="00421B09" w:rsidRPr="00421B09">
        <w:rPr>
          <w:i/>
          <w:iCs/>
        </w:rPr>
        <w:t>H.pylori</w:t>
      </w:r>
      <w:r w:rsidR="00421B09">
        <w:t xml:space="preserve"> </w:t>
      </w:r>
      <w:r w:rsidRPr="00CE24C6">
        <w:t>với</w:t>
      </w:r>
      <w:r w:rsidR="006A3D99">
        <w:t xml:space="preserve"> đặc điểm nội soi và</w:t>
      </w:r>
      <w:r w:rsidRPr="00CE24C6">
        <w:t xml:space="preserve"> </w:t>
      </w:r>
      <w:bookmarkEnd w:id="562"/>
      <w:bookmarkEnd w:id="563"/>
      <w:r w:rsidR="006A3D99">
        <w:t>mô bệnh học</w:t>
      </w:r>
      <w:r w:rsidRPr="00CE24C6">
        <w:t xml:space="preserve"> của </w:t>
      </w:r>
      <w:r w:rsidR="002B6F40">
        <w:t>ung thư dạ dày</w:t>
      </w:r>
      <w:bookmarkEnd w:id="564"/>
    </w:p>
    <w:p w14:paraId="62433CDE" w14:textId="3FEBC17C" w:rsidR="00505D4B" w:rsidRPr="009247DD" w:rsidRDefault="00505D4B" w:rsidP="00BB6B60">
      <w:pPr>
        <w:pStyle w:val="q3"/>
        <w:spacing w:before="60"/>
      </w:pPr>
      <w:bookmarkStart w:id="565" w:name="_Toc40707198"/>
      <w:bookmarkStart w:id="566" w:name="_Toc40708616"/>
      <w:bookmarkStart w:id="567" w:name="_Toc81311242"/>
      <w:bookmarkStart w:id="568" w:name="_Toc46263280"/>
      <w:r w:rsidRPr="00CE24C6">
        <w:t>3.</w:t>
      </w:r>
      <w:r w:rsidR="000253AA">
        <w:t>3</w:t>
      </w:r>
      <w:r w:rsidRPr="00CE24C6">
        <w:t>.</w:t>
      </w:r>
      <w:r w:rsidR="00CF0E39">
        <w:t>1</w:t>
      </w:r>
      <w:r w:rsidRPr="00CE24C6">
        <w:t xml:space="preserve">. Đặc điểm hình ảnh nội soi của </w:t>
      </w:r>
      <w:bookmarkEnd w:id="565"/>
      <w:bookmarkEnd w:id="566"/>
      <w:r w:rsidR="002B6F40">
        <w:t>ung tư</w:t>
      </w:r>
      <w:r w:rsidRPr="009247DD">
        <w:t xml:space="preserve"> dạ dày</w:t>
      </w:r>
      <w:bookmarkEnd w:id="567"/>
    </w:p>
    <w:p w14:paraId="4882FA86" w14:textId="20406E5A" w:rsidR="00505D4B" w:rsidRPr="009247DD" w:rsidRDefault="00505D4B" w:rsidP="00BB6B60">
      <w:pPr>
        <w:pStyle w:val="99"/>
        <w:spacing w:before="60"/>
      </w:pPr>
      <w:bookmarkStart w:id="569" w:name="_Toc46263260"/>
      <w:bookmarkStart w:id="570" w:name="_Toc77932822"/>
      <w:bookmarkStart w:id="571" w:name="_Toc81311399"/>
      <w:r w:rsidRPr="00CE24C6">
        <w:t>Bảng 3.</w:t>
      </w:r>
      <w:r w:rsidR="00C85326">
        <w:t>22.</w:t>
      </w:r>
      <w:r w:rsidRPr="00CE24C6">
        <w:t xml:space="preserve"> Phân bố vị trí tổn thương của </w:t>
      </w:r>
      <w:bookmarkEnd w:id="569"/>
      <w:r w:rsidR="004E4F0E">
        <w:t>UT</w:t>
      </w:r>
      <w:r w:rsidRPr="009247DD">
        <w:t xml:space="preserve"> dạ dày</w:t>
      </w:r>
      <w:bookmarkEnd w:id="570"/>
      <w:bookmarkEnd w:id="57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57"/>
        <w:gridCol w:w="5520"/>
      </w:tblGrid>
      <w:tr w:rsidR="00505D4B" w:rsidRPr="00CE24C6" w14:paraId="6ABF836E" w14:textId="77777777" w:rsidTr="002B6F40">
        <w:trPr>
          <w:jc w:val="center"/>
        </w:trPr>
        <w:tc>
          <w:tcPr>
            <w:tcW w:w="3257" w:type="dxa"/>
          </w:tcPr>
          <w:p w14:paraId="63D1B368" w14:textId="77777777" w:rsidR="00505D4B" w:rsidRPr="00CE24C6" w:rsidRDefault="00505D4B" w:rsidP="004C1996">
            <w:pPr>
              <w:spacing w:before="120" w:line="312" w:lineRule="auto"/>
              <w:rPr>
                <w:rFonts w:ascii="Times New Roman" w:hAnsi="Times New Roman" w:cs="Times New Roman"/>
                <w:b/>
              </w:rPr>
            </w:pPr>
            <w:r w:rsidRPr="00CE24C6">
              <w:rPr>
                <w:rFonts w:ascii="Times New Roman" w:hAnsi="Times New Roman" w:cs="Times New Roman"/>
                <w:b/>
              </w:rPr>
              <w:t>Vị trí u</w:t>
            </w:r>
          </w:p>
        </w:tc>
        <w:tc>
          <w:tcPr>
            <w:tcW w:w="5521" w:type="dxa"/>
          </w:tcPr>
          <w:p w14:paraId="7EDC769E" w14:textId="77777777" w:rsidR="00505D4B" w:rsidRPr="00CE24C6" w:rsidRDefault="00505D4B" w:rsidP="004C1996">
            <w:pPr>
              <w:spacing w:before="120" w:line="312" w:lineRule="auto"/>
              <w:jc w:val="center"/>
              <w:rPr>
                <w:rFonts w:ascii="Times New Roman" w:hAnsi="Times New Roman" w:cs="Times New Roman"/>
                <w:b/>
                <w:color w:val="FF0000"/>
              </w:rPr>
            </w:pPr>
            <w:r w:rsidRPr="009247DD">
              <w:rPr>
                <w:rFonts w:ascii="Times New Roman" w:hAnsi="Times New Roman" w:cs="Times New Roman"/>
                <w:b/>
              </w:rPr>
              <w:t>Bệnh nhân (n=91)</w:t>
            </w:r>
          </w:p>
        </w:tc>
      </w:tr>
      <w:tr w:rsidR="00505D4B" w:rsidRPr="00CE24C6" w14:paraId="2F3806BB" w14:textId="77777777" w:rsidTr="002B6F40">
        <w:trPr>
          <w:jc w:val="center"/>
        </w:trPr>
        <w:tc>
          <w:tcPr>
            <w:tcW w:w="3257" w:type="dxa"/>
          </w:tcPr>
          <w:p w14:paraId="502212DD" w14:textId="77777777" w:rsidR="00505D4B" w:rsidRPr="00CE24C6" w:rsidRDefault="00505D4B" w:rsidP="004C1996">
            <w:pPr>
              <w:spacing w:before="120" w:line="312" w:lineRule="auto"/>
              <w:rPr>
                <w:rFonts w:ascii="Times New Roman" w:hAnsi="Times New Roman" w:cs="Times New Roman"/>
                <w:lang w:val="pt-BR"/>
              </w:rPr>
            </w:pPr>
            <w:r w:rsidRPr="00CE24C6">
              <w:rPr>
                <w:rFonts w:ascii="Times New Roman" w:hAnsi="Times New Roman" w:cs="Times New Roman"/>
                <w:lang w:val="pt-BR"/>
              </w:rPr>
              <w:t>Hang vị (n, %)</w:t>
            </w:r>
          </w:p>
          <w:p w14:paraId="463A8472" w14:textId="53CB0C4B" w:rsidR="00505D4B" w:rsidRPr="00CE24C6" w:rsidRDefault="00505D4B" w:rsidP="004C1996">
            <w:pPr>
              <w:spacing w:before="120" w:line="312" w:lineRule="auto"/>
              <w:rPr>
                <w:rFonts w:ascii="Times New Roman" w:hAnsi="Times New Roman" w:cs="Times New Roman"/>
                <w:lang w:val="pt-BR"/>
              </w:rPr>
            </w:pPr>
            <w:r w:rsidRPr="00CE24C6">
              <w:rPr>
                <w:rFonts w:ascii="Times New Roman" w:hAnsi="Times New Roman" w:cs="Times New Roman"/>
                <w:lang w:val="pt-BR"/>
              </w:rPr>
              <w:t xml:space="preserve">Góc </w:t>
            </w:r>
            <w:r w:rsidR="002B6F40">
              <w:rPr>
                <w:rFonts w:ascii="Times New Roman" w:hAnsi="Times New Roman" w:cs="Times New Roman"/>
                <w:lang w:val="pt-BR"/>
              </w:rPr>
              <w:t>bờ cong nhỏ</w:t>
            </w:r>
            <w:r w:rsidRPr="00CE24C6">
              <w:rPr>
                <w:rFonts w:ascii="Times New Roman" w:hAnsi="Times New Roman" w:cs="Times New Roman"/>
                <w:lang w:val="pt-BR"/>
              </w:rPr>
              <w:t xml:space="preserve"> (n, %)</w:t>
            </w:r>
          </w:p>
          <w:p w14:paraId="4DF7F34A" w14:textId="77777777" w:rsidR="00505D4B" w:rsidRPr="00CE24C6" w:rsidRDefault="00505D4B" w:rsidP="004C1996">
            <w:pPr>
              <w:spacing w:before="120" w:line="312" w:lineRule="auto"/>
              <w:rPr>
                <w:rFonts w:ascii="Times New Roman" w:hAnsi="Times New Roman" w:cs="Times New Roman"/>
              </w:rPr>
            </w:pPr>
            <w:r w:rsidRPr="00CE24C6">
              <w:rPr>
                <w:rFonts w:ascii="Times New Roman" w:hAnsi="Times New Roman" w:cs="Times New Roman"/>
              </w:rPr>
              <w:t>Thân vị (n, %)</w:t>
            </w:r>
          </w:p>
        </w:tc>
        <w:tc>
          <w:tcPr>
            <w:tcW w:w="5521" w:type="dxa"/>
          </w:tcPr>
          <w:p w14:paraId="3C3D2A9C" w14:textId="77777777" w:rsidR="00505D4B" w:rsidRPr="00CE24C6" w:rsidRDefault="00505D4B" w:rsidP="004C1996">
            <w:pPr>
              <w:spacing w:before="120" w:line="312" w:lineRule="auto"/>
              <w:jc w:val="center"/>
              <w:rPr>
                <w:rFonts w:ascii="Times New Roman" w:hAnsi="Times New Roman" w:cs="Times New Roman"/>
              </w:rPr>
            </w:pPr>
            <w:r w:rsidRPr="00CE24C6">
              <w:rPr>
                <w:rFonts w:ascii="Times New Roman" w:hAnsi="Times New Roman" w:cs="Times New Roman"/>
              </w:rPr>
              <w:t>62 (68,1)</w:t>
            </w:r>
          </w:p>
          <w:p w14:paraId="11987C84" w14:textId="77777777" w:rsidR="00505D4B" w:rsidRPr="00CE24C6" w:rsidRDefault="00505D4B" w:rsidP="004C1996">
            <w:pPr>
              <w:spacing w:before="120" w:line="312" w:lineRule="auto"/>
              <w:jc w:val="center"/>
              <w:rPr>
                <w:rFonts w:ascii="Times New Roman" w:hAnsi="Times New Roman" w:cs="Times New Roman"/>
              </w:rPr>
            </w:pPr>
            <w:r w:rsidRPr="00CE24C6">
              <w:rPr>
                <w:rFonts w:ascii="Times New Roman" w:hAnsi="Times New Roman" w:cs="Times New Roman"/>
              </w:rPr>
              <w:t>15 (16,5)</w:t>
            </w:r>
          </w:p>
          <w:p w14:paraId="21ED7F44" w14:textId="77777777" w:rsidR="00505D4B" w:rsidRPr="00CE24C6" w:rsidRDefault="00505D4B" w:rsidP="004C1996">
            <w:pPr>
              <w:spacing w:before="120" w:line="312" w:lineRule="auto"/>
              <w:jc w:val="center"/>
              <w:rPr>
                <w:rFonts w:ascii="Times New Roman" w:hAnsi="Times New Roman" w:cs="Times New Roman"/>
              </w:rPr>
            </w:pPr>
            <w:r w:rsidRPr="00CE24C6">
              <w:rPr>
                <w:rFonts w:ascii="Times New Roman" w:hAnsi="Times New Roman" w:cs="Times New Roman"/>
              </w:rPr>
              <w:t>14 (15,4)</w:t>
            </w:r>
          </w:p>
        </w:tc>
      </w:tr>
      <w:tr w:rsidR="00505D4B" w:rsidRPr="00CE24C6" w14:paraId="07016E49" w14:textId="77777777" w:rsidTr="002B6F40">
        <w:trPr>
          <w:jc w:val="center"/>
        </w:trPr>
        <w:tc>
          <w:tcPr>
            <w:tcW w:w="3257" w:type="dxa"/>
          </w:tcPr>
          <w:p w14:paraId="13670229" w14:textId="77777777" w:rsidR="00505D4B" w:rsidRPr="00CE24C6" w:rsidRDefault="00505D4B" w:rsidP="004C1996">
            <w:pPr>
              <w:spacing w:before="120" w:line="312" w:lineRule="auto"/>
              <w:rPr>
                <w:rFonts w:ascii="Times New Roman" w:hAnsi="Times New Roman" w:cs="Times New Roman"/>
                <w:b/>
              </w:rPr>
            </w:pPr>
            <w:r w:rsidRPr="00CE24C6">
              <w:rPr>
                <w:rFonts w:ascii="Times New Roman" w:hAnsi="Times New Roman" w:cs="Times New Roman"/>
                <w:b/>
              </w:rPr>
              <w:t>Tổng cộng</w:t>
            </w:r>
          </w:p>
        </w:tc>
        <w:tc>
          <w:tcPr>
            <w:tcW w:w="5521" w:type="dxa"/>
          </w:tcPr>
          <w:p w14:paraId="71CAAAA5" w14:textId="77777777" w:rsidR="00505D4B" w:rsidRPr="00CE24C6" w:rsidRDefault="00505D4B" w:rsidP="004C1996">
            <w:pPr>
              <w:spacing w:before="120" w:line="312" w:lineRule="auto"/>
              <w:jc w:val="center"/>
              <w:rPr>
                <w:rFonts w:ascii="Times New Roman" w:hAnsi="Times New Roman" w:cs="Times New Roman"/>
                <w:b/>
              </w:rPr>
            </w:pPr>
            <w:r w:rsidRPr="00CE24C6">
              <w:rPr>
                <w:rFonts w:ascii="Times New Roman" w:hAnsi="Times New Roman" w:cs="Times New Roman"/>
                <w:b/>
              </w:rPr>
              <w:t>91 (100)</w:t>
            </w:r>
          </w:p>
        </w:tc>
      </w:tr>
    </w:tbl>
    <w:p w14:paraId="5CF0A130" w14:textId="60A7A66C" w:rsidR="00505D4B" w:rsidRPr="00CE24C6" w:rsidRDefault="00505D4B" w:rsidP="00EB6777">
      <w:pPr>
        <w:spacing w:before="120" w:line="360" w:lineRule="auto"/>
        <w:ind w:firstLine="720"/>
        <w:jc w:val="both"/>
        <w:rPr>
          <w:rFonts w:ascii="Times New Roman" w:hAnsi="Times New Roman" w:cs="Times New Roman"/>
          <w:spacing w:val="-10"/>
        </w:rPr>
      </w:pPr>
      <w:r w:rsidRPr="00CE24C6">
        <w:rPr>
          <w:rFonts w:ascii="Times New Roman" w:hAnsi="Times New Roman" w:cs="Times New Roman"/>
          <w:spacing w:val="-10"/>
        </w:rPr>
        <w:t xml:space="preserve">+ UTDD ở vị trí hang vị chiếm tỷ lệ cao nhất là 68,1%. Các vùng còn lại góc </w:t>
      </w:r>
      <w:r w:rsidR="002B6F40">
        <w:rPr>
          <w:rFonts w:ascii="Times New Roman" w:hAnsi="Times New Roman" w:cs="Times New Roman"/>
          <w:spacing w:val="-10"/>
        </w:rPr>
        <w:t>bờ cong nhỏ</w:t>
      </w:r>
      <w:r w:rsidRPr="00CE24C6">
        <w:rPr>
          <w:rFonts w:ascii="Times New Roman" w:hAnsi="Times New Roman" w:cs="Times New Roman"/>
          <w:spacing w:val="-10"/>
        </w:rPr>
        <w:t xml:space="preserve"> và  thân vị có tỷ lệ tương ứng là 16,5% và 15,4%.</w:t>
      </w:r>
    </w:p>
    <w:p w14:paraId="59497A62" w14:textId="77777777" w:rsidR="00CF0E39" w:rsidRDefault="00CF0E39" w:rsidP="00505D4B">
      <w:pPr>
        <w:pStyle w:val="99"/>
        <w:spacing w:before="80"/>
        <w:rPr>
          <w:spacing w:val="-10"/>
        </w:rPr>
      </w:pPr>
      <w:bookmarkStart w:id="572" w:name="_Toc46263261"/>
      <w:bookmarkStart w:id="573" w:name="_Toc77932823"/>
      <w:bookmarkStart w:id="574" w:name="_Toc81311400"/>
    </w:p>
    <w:p w14:paraId="166490E5" w14:textId="526A764E" w:rsidR="00505D4B" w:rsidRPr="00C85326" w:rsidRDefault="00505D4B" w:rsidP="00505D4B">
      <w:pPr>
        <w:pStyle w:val="99"/>
        <w:spacing w:before="80"/>
        <w:rPr>
          <w:spacing w:val="-10"/>
        </w:rPr>
      </w:pPr>
      <w:r w:rsidRPr="00C85326">
        <w:rPr>
          <w:spacing w:val="-10"/>
        </w:rPr>
        <w:lastRenderedPageBreak/>
        <w:t>Bảng 3.</w:t>
      </w:r>
      <w:r w:rsidR="00C85326" w:rsidRPr="00C85326">
        <w:rPr>
          <w:spacing w:val="-10"/>
        </w:rPr>
        <w:t>23.</w:t>
      </w:r>
      <w:r w:rsidRPr="00C85326">
        <w:rPr>
          <w:spacing w:val="-10"/>
        </w:rPr>
        <w:t xml:space="preserve"> Đặc điểm hình ảnh đại thể </w:t>
      </w:r>
      <w:r w:rsidR="002B6F40">
        <w:rPr>
          <w:spacing w:val="-10"/>
        </w:rPr>
        <w:t>ung thư</w:t>
      </w:r>
      <w:r w:rsidRPr="00C85326">
        <w:rPr>
          <w:spacing w:val="-10"/>
        </w:rPr>
        <w:t xml:space="preserve"> dạ dày theo phân loại Borrmann</w:t>
      </w:r>
      <w:bookmarkEnd w:id="572"/>
      <w:bookmarkEnd w:id="573"/>
      <w:bookmarkEnd w:id="57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89"/>
        <w:gridCol w:w="5288"/>
      </w:tblGrid>
      <w:tr w:rsidR="00505D4B" w:rsidRPr="00CE24C6" w14:paraId="7268644D" w14:textId="77777777" w:rsidTr="00FE71E7">
        <w:trPr>
          <w:jc w:val="center"/>
        </w:trPr>
        <w:tc>
          <w:tcPr>
            <w:tcW w:w="3489" w:type="dxa"/>
          </w:tcPr>
          <w:p w14:paraId="2B176E98" w14:textId="77777777" w:rsidR="00505D4B" w:rsidRPr="00CE24C6" w:rsidRDefault="00505D4B" w:rsidP="00FE71E7">
            <w:pPr>
              <w:spacing w:before="80" w:line="360" w:lineRule="auto"/>
              <w:rPr>
                <w:rFonts w:ascii="Times New Roman" w:hAnsi="Times New Roman" w:cs="Times New Roman"/>
                <w:b/>
              </w:rPr>
            </w:pPr>
            <w:r w:rsidRPr="00CE24C6">
              <w:rPr>
                <w:rFonts w:ascii="Times New Roman" w:hAnsi="Times New Roman" w:cs="Times New Roman"/>
                <w:b/>
              </w:rPr>
              <w:t>Phân loại Borrmann</w:t>
            </w:r>
          </w:p>
        </w:tc>
        <w:tc>
          <w:tcPr>
            <w:tcW w:w="5289" w:type="dxa"/>
          </w:tcPr>
          <w:p w14:paraId="3CFA890C" w14:textId="77777777" w:rsidR="00505D4B" w:rsidRPr="00CE24C6" w:rsidRDefault="00505D4B" w:rsidP="00FE71E7">
            <w:pPr>
              <w:spacing w:before="80" w:line="360" w:lineRule="auto"/>
              <w:jc w:val="center"/>
              <w:rPr>
                <w:rFonts w:ascii="Times New Roman" w:hAnsi="Times New Roman" w:cs="Times New Roman"/>
                <w:b/>
              </w:rPr>
            </w:pPr>
            <w:r w:rsidRPr="00CE24C6">
              <w:rPr>
                <w:rFonts w:ascii="Times New Roman" w:hAnsi="Times New Roman" w:cs="Times New Roman"/>
                <w:b/>
              </w:rPr>
              <w:t>Bệnh nhân (n=91)</w:t>
            </w:r>
          </w:p>
        </w:tc>
      </w:tr>
      <w:tr w:rsidR="00505D4B" w:rsidRPr="00CE24C6" w14:paraId="1A53D2B0" w14:textId="77777777" w:rsidTr="00FE71E7">
        <w:trPr>
          <w:jc w:val="center"/>
        </w:trPr>
        <w:tc>
          <w:tcPr>
            <w:tcW w:w="3489" w:type="dxa"/>
          </w:tcPr>
          <w:p w14:paraId="29DCE119" w14:textId="77777777" w:rsidR="00505D4B" w:rsidRPr="00CE24C6" w:rsidRDefault="00505D4B" w:rsidP="00FE71E7">
            <w:pPr>
              <w:spacing w:before="80" w:line="360" w:lineRule="auto"/>
              <w:rPr>
                <w:rFonts w:ascii="Times New Roman" w:hAnsi="Times New Roman" w:cs="Times New Roman"/>
                <w:lang w:val="sv-SE"/>
              </w:rPr>
            </w:pPr>
            <w:r w:rsidRPr="00CE24C6">
              <w:rPr>
                <w:rFonts w:ascii="Times New Roman" w:hAnsi="Times New Roman" w:cs="Times New Roman"/>
                <w:lang w:val="sv-SE"/>
              </w:rPr>
              <w:t>Borrmann I (n, %)</w:t>
            </w:r>
          </w:p>
          <w:p w14:paraId="19B45121" w14:textId="77777777" w:rsidR="00505D4B" w:rsidRPr="00CE24C6" w:rsidRDefault="00505D4B" w:rsidP="00FE71E7">
            <w:pPr>
              <w:spacing w:before="80" w:line="360" w:lineRule="auto"/>
              <w:rPr>
                <w:rFonts w:ascii="Times New Roman" w:hAnsi="Times New Roman" w:cs="Times New Roman"/>
                <w:lang w:val="sv-SE"/>
              </w:rPr>
            </w:pPr>
            <w:r w:rsidRPr="00CE24C6">
              <w:rPr>
                <w:rFonts w:ascii="Times New Roman" w:hAnsi="Times New Roman" w:cs="Times New Roman"/>
                <w:lang w:val="sv-SE"/>
              </w:rPr>
              <w:t>Borrmann II (n, %)</w:t>
            </w:r>
          </w:p>
          <w:p w14:paraId="359918AF" w14:textId="77777777" w:rsidR="00505D4B" w:rsidRPr="00CE24C6" w:rsidRDefault="00505D4B" w:rsidP="00FE71E7">
            <w:pPr>
              <w:spacing w:before="80" w:line="360" w:lineRule="auto"/>
              <w:rPr>
                <w:rFonts w:ascii="Times New Roman" w:hAnsi="Times New Roman" w:cs="Times New Roman"/>
                <w:lang w:val="de-DE"/>
              </w:rPr>
            </w:pPr>
            <w:r w:rsidRPr="00CE24C6">
              <w:rPr>
                <w:rFonts w:ascii="Times New Roman" w:hAnsi="Times New Roman" w:cs="Times New Roman"/>
                <w:lang w:val="de-DE"/>
              </w:rPr>
              <w:t>Borrmann III (n, %)</w:t>
            </w:r>
          </w:p>
          <w:p w14:paraId="4D54C62B" w14:textId="77777777" w:rsidR="00505D4B" w:rsidRPr="00CE24C6" w:rsidRDefault="00505D4B" w:rsidP="00FE71E7">
            <w:pPr>
              <w:spacing w:before="80" w:line="360" w:lineRule="auto"/>
              <w:rPr>
                <w:rFonts w:ascii="Times New Roman" w:hAnsi="Times New Roman" w:cs="Times New Roman"/>
                <w:lang w:val="de-DE"/>
              </w:rPr>
            </w:pPr>
            <w:r w:rsidRPr="00CE24C6">
              <w:rPr>
                <w:rFonts w:ascii="Times New Roman" w:hAnsi="Times New Roman" w:cs="Times New Roman"/>
                <w:lang w:val="de-DE"/>
              </w:rPr>
              <w:t xml:space="preserve">Borrmann IV </w:t>
            </w:r>
            <w:r w:rsidRPr="00CE24C6">
              <w:rPr>
                <w:rFonts w:ascii="Times New Roman" w:hAnsi="Times New Roman" w:cs="Times New Roman"/>
                <w:lang w:val="pt-BR"/>
              </w:rPr>
              <w:t>(n, %)</w:t>
            </w:r>
          </w:p>
        </w:tc>
        <w:tc>
          <w:tcPr>
            <w:tcW w:w="5289" w:type="dxa"/>
          </w:tcPr>
          <w:p w14:paraId="48433C3B"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2 (2,2)</w:t>
            </w:r>
          </w:p>
          <w:p w14:paraId="566A90C1"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25 (27,5)</w:t>
            </w:r>
          </w:p>
          <w:p w14:paraId="5140167A"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61 (67)</w:t>
            </w:r>
          </w:p>
          <w:p w14:paraId="22AB2269"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3 (3,3)</w:t>
            </w:r>
          </w:p>
        </w:tc>
      </w:tr>
      <w:tr w:rsidR="00505D4B" w:rsidRPr="00CE24C6" w14:paraId="00734C3F" w14:textId="77777777" w:rsidTr="00FE71E7">
        <w:trPr>
          <w:jc w:val="center"/>
        </w:trPr>
        <w:tc>
          <w:tcPr>
            <w:tcW w:w="3489" w:type="dxa"/>
          </w:tcPr>
          <w:p w14:paraId="1CC67ACA" w14:textId="77777777" w:rsidR="00505D4B" w:rsidRPr="00CE24C6" w:rsidRDefault="00505D4B" w:rsidP="00FE71E7">
            <w:pPr>
              <w:spacing w:before="80" w:line="360" w:lineRule="auto"/>
              <w:rPr>
                <w:rFonts w:ascii="Times New Roman" w:hAnsi="Times New Roman" w:cs="Times New Roman"/>
                <w:b/>
              </w:rPr>
            </w:pPr>
            <w:r w:rsidRPr="00CE24C6">
              <w:rPr>
                <w:rFonts w:ascii="Times New Roman" w:hAnsi="Times New Roman" w:cs="Times New Roman"/>
                <w:b/>
              </w:rPr>
              <w:t>Tổng cộng</w:t>
            </w:r>
          </w:p>
        </w:tc>
        <w:tc>
          <w:tcPr>
            <w:tcW w:w="5289" w:type="dxa"/>
          </w:tcPr>
          <w:p w14:paraId="05614A7D" w14:textId="77777777" w:rsidR="00505D4B" w:rsidRPr="00CE24C6" w:rsidRDefault="00505D4B" w:rsidP="00FE71E7">
            <w:pPr>
              <w:spacing w:before="80" w:line="360" w:lineRule="auto"/>
              <w:jc w:val="center"/>
              <w:rPr>
                <w:rFonts w:ascii="Times New Roman" w:hAnsi="Times New Roman" w:cs="Times New Roman"/>
                <w:b/>
              </w:rPr>
            </w:pPr>
            <w:r w:rsidRPr="00CE24C6">
              <w:rPr>
                <w:rFonts w:ascii="Times New Roman" w:hAnsi="Times New Roman" w:cs="Times New Roman"/>
                <w:b/>
              </w:rPr>
              <w:t xml:space="preserve">91 </w:t>
            </w:r>
            <w:r w:rsidRPr="00CE24C6">
              <w:rPr>
                <w:rFonts w:ascii="Times New Roman" w:hAnsi="Times New Roman" w:cs="Times New Roman"/>
              </w:rPr>
              <w:t>(100)</w:t>
            </w:r>
          </w:p>
        </w:tc>
      </w:tr>
    </w:tbl>
    <w:p w14:paraId="6240AE27" w14:textId="77777777" w:rsidR="00505D4B" w:rsidRPr="00CE24C6" w:rsidRDefault="00505D4B" w:rsidP="00BB6B60">
      <w:pPr>
        <w:spacing w:before="80" w:line="360" w:lineRule="auto"/>
        <w:ind w:firstLine="720"/>
        <w:jc w:val="both"/>
        <w:rPr>
          <w:rFonts w:ascii="Times New Roman" w:hAnsi="Times New Roman" w:cs="Times New Roman"/>
        </w:rPr>
      </w:pPr>
      <w:r w:rsidRPr="00CE24C6">
        <w:rPr>
          <w:rFonts w:ascii="Times New Roman" w:hAnsi="Times New Roman" w:cs="Times New Roman"/>
        </w:rPr>
        <w:t>+ UTDD týp III Borrmann chiếm tỷ lệ cao nhất là 67%, tiếp theo là týp II Borrmann với tỷ lệ 27,5%. Týp I Borrmann và týp IV Borrmann ít gặp với tỷ lệ tương ứng là 2,2% và 3,3%.</w:t>
      </w:r>
    </w:p>
    <w:p w14:paraId="39C3C06E" w14:textId="69CA14A3" w:rsidR="00D52F76" w:rsidRDefault="00505D4B" w:rsidP="00924222">
      <w:pPr>
        <w:pStyle w:val="q3"/>
      </w:pPr>
      <w:bookmarkStart w:id="575" w:name="_Toc40707199"/>
      <w:bookmarkStart w:id="576" w:name="_Toc40708617"/>
      <w:bookmarkStart w:id="577" w:name="_Toc81311243"/>
      <w:r w:rsidRPr="00CE24C6">
        <w:t>3.</w:t>
      </w:r>
      <w:r w:rsidR="000253AA">
        <w:t>3</w:t>
      </w:r>
      <w:r w:rsidRPr="00CE24C6">
        <w:t>.</w:t>
      </w:r>
      <w:r w:rsidR="00CF0E39">
        <w:t>2</w:t>
      </w:r>
      <w:r w:rsidRPr="00CE24C6">
        <w:rPr>
          <w:lang w:val="en-US"/>
        </w:rPr>
        <w:t>.</w:t>
      </w:r>
      <w:r w:rsidRPr="00CE24C6">
        <w:t xml:space="preserve"> Phân loại mô bệnh học niêm mạc </w:t>
      </w:r>
      <w:bookmarkEnd w:id="575"/>
      <w:bookmarkEnd w:id="576"/>
      <w:r w:rsidR="002B6F40">
        <w:t>dạ dày</w:t>
      </w:r>
      <w:r w:rsidR="000253AA">
        <w:t xml:space="preserve"> ở </w:t>
      </w:r>
      <w:bookmarkStart w:id="578" w:name="_Toc46263262"/>
      <w:r w:rsidR="002B6F40">
        <w:t>bệnh nhân ung thư dạ dày</w:t>
      </w:r>
      <w:bookmarkEnd w:id="577"/>
    </w:p>
    <w:p w14:paraId="24887DD4" w14:textId="0E418A8C" w:rsidR="00505D4B" w:rsidRPr="00CE24C6" w:rsidRDefault="00505D4B" w:rsidP="00505D4B">
      <w:pPr>
        <w:pStyle w:val="99"/>
        <w:spacing w:before="80"/>
      </w:pPr>
      <w:bookmarkStart w:id="579" w:name="_Toc77932824"/>
      <w:bookmarkStart w:id="580" w:name="_Toc81311401"/>
      <w:r w:rsidRPr="00CE24C6">
        <w:t>Bảng 3.</w:t>
      </w:r>
      <w:r w:rsidR="00C85326">
        <w:t>24</w:t>
      </w:r>
      <w:r w:rsidRPr="00CE24C6">
        <w:t xml:space="preserve">. Đặc điểm </w:t>
      </w:r>
      <w:r w:rsidRPr="009247DD">
        <w:t xml:space="preserve">mô bệnh học </w:t>
      </w:r>
      <w:r w:rsidR="002B6F40">
        <w:t>ung thư</w:t>
      </w:r>
      <w:r w:rsidRPr="009247DD">
        <w:t xml:space="preserve"> dạ dày</w:t>
      </w:r>
      <w:bookmarkEnd w:id="578"/>
      <w:bookmarkEnd w:id="579"/>
      <w:bookmarkEnd w:id="5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46"/>
        <w:gridCol w:w="2634"/>
        <w:gridCol w:w="3640"/>
      </w:tblGrid>
      <w:tr w:rsidR="00505D4B" w:rsidRPr="00CE24C6" w14:paraId="7C224515" w14:textId="77777777" w:rsidTr="00FE71E7">
        <w:trPr>
          <w:jc w:val="center"/>
        </w:trPr>
        <w:tc>
          <w:tcPr>
            <w:tcW w:w="5080" w:type="dxa"/>
            <w:gridSpan w:val="2"/>
          </w:tcPr>
          <w:p w14:paraId="235004EF" w14:textId="77777777" w:rsidR="00505D4B" w:rsidRPr="00CE24C6" w:rsidRDefault="00505D4B" w:rsidP="00FE71E7">
            <w:pPr>
              <w:spacing w:before="80" w:line="360" w:lineRule="auto"/>
              <w:rPr>
                <w:rFonts w:ascii="Times New Roman" w:hAnsi="Times New Roman" w:cs="Times New Roman"/>
                <w:b/>
                <w:lang w:val="da-DK"/>
              </w:rPr>
            </w:pPr>
            <w:r w:rsidRPr="00CE24C6">
              <w:rPr>
                <w:rFonts w:ascii="Times New Roman" w:hAnsi="Times New Roman" w:cs="Times New Roman"/>
                <w:b/>
                <w:lang w:val="da-DK"/>
              </w:rPr>
              <w:t>Loại mô bệnh học</w:t>
            </w:r>
          </w:p>
        </w:tc>
        <w:tc>
          <w:tcPr>
            <w:tcW w:w="3640" w:type="dxa"/>
          </w:tcPr>
          <w:p w14:paraId="4FDA1346" w14:textId="77777777" w:rsidR="00505D4B" w:rsidRPr="00CE24C6" w:rsidRDefault="00505D4B" w:rsidP="00FE71E7">
            <w:pPr>
              <w:spacing w:before="80" w:line="360" w:lineRule="auto"/>
              <w:jc w:val="center"/>
              <w:rPr>
                <w:rFonts w:ascii="Times New Roman" w:hAnsi="Times New Roman" w:cs="Times New Roman"/>
                <w:b/>
              </w:rPr>
            </w:pPr>
            <w:r w:rsidRPr="00CE24C6">
              <w:rPr>
                <w:rFonts w:ascii="Times New Roman" w:hAnsi="Times New Roman" w:cs="Times New Roman"/>
                <w:b/>
              </w:rPr>
              <w:t>Bệnh nhân (n=91)</w:t>
            </w:r>
          </w:p>
        </w:tc>
      </w:tr>
      <w:tr w:rsidR="00505D4B" w:rsidRPr="00CE24C6" w14:paraId="6BE9E07F" w14:textId="77777777" w:rsidTr="00FE71E7">
        <w:trPr>
          <w:jc w:val="center"/>
        </w:trPr>
        <w:tc>
          <w:tcPr>
            <w:tcW w:w="2446" w:type="dxa"/>
            <w:vMerge w:val="restart"/>
            <w:vAlign w:val="center"/>
          </w:tcPr>
          <w:p w14:paraId="49C142F8" w14:textId="4620A144" w:rsidR="00505D4B" w:rsidRPr="00CE24C6" w:rsidRDefault="002B6F40" w:rsidP="00FE71E7">
            <w:pPr>
              <w:spacing w:before="80" w:line="360" w:lineRule="auto"/>
              <w:rPr>
                <w:rFonts w:ascii="Times New Roman" w:hAnsi="Times New Roman" w:cs="Times New Roman"/>
                <w:bCs/>
              </w:rPr>
            </w:pPr>
            <w:r>
              <w:rPr>
                <w:rFonts w:ascii="Times New Roman" w:hAnsi="Times New Roman" w:cs="Times New Roman"/>
                <w:b/>
              </w:rPr>
              <w:t>TCYTTG</w:t>
            </w:r>
            <w:r w:rsidR="00505D4B" w:rsidRPr="00CE24C6">
              <w:rPr>
                <w:rFonts w:ascii="Times New Roman" w:hAnsi="Times New Roman" w:cs="Times New Roman"/>
                <w:b/>
              </w:rPr>
              <w:t xml:space="preserve"> 2010</w:t>
            </w:r>
          </w:p>
        </w:tc>
        <w:tc>
          <w:tcPr>
            <w:tcW w:w="2634" w:type="dxa"/>
          </w:tcPr>
          <w:p w14:paraId="1633062E" w14:textId="77777777" w:rsidR="00505D4B" w:rsidRPr="00CE24C6" w:rsidRDefault="00505D4B" w:rsidP="00FE71E7">
            <w:pPr>
              <w:spacing w:before="80" w:line="360" w:lineRule="auto"/>
              <w:rPr>
                <w:rFonts w:ascii="Times New Roman" w:hAnsi="Times New Roman" w:cs="Times New Roman"/>
                <w:bCs/>
              </w:rPr>
            </w:pPr>
            <w:r w:rsidRPr="00CE24C6">
              <w:rPr>
                <w:rFonts w:ascii="Times New Roman" w:hAnsi="Times New Roman" w:cs="Times New Roman"/>
                <w:bCs/>
              </w:rPr>
              <w:t xml:space="preserve">Tuyến ống </w:t>
            </w:r>
            <w:r w:rsidRPr="00CE24C6">
              <w:rPr>
                <w:rFonts w:ascii="Times New Roman" w:hAnsi="Times New Roman" w:cs="Times New Roman"/>
                <w:lang w:val="pt-BR"/>
              </w:rPr>
              <w:t>(n, %)</w:t>
            </w:r>
          </w:p>
        </w:tc>
        <w:tc>
          <w:tcPr>
            <w:tcW w:w="3640" w:type="dxa"/>
          </w:tcPr>
          <w:p w14:paraId="3E80BD45"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80 (87,9)</w:t>
            </w:r>
          </w:p>
        </w:tc>
      </w:tr>
      <w:tr w:rsidR="00505D4B" w:rsidRPr="00CE24C6" w14:paraId="65C2695B" w14:textId="77777777" w:rsidTr="00FE71E7">
        <w:trPr>
          <w:jc w:val="center"/>
        </w:trPr>
        <w:tc>
          <w:tcPr>
            <w:tcW w:w="2446" w:type="dxa"/>
            <w:vMerge/>
            <w:vAlign w:val="center"/>
          </w:tcPr>
          <w:p w14:paraId="06565F94" w14:textId="77777777" w:rsidR="00505D4B" w:rsidRPr="00CE24C6" w:rsidRDefault="00505D4B" w:rsidP="00FE71E7">
            <w:pPr>
              <w:spacing w:before="80" w:line="360" w:lineRule="auto"/>
              <w:jc w:val="center"/>
              <w:rPr>
                <w:rFonts w:ascii="Times New Roman" w:hAnsi="Times New Roman" w:cs="Times New Roman"/>
                <w:bCs/>
              </w:rPr>
            </w:pPr>
          </w:p>
        </w:tc>
        <w:tc>
          <w:tcPr>
            <w:tcW w:w="2634" w:type="dxa"/>
          </w:tcPr>
          <w:p w14:paraId="3A9D528F" w14:textId="43AA4EE3" w:rsidR="00505D4B" w:rsidRPr="00CE24C6" w:rsidRDefault="006E347D" w:rsidP="00FE71E7">
            <w:pPr>
              <w:spacing w:before="80" w:line="360" w:lineRule="auto"/>
              <w:rPr>
                <w:rFonts w:ascii="Times New Roman" w:hAnsi="Times New Roman" w:cs="Times New Roman"/>
                <w:bCs/>
              </w:rPr>
            </w:pPr>
            <w:r>
              <w:rPr>
                <w:rFonts w:ascii="Times New Roman" w:hAnsi="Times New Roman" w:cs="Times New Roman"/>
                <w:bCs/>
              </w:rPr>
              <w:t>TB</w:t>
            </w:r>
            <w:r w:rsidR="00505D4B" w:rsidRPr="00CE24C6">
              <w:rPr>
                <w:rFonts w:ascii="Times New Roman" w:hAnsi="Times New Roman" w:cs="Times New Roman"/>
                <w:bCs/>
              </w:rPr>
              <w:t xml:space="preserve"> nhẫn </w:t>
            </w:r>
            <w:r w:rsidR="00505D4B" w:rsidRPr="00CE24C6">
              <w:rPr>
                <w:rFonts w:ascii="Times New Roman" w:hAnsi="Times New Roman" w:cs="Times New Roman"/>
                <w:lang w:val="pt-BR"/>
              </w:rPr>
              <w:t>(n, %)</w:t>
            </w:r>
          </w:p>
        </w:tc>
        <w:tc>
          <w:tcPr>
            <w:tcW w:w="3640" w:type="dxa"/>
          </w:tcPr>
          <w:p w14:paraId="40750EB7"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10 (11)</w:t>
            </w:r>
          </w:p>
        </w:tc>
      </w:tr>
      <w:tr w:rsidR="00505D4B" w:rsidRPr="00CE24C6" w14:paraId="4BBBEDB8" w14:textId="77777777" w:rsidTr="00FE71E7">
        <w:trPr>
          <w:jc w:val="center"/>
        </w:trPr>
        <w:tc>
          <w:tcPr>
            <w:tcW w:w="2446" w:type="dxa"/>
            <w:vMerge/>
            <w:vAlign w:val="center"/>
          </w:tcPr>
          <w:p w14:paraId="6E50B0F5" w14:textId="77777777" w:rsidR="00505D4B" w:rsidRPr="00CE24C6" w:rsidRDefault="00505D4B" w:rsidP="00FE71E7">
            <w:pPr>
              <w:spacing w:before="80" w:line="360" w:lineRule="auto"/>
              <w:jc w:val="center"/>
              <w:rPr>
                <w:rFonts w:ascii="Times New Roman" w:hAnsi="Times New Roman" w:cs="Times New Roman"/>
                <w:bCs/>
              </w:rPr>
            </w:pPr>
          </w:p>
        </w:tc>
        <w:tc>
          <w:tcPr>
            <w:tcW w:w="2634" w:type="dxa"/>
          </w:tcPr>
          <w:p w14:paraId="28A18C3C" w14:textId="77777777" w:rsidR="00505D4B" w:rsidRPr="00CE24C6" w:rsidRDefault="00505D4B" w:rsidP="00FE71E7">
            <w:pPr>
              <w:spacing w:before="80" w:line="360" w:lineRule="auto"/>
              <w:rPr>
                <w:rFonts w:ascii="Times New Roman" w:hAnsi="Times New Roman" w:cs="Times New Roman"/>
                <w:bCs/>
              </w:rPr>
            </w:pPr>
            <w:r w:rsidRPr="00CE24C6">
              <w:rPr>
                <w:rFonts w:ascii="Times New Roman" w:hAnsi="Times New Roman" w:cs="Times New Roman"/>
                <w:bCs/>
              </w:rPr>
              <w:t xml:space="preserve">Tuyến nhầy </w:t>
            </w:r>
            <w:r w:rsidRPr="00CE24C6">
              <w:rPr>
                <w:rFonts w:ascii="Times New Roman" w:hAnsi="Times New Roman" w:cs="Times New Roman"/>
                <w:lang w:val="pt-BR"/>
              </w:rPr>
              <w:t>(n, %)</w:t>
            </w:r>
          </w:p>
        </w:tc>
        <w:tc>
          <w:tcPr>
            <w:tcW w:w="3640" w:type="dxa"/>
          </w:tcPr>
          <w:p w14:paraId="588D9C8F"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1 (1,1)</w:t>
            </w:r>
          </w:p>
        </w:tc>
      </w:tr>
      <w:tr w:rsidR="00505D4B" w:rsidRPr="00CE24C6" w14:paraId="493877B9" w14:textId="77777777" w:rsidTr="00FE71E7">
        <w:trPr>
          <w:jc w:val="center"/>
        </w:trPr>
        <w:tc>
          <w:tcPr>
            <w:tcW w:w="2446" w:type="dxa"/>
            <w:vMerge/>
            <w:vAlign w:val="center"/>
          </w:tcPr>
          <w:p w14:paraId="039B8889" w14:textId="77777777" w:rsidR="00505D4B" w:rsidRPr="00CE24C6" w:rsidRDefault="00505D4B" w:rsidP="00FE71E7">
            <w:pPr>
              <w:spacing w:before="80" w:line="360" w:lineRule="auto"/>
              <w:jc w:val="center"/>
              <w:rPr>
                <w:rFonts w:ascii="Times New Roman" w:hAnsi="Times New Roman" w:cs="Times New Roman"/>
                <w:bCs/>
              </w:rPr>
            </w:pPr>
          </w:p>
        </w:tc>
        <w:tc>
          <w:tcPr>
            <w:tcW w:w="2634" w:type="dxa"/>
          </w:tcPr>
          <w:p w14:paraId="00D19756" w14:textId="77777777" w:rsidR="00505D4B" w:rsidRPr="009247DD" w:rsidRDefault="00505D4B" w:rsidP="00FE71E7">
            <w:pPr>
              <w:spacing w:before="80" w:line="360" w:lineRule="auto"/>
              <w:rPr>
                <w:rFonts w:ascii="Times New Roman" w:hAnsi="Times New Roman" w:cs="Times New Roman"/>
                <w:bCs/>
              </w:rPr>
            </w:pPr>
            <w:r w:rsidRPr="009247DD">
              <w:rPr>
                <w:rFonts w:ascii="Times New Roman" w:hAnsi="Times New Roman" w:cs="Times New Roman"/>
                <w:bCs/>
              </w:rPr>
              <w:t>Tổng số</w:t>
            </w:r>
          </w:p>
        </w:tc>
        <w:tc>
          <w:tcPr>
            <w:tcW w:w="3640" w:type="dxa"/>
          </w:tcPr>
          <w:p w14:paraId="03A76E20" w14:textId="77777777" w:rsidR="00505D4B" w:rsidRPr="009247DD" w:rsidRDefault="00505D4B" w:rsidP="00FE71E7">
            <w:pPr>
              <w:spacing w:before="80" w:line="360" w:lineRule="auto"/>
              <w:jc w:val="center"/>
              <w:rPr>
                <w:rFonts w:ascii="Times New Roman" w:hAnsi="Times New Roman" w:cs="Times New Roman"/>
              </w:rPr>
            </w:pPr>
            <w:r w:rsidRPr="009247DD">
              <w:rPr>
                <w:rFonts w:ascii="Times New Roman" w:hAnsi="Times New Roman" w:cs="Times New Roman"/>
              </w:rPr>
              <w:t>91 (100)</w:t>
            </w:r>
          </w:p>
        </w:tc>
      </w:tr>
      <w:tr w:rsidR="00505D4B" w:rsidRPr="00CE24C6" w14:paraId="1B4A241F" w14:textId="77777777" w:rsidTr="00FE71E7">
        <w:trPr>
          <w:jc w:val="center"/>
        </w:trPr>
        <w:tc>
          <w:tcPr>
            <w:tcW w:w="2446" w:type="dxa"/>
            <w:vMerge w:val="restart"/>
            <w:vAlign w:val="center"/>
          </w:tcPr>
          <w:p w14:paraId="1655DF17" w14:textId="77777777" w:rsidR="00505D4B" w:rsidRPr="00CE24C6" w:rsidRDefault="00505D4B" w:rsidP="00FE71E7">
            <w:pPr>
              <w:spacing w:before="80" w:line="360" w:lineRule="auto"/>
              <w:rPr>
                <w:rFonts w:ascii="Times New Roman" w:hAnsi="Times New Roman" w:cs="Times New Roman"/>
                <w:b/>
                <w:bCs/>
              </w:rPr>
            </w:pPr>
            <w:r w:rsidRPr="00CE24C6">
              <w:rPr>
                <w:rFonts w:ascii="Times New Roman" w:hAnsi="Times New Roman" w:cs="Times New Roman"/>
                <w:b/>
                <w:bCs/>
              </w:rPr>
              <w:t>Lauren 1965</w:t>
            </w:r>
          </w:p>
        </w:tc>
        <w:tc>
          <w:tcPr>
            <w:tcW w:w="2634" w:type="dxa"/>
            <w:vAlign w:val="center"/>
          </w:tcPr>
          <w:p w14:paraId="775C38A3" w14:textId="77777777" w:rsidR="00505D4B" w:rsidRPr="00CE24C6" w:rsidRDefault="00505D4B" w:rsidP="00FE71E7">
            <w:pPr>
              <w:spacing w:before="80" w:line="360" w:lineRule="auto"/>
              <w:rPr>
                <w:rFonts w:ascii="Times New Roman" w:hAnsi="Times New Roman" w:cs="Times New Roman"/>
                <w:bCs/>
              </w:rPr>
            </w:pPr>
            <w:r w:rsidRPr="00CE24C6">
              <w:rPr>
                <w:rFonts w:ascii="Times New Roman" w:hAnsi="Times New Roman" w:cs="Times New Roman"/>
                <w:bCs/>
              </w:rPr>
              <w:t xml:space="preserve">Thể ruột </w:t>
            </w:r>
            <w:r w:rsidRPr="00CE24C6">
              <w:rPr>
                <w:rFonts w:ascii="Times New Roman" w:hAnsi="Times New Roman" w:cs="Times New Roman"/>
                <w:lang w:val="pt-BR"/>
              </w:rPr>
              <w:t>(n, %)</w:t>
            </w:r>
          </w:p>
        </w:tc>
        <w:tc>
          <w:tcPr>
            <w:tcW w:w="3640" w:type="dxa"/>
          </w:tcPr>
          <w:p w14:paraId="27F5C9C4"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80 (87,9)</w:t>
            </w:r>
          </w:p>
        </w:tc>
      </w:tr>
      <w:tr w:rsidR="00505D4B" w:rsidRPr="00CE24C6" w14:paraId="20644D02" w14:textId="77777777" w:rsidTr="00FE71E7">
        <w:trPr>
          <w:jc w:val="center"/>
        </w:trPr>
        <w:tc>
          <w:tcPr>
            <w:tcW w:w="2446" w:type="dxa"/>
            <w:vMerge/>
          </w:tcPr>
          <w:p w14:paraId="06586A6B" w14:textId="77777777" w:rsidR="00505D4B" w:rsidRPr="00CE24C6" w:rsidRDefault="00505D4B" w:rsidP="00FE71E7">
            <w:pPr>
              <w:spacing w:before="80" w:line="360" w:lineRule="auto"/>
              <w:jc w:val="center"/>
              <w:rPr>
                <w:rFonts w:ascii="Times New Roman" w:hAnsi="Times New Roman" w:cs="Times New Roman"/>
                <w:b/>
                <w:bCs/>
              </w:rPr>
            </w:pPr>
          </w:p>
        </w:tc>
        <w:tc>
          <w:tcPr>
            <w:tcW w:w="2634" w:type="dxa"/>
            <w:vAlign w:val="center"/>
          </w:tcPr>
          <w:p w14:paraId="08F74458" w14:textId="77777777" w:rsidR="00505D4B" w:rsidRPr="00CE24C6" w:rsidRDefault="00505D4B" w:rsidP="00FE71E7">
            <w:pPr>
              <w:spacing w:before="80" w:line="360" w:lineRule="auto"/>
              <w:rPr>
                <w:rFonts w:ascii="Times New Roman" w:hAnsi="Times New Roman" w:cs="Times New Roman"/>
                <w:bCs/>
              </w:rPr>
            </w:pPr>
            <w:r w:rsidRPr="00CE24C6">
              <w:rPr>
                <w:rFonts w:ascii="Times New Roman" w:hAnsi="Times New Roman" w:cs="Times New Roman"/>
                <w:bCs/>
              </w:rPr>
              <w:t xml:space="preserve">Thể lan tỏa </w:t>
            </w:r>
            <w:r w:rsidRPr="00CE24C6">
              <w:rPr>
                <w:rFonts w:ascii="Times New Roman" w:hAnsi="Times New Roman" w:cs="Times New Roman"/>
                <w:lang w:val="pt-BR"/>
              </w:rPr>
              <w:t>(n, %)</w:t>
            </w:r>
          </w:p>
        </w:tc>
        <w:tc>
          <w:tcPr>
            <w:tcW w:w="3640" w:type="dxa"/>
          </w:tcPr>
          <w:p w14:paraId="1105A3A9"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11 (12,1)</w:t>
            </w:r>
          </w:p>
        </w:tc>
      </w:tr>
      <w:tr w:rsidR="00505D4B" w:rsidRPr="00CE24C6" w14:paraId="35597B4B" w14:textId="77777777" w:rsidTr="00FE71E7">
        <w:trPr>
          <w:jc w:val="center"/>
        </w:trPr>
        <w:tc>
          <w:tcPr>
            <w:tcW w:w="2446" w:type="dxa"/>
            <w:vMerge/>
          </w:tcPr>
          <w:p w14:paraId="42EB0B8F" w14:textId="77777777" w:rsidR="00505D4B" w:rsidRPr="00CE24C6" w:rsidRDefault="00505D4B" w:rsidP="00FE71E7">
            <w:pPr>
              <w:spacing w:before="80" w:line="360" w:lineRule="auto"/>
              <w:jc w:val="center"/>
              <w:rPr>
                <w:rFonts w:ascii="Times New Roman" w:hAnsi="Times New Roman" w:cs="Times New Roman"/>
                <w:b/>
                <w:bCs/>
              </w:rPr>
            </w:pPr>
          </w:p>
        </w:tc>
        <w:tc>
          <w:tcPr>
            <w:tcW w:w="2634" w:type="dxa"/>
            <w:vAlign w:val="center"/>
          </w:tcPr>
          <w:p w14:paraId="4E2751E1" w14:textId="77777777" w:rsidR="00505D4B" w:rsidRPr="009247DD" w:rsidRDefault="00505D4B" w:rsidP="00FE71E7">
            <w:pPr>
              <w:spacing w:before="80" w:line="360" w:lineRule="auto"/>
              <w:rPr>
                <w:rFonts w:ascii="Times New Roman" w:hAnsi="Times New Roman" w:cs="Times New Roman"/>
                <w:bCs/>
              </w:rPr>
            </w:pPr>
            <w:r w:rsidRPr="009247DD">
              <w:rPr>
                <w:rFonts w:ascii="Times New Roman" w:hAnsi="Times New Roman" w:cs="Times New Roman"/>
                <w:bCs/>
              </w:rPr>
              <w:t>Tổng số</w:t>
            </w:r>
          </w:p>
        </w:tc>
        <w:tc>
          <w:tcPr>
            <w:tcW w:w="3640" w:type="dxa"/>
          </w:tcPr>
          <w:p w14:paraId="557CF1EA" w14:textId="77777777" w:rsidR="00505D4B" w:rsidRPr="009247DD" w:rsidRDefault="00505D4B" w:rsidP="00FE71E7">
            <w:pPr>
              <w:spacing w:before="80" w:line="360" w:lineRule="auto"/>
              <w:jc w:val="center"/>
              <w:rPr>
                <w:rFonts w:ascii="Times New Roman" w:hAnsi="Times New Roman" w:cs="Times New Roman"/>
              </w:rPr>
            </w:pPr>
            <w:r w:rsidRPr="009247DD">
              <w:rPr>
                <w:rFonts w:ascii="Times New Roman" w:hAnsi="Times New Roman" w:cs="Times New Roman"/>
              </w:rPr>
              <w:t>91 (100)</w:t>
            </w:r>
          </w:p>
        </w:tc>
      </w:tr>
    </w:tbl>
    <w:p w14:paraId="44DBCB8E" w14:textId="2EDE12B8" w:rsidR="00505D4B" w:rsidRPr="00CE24C6" w:rsidRDefault="00505D4B" w:rsidP="00505D4B">
      <w:pPr>
        <w:spacing w:before="120" w:line="360" w:lineRule="auto"/>
        <w:ind w:firstLine="720"/>
        <w:jc w:val="both"/>
        <w:rPr>
          <w:rFonts w:ascii="Times New Roman" w:hAnsi="Times New Roman" w:cs="Times New Roman"/>
        </w:rPr>
      </w:pPr>
      <w:r w:rsidRPr="00CE24C6">
        <w:rPr>
          <w:rFonts w:ascii="Times New Roman" w:hAnsi="Times New Roman" w:cs="Times New Roman"/>
        </w:rPr>
        <w:t xml:space="preserve">+ Tỷ lệ UTDD có hình ảnh </w:t>
      </w:r>
      <w:r w:rsidR="002B6F40">
        <w:rPr>
          <w:rFonts w:ascii="Times New Roman" w:hAnsi="Times New Roman" w:cs="Times New Roman"/>
        </w:rPr>
        <w:t>MBH</w:t>
      </w:r>
      <w:r w:rsidRPr="00CE24C6">
        <w:rPr>
          <w:rFonts w:ascii="Times New Roman" w:hAnsi="Times New Roman" w:cs="Times New Roman"/>
        </w:rPr>
        <w:t xml:space="preserve"> là tuyến ống chiếm đa số 87,9%. Tuyến nhày chiếm tỷ lệ 1,1%.</w:t>
      </w:r>
    </w:p>
    <w:p w14:paraId="3F1CE239" w14:textId="77777777" w:rsidR="00505D4B" w:rsidRPr="00CE24C6" w:rsidRDefault="00505D4B" w:rsidP="00505D4B">
      <w:pPr>
        <w:spacing w:before="80" w:line="360" w:lineRule="auto"/>
        <w:ind w:firstLine="720"/>
        <w:jc w:val="both"/>
        <w:rPr>
          <w:rFonts w:ascii="Times New Roman" w:hAnsi="Times New Roman" w:cs="Times New Roman"/>
        </w:rPr>
      </w:pPr>
      <w:r w:rsidRPr="00CE24C6">
        <w:rPr>
          <w:rFonts w:ascii="Times New Roman" w:hAnsi="Times New Roman" w:cs="Times New Roman"/>
        </w:rPr>
        <w:t>+ Tỷ lệ UTDD có MBH theo Lauren 1965 chiếm đa số với tỷ lệ 87,9%, thể lan tỏa chiếm tỷ lệ 12,1%.</w:t>
      </w:r>
    </w:p>
    <w:p w14:paraId="521F842A" w14:textId="59BFBC8C" w:rsidR="00505D4B" w:rsidRPr="00CE24C6" w:rsidRDefault="00505D4B" w:rsidP="00BB6B60">
      <w:pPr>
        <w:pStyle w:val="99"/>
        <w:spacing w:line="312" w:lineRule="auto"/>
      </w:pPr>
      <w:bookmarkStart w:id="581" w:name="_Toc46263265"/>
      <w:bookmarkStart w:id="582" w:name="_Toc77932825"/>
      <w:bookmarkStart w:id="583" w:name="_Toc81311402"/>
      <w:bookmarkStart w:id="584" w:name="_Toc46263263"/>
      <w:r w:rsidRPr="00CE24C6">
        <w:lastRenderedPageBreak/>
        <w:t>Bảng 3.</w:t>
      </w:r>
      <w:r w:rsidR="00C85326">
        <w:t>25</w:t>
      </w:r>
      <w:r w:rsidRPr="00CE24C6">
        <w:t>. Phân loại độ biệt hóa khối u theo Tổ chức y tế thế giới</w:t>
      </w:r>
      <w:bookmarkEnd w:id="581"/>
      <w:bookmarkEnd w:id="582"/>
      <w:bookmarkEnd w:id="58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29"/>
        <w:gridCol w:w="5648"/>
      </w:tblGrid>
      <w:tr w:rsidR="00505D4B" w:rsidRPr="00CE24C6" w14:paraId="6067938A" w14:textId="77777777" w:rsidTr="00FE71E7">
        <w:trPr>
          <w:jc w:val="center"/>
        </w:trPr>
        <w:tc>
          <w:tcPr>
            <w:tcW w:w="3129" w:type="dxa"/>
          </w:tcPr>
          <w:p w14:paraId="1E1E28D6" w14:textId="77777777" w:rsidR="00505D4B" w:rsidRPr="00CE24C6" w:rsidRDefault="00505D4B" w:rsidP="00BB6B60">
            <w:pPr>
              <w:spacing w:line="312" w:lineRule="auto"/>
              <w:rPr>
                <w:rFonts w:ascii="Times New Roman" w:hAnsi="Times New Roman" w:cs="Times New Roman"/>
                <w:b/>
              </w:rPr>
            </w:pPr>
            <w:r w:rsidRPr="00CE24C6">
              <w:rPr>
                <w:rFonts w:ascii="Times New Roman" w:hAnsi="Times New Roman" w:cs="Times New Roman"/>
                <w:b/>
              </w:rPr>
              <w:t>Độ biệt hóa</w:t>
            </w:r>
          </w:p>
        </w:tc>
        <w:tc>
          <w:tcPr>
            <w:tcW w:w="5649" w:type="dxa"/>
          </w:tcPr>
          <w:p w14:paraId="06114A99" w14:textId="77777777" w:rsidR="00505D4B" w:rsidRPr="00CE24C6" w:rsidRDefault="00505D4B" w:rsidP="00BB6B60">
            <w:pPr>
              <w:spacing w:line="312" w:lineRule="auto"/>
              <w:jc w:val="center"/>
              <w:rPr>
                <w:rFonts w:ascii="Times New Roman" w:hAnsi="Times New Roman" w:cs="Times New Roman"/>
                <w:b/>
              </w:rPr>
            </w:pPr>
            <w:r w:rsidRPr="00CE24C6">
              <w:rPr>
                <w:rFonts w:ascii="Times New Roman" w:hAnsi="Times New Roman" w:cs="Times New Roman"/>
                <w:b/>
              </w:rPr>
              <w:t>Bệnh nhân (n=91)</w:t>
            </w:r>
          </w:p>
        </w:tc>
      </w:tr>
      <w:tr w:rsidR="00505D4B" w:rsidRPr="00CE24C6" w14:paraId="13AD407B" w14:textId="77777777" w:rsidTr="00FE71E7">
        <w:trPr>
          <w:jc w:val="center"/>
        </w:trPr>
        <w:tc>
          <w:tcPr>
            <w:tcW w:w="3129" w:type="dxa"/>
          </w:tcPr>
          <w:p w14:paraId="00940BAC" w14:textId="77777777" w:rsidR="00505D4B" w:rsidRPr="00CE24C6" w:rsidRDefault="00505D4B" w:rsidP="00BB6B60">
            <w:pPr>
              <w:spacing w:line="312" w:lineRule="auto"/>
              <w:rPr>
                <w:rFonts w:ascii="Times New Roman" w:hAnsi="Times New Roman" w:cs="Times New Roman"/>
                <w:lang w:val="pt-BR"/>
              </w:rPr>
            </w:pPr>
            <w:r w:rsidRPr="00CE24C6">
              <w:rPr>
                <w:rFonts w:ascii="Times New Roman" w:hAnsi="Times New Roman" w:cs="Times New Roman"/>
                <w:lang w:val="pt-BR"/>
              </w:rPr>
              <w:t>Biệt hóa cao (n, %)</w:t>
            </w:r>
          </w:p>
          <w:p w14:paraId="4A908699" w14:textId="77777777" w:rsidR="00505D4B" w:rsidRPr="00CE24C6" w:rsidRDefault="00505D4B" w:rsidP="00BB6B60">
            <w:pPr>
              <w:spacing w:line="312" w:lineRule="auto"/>
              <w:rPr>
                <w:rFonts w:ascii="Times New Roman" w:hAnsi="Times New Roman" w:cs="Times New Roman"/>
                <w:lang w:val="pt-BR"/>
              </w:rPr>
            </w:pPr>
            <w:r w:rsidRPr="00CE24C6">
              <w:rPr>
                <w:rFonts w:ascii="Times New Roman" w:hAnsi="Times New Roman" w:cs="Times New Roman"/>
                <w:lang w:val="pt-BR"/>
              </w:rPr>
              <w:t>Biệt hóa vừa (n, %)</w:t>
            </w:r>
          </w:p>
          <w:p w14:paraId="25886F81" w14:textId="77777777" w:rsidR="00505D4B" w:rsidRPr="00CE24C6" w:rsidRDefault="00505D4B" w:rsidP="00BB6B60">
            <w:pPr>
              <w:spacing w:line="312" w:lineRule="auto"/>
              <w:rPr>
                <w:rFonts w:ascii="Times New Roman" w:hAnsi="Times New Roman" w:cs="Times New Roman"/>
                <w:lang w:val="pt-BR"/>
              </w:rPr>
            </w:pPr>
            <w:r w:rsidRPr="00CE24C6">
              <w:rPr>
                <w:rFonts w:ascii="Times New Roman" w:hAnsi="Times New Roman" w:cs="Times New Roman"/>
                <w:lang w:val="pt-BR"/>
              </w:rPr>
              <w:t>Biệt hóa kém (n, %)</w:t>
            </w:r>
          </w:p>
          <w:p w14:paraId="7E2A7795" w14:textId="7D77907B" w:rsidR="00505D4B" w:rsidRPr="00CE24C6" w:rsidRDefault="00505D4B" w:rsidP="00BB6B60">
            <w:pPr>
              <w:spacing w:line="312" w:lineRule="auto"/>
              <w:rPr>
                <w:rFonts w:ascii="Times New Roman" w:hAnsi="Times New Roman" w:cs="Times New Roman"/>
                <w:lang w:val="pt-BR"/>
              </w:rPr>
            </w:pPr>
            <w:r w:rsidRPr="00CE24C6">
              <w:rPr>
                <w:rFonts w:ascii="Times New Roman" w:hAnsi="Times New Roman" w:cs="Times New Roman"/>
                <w:lang w:val="pt-BR"/>
              </w:rPr>
              <w:t xml:space="preserve">Thể </w:t>
            </w:r>
            <w:r w:rsidR="006E347D">
              <w:rPr>
                <w:rFonts w:ascii="Times New Roman" w:hAnsi="Times New Roman" w:cs="Times New Roman"/>
                <w:lang w:val="pt-BR"/>
              </w:rPr>
              <w:t>TB</w:t>
            </w:r>
            <w:r w:rsidRPr="00CE24C6">
              <w:rPr>
                <w:rFonts w:ascii="Times New Roman" w:hAnsi="Times New Roman" w:cs="Times New Roman"/>
                <w:lang w:val="pt-BR"/>
              </w:rPr>
              <w:t xml:space="preserve"> nhẫn (n, %)</w:t>
            </w:r>
          </w:p>
        </w:tc>
        <w:tc>
          <w:tcPr>
            <w:tcW w:w="5649" w:type="dxa"/>
          </w:tcPr>
          <w:p w14:paraId="3E3A9986" w14:textId="77777777" w:rsidR="00505D4B" w:rsidRPr="00CE24C6" w:rsidRDefault="00505D4B" w:rsidP="00BB6B60">
            <w:pPr>
              <w:spacing w:line="312" w:lineRule="auto"/>
              <w:jc w:val="center"/>
              <w:rPr>
                <w:rFonts w:ascii="Times New Roman" w:hAnsi="Times New Roman" w:cs="Times New Roman"/>
              </w:rPr>
            </w:pPr>
            <w:r w:rsidRPr="00CE24C6">
              <w:rPr>
                <w:rFonts w:ascii="Times New Roman" w:hAnsi="Times New Roman" w:cs="Times New Roman"/>
              </w:rPr>
              <w:t>2 (2.2)</w:t>
            </w:r>
          </w:p>
          <w:p w14:paraId="69207009" w14:textId="77777777" w:rsidR="00505D4B" w:rsidRPr="00CE24C6" w:rsidRDefault="00505D4B" w:rsidP="00BB6B60">
            <w:pPr>
              <w:spacing w:line="312" w:lineRule="auto"/>
              <w:jc w:val="center"/>
              <w:rPr>
                <w:rFonts w:ascii="Times New Roman" w:hAnsi="Times New Roman" w:cs="Times New Roman"/>
              </w:rPr>
            </w:pPr>
            <w:r w:rsidRPr="00CE24C6">
              <w:rPr>
                <w:rFonts w:ascii="Times New Roman" w:hAnsi="Times New Roman" w:cs="Times New Roman"/>
              </w:rPr>
              <w:t>30 (33)</w:t>
            </w:r>
          </w:p>
          <w:p w14:paraId="1C76F89E" w14:textId="77777777" w:rsidR="00505D4B" w:rsidRPr="00CE24C6" w:rsidRDefault="00505D4B" w:rsidP="00BB6B60">
            <w:pPr>
              <w:spacing w:line="312" w:lineRule="auto"/>
              <w:jc w:val="center"/>
              <w:rPr>
                <w:rFonts w:ascii="Times New Roman" w:hAnsi="Times New Roman" w:cs="Times New Roman"/>
              </w:rPr>
            </w:pPr>
            <w:r w:rsidRPr="00CE24C6">
              <w:rPr>
                <w:rFonts w:ascii="Times New Roman" w:hAnsi="Times New Roman" w:cs="Times New Roman"/>
              </w:rPr>
              <w:t xml:space="preserve">49 </w:t>
            </w:r>
            <w:r>
              <w:rPr>
                <w:rFonts w:ascii="Times New Roman" w:hAnsi="Times New Roman" w:cs="Times New Roman"/>
              </w:rPr>
              <w:t>(</w:t>
            </w:r>
            <w:r w:rsidRPr="00CE24C6">
              <w:rPr>
                <w:rFonts w:ascii="Times New Roman" w:hAnsi="Times New Roman" w:cs="Times New Roman"/>
              </w:rPr>
              <w:t>53,8</w:t>
            </w:r>
            <w:r>
              <w:rPr>
                <w:rFonts w:ascii="Times New Roman" w:hAnsi="Times New Roman" w:cs="Times New Roman"/>
              </w:rPr>
              <w:t>)</w:t>
            </w:r>
          </w:p>
          <w:p w14:paraId="1B2C75BB" w14:textId="77777777" w:rsidR="00505D4B" w:rsidRPr="00CE24C6" w:rsidRDefault="00505D4B" w:rsidP="00BB6B60">
            <w:pPr>
              <w:spacing w:line="312" w:lineRule="auto"/>
              <w:jc w:val="center"/>
              <w:rPr>
                <w:rFonts w:ascii="Times New Roman" w:hAnsi="Times New Roman" w:cs="Times New Roman"/>
              </w:rPr>
            </w:pPr>
            <w:r w:rsidRPr="00CE24C6">
              <w:rPr>
                <w:rFonts w:ascii="Times New Roman" w:hAnsi="Times New Roman" w:cs="Times New Roman"/>
              </w:rPr>
              <w:t>10 (11)</w:t>
            </w:r>
          </w:p>
        </w:tc>
      </w:tr>
      <w:tr w:rsidR="00505D4B" w:rsidRPr="00CE24C6" w14:paraId="29E1C83A" w14:textId="77777777" w:rsidTr="00FE71E7">
        <w:trPr>
          <w:jc w:val="center"/>
        </w:trPr>
        <w:tc>
          <w:tcPr>
            <w:tcW w:w="3129" w:type="dxa"/>
          </w:tcPr>
          <w:p w14:paraId="788F7556" w14:textId="77777777" w:rsidR="00505D4B" w:rsidRPr="00CE24C6" w:rsidRDefault="00505D4B" w:rsidP="00BB6B60">
            <w:pPr>
              <w:spacing w:line="312" w:lineRule="auto"/>
              <w:rPr>
                <w:rFonts w:ascii="Times New Roman" w:hAnsi="Times New Roman" w:cs="Times New Roman"/>
                <w:b/>
              </w:rPr>
            </w:pPr>
            <w:r w:rsidRPr="00CE24C6">
              <w:rPr>
                <w:rFonts w:ascii="Times New Roman" w:hAnsi="Times New Roman" w:cs="Times New Roman"/>
                <w:b/>
              </w:rPr>
              <w:t>Tổng cộng</w:t>
            </w:r>
          </w:p>
        </w:tc>
        <w:tc>
          <w:tcPr>
            <w:tcW w:w="5649" w:type="dxa"/>
          </w:tcPr>
          <w:p w14:paraId="32956F76" w14:textId="77777777" w:rsidR="00505D4B" w:rsidRPr="00CE24C6" w:rsidRDefault="00505D4B" w:rsidP="00BB6B60">
            <w:pPr>
              <w:spacing w:line="312" w:lineRule="auto"/>
              <w:jc w:val="center"/>
              <w:rPr>
                <w:rFonts w:ascii="Times New Roman" w:hAnsi="Times New Roman" w:cs="Times New Roman"/>
                <w:b/>
              </w:rPr>
            </w:pPr>
            <w:r w:rsidRPr="00CE24C6">
              <w:rPr>
                <w:rFonts w:ascii="Times New Roman" w:hAnsi="Times New Roman" w:cs="Times New Roman"/>
                <w:b/>
              </w:rPr>
              <w:t>91 (100)</w:t>
            </w:r>
          </w:p>
        </w:tc>
      </w:tr>
    </w:tbl>
    <w:p w14:paraId="0A175503" w14:textId="6B331121" w:rsidR="00D52F76" w:rsidRPr="00CE24C6" w:rsidRDefault="00505D4B" w:rsidP="00BB6B60">
      <w:pPr>
        <w:spacing w:line="312" w:lineRule="auto"/>
        <w:ind w:firstLine="720"/>
        <w:jc w:val="both"/>
        <w:rPr>
          <w:rFonts w:ascii="Times New Roman" w:hAnsi="Times New Roman" w:cs="Times New Roman"/>
        </w:rPr>
      </w:pPr>
      <w:r w:rsidRPr="00CE24C6">
        <w:rPr>
          <w:rFonts w:ascii="Times New Roman" w:hAnsi="Times New Roman" w:cs="Times New Roman"/>
          <w:i/>
        </w:rPr>
        <w:t xml:space="preserve">+ </w:t>
      </w:r>
      <w:r w:rsidRPr="00CE24C6">
        <w:rPr>
          <w:rFonts w:ascii="Times New Roman" w:hAnsi="Times New Roman" w:cs="Times New Roman"/>
        </w:rPr>
        <w:t xml:space="preserve">Theo phân loại </w:t>
      </w:r>
      <w:r w:rsidR="002B6F40">
        <w:rPr>
          <w:rFonts w:ascii="Times New Roman" w:hAnsi="Times New Roman" w:cs="Times New Roman"/>
        </w:rPr>
        <w:t>TCYTTG</w:t>
      </w:r>
      <w:r w:rsidRPr="00CE24C6">
        <w:rPr>
          <w:rFonts w:ascii="Times New Roman" w:hAnsi="Times New Roman" w:cs="Times New Roman"/>
        </w:rPr>
        <w:t xml:space="preserve"> 2010: UTBM tuyến </w:t>
      </w:r>
      <w:r w:rsidR="006E347D">
        <w:rPr>
          <w:rFonts w:ascii="Times New Roman" w:hAnsi="Times New Roman" w:cs="Times New Roman"/>
        </w:rPr>
        <w:t>DD</w:t>
      </w:r>
      <w:r w:rsidRPr="00CE24C6">
        <w:rPr>
          <w:rFonts w:ascii="Times New Roman" w:hAnsi="Times New Roman" w:cs="Times New Roman"/>
        </w:rPr>
        <w:t xml:space="preserve"> thể biệt hóa kém chiếm tỷ lệ cao nhất 53,8%, thể biệt hóa cao chiếm tỷ lệ thấp nhất là 2,2%.</w:t>
      </w:r>
    </w:p>
    <w:p w14:paraId="03331121" w14:textId="2CF8E51B" w:rsidR="00505D4B" w:rsidRPr="005B40A4" w:rsidRDefault="000253AA" w:rsidP="00EB6777">
      <w:pPr>
        <w:pStyle w:val="q3"/>
      </w:pPr>
      <w:bookmarkStart w:id="585" w:name="_Toc81311244"/>
      <w:bookmarkEnd w:id="584"/>
      <w:r w:rsidRPr="00A017E4">
        <w:t>3.3.</w:t>
      </w:r>
      <w:r w:rsidR="00CF0E39">
        <w:t>3</w:t>
      </w:r>
      <w:r w:rsidRPr="00A017E4">
        <w:t>. M</w:t>
      </w:r>
      <w:r w:rsidR="000A0C7E" w:rsidRPr="00A017E4">
        <w:t>ố</w:t>
      </w:r>
      <w:r w:rsidRPr="00A017E4">
        <w:t xml:space="preserve">i liên quan các gen cagA, vacA, iceA với nội soi, </w:t>
      </w:r>
      <w:r w:rsidR="002B6F40">
        <w:t>mô bệnh học ung thư dạ dày</w:t>
      </w:r>
      <w:bookmarkEnd w:id="585"/>
    </w:p>
    <w:p w14:paraId="5E4C13FA" w14:textId="40F36C83" w:rsidR="00CA4271" w:rsidRPr="00807A4E" w:rsidRDefault="00CA4271" w:rsidP="00BB6B60">
      <w:pPr>
        <w:pStyle w:val="99"/>
        <w:spacing w:line="360" w:lineRule="auto"/>
      </w:pPr>
      <w:bookmarkStart w:id="586" w:name="_Toc77932828"/>
      <w:bookmarkStart w:id="587" w:name="_Toc81311403"/>
      <w:r>
        <w:t>Bảng 3.</w:t>
      </w:r>
      <w:r w:rsidR="00877FAC">
        <w:t>2</w:t>
      </w:r>
      <w:r w:rsidR="000F773A">
        <w:t>6</w:t>
      </w:r>
      <w:r>
        <w:t>. Mối l</w:t>
      </w:r>
      <w:r w:rsidRPr="00807A4E">
        <w:t xml:space="preserve">iên quan gen </w:t>
      </w:r>
      <w:r w:rsidRPr="000253AA">
        <w:rPr>
          <w:i/>
        </w:rPr>
        <w:t>cagA</w:t>
      </w:r>
      <w:r w:rsidRPr="00807A4E">
        <w:t xml:space="preserve">, </w:t>
      </w:r>
      <w:r w:rsidRPr="000253AA">
        <w:rPr>
          <w:i/>
        </w:rPr>
        <w:t>vacA</w:t>
      </w:r>
      <w:r w:rsidRPr="00807A4E">
        <w:t xml:space="preserve">, </w:t>
      </w:r>
      <w:r w:rsidRPr="000253AA">
        <w:rPr>
          <w:i/>
        </w:rPr>
        <w:t>iceA</w:t>
      </w:r>
      <w:r w:rsidRPr="00807A4E">
        <w:t xml:space="preserve"> và các kiểu gen với hình ảnh nội soi </w:t>
      </w:r>
      <w:r w:rsidR="002B6F40">
        <w:t>ung thư dạ dày</w:t>
      </w:r>
      <w:r>
        <w:t xml:space="preserve"> theo</w:t>
      </w:r>
      <w:r w:rsidR="00AB56EE">
        <w:t xml:space="preserve"> t</w:t>
      </w:r>
      <w:r w:rsidR="002B6F40">
        <w:t>ý</w:t>
      </w:r>
      <w:r w:rsidR="00AB56EE">
        <w:t>p</w:t>
      </w:r>
      <w:r>
        <w:t xml:space="preserve"> Borrmann</w:t>
      </w:r>
      <w:bookmarkEnd w:id="586"/>
      <w:bookmarkEnd w:id="587"/>
    </w:p>
    <w:tbl>
      <w:tblPr>
        <w:tblStyle w:val="TableGrid"/>
        <w:tblW w:w="0" w:type="auto"/>
        <w:jc w:val="center"/>
        <w:tblLook w:val="04A0" w:firstRow="1" w:lastRow="0" w:firstColumn="1" w:lastColumn="0" w:noHBand="0" w:noVBand="1"/>
      </w:tblPr>
      <w:tblGrid>
        <w:gridCol w:w="1290"/>
        <w:gridCol w:w="1271"/>
        <w:gridCol w:w="1407"/>
        <w:gridCol w:w="1269"/>
        <w:gridCol w:w="1406"/>
        <w:gridCol w:w="1128"/>
        <w:gridCol w:w="1006"/>
      </w:tblGrid>
      <w:tr w:rsidR="00CA4271" w:rsidRPr="000253AA" w14:paraId="14D2336D" w14:textId="77777777" w:rsidTr="000F773A">
        <w:trPr>
          <w:jc w:val="center"/>
        </w:trPr>
        <w:tc>
          <w:tcPr>
            <w:tcW w:w="1298" w:type="dxa"/>
            <w:vAlign w:val="center"/>
          </w:tcPr>
          <w:p w14:paraId="27A73497" w14:textId="77777777" w:rsidR="00CA4271" w:rsidRPr="000253AA" w:rsidRDefault="00CA4271" w:rsidP="00BB6B60">
            <w:pPr>
              <w:jc w:val="center"/>
              <w:rPr>
                <w:rFonts w:ascii="Times New Roman" w:hAnsi="Times New Roman" w:cs="Times New Roman"/>
                <w:b/>
                <w:bCs/>
                <w:i/>
                <w:iCs/>
              </w:rPr>
            </w:pPr>
          </w:p>
        </w:tc>
        <w:tc>
          <w:tcPr>
            <w:tcW w:w="1276" w:type="dxa"/>
          </w:tcPr>
          <w:p w14:paraId="5499455E" w14:textId="77777777" w:rsidR="00CA4271" w:rsidRPr="000253AA" w:rsidRDefault="00CA4271" w:rsidP="00FE71E7">
            <w:pPr>
              <w:jc w:val="center"/>
              <w:rPr>
                <w:rFonts w:ascii="Times New Roman" w:hAnsi="Times New Roman" w:cs="Times New Roman"/>
                <w:b/>
                <w:bCs/>
              </w:rPr>
            </w:pPr>
            <w:r w:rsidRPr="000253AA">
              <w:rPr>
                <w:rFonts w:ascii="Times New Roman" w:hAnsi="Times New Roman" w:cs="Times New Roman"/>
                <w:b/>
                <w:bCs/>
              </w:rPr>
              <w:t>Typ I</w:t>
            </w:r>
          </w:p>
        </w:tc>
        <w:tc>
          <w:tcPr>
            <w:tcW w:w="1417" w:type="dxa"/>
          </w:tcPr>
          <w:p w14:paraId="1707100D" w14:textId="77777777" w:rsidR="00CA4271" w:rsidRPr="000253AA" w:rsidRDefault="00CA4271" w:rsidP="00FE71E7">
            <w:pPr>
              <w:jc w:val="center"/>
              <w:rPr>
                <w:rFonts w:ascii="Times New Roman" w:hAnsi="Times New Roman" w:cs="Times New Roman"/>
                <w:b/>
                <w:bCs/>
              </w:rPr>
            </w:pPr>
            <w:r w:rsidRPr="000253AA">
              <w:rPr>
                <w:rFonts w:ascii="Times New Roman" w:hAnsi="Times New Roman" w:cs="Times New Roman"/>
                <w:b/>
                <w:bCs/>
              </w:rPr>
              <w:t>Typ II</w:t>
            </w:r>
          </w:p>
        </w:tc>
        <w:tc>
          <w:tcPr>
            <w:tcW w:w="1276" w:type="dxa"/>
          </w:tcPr>
          <w:p w14:paraId="04FF8197" w14:textId="77777777" w:rsidR="00CA4271" w:rsidRPr="000253AA" w:rsidRDefault="00CA4271" w:rsidP="00FE71E7">
            <w:pPr>
              <w:jc w:val="center"/>
              <w:rPr>
                <w:rFonts w:ascii="Times New Roman" w:hAnsi="Times New Roman" w:cs="Times New Roman"/>
                <w:b/>
                <w:bCs/>
              </w:rPr>
            </w:pPr>
            <w:r w:rsidRPr="000253AA">
              <w:rPr>
                <w:rFonts w:ascii="Times New Roman" w:hAnsi="Times New Roman" w:cs="Times New Roman"/>
                <w:b/>
                <w:bCs/>
              </w:rPr>
              <w:t>Typ III</w:t>
            </w:r>
          </w:p>
        </w:tc>
        <w:tc>
          <w:tcPr>
            <w:tcW w:w="1418" w:type="dxa"/>
          </w:tcPr>
          <w:p w14:paraId="591B408A" w14:textId="77777777" w:rsidR="00CA4271" w:rsidRPr="000253AA" w:rsidRDefault="00CA4271" w:rsidP="00FE71E7">
            <w:pPr>
              <w:jc w:val="center"/>
              <w:rPr>
                <w:rFonts w:ascii="Times New Roman" w:hAnsi="Times New Roman" w:cs="Times New Roman"/>
                <w:b/>
                <w:bCs/>
              </w:rPr>
            </w:pPr>
            <w:r w:rsidRPr="000253AA">
              <w:rPr>
                <w:rFonts w:ascii="Times New Roman" w:hAnsi="Times New Roman" w:cs="Times New Roman"/>
                <w:b/>
                <w:bCs/>
              </w:rPr>
              <w:t>Typ IV</w:t>
            </w:r>
          </w:p>
        </w:tc>
        <w:tc>
          <w:tcPr>
            <w:tcW w:w="1134" w:type="dxa"/>
          </w:tcPr>
          <w:p w14:paraId="0587E14D" w14:textId="6A86B4CA" w:rsidR="00CA4271" w:rsidRPr="000253AA" w:rsidRDefault="00CA4271" w:rsidP="00FE71E7">
            <w:pPr>
              <w:jc w:val="center"/>
              <w:rPr>
                <w:rFonts w:ascii="Times New Roman" w:hAnsi="Times New Roman" w:cs="Times New Roman"/>
                <w:b/>
                <w:bCs/>
              </w:rPr>
            </w:pPr>
            <w:r w:rsidRPr="000253AA">
              <w:rPr>
                <w:rFonts w:ascii="Times New Roman" w:hAnsi="Times New Roman" w:cs="Times New Roman"/>
                <w:b/>
                <w:bCs/>
              </w:rPr>
              <w:t>T</w:t>
            </w:r>
            <w:r w:rsidR="00544DA2">
              <w:rPr>
                <w:rFonts w:ascii="Times New Roman" w:hAnsi="Times New Roman" w:cs="Times New Roman"/>
                <w:b/>
                <w:bCs/>
              </w:rPr>
              <w:t>ổng</w:t>
            </w:r>
          </w:p>
        </w:tc>
        <w:tc>
          <w:tcPr>
            <w:tcW w:w="1012" w:type="dxa"/>
          </w:tcPr>
          <w:p w14:paraId="48DB016B" w14:textId="77777777" w:rsidR="00CA4271" w:rsidRPr="000253AA" w:rsidRDefault="00CA4271" w:rsidP="00FE71E7">
            <w:pPr>
              <w:jc w:val="center"/>
              <w:rPr>
                <w:rFonts w:ascii="Times New Roman" w:hAnsi="Times New Roman" w:cs="Times New Roman"/>
                <w:b/>
                <w:bCs/>
                <w:i/>
                <w:iCs/>
              </w:rPr>
            </w:pPr>
            <w:r w:rsidRPr="000253AA">
              <w:rPr>
                <w:rFonts w:ascii="Times New Roman" w:hAnsi="Times New Roman" w:cs="Times New Roman"/>
                <w:b/>
                <w:bCs/>
                <w:i/>
                <w:iCs/>
              </w:rPr>
              <w:t>p</w:t>
            </w:r>
          </w:p>
        </w:tc>
      </w:tr>
      <w:tr w:rsidR="00CA4271" w:rsidRPr="00807A4E" w14:paraId="0C3EFAB5" w14:textId="77777777" w:rsidTr="000F773A">
        <w:trPr>
          <w:jc w:val="center"/>
        </w:trPr>
        <w:tc>
          <w:tcPr>
            <w:tcW w:w="1298" w:type="dxa"/>
            <w:vAlign w:val="center"/>
          </w:tcPr>
          <w:p w14:paraId="5F0B8FFF" w14:textId="77777777" w:rsidR="00CA4271" w:rsidRPr="000253AA" w:rsidRDefault="00CA4271" w:rsidP="00BB6B60">
            <w:pPr>
              <w:jc w:val="center"/>
              <w:rPr>
                <w:rFonts w:ascii="Times New Roman" w:hAnsi="Times New Roman" w:cs="Times New Roman"/>
                <w:b/>
                <w:bCs/>
                <w:i/>
                <w:iCs/>
              </w:rPr>
            </w:pPr>
            <w:r w:rsidRPr="000253AA">
              <w:rPr>
                <w:rFonts w:ascii="Times New Roman" w:hAnsi="Times New Roman" w:cs="Times New Roman"/>
                <w:b/>
                <w:bCs/>
                <w:i/>
                <w:iCs/>
              </w:rPr>
              <w:t>CagA</w:t>
            </w:r>
          </w:p>
        </w:tc>
        <w:tc>
          <w:tcPr>
            <w:tcW w:w="1276" w:type="dxa"/>
          </w:tcPr>
          <w:p w14:paraId="59A01AB4"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w:t>
            </w:r>
          </w:p>
          <w:p w14:paraId="6E2D48E6"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(1,5%)</w:t>
            </w:r>
          </w:p>
        </w:tc>
        <w:tc>
          <w:tcPr>
            <w:tcW w:w="1417" w:type="dxa"/>
          </w:tcPr>
          <w:p w14:paraId="5A5293C4"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21</w:t>
            </w:r>
          </w:p>
          <w:p w14:paraId="2CFBBBEB"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(32,3)</w:t>
            </w:r>
          </w:p>
        </w:tc>
        <w:tc>
          <w:tcPr>
            <w:tcW w:w="1276" w:type="dxa"/>
          </w:tcPr>
          <w:p w14:paraId="5064E78F"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41</w:t>
            </w:r>
          </w:p>
          <w:p w14:paraId="4A1433D6"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(63,1)</w:t>
            </w:r>
          </w:p>
        </w:tc>
        <w:tc>
          <w:tcPr>
            <w:tcW w:w="1418" w:type="dxa"/>
          </w:tcPr>
          <w:p w14:paraId="04157F40"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w:t>
            </w:r>
          </w:p>
          <w:p w14:paraId="47BF59F2"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(3,1)</w:t>
            </w:r>
          </w:p>
        </w:tc>
        <w:tc>
          <w:tcPr>
            <w:tcW w:w="1134" w:type="dxa"/>
          </w:tcPr>
          <w:p w14:paraId="12EA6C63"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65</w:t>
            </w:r>
          </w:p>
        </w:tc>
        <w:tc>
          <w:tcPr>
            <w:tcW w:w="1012" w:type="dxa"/>
          </w:tcPr>
          <w:p w14:paraId="464CD2C7" w14:textId="77777777" w:rsidR="00CA4271" w:rsidRPr="001C4F44" w:rsidRDefault="00CA4271" w:rsidP="00FE71E7">
            <w:pPr>
              <w:jc w:val="center"/>
              <w:rPr>
                <w:rFonts w:ascii="Times New Roman" w:hAnsi="Times New Roman" w:cs="Times New Roman"/>
                <w:i/>
                <w:iCs/>
              </w:rPr>
            </w:pPr>
            <w:r w:rsidRPr="001C4F44">
              <w:rPr>
                <w:rFonts w:ascii="Times New Roman" w:hAnsi="Times New Roman" w:cs="Times New Roman"/>
                <w:i/>
                <w:iCs/>
              </w:rPr>
              <w:t>0,4</w:t>
            </w:r>
          </w:p>
        </w:tc>
      </w:tr>
      <w:tr w:rsidR="00CA4271" w:rsidRPr="00807A4E" w14:paraId="2C94EC40" w14:textId="77777777" w:rsidTr="000F773A">
        <w:trPr>
          <w:jc w:val="center"/>
        </w:trPr>
        <w:tc>
          <w:tcPr>
            <w:tcW w:w="1298" w:type="dxa"/>
            <w:vAlign w:val="center"/>
          </w:tcPr>
          <w:p w14:paraId="6724A022" w14:textId="77777777" w:rsidR="00CA4271" w:rsidRPr="000253AA" w:rsidRDefault="00CA4271" w:rsidP="00BB6B60">
            <w:pPr>
              <w:jc w:val="center"/>
              <w:rPr>
                <w:rFonts w:ascii="Times New Roman" w:hAnsi="Times New Roman" w:cs="Times New Roman"/>
                <w:b/>
                <w:bCs/>
                <w:i/>
                <w:iCs/>
              </w:rPr>
            </w:pPr>
            <w:r w:rsidRPr="000253AA">
              <w:rPr>
                <w:rFonts w:ascii="Times New Roman" w:hAnsi="Times New Roman" w:cs="Times New Roman"/>
                <w:b/>
                <w:bCs/>
                <w:i/>
                <w:iCs/>
              </w:rPr>
              <w:t>VacA</w:t>
            </w:r>
          </w:p>
        </w:tc>
        <w:tc>
          <w:tcPr>
            <w:tcW w:w="1276" w:type="dxa"/>
          </w:tcPr>
          <w:p w14:paraId="032022E7"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w:t>
            </w:r>
          </w:p>
          <w:p w14:paraId="02E7B6A3"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(1,3)</w:t>
            </w:r>
          </w:p>
        </w:tc>
        <w:tc>
          <w:tcPr>
            <w:tcW w:w="1417" w:type="dxa"/>
          </w:tcPr>
          <w:p w14:paraId="0E563FF8"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21</w:t>
            </w:r>
          </w:p>
          <w:p w14:paraId="1DE0D2C6"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(26,9)</w:t>
            </w:r>
          </w:p>
        </w:tc>
        <w:tc>
          <w:tcPr>
            <w:tcW w:w="1276" w:type="dxa"/>
          </w:tcPr>
          <w:p w14:paraId="5502C54C"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53</w:t>
            </w:r>
          </w:p>
          <w:p w14:paraId="6657D44A"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(67,9)</w:t>
            </w:r>
          </w:p>
        </w:tc>
        <w:tc>
          <w:tcPr>
            <w:tcW w:w="1418" w:type="dxa"/>
          </w:tcPr>
          <w:p w14:paraId="5278195C"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w:t>
            </w:r>
          </w:p>
          <w:p w14:paraId="6471CFA3"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(3,8)</w:t>
            </w:r>
          </w:p>
        </w:tc>
        <w:tc>
          <w:tcPr>
            <w:tcW w:w="1134" w:type="dxa"/>
          </w:tcPr>
          <w:p w14:paraId="7D378BA9"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78</w:t>
            </w:r>
          </w:p>
        </w:tc>
        <w:tc>
          <w:tcPr>
            <w:tcW w:w="1012" w:type="dxa"/>
          </w:tcPr>
          <w:p w14:paraId="56F5BE5D" w14:textId="77777777" w:rsidR="00CA4271" w:rsidRPr="001C4F44" w:rsidRDefault="00CA4271" w:rsidP="00FE71E7">
            <w:pPr>
              <w:jc w:val="center"/>
              <w:rPr>
                <w:rFonts w:ascii="Times New Roman" w:hAnsi="Times New Roman" w:cs="Times New Roman"/>
                <w:i/>
                <w:iCs/>
              </w:rPr>
            </w:pPr>
            <w:r w:rsidRPr="001C4F44">
              <w:rPr>
                <w:rFonts w:ascii="Times New Roman" w:hAnsi="Times New Roman" w:cs="Times New Roman"/>
                <w:i/>
                <w:iCs/>
              </w:rPr>
              <w:t>0,42</w:t>
            </w:r>
          </w:p>
        </w:tc>
      </w:tr>
      <w:tr w:rsidR="00CA4271" w:rsidRPr="00807A4E" w14:paraId="33D201FE" w14:textId="77777777" w:rsidTr="000F773A">
        <w:trPr>
          <w:jc w:val="center"/>
        </w:trPr>
        <w:tc>
          <w:tcPr>
            <w:tcW w:w="1298" w:type="dxa"/>
            <w:vAlign w:val="center"/>
          </w:tcPr>
          <w:p w14:paraId="68380D64" w14:textId="77777777" w:rsidR="00CA4271" w:rsidRPr="000253AA" w:rsidRDefault="00CA4271" w:rsidP="00BB6B60">
            <w:pPr>
              <w:jc w:val="center"/>
              <w:rPr>
                <w:rFonts w:ascii="Times New Roman" w:hAnsi="Times New Roman" w:cs="Times New Roman"/>
                <w:b/>
                <w:bCs/>
                <w:i/>
                <w:iCs/>
              </w:rPr>
            </w:pPr>
            <w:r w:rsidRPr="000253AA">
              <w:rPr>
                <w:rFonts w:ascii="Times New Roman" w:hAnsi="Times New Roman" w:cs="Times New Roman"/>
                <w:b/>
                <w:bCs/>
                <w:i/>
                <w:iCs/>
              </w:rPr>
              <w:t>IceA</w:t>
            </w:r>
          </w:p>
        </w:tc>
        <w:tc>
          <w:tcPr>
            <w:tcW w:w="1276" w:type="dxa"/>
          </w:tcPr>
          <w:p w14:paraId="4966B3BB"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w:t>
            </w:r>
          </w:p>
          <w:p w14:paraId="0409F730"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(1,8)</w:t>
            </w:r>
          </w:p>
        </w:tc>
        <w:tc>
          <w:tcPr>
            <w:tcW w:w="1417" w:type="dxa"/>
          </w:tcPr>
          <w:p w14:paraId="0D5C8F48"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18</w:t>
            </w:r>
          </w:p>
          <w:p w14:paraId="32F18264"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(31,6)</w:t>
            </w:r>
          </w:p>
        </w:tc>
        <w:tc>
          <w:tcPr>
            <w:tcW w:w="1276" w:type="dxa"/>
          </w:tcPr>
          <w:p w14:paraId="762409DF"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37</w:t>
            </w:r>
          </w:p>
          <w:p w14:paraId="5F9B9E28"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(64,9)</w:t>
            </w:r>
          </w:p>
        </w:tc>
        <w:tc>
          <w:tcPr>
            <w:tcW w:w="1418" w:type="dxa"/>
          </w:tcPr>
          <w:p w14:paraId="700F3EF8"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w:t>
            </w:r>
          </w:p>
          <w:p w14:paraId="13EF9327"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(1,8)</w:t>
            </w:r>
          </w:p>
        </w:tc>
        <w:tc>
          <w:tcPr>
            <w:tcW w:w="1134" w:type="dxa"/>
          </w:tcPr>
          <w:p w14:paraId="68ECF7BD"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57</w:t>
            </w:r>
          </w:p>
        </w:tc>
        <w:tc>
          <w:tcPr>
            <w:tcW w:w="1012" w:type="dxa"/>
          </w:tcPr>
          <w:p w14:paraId="65E8ECD1" w14:textId="77777777" w:rsidR="00CA4271" w:rsidRPr="001C4F44" w:rsidRDefault="00CA4271" w:rsidP="00FE71E7">
            <w:pPr>
              <w:jc w:val="center"/>
              <w:rPr>
                <w:rFonts w:ascii="Times New Roman" w:hAnsi="Times New Roman" w:cs="Times New Roman"/>
                <w:i/>
                <w:iCs/>
              </w:rPr>
            </w:pPr>
            <w:r w:rsidRPr="001C4F44">
              <w:rPr>
                <w:rFonts w:ascii="Times New Roman" w:hAnsi="Times New Roman" w:cs="Times New Roman"/>
                <w:i/>
                <w:iCs/>
              </w:rPr>
              <w:t>0,52</w:t>
            </w:r>
          </w:p>
        </w:tc>
      </w:tr>
      <w:tr w:rsidR="00CA4271" w:rsidRPr="00807A4E" w14:paraId="66B4F7B9" w14:textId="77777777" w:rsidTr="000F773A">
        <w:trPr>
          <w:jc w:val="center"/>
        </w:trPr>
        <w:tc>
          <w:tcPr>
            <w:tcW w:w="1298" w:type="dxa"/>
            <w:vAlign w:val="center"/>
          </w:tcPr>
          <w:p w14:paraId="1AA32E9D" w14:textId="77777777" w:rsidR="00CA4271" w:rsidRPr="000253AA" w:rsidRDefault="00CA4271" w:rsidP="00BB6B60">
            <w:pPr>
              <w:jc w:val="center"/>
              <w:rPr>
                <w:rFonts w:ascii="Times New Roman" w:hAnsi="Times New Roman" w:cs="Times New Roman"/>
                <w:b/>
                <w:bCs/>
                <w:i/>
                <w:iCs/>
              </w:rPr>
            </w:pPr>
            <w:r w:rsidRPr="000253AA">
              <w:rPr>
                <w:rFonts w:ascii="Times New Roman" w:hAnsi="Times New Roman" w:cs="Times New Roman"/>
                <w:b/>
                <w:bCs/>
                <w:i/>
                <w:iCs/>
              </w:rPr>
              <w:t>A1</w:t>
            </w:r>
          </w:p>
        </w:tc>
        <w:tc>
          <w:tcPr>
            <w:tcW w:w="1276" w:type="dxa"/>
          </w:tcPr>
          <w:p w14:paraId="013FFF80"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w:t>
            </w:r>
          </w:p>
          <w:p w14:paraId="0F398966"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w:t>
            </w:r>
          </w:p>
        </w:tc>
        <w:tc>
          <w:tcPr>
            <w:tcW w:w="1417" w:type="dxa"/>
          </w:tcPr>
          <w:p w14:paraId="2D58D4DD"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15</w:t>
            </w:r>
          </w:p>
          <w:p w14:paraId="43EAFA37"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(30)</w:t>
            </w:r>
          </w:p>
        </w:tc>
        <w:tc>
          <w:tcPr>
            <w:tcW w:w="1276" w:type="dxa"/>
          </w:tcPr>
          <w:p w14:paraId="288DDC99"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33</w:t>
            </w:r>
          </w:p>
          <w:p w14:paraId="655495D3"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(66)</w:t>
            </w:r>
          </w:p>
        </w:tc>
        <w:tc>
          <w:tcPr>
            <w:tcW w:w="1418" w:type="dxa"/>
          </w:tcPr>
          <w:p w14:paraId="79049AFD"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w:t>
            </w:r>
          </w:p>
          <w:p w14:paraId="40BAC5DC"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w:t>
            </w:r>
          </w:p>
        </w:tc>
        <w:tc>
          <w:tcPr>
            <w:tcW w:w="1134" w:type="dxa"/>
          </w:tcPr>
          <w:p w14:paraId="58455CC4"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50</w:t>
            </w:r>
          </w:p>
        </w:tc>
        <w:tc>
          <w:tcPr>
            <w:tcW w:w="1012" w:type="dxa"/>
          </w:tcPr>
          <w:p w14:paraId="7804AEDB" w14:textId="77777777" w:rsidR="00CA4271" w:rsidRPr="001C4F44" w:rsidRDefault="00CA4271" w:rsidP="00FE71E7">
            <w:pPr>
              <w:jc w:val="center"/>
              <w:rPr>
                <w:rFonts w:ascii="Times New Roman" w:hAnsi="Times New Roman" w:cs="Times New Roman"/>
                <w:i/>
                <w:iCs/>
              </w:rPr>
            </w:pPr>
            <w:r w:rsidRPr="001C4F44">
              <w:rPr>
                <w:rFonts w:ascii="Times New Roman" w:hAnsi="Times New Roman" w:cs="Times New Roman"/>
                <w:i/>
                <w:iCs/>
              </w:rPr>
              <w:t>0,84</w:t>
            </w:r>
          </w:p>
        </w:tc>
      </w:tr>
      <w:tr w:rsidR="00CA4271" w:rsidRPr="00807A4E" w14:paraId="4A665529" w14:textId="77777777" w:rsidTr="000F773A">
        <w:trPr>
          <w:jc w:val="center"/>
        </w:trPr>
        <w:tc>
          <w:tcPr>
            <w:tcW w:w="1298" w:type="dxa"/>
            <w:vAlign w:val="center"/>
          </w:tcPr>
          <w:p w14:paraId="47907143" w14:textId="77777777" w:rsidR="00CA4271" w:rsidRPr="000253AA" w:rsidRDefault="00CA4271" w:rsidP="00BB6B60">
            <w:pPr>
              <w:jc w:val="center"/>
              <w:rPr>
                <w:rFonts w:ascii="Times New Roman" w:hAnsi="Times New Roman" w:cs="Times New Roman"/>
                <w:b/>
                <w:bCs/>
                <w:i/>
                <w:iCs/>
              </w:rPr>
            </w:pPr>
            <w:r w:rsidRPr="000253AA">
              <w:rPr>
                <w:rFonts w:ascii="Times New Roman" w:hAnsi="Times New Roman" w:cs="Times New Roman"/>
                <w:b/>
                <w:bCs/>
                <w:i/>
                <w:iCs/>
              </w:rPr>
              <w:t>A2</w:t>
            </w:r>
          </w:p>
        </w:tc>
        <w:tc>
          <w:tcPr>
            <w:tcW w:w="1276" w:type="dxa"/>
          </w:tcPr>
          <w:p w14:paraId="0B55F740"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0</w:t>
            </w:r>
          </w:p>
        </w:tc>
        <w:tc>
          <w:tcPr>
            <w:tcW w:w="1417" w:type="dxa"/>
          </w:tcPr>
          <w:p w14:paraId="7BFB18E7"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4</w:t>
            </w:r>
          </w:p>
          <w:p w14:paraId="6AF76122"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(40)</w:t>
            </w:r>
          </w:p>
        </w:tc>
        <w:tc>
          <w:tcPr>
            <w:tcW w:w="1276" w:type="dxa"/>
          </w:tcPr>
          <w:p w14:paraId="2F564213"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6</w:t>
            </w:r>
          </w:p>
          <w:p w14:paraId="1B319BF6"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(60)</w:t>
            </w:r>
          </w:p>
        </w:tc>
        <w:tc>
          <w:tcPr>
            <w:tcW w:w="1418" w:type="dxa"/>
          </w:tcPr>
          <w:p w14:paraId="5938E3AA"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0</w:t>
            </w:r>
          </w:p>
        </w:tc>
        <w:tc>
          <w:tcPr>
            <w:tcW w:w="1134" w:type="dxa"/>
          </w:tcPr>
          <w:p w14:paraId="7682CC8B"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10</w:t>
            </w:r>
          </w:p>
        </w:tc>
        <w:tc>
          <w:tcPr>
            <w:tcW w:w="1012" w:type="dxa"/>
          </w:tcPr>
          <w:p w14:paraId="12EDDDE5" w14:textId="77777777" w:rsidR="00CA4271" w:rsidRPr="001C4F44" w:rsidRDefault="00CA4271" w:rsidP="00FE71E7">
            <w:pPr>
              <w:jc w:val="center"/>
              <w:rPr>
                <w:rFonts w:ascii="Times New Roman" w:hAnsi="Times New Roman" w:cs="Times New Roman"/>
                <w:i/>
                <w:iCs/>
              </w:rPr>
            </w:pPr>
          </w:p>
        </w:tc>
      </w:tr>
      <w:tr w:rsidR="00CA4271" w:rsidRPr="00807A4E" w14:paraId="7A430C75" w14:textId="77777777" w:rsidTr="000F773A">
        <w:trPr>
          <w:jc w:val="center"/>
        </w:trPr>
        <w:tc>
          <w:tcPr>
            <w:tcW w:w="1298" w:type="dxa"/>
            <w:vAlign w:val="center"/>
          </w:tcPr>
          <w:p w14:paraId="52DDDDDC" w14:textId="77777777" w:rsidR="00CA4271" w:rsidRPr="000253AA" w:rsidRDefault="00CA4271" w:rsidP="00BB6B60">
            <w:pPr>
              <w:jc w:val="center"/>
              <w:rPr>
                <w:rFonts w:ascii="Times New Roman" w:hAnsi="Times New Roman" w:cs="Times New Roman"/>
                <w:b/>
                <w:bCs/>
                <w:i/>
                <w:iCs/>
              </w:rPr>
            </w:pPr>
            <w:r w:rsidRPr="000253AA">
              <w:rPr>
                <w:rFonts w:ascii="Times New Roman" w:hAnsi="Times New Roman" w:cs="Times New Roman"/>
                <w:b/>
                <w:bCs/>
                <w:i/>
                <w:iCs/>
              </w:rPr>
              <w:t>m</w:t>
            </w:r>
          </w:p>
        </w:tc>
        <w:tc>
          <w:tcPr>
            <w:tcW w:w="1276" w:type="dxa"/>
          </w:tcPr>
          <w:p w14:paraId="24952434"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w:t>
            </w:r>
          </w:p>
          <w:p w14:paraId="089AAC38"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(1,3)</w:t>
            </w:r>
          </w:p>
        </w:tc>
        <w:tc>
          <w:tcPr>
            <w:tcW w:w="1417" w:type="dxa"/>
          </w:tcPr>
          <w:p w14:paraId="30CDA534"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20</w:t>
            </w:r>
          </w:p>
          <w:p w14:paraId="5C4792F5"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(26,7)</w:t>
            </w:r>
          </w:p>
        </w:tc>
        <w:tc>
          <w:tcPr>
            <w:tcW w:w="1276" w:type="dxa"/>
          </w:tcPr>
          <w:p w14:paraId="40DD9D64"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51</w:t>
            </w:r>
          </w:p>
          <w:p w14:paraId="10EBDDBF"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(68)</w:t>
            </w:r>
          </w:p>
        </w:tc>
        <w:tc>
          <w:tcPr>
            <w:tcW w:w="1418" w:type="dxa"/>
          </w:tcPr>
          <w:p w14:paraId="43A6A8C0"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w:t>
            </w:r>
          </w:p>
          <w:p w14:paraId="6BA4A8B6"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(4,0)</w:t>
            </w:r>
          </w:p>
        </w:tc>
        <w:tc>
          <w:tcPr>
            <w:tcW w:w="1134" w:type="dxa"/>
          </w:tcPr>
          <w:p w14:paraId="26E93B97"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75</w:t>
            </w:r>
          </w:p>
        </w:tc>
        <w:tc>
          <w:tcPr>
            <w:tcW w:w="1012" w:type="dxa"/>
          </w:tcPr>
          <w:p w14:paraId="5C9FD1DE" w14:textId="77777777" w:rsidR="00CA4271" w:rsidRPr="001C4F44" w:rsidRDefault="00CA4271" w:rsidP="00FE71E7">
            <w:pPr>
              <w:jc w:val="center"/>
              <w:rPr>
                <w:rFonts w:ascii="Times New Roman" w:hAnsi="Times New Roman" w:cs="Times New Roman"/>
                <w:i/>
                <w:iCs/>
              </w:rPr>
            </w:pPr>
            <w:r w:rsidRPr="001C4F44">
              <w:rPr>
                <w:rFonts w:ascii="Times New Roman" w:hAnsi="Times New Roman" w:cs="Times New Roman"/>
                <w:i/>
                <w:iCs/>
              </w:rPr>
              <w:t>0,52</w:t>
            </w:r>
          </w:p>
        </w:tc>
      </w:tr>
      <w:tr w:rsidR="00CA4271" w:rsidRPr="00807A4E" w14:paraId="04618B43" w14:textId="77777777" w:rsidTr="000F773A">
        <w:trPr>
          <w:jc w:val="center"/>
        </w:trPr>
        <w:tc>
          <w:tcPr>
            <w:tcW w:w="1298" w:type="dxa"/>
            <w:vAlign w:val="center"/>
          </w:tcPr>
          <w:p w14:paraId="7941EA66" w14:textId="77777777" w:rsidR="00CA4271" w:rsidRPr="000253AA" w:rsidRDefault="00CA4271" w:rsidP="00BB6B60">
            <w:pPr>
              <w:jc w:val="center"/>
              <w:rPr>
                <w:rFonts w:ascii="Times New Roman" w:hAnsi="Times New Roman" w:cs="Times New Roman"/>
                <w:b/>
                <w:bCs/>
                <w:i/>
                <w:iCs/>
              </w:rPr>
            </w:pPr>
            <w:r w:rsidRPr="000253AA">
              <w:rPr>
                <w:rFonts w:ascii="Times New Roman" w:hAnsi="Times New Roman" w:cs="Times New Roman"/>
                <w:b/>
                <w:bCs/>
                <w:i/>
                <w:iCs/>
              </w:rPr>
              <w:t>-m1</w:t>
            </w:r>
          </w:p>
        </w:tc>
        <w:tc>
          <w:tcPr>
            <w:tcW w:w="1276" w:type="dxa"/>
          </w:tcPr>
          <w:p w14:paraId="70CA3BAB"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0</w:t>
            </w:r>
          </w:p>
        </w:tc>
        <w:tc>
          <w:tcPr>
            <w:tcW w:w="1417" w:type="dxa"/>
          </w:tcPr>
          <w:p w14:paraId="19600FA0"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12</w:t>
            </w:r>
          </w:p>
          <w:p w14:paraId="15443462"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(32,4)</w:t>
            </w:r>
          </w:p>
        </w:tc>
        <w:tc>
          <w:tcPr>
            <w:tcW w:w="1276" w:type="dxa"/>
          </w:tcPr>
          <w:p w14:paraId="749A6379"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23</w:t>
            </w:r>
          </w:p>
          <w:p w14:paraId="61E70AEC"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(62,2)</w:t>
            </w:r>
          </w:p>
        </w:tc>
        <w:tc>
          <w:tcPr>
            <w:tcW w:w="1418" w:type="dxa"/>
          </w:tcPr>
          <w:p w14:paraId="779AE436"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w:t>
            </w:r>
          </w:p>
          <w:p w14:paraId="0C31DBB7"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(5,4)</w:t>
            </w:r>
          </w:p>
        </w:tc>
        <w:tc>
          <w:tcPr>
            <w:tcW w:w="1134" w:type="dxa"/>
          </w:tcPr>
          <w:p w14:paraId="6FC6A4C3"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37</w:t>
            </w:r>
          </w:p>
        </w:tc>
        <w:tc>
          <w:tcPr>
            <w:tcW w:w="1012" w:type="dxa"/>
          </w:tcPr>
          <w:p w14:paraId="32ABD044" w14:textId="77777777" w:rsidR="00CA4271" w:rsidRPr="001C4F44" w:rsidRDefault="00CA4271" w:rsidP="00FE71E7">
            <w:pPr>
              <w:jc w:val="center"/>
              <w:rPr>
                <w:rFonts w:ascii="Times New Roman" w:hAnsi="Times New Roman" w:cs="Times New Roman"/>
                <w:i/>
                <w:iCs/>
              </w:rPr>
            </w:pPr>
            <w:r w:rsidRPr="001C4F44">
              <w:rPr>
                <w:rFonts w:ascii="Times New Roman" w:hAnsi="Times New Roman" w:cs="Times New Roman"/>
                <w:i/>
                <w:iCs/>
              </w:rPr>
              <w:t>0,39</w:t>
            </w:r>
          </w:p>
        </w:tc>
      </w:tr>
      <w:tr w:rsidR="00CA4271" w:rsidRPr="00807A4E" w14:paraId="26D0F918" w14:textId="77777777" w:rsidTr="000F773A">
        <w:trPr>
          <w:jc w:val="center"/>
        </w:trPr>
        <w:tc>
          <w:tcPr>
            <w:tcW w:w="1298" w:type="dxa"/>
            <w:vAlign w:val="center"/>
          </w:tcPr>
          <w:p w14:paraId="2D28328D" w14:textId="77777777" w:rsidR="00CA4271" w:rsidRPr="000253AA" w:rsidRDefault="00CA4271" w:rsidP="00BB6B60">
            <w:pPr>
              <w:jc w:val="center"/>
              <w:rPr>
                <w:rFonts w:ascii="Times New Roman" w:hAnsi="Times New Roman" w:cs="Times New Roman"/>
                <w:b/>
                <w:bCs/>
                <w:i/>
                <w:iCs/>
              </w:rPr>
            </w:pPr>
            <w:r w:rsidRPr="000253AA">
              <w:rPr>
                <w:rFonts w:ascii="Times New Roman" w:hAnsi="Times New Roman" w:cs="Times New Roman"/>
                <w:b/>
                <w:bCs/>
                <w:i/>
                <w:iCs/>
              </w:rPr>
              <w:t>-m2</w:t>
            </w:r>
          </w:p>
        </w:tc>
        <w:tc>
          <w:tcPr>
            <w:tcW w:w="1276" w:type="dxa"/>
          </w:tcPr>
          <w:p w14:paraId="7A282150"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w:t>
            </w:r>
          </w:p>
          <w:p w14:paraId="7092EEF3"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(2,5)</w:t>
            </w:r>
          </w:p>
        </w:tc>
        <w:tc>
          <w:tcPr>
            <w:tcW w:w="1417" w:type="dxa"/>
          </w:tcPr>
          <w:p w14:paraId="4FE5C7E7"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8</w:t>
            </w:r>
          </w:p>
          <w:p w14:paraId="3D32CADA"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(20)</w:t>
            </w:r>
          </w:p>
        </w:tc>
        <w:tc>
          <w:tcPr>
            <w:tcW w:w="1276" w:type="dxa"/>
          </w:tcPr>
          <w:p w14:paraId="609CD02E"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30</w:t>
            </w:r>
          </w:p>
          <w:p w14:paraId="7AEB5D62"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(75)</w:t>
            </w:r>
          </w:p>
        </w:tc>
        <w:tc>
          <w:tcPr>
            <w:tcW w:w="1418" w:type="dxa"/>
          </w:tcPr>
          <w:p w14:paraId="326A6F4A"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w:t>
            </w:r>
          </w:p>
          <w:p w14:paraId="383C38EF"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(2,5)</w:t>
            </w:r>
          </w:p>
        </w:tc>
        <w:tc>
          <w:tcPr>
            <w:tcW w:w="1134" w:type="dxa"/>
          </w:tcPr>
          <w:p w14:paraId="7960F480"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40</w:t>
            </w:r>
          </w:p>
        </w:tc>
        <w:tc>
          <w:tcPr>
            <w:tcW w:w="1012" w:type="dxa"/>
          </w:tcPr>
          <w:p w14:paraId="1790BDE0" w14:textId="77777777" w:rsidR="00CA4271" w:rsidRPr="001C4F44" w:rsidRDefault="00CA4271" w:rsidP="00FE71E7">
            <w:pPr>
              <w:jc w:val="center"/>
              <w:rPr>
                <w:rFonts w:ascii="Times New Roman" w:hAnsi="Times New Roman" w:cs="Times New Roman"/>
                <w:i/>
                <w:iCs/>
              </w:rPr>
            </w:pPr>
            <w:r w:rsidRPr="001C4F44">
              <w:rPr>
                <w:rFonts w:ascii="Times New Roman" w:hAnsi="Times New Roman" w:cs="Times New Roman"/>
                <w:i/>
                <w:iCs/>
              </w:rPr>
              <w:t>0,5</w:t>
            </w:r>
          </w:p>
        </w:tc>
      </w:tr>
      <w:tr w:rsidR="00CA4271" w:rsidRPr="00807A4E" w14:paraId="1D04FBF9" w14:textId="77777777" w:rsidTr="000F773A">
        <w:trPr>
          <w:jc w:val="center"/>
        </w:trPr>
        <w:tc>
          <w:tcPr>
            <w:tcW w:w="1298" w:type="dxa"/>
            <w:vAlign w:val="center"/>
          </w:tcPr>
          <w:p w14:paraId="39F0C278" w14:textId="77777777" w:rsidR="00CA4271" w:rsidRPr="000253AA" w:rsidRDefault="00CA4271" w:rsidP="00BB6B60">
            <w:pPr>
              <w:jc w:val="center"/>
              <w:rPr>
                <w:rFonts w:ascii="Times New Roman" w:hAnsi="Times New Roman" w:cs="Times New Roman"/>
                <w:b/>
                <w:bCs/>
                <w:i/>
                <w:iCs/>
              </w:rPr>
            </w:pPr>
            <w:r w:rsidRPr="000253AA">
              <w:rPr>
                <w:rFonts w:ascii="Times New Roman" w:hAnsi="Times New Roman" w:cs="Times New Roman"/>
                <w:b/>
                <w:bCs/>
                <w:i/>
                <w:iCs/>
              </w:rPr>
              <w:t>s</w:t>
            </w:r>
          </w:p>
        </w:tc>
        <w:tc>
          <w:tcPr>
            <w:tcW w:w="1276" w:type="dxa"/>
          </w:tcPr>
          <w:p w14:paraId="64614AA3"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w:t>
            </w:r>
          </w:p>
          <w:p w14:paraId="03792F47"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(1,3)</w:t>
            </w:r>
          </w:p>
        </w:tc>
        <w:tc>
          <w:tcPr>
            <w:tcW w:w="1417" w:type="dxa"/>
          </w:tcPr>
          <w:p w14:paraId="5B176506"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20</w:t>
            </w:r>
          </w:p>
          <w:p w14:paraId="2B8B73CB"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(26,7)</w:t>
            </w:r>
          </w:p>
        </w:tc>
        <w:tc>
          <w:tcPr>
            <w:tcW w:w="1276" w:type="dxa"/>
          </w:tcPr>
          <w:p w14:paraId="1FE5F9B5"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51</w:t>
            </w:r>
          </w:p>
          <w:p w14:paraId="54A948C1"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(68)</w:t>
            </w:r>
          </w:p>
        </w:tc>
        <w:tc>
          <w:tcPr>
            <w:tcW w:w="1418" w:type="dxa"/>
          </w:tcPr>
          <w:p w14:paraId="7D58F032"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w:t>
            </w:r>
          </w:p>
          <w:p w14:paraId="5803B76E"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(4,0)</w:t>
            </w:r>
          </w:p>
        </w:tc>
        <w:tc>
          <w:tcPr>
            <w:tcW w:w="1134" w:type="dxa"/>
          </w:tcPr>
          <w:p w14:paraId="21A0EE2D"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75</w:t>
            </w:r>
          </w:p>
        </w:tc>
        <w:tc>
          <w:tcPr>
            <w:tcW w:w="1012" w:type="dxa"/>
          </w:tcPr>
          <w:p w14:paraId="35DDE773" w14:textId="77777777" w:rsidR="00CA4271" w:rsidRPr="001C4F44" w:rsidRDefault="00CA4271" w:rsidP="00FE71E7">
            <w:pPr>
              <w:jc w:val="center"/>
              <w:rPr>
                <w:rFonts w:ascii="Times New Roman" w:hAnsi="Times New Roman" w:cs="Times New Roman"/>
                <w:i/>
                <w:iCs/>
              </w:rPr>
            </w:pPr>
            <w:r w:rsidRPr="001C4F44">
              <w:rPr>
                <w:rFonts w:ascii="Times New Roman" w:hAnsi="Times New Roman" w:cs="Times New Roman"/>
                <w:i/>
                <w:iCs/>
              </w:rPr>
              <w:t>0,5</w:t>
            </w:r>
          </w:p>
        </w:tc>
      </w:tr>
      <w:tr w:rsidR="00CA4271" w:rsidRPr="00807A4E" w14:paraId="67E39593" w14:textId="77777777" w:rsidTr="000F773A">
        <w:trPr>
          <w:jc w:val="center"/>
        </w:trPr>
        <w:tc>
          <w:tcPr>
            <w:tcW w:w="1298" w:type="dxa"/>
            <w:vAlign w:val="center"/>
          </w:tcPr>
          <w:p w14:paraId="63434716" w14:textId="77777777" w:rsidR="00CA4271" w:rsidRPr="000253AA" w:rsidRDefault="00CA4271" w:rsidP="00BB6B60">
            <w:pPr>
              <w:jc w:val="center"/>
              <w:rPr>
                <w:rFonts w:ascii="Times New Roman" w:hAnsi="Times New Roman" w:cs="Times New Roman"/>
                <w:b/>
                <w:bCs/>
                <w:i/>
                <w:iCs/>
              </w:rPr>
            </w:pPr>
            <w:r w:rsidRPr="000253AA">
              <w:rPr>
                <w:rFonts w:ascii="Times New Roman" w:hAnsi="Times New Roman" w:cs="Times New Roman"/>
                <w:b/>
                <w:bCs/>
                <w:i/>
                <w:iCs/>
              </w:rPr>
              <w:t>-s1</w:t>
            </w:r>
          </w:p>
        </w:tc>
        <w:tc>
          <w:tcPr>
            <w:tcW w:w="1276" w:type="dxa"/>
          </w:tcPr>
          <w:p w14:paraId="270B09B6"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w:t>
            </w:r>
          </w:p>
          <w:p w14:paraId="6D80421D"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(2,9)</w:t>
            </w:r>
          </w:p>
        </w:tc>
        <w:tc>
          <w:tcPr>
            <w:tcW w:w="1417" w:type="dxa"/>
          </w:tcPr>
          <w:p w14:paraId="6C7538CF"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11</w:t>
            </w:r>
          </w:p>
          <w:p w14:paraId="68115B27"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(32,4)</w:t>
            </w:r>
          </w:p>
        </w:tc>
        <w:tc>
          <w:tcPr>
            <w:tcW w:w="1276" w:type="dxa"/>
          </w:tcPr>
          <w:p w14:paraId="7CE2CE0B"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22</w:t>
            </w:r>
          </w:p>
          <w:p w14:paraId="240764E6"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(64,7)</w:t>
            </w:r>
          </w:p>
        </w:tc>
        <w:tc>
          <w:tcPr>
            <w:tcW w:w="1418" w:type="dxa"/>
          </w:tcPr>
          <w:p w14:paraId="4AB68A6B"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0</w:t>
            </w:r>
          </w:p>
        </w:tc>
        <w:tc>
          <w:tcPr>
            <w:tcW w:w="1134" w:type="dxa"/>
          </w:tcPr>
          <w:p w14:paraId="57E913EB"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34</w:t>
            </w:r>
          </w:p>
        </w:tc>
        <w:tc>
          <w:tcPr>
            <w:tcW w:w="1012" w:type="dxa"/>
          </w:tcPr>
          <w:p w14:paraId="23AE118A" w14:textId="77777777" w:rsidR="00CA4271" w:rsidRPr="001C4F44" w:rsidRDefault="00CA4271" w:rsidP="00FE71E7">
            <w:pPr>
              <w:jc w:val="center"/>
              <w:rPr>
                <w:rFonts w:ascii="Times New Roman" w:hAnsi="Times New Roman" w:cs="Times New Roman"/>
                <w:i/>
                <w:iCs/>
              </w:rPr>
            </w:pPr>
            <w:r w:rsidRPr="001C4F44">
              <w:rPr>
                <w:rFonts w:ascii="Times New Roman" w:hAnsi="Times New Roman" w:cs="Times New Roman"/>
                <w:i/>
                <w:iCs/>
              </w:rPr>
              <w:t>0,49</w:t>
            </w:r>
          </w:p>
        </w:tc>
      </w:tr>
      <w:tr w:rsidR="00CA4271" w:rsidRPr="00807A4E" w14:paraId="4841BD24" w14:textId="77777777" w:rsidTr="000F773A">
        <w:trPr>
          <w:jc w:val="center"/>
        </w:trPr>
        <w:tc>
          <w:tcPr>
            <w:tcW w:w="1298" w:type="dxa"/>
            <w:vAlign w:val="center"/>
          </w:tcPr>
          <w:p w14:paraId="20EE1C52" w14:textId="77777777" w:rsidR="00CA4271" w:rsidRPr="000253AA" w:rsidRDefault="00CA4271" w:rsidP="00BB6B60">
            <w:pPr>
              <w:jc w:val="center"/>
              <w:rPr>
                <w:rFonts w:ascii="Times New Roman" w:hAnsi="Times New Roman" w:cs="Times New Roman"/>
                <w:b/>
                <w:bCs/>
                <w:i/>
                <w:iCs/>
              </w:rPr>
            </w:pPr>
            <w:r w:rsidRPr="000253AA">
              <w:rPr>
                <w:rFonts w:ascii="Times New Roman" w:hAnsi="Times New Roman" w:cs="Times New Roman"/>
                <w:b/>
                <w:bCs/>
                <w:i/>
                <w:iCs/>
              </w:rPr>
              <w:t>-s2</w:t>
            </w:r>
          </w:p>
        </w:tc>
        <w:tc>
          <w:tcPr>
            <w:tcW w:w="1276" w:type="dxa"/>
          </w:tcPr>
          <w:p w14:paraId="69C12930"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0</w:t>
            </w:r>
          </w:p>
        </w:tc>
        <w:tc>
          <w:tcPr>
            <w:tcW w:w="1417" w:type="dxa"/>
          </w:tcPr>
          <w:p w14:paraId="32560781"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10</w:t>
            </w:r>
          </w:p>
          <w:p w14:paraId="296ABD60"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(22,2)</w:t>
            </w:r>
          </w:p>
        </w:tc>
        <w:tc>
          <w:tcPr>
            <w:tcW w:w="1276" w:type="dxa"/>
          </w:tcPr>
          <w:p w14:paraId="7EEFD9B9"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32</w:t>
            </w:r>
          </w:p>
          <w:p w14:paraId="528083D8"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(71,1)</w:t>
            </w:r>
          </w:p>
        </w:tc>
        <w:tc>
          <w:tcPr>
            <w:tcW w:w="1418" w:type="dxa"/>
          </w:tcPr>
          <w:p w14:paraId="274ED634"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3</w:t>
            </w:r>
          </w:p>
          <w:p w14:paraId="167C4F7A"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(6,7)</w:t>
            </w:r>
          </w:p>
        </w:tc>
        <w:tc>
          <w:tcPr>
            <w:tcW w:w="1134" w:type="dxa"/>
          </w:tcPr>
          <w:p w14:paraId="3A01B2D8" w14:textId="77777777" w:rsidR="00CA4271" w:rsidRPr="00807A4E" w:rsidRDefault="00CA4271" w:rsidP="00FE71E7">
            <w:pPr>
              <w:jc w:val="center"/>
              <w:rPr>
                <w:rFonts w:ascii="Times New Roman" w:hAnsi="Times New Roman" w:cs="Times New Roman"/>
              </w:rPr>
            </w:pPr>
            <w:r w:rsidRPr="00807A4E">
              <w:rPr>
                <w:rFonts w:ascii="Times New Roman" w:hAnsi="Times New Roman" w:cs="Times New Roman"/>
              </w:rPr>
              <w:t>45</w:t>
            </w:r>
          </w:p>
        </w:tc>
        <w:tc>
          <w:tcPr>
            <w:tcW w:w="1012" w:type="dxa"/>
          </w:tcPr>
          <w:p w14:paraId="6E36D2CC" w14:textId="77777777" w:rsidR="00CA4271" w:rsidRPr="001C4F44" w:rsidRDefault="00CA4271" w:rsidP="00FE71E7">
            <w:pPr>
              <w:jc w:val="center"/>
              <w:rPr>
                <w:rFonts w:ascii="Times New Roman" w:hAnsi="Times New Roman" w:cs="Times New Roman"/>
                <w:i/>
                <w:iCs/>
              </w:rPr>
            </w:pPr>
            <w:r w:rsidRPr="001C4F44">
              <w:rPr>
                <w:rFonts w:ascii="Times New Roman" w:hAnsi="Times New Roman" w:cs="Times New Roman"/>
                <w:i/>
                <w:iCs/>
              </w:rPr>
              <w:t>0,1</w:t>
            </w:r>
          </w:p>
        </w:tc>
      </w:tr>
    </w:tbl>
    <w:p w14:paraId="56082DEB" w14:textId="1A8FAEA6" w:rsidR="0038310A" w:rsidRPr="00CE24C6" w:rsidRDefault="0038310A" w:rsidP="00BB6B60">
      <w:pPr>
        <w:spacing w:line="336" w:lineRule="auto"/>
        <w:ind w:firstLine="720"/>
        <w:jc w:val="both"/>
        <w:rPr>
          <w:rFonts w:ascii="Times New Roman" w:hAnsi="Times New Roman" w:cs="Times New Roman"/>
          <w:spacing w:val="-4"/>
        </w:rPr>
      </w:pPr>
      <w:r w:rsidRPr="00CE24C6">
        <w:rPr>
          <w:rFonts w:ascii="Times New Roman" w:hAnsi="Times New Roman" w:cs="Times New Roman"/>
          <w:i/>
          <w:spacing w:val="-4"/>
        </w:rPr>
        <w:lastRenderedPageBreak/>
        <w:t xml:space="preserve">+ </w:t>
      </w:r>
      <w:r w:rsidRPr="00CE24C6">
        <w:rPr>
          <w:rFonts w:ascii="Times New Roman" w:hAnsi="Times New Roman" w:cs="Times New Roman"/>
          <w:spacing w:val="-4"/>
        </w:rPr>
        <w:t>Nhóm UTDD với tổn thương trên nội soi t</w:t>
      </w:r>
      <w:r w:rsidR="002B6F40">
        <w:rPr>
          <w:rFonts w:ascii="Times New Roman" w:hAnsi="Times New Roman" w:cs="Times New Roman"/>
          <w:spacing w:val="-4"/>
        </w:rPr>
        <w:t>ý</w:t>
      </w:r>
      <w:r w:rsidRPr="00CE24C6">
        <w:rPr>
          <w:rFonts w:ascii="Times New Roman" w:hAnsi="Times New Roman" w:cs="Times New Roman"/>
          <w:spacing w:val="-4"/>
        </w:rPr>
        <w:t xml:space="preserve">p Borrmann III có </w:t>
      </w:r>
      <w:r w:rsidRPr="00CE24C6">
        <w:rPr>
          <w:rFonts w:ascii="Times New Roman" w:hAnsi="Times New Roman" w:cs="Times New Roman"/>
          <w:i/>
          <w:spacing w:val="-4"/>
        </w:rPr>
        <w:t>H. pylori</w:t>
      </w:r>
      <w:r w:rsidRPr="00CE24C6">
        <w:rPr>
          <w:rFonts w:ascii="Times New Roman" w:hAnsi="Times New Roman" w:cs="Times New Roman"/>
          <w:spacing w:val="-4"/>
        </w:rPr>
        <w:t xml:space="preserve"> mang gen </w:t>
      </w:r>
      <w:r w:rsidRPr="00CE24C6">
        <w:rPr>
          <w:rFonts w:ascii="Times New Roman" w:hAnsi="Times New Roman" w:cs="Times New Roman"/>
          <w:i/>
          <w:iCs/>
          <w:spacing w:val="-4"/>
        </w:rPr>
        <w:t>cagA</w:t>
      </w:r>
      <w:r w:rsidRPr="00CE24C6">
        <w:rPr>
          <w:rFonts w:ascii="Times New Roman" w:hAnsi="Times New Roman" w:cs="Times New Roman"/>
          <w:spacing w:val="-4"/>
        </w:rPr>
        <w:t xml:space="preserve"> chiếm đa số với tỷ lệ 63,1%, tương tự gen </w:t>
      </w:r>
      <w:r w:rsidRPr="00CE24C6">
        <w:rPr>
          <w:rFonts w:ascii="Times New Roman" w:hAnsi="Times New Roman" w:cs="Times New Roman"/>
          <w:i/>
          <w:iCs/>
          <w:spacing w:val="-4"/>
        </w:rPr>
        <w:t>vacA</w:t>
      </w:r>
      <w:r w:rsidRPr="00CE24C6">
        <w:rPr>
          <w:rFonts w:ascii="Times New Roman" w:hAnsi="Times New Roman" w:cs="Times New Roman"/>
          <w:spacing w:val="-4"/>
        </w:rPr>
        <w:t xml:space="preserve"> là 67,9%.</w:t>
      </w:r>
    </w:p>
    <w:p w14:paraId="4BB73826" w14:textId="2D8B77CE" w:rsidR="0038310A" w:rsidRDefault="0038310A" w:rsidP="00BB6B60">
      <w:pPr>
        <w:spacing w:line="336" w:lineRule="auto"/>
        <w:ind w:firstLine="720"/>
        <w:jc w:val="both"/>
      </w:pPr>
      <w:r w:rsidRPr="00CE24C6">
        <w:rPr>
          <w:rFonts w:ascii="Times New Roman" w:hAnsi="Times New Roman" w:cs="Times New Roman"/>
          <w:i/>
        </w:rPr>
        <w:t xml:space="preserve">+  </w:t>
      </w:r>
      <w:r w:rsidRPr="00CE24C6">
        <w:rPr>
          <w:rFonts w:ascii="Times New Roman" w:hAnsi="Times New Roman" w:cs="Times New Roman"/>
        </w:rPr>
        <w:t xml:space="preserve">Tỷ lệ hình ảnh nội soi </w:t>
      </w:r>
      <w:r w:rsidR="006E347D">
        <w:rPr>
          <w:rFonts w:ascii="Times New Roman" w:hAnsi="Times New Roman" w:cs="Times New Roman"/>
        </w:rPr>
        <w:t>DD</w:t>
      </w:r>
      <w:r w:rsidRPr="00CE24C6">
        <w:rPr>
          <w:rFonts w:ascii="Times New Roman" w:hAnsi="Times New Roman" w:cs="Times New Roman"/>
        </w:rPr>
        <w:t xml:space="preserve"> thể loét xâm lấn (týp III) mang gen </w:t>
      </w:r>
      <w:r w:rsidRPr="00CE24C6">
        <w:rPr>
          <w:rFonts w:ascii="Times New Roman" w:hAnsi="Times New Roman" w:cs="Times New Roman"/>
          <w:i/>
          <w:iCs/>
        </w:rPr>
        <w:t>iceA</w:t>
      </w:r>
      <w:r w:rsidRPr="00CE24C6">
        <w:rPr>
          <w:rFonts w:ascii="Times New Roman" w:hAnsi="Times New Roman" w:cs="Times New Roman"/>
        </w:rPr>
        <w:t xml:space="preserve"> cao nhất chiếm 64,9%, tiếp theo là Borrmann II là 31,6%, týp I và IV cùng tỷ lệ 1,8%.</w:t>
      </w:r>
      <w:r w:rsidRPr="00CE24C6">
        <w:rPr>
          <w:rFonts w:ascii="Times New Roman" w:hAnsi="Times New Roman" w:cs="Times New Roman"/>
          <w:i/>
        </w:rPr>
        <w:t xml:space="preserve"> </w:t>
      </w:r>
      <w:r w:rsidRPr="00CE24C6">
        <w:rPr>
          <w:rFonts w:ascii="Times New Roman" w:hAnsi="Times New Roman" w:cs="Times New Roman"/>
        </w:rPr>
        <w:t>Sự khác biệt giữa các týp không có ý nghĩa thống kê với p&gt;0,05.</w:t>
      </w:r>
    </w:p>
    <w:p w14:paraId="6E78650A" w14:textId="6D2535C3" w:rsidR="00CA4271" w:rsidRPr="00807A4E" w:rsidRDefault="00CA4271" w:rsidP="00BB6B60">
      <w:pPr>
        <w:pStyle w:val="99"/>
      </w:pPr>
      <w:bookmarkStart w:id="588" w:name="_Toc77932829"/>
      <w:bookmarkStart w:id="589" w:name="_Toc81311404"/>
      <w:r>
        <w:t>Bảng 3.</w:t>
      </w:r>
      <w:r w:rsidR="00877FAC">
        <w:t>2</w:t>
      </w:r>
      <w:r w:rsidR="000F773A">
        <w:t>7</w:t>
      </w:r>
      <w:r>
        <w:t>. Mối l</w:t>
      </w:r>
      <w:r w:rsidRPr="00807A4E">
        <w:t xml:space="preserve">iên quan </w:t>
      </w:r>
      <w:r w:rsidRPr="00BB6B60">
        <w:rPr>
          <w:i/>
        </w:rPr>
        <w:t xml:space="preserve">gen cagA, vacA, iceA </w:t>
      </w:r>
      <w:r w:rsidRPr="00807A4E">
        <w:t xml:space="preserve">và các kiểu gen với vị trí tổn thương </w:t>
      </w:r>
      <w:r w:rsidR="002B6F40">
        <w:t>ung thư dạ dày</w:t>
      </w:r>
      <w:r w:rsidR="005B40A4">
        <w:t xml:space="preserve"> trên nội soi</w:t>
      </w:r>
      <w:bookmarkEnd w:id="588"/>
      <w:bookmarkEnd w:id="589"/>
    </w:p>
    <w:tbl>
      <w:tblPr>
        <w:tblStyle w:val="TableGrid"/>
        <w:tblW w:w="0" w:type="auto"/>
        <w:jc w:val="center"/>
        <w:tblLook w:val="04A0" w:firstRow="1" w:lastRow="0" w:firstColumn="1" w:lastColumn="0" w:noHBand="0" w:noVBand="1"/>
      </w:tblPr>
      <w:tblGrid>
        <w:gridCol w:w="1475"/>
        <w:gridCol w:w="2064"/>
        <w:gridCol w:w="1559"/>
        <w:gridCol w:w="1560"/>
        <w:gridCol w:w="1273"/>
        <w:gridCol w:w="846"/>
      </w:tblGrid>
      <w:tr w:rsidR="00CA4271" w:rsidRPr="00FF15BC" w14:paraId="301D4AAC" w14:textId="77777777" w:rsidTr="00BB6B60">
        <w:trPr>
          <w:jc w:val="center"/>
        </w:trPr>
        <w:tc>
          <w:tcPr>
            <w:tcW w:w="1475" w:type="dxa"/>
            <w:tcBorders>
              <w:tl2br w:val="single" w:sz="4" w:space="0" w:color="auto"/>
            </w:tcBorders>
          </w:tcPr>
          <w:p w14:paraId="69611A53" w14:textId="03C44A8B" w:rsidR="00CA4271" w:rsidRDefault="00FF15BC" w:rsidP="004C1996">
            <w:pPr>
              <w:spacing w:before="60" w:line="360" w:lineRule="auto"/>
              <w:jc w:val="center"/>
              <w:rPr>
                <w:rFonts w:ascii="Times New Roman" w:hAnsi="Times New Roman" w:cs="Times New Roman"/>
                <w:b/>
                <w:bCs/>
              </w:rPr>
            </w:pPr>
            <w:r>
              <w:rPr>
                <w:rFonts w:ascii="Times New Roman" w:hAnsi="Times New Roman" w:cs="Times New Roman"/>
                <w:b/>
                <w:bCs/>
              </w:rPr>
              <w:t xml:space="preserve">    Vị trí</w:t>
            </w:r>
          </w:p>
          <w:p w14:paraId="1BC91EB4" w14:textId="63950CB6" w:rsidR="00FF15BC" w:rsidRPr="00FF15BC" w:rsidRDefault="00FF15BC" w:rsidP="004C1996">
            <w:pPr>
              <w:spacing w:before="60" w:line="360" w:lineRule="auto"/>
              <w:rPr>
                <w:rFonts w:ascii="Times New Roman" w:hAnsi="Times New Roman" w:cs="Times New Roman"/>
                <w:b/>
                <w:bCs/>
              </w:rPr>
            </w:pPr>
            <w:r>
              <w:rPr>
                <w:rFonts w:ascii="Times New Roman" w:hAnsi="Times New Roman" w:cs="Times New Roman"/>
                <w:b/>
                <w:bCs/>
              </w:rPr>
              <w:t>Gen</w:t>
            </w:r>
          </w:p>
        </w:tc>
        <w:tc>
          <w:tcPr>
            <w:tcW w:w="2064" w:type="dxa"/>
          </w:tcPr>
          <w:p w14:paraId="0DABB2CA" w14:textId="77777777" w:rsidR="00CA4271" w:rsidRPr="00FF15BC" w:rsidRDefault="00CA4271" w:rsidP="004C1996">
            <w:pPr>
              <w:spacing w:before="60" w:line="360" w:lineRule="auto"/>
              <w:jc w:val="center"/>
              <w:rPr>
                <w:rFonts w:ascii="Times New Roman" w:hAnsi="Times New Roman" w:cs="Times New Roman"/>
                <w:b/>
                <w:bCs/>
              </w:rPr>
            </w:pPr>
            <w:r w:rsidRPr="00FF15BC">
              <w:rPr>
                <w:rFonts w:ascii="Times New Roman" w:hAnsi="Times New Roman" w:cs="Times New Roman"/>
                <w:b/>
                <w:bCs/>
              </w:rPr>
              <w:t>Hang vị</w:t>
            </w:r>
          </w:p>
        </w:tc>
        <w:tc>
          <w:tcPr>
            <w:tcW w:w="1559" w:type="dxa"/>
          </w:tcPr>
          <w:p w14:paraId="0EF6A93B" w14:textId="1015BBF4" w:rsidR="00CA4271" w:rsidRPr="00FF15BC" w:rsidRDefault="002B6F40" w:rsidP="004C1996">
            <w:pPr>
              <w:spacing w:before="60" w:line="360" w:lineRule="auto"/>
              <w:jc w:val="center"/>
              <w:rPr>
                <w:rFonts w:ascii="Times New Roman" w:hAnsi="Times New Roman" w:cs="Times New Roman"/>
                <w:b/>
                <w:bCs/>
              </w:rPr>
            </w:pPr>
            <w:r>
              <w:rPr>
                <w:rFonts w:ascii="Times New Roman" w:hAnsi="Times New Roman" w:cs="Times New Roman"/>
                <w:b/>
                <w:bCs/>
              </w:rPr>
              <w:t>Bờ cong nhỏ</w:t>
            </w:r>
          </w:p>
        </w:tc>
        <w:tc>
          <w:tcPr>
            <w:tcW w:w="1560" w:type="dxa"/>
          </w:tcPr>
          <w:p w14:paraId="27C6F89A" w14:textId="77777777" w:rsidR="00CA4271" w:rsidRPr="00FF15BC" w:rsidRDefault="00CA4271" w:rsidP="004C1996">
            <w:pPr>
              <w:spacing w:before="60" w:line="360" w:lineRule="auto"/>
              <w:jc w:val="center"/>
              <w:rPr>
                <w:rFonts w:ascii="Times New Roman" w:hAnsi="Times New Roman" w:cs="Times New Roman"/>
                <w:b/>
                <w:bCs/>
              </w:rPr>
            </w:pPr>
            <w:r w:rsidRPr="00FF15BC">
              <w:rPr>
                <w:rFonts w:ascii="Times New Roman" w:hAnsi="Times New Roman" w:cs="Times New Roman"/>
                <w:b/>
                <w:bCs/>
              </w:rPr>
              <w:t>Thân vị</w:t>
            </w:r>
          </w:p>
        </w:tc>
        <w:tc>
          <w:tcPr>
            <w:tcW w:w="1273" w:type="dxa"/>
          </w:tcPr>
          <w:p w14:paraId="173C0051" w14:textId="05F0FD10" w:rsidR="00CA4271" w:rsidRPr="00FF15BC" w:rsidRDefault="00CA4271" w:rsidP="004C1996">
            <w:pPr>
              <w:spacing w:before="60" w:line="360" w:lineRule="auto"/>
              <w:jc w:val="center"/>
              <w:rPr>
                <w:rFonts w:ascii="Times New Roman" w:hAnsi="Times New Roman" w:cs="Times New Roman"/>
                <w:b/>
                <w:bCs/>
              </w:rPr>
            </w:pPr>
            <w:r w:rsidRPr="00FF15BC">
              <w:rPr>
                <w:rFonts w:ascii="Times New Roman" w:hAnsi="Times New Roman" w:cs="Times New Roman"/>
                <w:b/>
                <w:bCs/>
              </w:rPr>
              <w:t>T</w:t>
            </w:r>
            <w:r w:rsidR="00AB56EE">
              <w:rPr>
                <w:rFonts w:ascii="Times New Roman" w:hAnsi="Times New Roman" w:cs="Times New Roman"/>
                <w:b/>
                <w:bCs/>
              </w:rPr>
              <w:t>ổng số</w:t>
            </w:r>
          </w:p>
        </w:tc>
        <w:tc>
          <w:tcPr>
            <w:tcW w:w="846" w:type="dxa"/>
          </w:tcPr>
          <w:p w14:paraId="73E4EB21" w14:textId="2234B4F5" w:rsidR="00CA4271" w:rsidRPr="00FF15BC" w:rsidRDefault="00FF15BC" w:rsidP="004C1996">
            <w:pPr>
              <w:spacing w:before="60" w:line="360" w:lineRule="auto"/>
              <w:jc w:val="center"/>
              <w:rPr>
                <w:rFonts w:ascii="Times New Roman" w:hAnsi="Times New Roman" w:cs="Times New Roman"/>
                <w:b/>
                <w:bCs/>
                <w:i/>
                <w:iCs/>
              </w:rPr>
            </w:pPr>
            <w:r w:rsidRPr="00FF15BC">
              <w:rPr>
                <w:rFonts w:ascii="Times New Roman" w:hAnsi="Times New Roman" w:cs="Times New Roman"/>
                <w:b/>
                <w:bCs/>
                <w:i/>
                <w:iCs/>
              </w:rPr>
              <w:t>p</w:t>
            </w:r>
          </w:p>
        </w:tc>
      </w:tr>
      <w:tr w:rsidR="00CA4271" w:rsidRPr="00807A4E" w14:paraId="672A8B6D" w14:textId="77777777" w:rsidTr="00BB6B60">
        <w:trPr>
          <w:jc w:val="center"/>
        </w:trPr>
        <w:tc>
          <w:tcPr>
            <w:tcW w:w="1475" w:type="dxa"/>
          </w:tcPr>
          <w:p w14:paraId="6EC681B9" w14:textId="77777777" w:rsidR="00CA4271" w:rsidRPr="00FF15BC" w:rsidRDefault="00CA4271" w:rsidP="004C1996">
            <w:pPr>
              <w:spacing w:before="60" w:line="360" w:lineRule="auto"/>
              <w:rPr>
                <w:rFonts w:ascii="Times New Roman" w:hAnsi="Times New Roman" w:cs="Times New Roman"/>
                <w:i/>
                <w:iCs/>
              </w:rPr>
            </w:pPr>
            <w:r w:rsidRPr="00FF15BC">
              <w:rPr>
                <w:rFonts w:ascii="Times New Roman" w:hAnsi="Times New Roman" w:cs="Times New Roman"/>
                <w:i/>
                <w:iCs/>
              </w:rPr>
              <w:t>CagA</w:t>
            </w:r>
          </w:p>
        </w:tc>
        <w:tc>
          <w:tcPr>
            <w:tcW w:w="2064" w:type="dxa"/>
          </w:tcPr>
          <w:p w14:paraId="46A1D811" w14:textId="173D1712"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42</w:t>
            </w:r>
            <w:r w:rsidR="00FF15BC">
              <w:rPr>
                <w:rFonts w:ascii="Times New Roman" w:hAnsi="Times New Roman" w:cs="Times New Roman"/>
              </w:rPr>
              <w:t xml:space="preserve"> </w:t>
            </w:r>
            <w:r w:rsidRPr="00807A4E">
              <w:rPr>
                <w:rFonts w:ascii="Times New Roman" w:hAnsi="Times New Roman" w:cs="Times New Roman"/>
              </w:rPr>
              <w:t>(64,6)</w:t>
            </w:r>
          </w:p>
        </w:tc>
        <w:tc>
          <w:tcPr>
            <w:tcW w:w="1559" w:type="dxa"/>
          </w:tcPr>
          <w:p w14:paraId="523A324A" w14:textId="197D5F20"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10</w:t>
            </w:r>
            <w:r w:rsidR="00FF15BC">
              <w:rPr>
                <w:rFonts w:ascii="Times New Roman" w:hAnsi="Times New Roman" w:cs="Times New Roman"/>
              </w:rPr>
              <w:t xml:space="preserve"> </w:t>
            </w:r>
            <w:r w:rsidRPr="00807A4E">
              <w:rPr>
                <w:rFonts w:ascii="Times New Roman" w:hAnsi="Times New Roman" w:cs="Times New Roman"/>
              </w:rPr>
              <w:t>(15,4)</w:t>
            </w:r>
          </w:p>
        </w:tc>
        <w:tc>
          <w:tcPr>
            <w:tcW w:w="1560" w:type="dxa"/>
          </w:tcPr>
          <w:p w14:paraId="54D3DFDA" w14:textId="35431B1E"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13(20,0)</w:t>
            </w:r>
          </w:p>
        </w:tc>
        <w:tc>
          <w:tcPr>
            <w:tcW w:w="1273" w:type="dxa"/>
          </w:tcPr>
          <w:p w14:paraId="25F6148D" w14:textId="08B67E35"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65</w:t>
            </w:r>
          </w:p>
        </w:tc>
        <w:tc>
          <w:tcPr>
            <w:tcW w:w="846" w:type="dxa"/>
          </w:tcPr>
          <w:p w14:paraId="6C7F353E" w14:textId="77777777" w:rsidR="00CA4271" w:rsidRPr="00FF15BC" w:rsidRDefault="00CA4271" w:rsidP="004C1996">
            <w:pPr>
              <w:spacing w:before="60" w:line="360" w:lineRule="auto"/>
              <w:jc w:val="center"/>
              <w:rPr>
                <w:rFonts w:ascii="Times New Roman" w:hAnsi="Times New Roman" w:cs="Times New Roman"/>
                <w:i/>
                <w:iCs/>
              </w:rPr>
            </w:pPr>
            <w:r w:rsidRPr="00FF15BC">
              <w:rPr>
                <w:rFonts w:ascii="Times New Roman" w:hAnsi="Times New Roman" w:cs="Times New Roman"/>
                <w:i/>
                <w:iCs/>
              </w:rPr>
              <w:t>0,16</w:t>
            </w:r>
          </w:p>
        </w:tc>
      </w:tr>
      <w:tr w:rsidR="00CA4271" w:rsidRPr="00807A4E" w14:paraId="717CFA77" w14:textId="77777777" w:rsidTr="00BB6B60">
        <w:trPr>
          <w:jc w:val="center"/>
        </w:trPr>
        <w:tc>
          <w:tcPr>
            <w:tcW w:w="1475" w:type="dxa"/>
          </w:tcPr>
          <w:p w14:paraId="6633B0D5" w14:textId="77777777" w:rsidR="00CA4271" w:rsidRPr="00FF15BC" w:rsidRDefault="00CA4271" w:rsidP="004C1996">
            <w:pPr>
              <w:spacing w:before="60" w:line="360" w:lineRule="auto"/>
              <w:rPr>
                <w:rFonts w:ascii="Times New Roman" w:hAnsi="Times New Roman" w:cs="Times New Roman"/>
                <w:i/>
                <w:iCs/>
              </w:rPr>
            </w:pPr>
            <w:r w:rsidRPr="00FF15BC">
              <w:rPr>
                <w:rFonts w:ascii="Times New Roman" w:hAnsi="Times New Roman" w:cs="Times New Roman"/>
                <w:i/>
                <w:iCs/>
              </w:rPr>
              <w:t>VacA</w:t>
            </w:r>
          </w:p>
        </w:tc>
        <w:tc>
          <w:tcPr>
            <w:tcW w:w="2064" w:type="dxa"/>
          </w:tcPr>
          <w:p w14:paraId="5A8E6F50" w14:textId="3A318E55"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54</w:t>
            </w:r>
            <w:r w:rsidR="00FF15BC">
              <w:rPr>
                <w:rFonts w:ascii="Times New Roman" w:hAnsi="Times New Roman" w:cs="Times New Roman"/>
              </w:rPr>
              <w:t xml:space="preserve"> </w:t>
            </w:r>
            <w:r w:rsidRPr="00807A4E">
              <w:rPr>
                <w:rFonts w:ascii="Times New Roman" w:hAnsi="Times New Roman" w:cs="Times New Roman"/>
              </w:rPr>
              <w:t>(69,2)</w:t>
            </w:r>
          </w:p>
        </w:tc>
        <w:tc>
          <w:tcPr>
            <w:tcW w:w="1559" w:type="dxa"/>
          </w:tcPr>
          <w:p w14:paraId="35CFB3F2" w14:textId="79B70F5C"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11(14,1)</w:t>
            </w:r>
          </w:p>
        </w:tc>
        <w:tc>
          <w:tcPr>
            <w:tcW w:w="1560" w:type="dxa"/>
          </w:tcPr>
          <w:p w14:paraId="67621620" w14:textId="6A741886"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13(16,7)</w:t>
            </w:r>
          </w:p>
        </w:tc>
        <w:tc>
          <w:tcPr>
            <w:tcW w:w="1273" w:type="dxa"/>
          </w:tcPr>
          <w:p w14:paraId="38F7AA35" w14:textId="77777777"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78</w:t>
            </w:r>
          </w:p>
        </w:tc>
        <w:tc>
          <w:tcPr>
            <w:tcW w:w="846" w:type="dxa"/>
          </w:tcPr>
          <w:p w14:paraId="10499244" w14:textId="77777777" w:rsidR="00CA4271" w:rsidRPr="00FF15BC" w:rsidRDefault="00CA4271" w:rsidP="004C1996">
            <w:pPr>
              <w:spacing w:before="60" w:line="360" w:lineRule="auto"/>
              <w:jc w:val="center"/>
              <w:rPr>
                <w:rFonts w:ascii="Times New Roman" w:hAnsi="Times New Roman" w:cs="Times New Roman"/>
                <w:i/>
                <w:iCs/>
              </w:rPr>
            </w:pPr>
            <w:r w:rsidRPr="00FF15BC">
              <w:rPr>
                <w:rFonts w:ascii="Times New Roman" w:hAnsi="Times New Roman" w:cs="Times New Roman"/>
                <w:i/>
                <w:iCs/>
              </w:rPr>
              <w:t>0,28</w:t>
            </w:r>
          </w:p>
        </w:tc>
      </w:tr>
      <w:tr w:rsidR="00AB56EE" w:rsidRPr="00807A4E" w14:paraId="2DBFA8C8" w14:textId="77777777" w:rsidTr="00B95B69">
        <w:trPr>
          <w:jc w:val="center"/>
        </w:trPr>
        <w:tc>
          <w:tcPr>
            <w:tcW w:w="1475" w:type="dxa"/>
          </w:tcPr>
          <w:p w14:paraId="68181F7C" w14:textId="77777777" w:rsidR="00AB56EE" w:rsidRPr="00FF15BC" w:rsidRDefault="00AB56EE" w:rsidP="004C1996">
            <w:pPr>
              <w:spacing w:before="60" w:line="360" w:lineRule="auto"/>
              <w:rPr>
                <w:rFonts w:ascii="Times New Roman" w:hAnsi="Times New Roman" w:cs="Times New Roman"/>
                <w:i/>
                <w:iCs/>
              </w:rPr>
            </w:pPr>
            <w:r w:rsidRPr="00FF15BC">
              <w:rPr>
                <w:rFonts w:ascii="Times New Roman" w:hAnsi="Times New Roman" w:cs="Times New Roman"/>
                <w:i/>
                <w:iCs/>
              </w:rPr>
              <w:t>m</w:t>
            </w:r>
          </w:p>
        </w:tc>
        <w:tc>
          <w:tcPr>
            <w:tcW w:w="2064" w:type="dxa"/>
          </w:tcPr>
          <w:p w14:paraId="007CD734"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51</w:t>
            </w:r>
            <w:r>
              <w:rPr>
                <w:rFonts w:ascii="Times New Roman" w:hAnsi="Times New Roman" w:cs="Times New Roman"/>
              </w:rPr>
              <w:t xml:space="preserve"> </w:t>
            </w:r>
            <w:r w:rsidRPr="00807A4E">
              <w:rPr>
                <w:rFonts w:ascii="Times New Roman" w:hAnsi="Times New Roman" w:cs="Times New Roman"/>
              </w:rPr>
              <w:t>(68)</w:t>
            </w:r>
          </w:p>
        </w:tc>
        <w:tc>
          <w:tcPr>
            <w:tcW w:w="1559" w:type="dxa"/>
          </w:tcPr>
          <w:p w14:paraId="5058A2BB"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11(14,7)</w:t>
            </w:r>
          </w:p>
        </w:tc>
        <w:tc>
          <w:tcPr>
            <w:tcW w:w="1560" w:type="dxa"/>
          </w:tcPr>
          <w:p w14:paraId="7367CCA7"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13(17,2)</w:t>
            </w:r>
          </w:p>
        </w:tc>
        <w:tc>
          <w:tcPr>
            <w:tcW w:w="1273" w:type="dxa"/>
          </w:tcPr>
          <w:p w14:paraId="70231D79"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75</w:t>
            </w:r>
          </w:p>
        </w:tc>
        <w:tc>
          <w:tcPr>
            <w:tcW w:w="846" w:type="dxa"/>
          </w:tcPr>
          <w:p w14:paraId="0E2EA013" w14:textId="77777777" w:rsidR="00AB56EE" w:rsidRPr="00FF15BC" w:rsidRDefault="00AB56EE" w:rsidP="004C1996">
            <w:pPr>
              <w:spacing w:before="60" w:line="360" w:lineRule="auto"/>
              <w:jc w:val="center"/>
              <w:rPr>
                <w:rFonts w:ascii="Times New Roman" w:hAnsi="Times New Roman" w:cs="Times New Roman"/>
                <w:i/>
                <w:iCs/>
              </w:rPr>
            </w:pPr>
            <w:r w:rsidRPr="00FF15BC">
              <w:rPr>
                <w:rFonts w:ascii="Times New Roman" w:hAnsi="Times New Roman" w:cs="Times New Roman"/>
                <w:i/>
                <w:iCs/>
              </w:rPr>
              <w:t>0,39</w:t>
            </w:r>
          </w:p>
        </w:tc>
      </w:tr>
      <w:tr w:rsidR="00AB56EE" w:rsidRPr="00807A4E" w14:paraId="55B13DF2" w14:textId="77777777" w:rsidTr="00B95B69">
        <w:trPr>
          <w:jc w:val="center"/>
        </w:trPr>
        <w:tc>
          <w:tcPr>
            <w:tcW w:w="1475" w:type="dxa"/>
          </w:tcPr>
          <w:p w14:paraId="2CBADD1F" w14:textId="77777777" w:rsidR="00AB56EE" w:rsidRPr="00FF15BC" w:rsidRDefault="00AB56EE" w:rsidP="004C1996">
            <w:pPr>
              <w:spacing w:before="60" w:line="360" w:lineRule="auto"/>
              <w:jc w:val="right"/>
              <w:rPr>
                <w:rFonts w:ascii="Times New Roman" w:hAnsi="Times New Roman" w:cs="Times New Roman"/>
                <w:i/>
                <w:iCs/>
              </w:rPr>
            </w:pPr>
            <w:r w:rsidRPr="00FF15BC">
              <w:rPr>
                <w:rFonts w:ascii="Times New Roman" w:hAnsi="Times New Roman" w:cs="Times New Roman"/>
                <w:i/>
                <w:iCs/>
              </w:rPr>
              <w:t>-m1</w:t>
            </w:r>
          </w:p>
        </w:tc>
        <w:tc>
          <w:tcPr>
            <w:tcW w:w="2064" w:type="dxa"/>
          </w:tcPr>
          <w:p w14:paraId="17C1A749"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28</w:t>
            </w:r>
            <w:r>
              <w:rPr>
                <w:rFonts w:ascii="Times New Roman" w:hAnsi="Times New Roman" w:cs="Times New Roman"/>
              </w:rPr>
              <w:t xml:space="preserve"> </w:t>
            </w:r>
            <w:r w:rsidRPr="00807A4E">
              <w:rPr>
                <w:rFonts w:ascii="Times New Roman" w:hAnsi="Times New Roman" w:cs="Times New Roman"/>
              </w:rPr>
              <w:t>(75,7)</w:t>
            </w:r>
          </w:p>
        </w:tc>
        <w:tc>
          <w:tcPr>
            <w:tcW w:w="1559" w:type="dxa"/>
          </w:tcPr>
          <w:p w14:paraId="7B3B57C2"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4(10,8)</w:t>
            </w:r>
          </w:p>
        </w:tc>
        <w:tc>
          <w:tcPr>
            <w:tcW w:w="1560" w:type="dxa"/>
          </w:tcPr>
          <w:p w14:paraId="2EA2AF2E"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5(13,5)</w:t>
            </w:r>
          </w:p>
        </w:tc>
        <w:tc>
          <w:tcPr>
            <w:tcW w:w="1273" w:type="dxa"/>
          </w:tcPr>
          <w:p w14:paraId="32273B5F"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37</w:t>
            </w:r>
          </w:p>
        </w:tc>
        <w:tc>
          <w:tcPr>
            <w:tcW w:w="846" w:type="dxa"/>
          </w:tcPr>
          <w:p w14:paraId="261D862D" w14:textId="77777777" w:rsidR="00AB56EE" w:rsidRPr="00FF15BC" w:rsidRDefault="00AB56EE" w:rsidP="004C1996">
            <w:pPr>
              <w:spacing w:before="60" w:line="360" w:lineRule="auto"/>
              <w:jc w:val="center"/>
              <w:rPr>
                <w:rFonts w:ascii="Times New Roman" w:hAnsi="Times New Roman" w:cs="Times New Roman"/>
                <w:i/>
                <w:iCs/>
              </w:rPr>
            </w:pPr>
            <w:r w:rsidRPr="00FF15BC">
              <w:rPr>
                <w:rFonts w:ascii="Times New Roman" w:hAnsi="Times New Roman" w:cs="Times New Roman"/>
                <w:i/>
                <w:iCs/>
              </w:rPr>
              <w:t>0,39</w:t>
            </w:r>
          </w:p>
        </w:tc>
      </w:tr>
      <w:tr w:rsidR="00AB56EE" w:rsidRPr="00807A4E" w14:paraId="1D6771CE" w14:textId="77777777" w:rsidTr="00B95B69">
        <w:trPr>
          <w:jc w:val="center"/>
        </w:trPr>
        <w:tc>
          <w:tcPr>
            <w:tcW w:w="1475" w:type="dxa"/>
          </w:tcPr>
          <w:p w14:paraId="0BA23F57" w14:textId="77777777" w:rsidR="00AB56EE" w:rsidRPr="00FF15BC" w:rsidRDefault="00AB56EE" w:rsidP="004C1996">
            <w:pPr>
              <w:spacing w:before="60" w:line="360" w:lineRule="auto"/>
              <w:jc w:val="right"/>
              <w:rPr>
                <w:rFonts w:ascii="Times New Roman" w:hAnsi="Times New Roman" w:cs="Times New Roman"/>
                <w:i/>
                <w:iCs/>
              </w:rPr>
            </w:pPr>
            <w:r w:rsidRPr="00FF15BC">
              <w:rPr>
                <w:rFonts w:ascii="Times New Roman" w:hAnsi="Times New Roman" w:cs="Times New Roman"/>
                <w:i/>
                <w:iCs/>
              </w:rPr>
              <w:t>-m2</w:t>
            </w:r>
          </w:p>
        </w:tc>
        <w:tc>
          <w:tcPr>
            <w:tcW w:w="2064" w:type="dxa"/>
          </w:tcPr>
          <w:p w14:paraId="6A649896"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25</w:t>
            </w:r>
            <w:r>
              <w:rPr>
                <w:rFonts w:ascii="Times New Roman" w:hAnsi="Times New Roman" w:cs="Times New Roman"/>
              </w:rPr>
              <w:t xml:space="preserve"> </w:t>
            </w:r>
            <w:r w:rsidRPr="00807A4E">
              <w:rPr>
                <w:rFonts w:ascii="Times New Roman" w:hAnsi="Times New Roman" w:cs="Times New Roman"/>
              </w:rPr>
              <w:t>(62,5)</w:t>
            </w:r>
          </w:p>
        </w:tc>
        <w:tc>
          <w:tcPr>
            <w:tcW w:w="1559" w:type="dxa"/>
          </w:tcPr>
          <w:p w14:paraId="303EA43C"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7(17,5)</w:t>
            </w:r>
          </w:p>
        </w:tc>
        <w:tc>
          <w:tcPr>
            <w:tcW w:w="1560" w:type="dxa"/>
          </w:tcPr>
          <w:p w14:paraId="6E2F614B"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8(20)</w:t>
            </w:r>
          </w:p>
        </w:tc>
        <w:tc>
          <w:tcPr>
            <w:tcW w:w="1273" w:type="dxa"/>
          </w:tcPr>
          <w:p w14:paraId="2AB46FBC"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40</w:t>
            </w:r>
          </w:p>
        </w:tc>
        <w:tc>
          <w:tcPr>
            <w:tcW w:w="846" w:type="dxa"/>
          </w:tcPr>
          <w:p w14:paraId="672F51F1" w14:textId="77777777" w:rsidR="00AB56EE" w:rsidRPr="00FF15BC" w:rsidRDefault="00AB56EE" w:rsidP="004C1996">
            <w:pPr>
              <w:spacing w:before="60" w:line="360" w:lineRule="auto"/>
              <w:jc w:val="center"/>
              <w:rPr>
                <w:rFonts w:ascii="Times New Roman" w:hAnsi="Times New Roman" w:cs="Times New Roman"/>
                <w:i/>
                <w:iCs/>
              </w:rPr>
            </w:pPr>
            <w:r w:rsidRPr="00FF15BC">
              <w:rPr>
                <w:rFonts w:ascii="Times New Roman" w:hAnsi="Times New Roman" w:cs="Times New Roman"/>
                <w:i/>
                <w:iCs/>
              </w:rPr>
              <w:t>0,505</w:t>
            </w:r>
          </w:p>
        </w:tc>
      </w:tr>
      <w:tr w:rsidR="00AB56EE" w:rsidRPr="00807A4E" w14:paraId="39EBE27F" w14:textId="77777777" w:rsidTr="00B95B69">
        <w:trPr>
          <w:jc w:val="center"/>
        </w:trPr>
        <w:tc>
          <w:tcPr>
            <w:tcW w:w="1475" w:type="dxa"/>
          </w:tcPr>
          <w:p w14:paraId="2485AADA" w14:textId="77777777" w:rsidR="00AB56EE" w:rsidRPr="00FF15BC" w:rsidRDefault="00AB56EE" w:rsidP="004C1996">
            <w:pPr>
              <w:spacing w:before="60" w:line="360" w:lineRule="auto"/>
              <w:rPr>
                <w:rFonts w:ascii="Times New Roman" w:hAnsi="Times New Roman" w:cs="Times New Roman"/>
                <w:i/>
                <w:iCs/>
              </w:rPr>
            </w:pPr>
            <w:r w:rsidRPr="00FF15BC">
              <w:rPr>
                <w:rFonts w:ascii="Times New Roman" w:hAnsi="Times New Roman" w:cs="Times New Roman"/>
                <w:i/>
                <w:iCs/>
              </w:rPr>
              <w:t>s</w:t>
            </w:r>
          </w:p>
        </w:tc>
        <w:tc>
          <w:tcPr>
            <w:tcW w:w="2064" w:type="dxa"/>
          </w:tcPr>
          <w:p w14:paraId="36F83DD2"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51</w:t>
            </w:r>
            <w:r>
              <w:rPr>
                <w:rFonts w:ascii="Times New Roman" w:hAnsi="Times New Roman" w:cs="Times New Roman"/>
              </w:rPr>
              <w:t xml:space="preserve"> </w:t>
            </w:r>
            <w:r w:rsidRPr="00807A4E">
              <w:rPr>
                <w:rFonts w:ascii="Times New Roman" w:hAnsi="Times New Roman" w:cs="Times New Roman"/>
              </w:rPr>
              <w:t>(68)</w:t>
            </w:r>
          </w:p>
        </w:tc>
        <w:tc>
          <w:tcPr>
            <w:tcW w:w="1559" w:type="dxa"/>
          </w:tcPr>
          <w:p w14:paraId="6C6865D9"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11(14,7)</w:t>
            </w:r>
          </w:p>
        </w:tc>
        <w:tc>
          <w:tcPr>
            <w:tcW w:w="1560" w:type="dxa"/>
          </w:tcPr>
          <w:p w14:paraId="7C181763"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13(17,3)</w:t>
            </w:r>
          </w:p>
        </w:tc>
        <w:tc>
          <w:tcPr>
            <w:tcW w:w="1273" w:type="dxa"/>
          </w:tcPr>
          <w:p w14:paraId="43461DFC"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75</w:t>
            </w:r>
          </w:p>
        </w:tc>
        <w:tc>
          <w:tcPr>
            <w:tcW w:w="846" w:type="dxa"/>
          </w:tcPr>
          <w:p w14:paraId="73F93179" w14:textId="77777777" w:rsidR="00AB56EE" w:rsidRPr="00FF15BC" w:rsidRDefault="00AB56EE" w:rsidP="004C1996">
            <w:pPr>
              <w:spacing w:before="60" w:line="360" w:lineRule="auto"/>
              <w:jc w:val="center"/>
              <w:rPr>
                <w:rFonts w:ascii="Times New Roman" w:hAnsi="Times New Roman" w:cs="Times New Roman"/>
                <w:i/>
                <w:iCs/>
              </w:rPr>
            </w:pPr>
            <w:r w:rsidRPr="00FF15BC">
              <w:rPr>
                <w:rFonts w:ascii="Times New Roman" w:hAnsi="Times New Roman" w:cs="Times New Roman"/>
                <w:i/>
                <w:iCs/>
              </w:rPr>
              <w:t>0,39</w:t>
            </w:r>
          </w:p>
        </w:tc>
      </w:tr>
      <w:tr w:rsidR="00AB56EE" w:rsidRPr="00807A4E" w14:paraId="7AB51B59" w14:textId="77777777" w:rsidTr="00B95B69">
        <w:trPr>
          <w:jc w:val="center"/>
        </w:trPr>
        <w:tc>
          <w:tcPr>
            <w:tcW w:w="1475" w:type="dxa"/>
          </w:tcPr>
          <w:p w14:paraId="295CFF93" w14:textId="77777777" w:rsidR="00AB56EE" w:rsidRPr="00FF15BC" w:rsidRDefault="00AB56EE" w:rsidP="004C1996">
            <w:pPr>
              <w:spacing w:before="60" w:line="360" w:lineRule="auto"/>
              <w:jc w:val="right"/>
              <w:rPr>
                <w:rFonts w:ascii="Times New Roman" w:hAnsi="Times New Roman" w:cs="Times New Roman"/>
                <w:i/>
                <w:iCs/>
              </w:rPr>
            </w:pPr>
            <w:r w:rsidRPr="00FF15BC">
              <w:rPr>
                <w:rFonts w:ascii="Times New Roman" w:hAnsi="Times New Roman" w:cs="Times New Roman"/>
                <w:i/>
                <w:iCs/>
              </w:rPr>
              <w:t>-s1</w:t>
            </w:r>
          </w:p>
        </w:tc>
        <w:tc>
          <w:tcPr>
            <w:tcW w:w="2064" w:type="dxa"/>
          </w:tcPr>
          <w:p w14:paraId="6FC57148"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24</w:t>
            </w:r>
            <w:r>
              <w:rPr>
                <w:rFonts w:ascii="Times New Roman" w:hAnsi="Times New Roman" w:cs="Times New Roman"/>
              </w:rPr>
              <w:t xml:space="preserve"> </w:t>
            </w:r>
            <w:r w:rsidRPr="00807A4E">
              <w:rPr>
                <w:rFonts w:ascii="Times New Roman" w:hAnsi="Times New Roman" w:cs="Times New Roman"/>
              </w:rPr>
              <w:t>(79,6)</w:t>
            </w:r>
          </w:p>
        </w:tc>
        <w:tc>
          <w:tcPr>
            <w:tcW w:w="1559" w:type="dxa"/>
          </w:tcPr>
          <w:p w14:paraId="0497D0EB"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6(17,6)</w:t>
            </w:r>
          </w:p>
        </w:tc>
        <w:tc>
          <w:tcPr>
            <w:tcW w:w="1560" w:type="dxa"/>
          </w:tcPr>
          <w:p w14:paraId="4F36814A"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4(11,8)</w:t>
            </w:r>
          </w:p>
        </w:tc>
        <w:tc>
          <w:tcPr>
            <w:tcW w:w="1273" w:type="dxa"/>
          </w:tcPr>
          <w:p w14:paraId="790ADD61"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34</w:t>
            </w:r>
          </w:p>
        </w:tc>
        <w:tc>
          <w:tcPr>
            <w:tcW w:w="846" w:type="dxa"/>
          </w:tcPr>
          <w:p w14:paraId="30DBC8DA" w14:textId="77777777" w:rsidR="00AB56EE" w:rsidRPr="00FF15BC" w:rsidRDefault="00AB56EE" w:rsidP="004C1996">
            <w:pPr>
              <w:spacing w:before="60" w:line="360" w:lineRule="auto"/>
              <w:jc w:val="center"/>
              <w:rPr>
                <w:rFonts w:ascii="Times New Roman" w:hAnsi="Times New Roman" w:cs="Times New Roman"/>
                <w:i/>
                <w:iCs/>
              </w:rPr>
            </w:pPr>
            <w:r w:rsidRPr="00FF15BC">
              <w:rPr>
                <w:rFonts w:ascii="Times New Roman" w:hAnsi="Times New Roman" w:cs="Times New Roman"/>
                <w:i/>
                <w:iCs/>
              </w:rPr>
              <w:t>0,76</w:t>
            </w:r>
          </w:p>
        </w:tc>
      </w:tr>
      <w:tr w:rsidR="00AB56EE" w:rsidRPr="00807A4E" w14:paraId="278BC21B" w14:textId="77777777" w:rsidTr="00B95B69">
        <w:trPr>
          <w:jc w:val="center"/>
        </w:trPr>
        <w:tc>
          <w:tcPr>
            <w:tcW w:w="1475" w:type="dxa"/>
          </w:tcPr>
          <w:p w14:paraId="10E72277" w14:textId="77777777" w:rsidR="00AB56EE" w:rsidRPr="00FF15BC" w:rsidRDefault="00AB56EE" w:rsidP="004C1996">
            <w:pPr>
              <w:spacing w:before="60" w:line="360" w:lineRule="auto"/>
              <w:jc w:val="right"/>
              <w:rPr>
                <w:rFonts w:ascii="Times New Roman" w:hAnsi="Times New Roman" w:cs="Times New Roman"/>
                <w:i/>
                <w:iCs/>
              </w:rPr>
            </w:pPr>
            <w:r w:rsidRPr="00FF15BC">
              <w:rPr>
                <w:rFonts w:ascii="Times New Roman" w:hAnsi="Times New Roman" w:cs="Times New Roman"/>
                <w:i/>
                <w:iCs/>
              </w:rPr>
              <w:t>-s2</w:t>
            </w:r>
          </w:p>
        </w:tc>
        <w:tc>
          <w:tcPr>
            <w:tcW w:w="2064" w:type="dxa"/>
          </w:tcPr>
          <w:p w14:paraId="0E21EFE6"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30</w:t>
            </w:r>
            <w:r>
              <w:rPr>
                <w:rFonts w:ascii="Times New Roman" w:hAnsi="Times New Roman" w:cs="Times New Roman"/>
              </w:rPr>
              <w:t xml:space="preserve"> </w:t>
            </w:r>
            <w:r w:rsidRPr="00807A4E">
              <w:rPr>
                <w:rFonts w:ascii="Times New Roman" w:hAnsi="Times New Roman" w:cs="Times New Roman"/>
              </w:rPr>
              <w:t>(6,0)</w:t>
            </w:r>
          </w:p>
        </w:tc>
        <w:tc>
          <w:tcPr>
            <w:tcW w:w="1559" w:type="dxa"/>
          </w:tcPr>
          <w:p w14:paraId="46FCF4AA"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6</w:t>
            </w:r>
            <w:r>
              <w:rPr>
                <w:rFonts w:ascii="Times New Roman" w:hAnsi="Times New Roman" w:cs="Times New Roman"/>
              </w:rPr>
              <w:t xml:space="preserve"> </w:t>
            </w:r>
            <w:r w:rsidRPr="00807A4E">
              <w:rPr>
                <w:rFonts w:ascii="Times New Roman" w:hAnsi="Times New Roman" w:cs="Times New Roman"/>
              </w:rPr>
              <w:t>(13,3)</w:t>
            </w:r>
          </w:p>
        </w:tc>
        <w:tc>
          <w:tcPr>
            <w:tcW w:w="1560" w:type="dxa"/>
          </w:tcPr>
          <w:p w14:paraId="7142FABE"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9</w:t>
            </w:r>
            <w:r>
              <w:rPr>
                <w:rFonts w:ascii="Times New Roman" w:hAnsi="Times New Roman" w:cs="Times New Roman"/>
              </w:rPr>
              <w:t xml:space="preserve"> </w:t>
            </w:r>
            <w:r w:rsidRPr="00807A4E">
              <w:rPr>
                <w:rFonts w:ascii="Times New Roman" w:hAnsi="Times New Roman" w:cs="Times New Roman"/>
              </w:rPr>
              <w:t>(20)</w:t>
            </w:r>
          </w:p>
        </w:tc>
        <w:tc>
          <w:tcPr>
            <w:tcW w:w="1273" w:type="dxa"/>
          </w:tcPr>
          <w:p w14:paraId="319A34D3" w14:textId="77777777" w:rsidR="00AB56EE" w:rsidRPr="00807A4E" w:rsidRDefault="00AB56EE" w:rsidP="004C1996">
            <w:pPr>
              <w:spacing w:before="60" w:line="360" w:lineRule="auto"/>
              <w:jc w:val="center"/>
              <w:rPr>
                <w:rFonts w:ascii="Times New Roman" w:hAnsi="Times New Roman" w:cs="Times New Roman"/>
              </w:rPr>
            </w:pPr>
            <w:r w:rsidRPr="00807A4E">
              <w:rPr>
                <w:rFonts w:ascii="Times New Roman" w:hAnsi="Times New Roman" w:cs="Times New Roman"/>
              </w:rPr>
              <w:t>45</w:t>
            </w:r>
          </w:p>
        </w:tc>
        <w:tc>
          <w:tcPr>
            <w:tcW w:w="846" w:type="dxa"/>
          </w:tcPr>
          <w:p w14:paraId="03E9486A" w14:textId="77777777" w:rsidR="00AB56EE" w:rsidRPr="00FF15BC" w:rsidRDefault="00AB56EE" w:rsidP="004C1996">
            <w:pPr>
              <w:spacing w:before="60" w:line="360" w:lineRule="auto"/>
              <w:jc w:val="center"/>
              <w:rPr>
                <w:rFonts w:ascii="Times New Roman" w:hAnsi="Times New Roman" w:cs="Times New Roman"/>
                <w:i/>
                <w:iCs/>
              </w:rPr>
            </w:pPr>
            <w:r w:rsidRPr="00FF15BC">
              <w:rPr>
                <w:rFonts w:ascii="Times New Roman" w:hAnsi="Times New Roman" w:cs="Times New Roman"/>
                <w:i/>
                <w:iCs/>
              </w:rPr>
              <w:t>0,4</w:t>
            </w:r>
          </w:p>
        </w:tc>
      </w:tr>
      <w:tr w:rsidR="00CA4271" w:rsidRPr="00807A4E" w14:paraId="100EF69E" w14:textId="77777777" w:rsidTr="00BB6B60">
        <w:trPr>
          <w:jc w:val="center"/>
        </w:trPr>
        <w:tc>
          <w:tcPr>
            <w:tcW w:w="1475" w:type="dxa"/>
          </w:tcPr>
          <w:p w14:paraId="62A1972C" w14:textId="77777777" w:rsidR="00CA4271" w:rsidRPr="00FF15BC" w:rsidRDefault="00CA4271" w:rsidP="004C1996">
            <w:pPr>
              <w:spacing w:before="60" w:line="360" w:lineRule="auto"/>
              <w:rPr>
                <w:rFonts w:ascii="Times New Roman" w:hAnsi="Times New Roman" w:cs="Times New Roman"/>
                <w:i/>
                <w:iCs/>
              </w:rPr>
            </w:pPr>
            <w:r w:rsidRPr="00FF15BC">
              <w:rPr>
                <w:rFonts w:ascii="Times New Roman" w:hAnsi="Times New Roman" w:cs="Times New Roman"/>
                <w:i/>
                <w:iCs/>
              </w:rPr>
              <w:t>IceA</w:t>
            </w:r>
          </w:p>
        </w:tc>
        <w:tc>
          <w:tcPr>
            <w:tcW w:w="2064" w:type="dxa"/>
          </w:tcPr>
          <w:p w14:paraId="3C84F37F" w14:textId="794B16F1"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40</w:t>
            </w:r>
            <w:r w:rsidR="00FF15BC">
              <w:rPr>
                <w:rFonts w:ascii="Times New Roman" w:hAnsi="Times New Roman" w:cs="Times New Roman"/>
              </w:rPr>
              <w:t xml:space="preserve"> </w:t>
            </w:r>
            <w:r w:rsidRPr="00807A4E">
              <w:rPr>
                <w:rFonts w:ascii="Times New Roman" w:hAnsi="Times New Roman" w:cs="Times New Roman"/>
              </w:rPr>
              <w:t>(70,2)</w:t>
            </w:r>
          </w:p>
        </w:tc>
        <w:tc>
          <w:tcPr>
            <w:tcW w:w="1559" w:type="dxa"/>
          </w:tcPr>
          <w:p w14:paraId="26537A65" w14:textId="7ED53A39"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9(15,8)</w:t>
            </w:r>
          </w:p>
        </w:tc>
        <w:tc>
          <w:tcPr>
            <w:tcW w:w="1560" w:type="dxa"/>
          </w:tcPr>
          <w:p w14:paraId="591FD6C9" w14:textId="02DDC997"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8(14)</w:t>
            </w:r>
          </w:p>
        </w:tc>
        <w:tc>
          <w:tcPr>
            <w:tcW w:w="1273" w:type="dxa"/>
          </w:tcPr>
          <w:p w14:paraId="357FC53F" w14:textId="77777777"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57</w:t>
            </w:r>
          </w:p>
        </w:tc>
        <w:tc>
          <w:tcPr>
            <w:tcW w:w="846" w:type="dxa"/>
          </w:tcPr>
          <w:p w14:paraId="01BECEC4" w14:textId="77777777" w:rsidR="00CA4271" w:rsidRPr="00FF15BC" w:rsidRDefault="00CA4271" w:rsidP="004C1996">
            <w:pPr>
              <w:spacing w:before="60" w:line="360" w:lineRule="auto"/>
              <w:jc w:val="center"/>
              <w:rPr>
                <w:rFonts w:ascii="Times New Roman" w:hAnsi="Times New Roman" w:cs="Times New Roman"/>
                <w:i/>
                <w:iCs/>
              </w:rPr>
            </w:pPr>
            <w:r w:rsidRPr="00FF15BC">
              <w:rPr>
                <w:rFonts w:ascii="Times New Roman" w:hAnsi="Times New Roman" w:cs="Times New Roman"/>
                <w:i/>
                <w:iCs/>
              </w:rPr>
              <w:t>0,85</w:t>
            </w:r>
          </w:p>
        </w:tc>
      </w:tr>
      <w:tr w:rsidR="00CA4271" w:rsidRPr="00807A4E" w14:paraId="55A42347" w14:textId="77777777" w:rsidTr="00BB6B60">
        <w:trPr>
          <w:jc w:val="center"/>
        </w:trPr>
        <w:tc>
          <w:tcPr>
            <w:tcW w:w="1475" w:type="dxa"/>
          </w:tcPr>
          <w:p w14:paraId="2917D4D5" w14:textId="77777777" w:rsidR="00CA4271" w:rsidRPr="00FF15BC" w:rsidRDefault="00CA4271" w:rsidP="004C1996">
            <w:pPr>
              <w:spacing w:before="60" w:line="360" w:lineRule="auto"/>
              <w:jc w:val="right"/>
              <w:rPr>
                <w:rFonts w:ascii="Times New Roman" w:hAnsi="Times New Roman" w:cs="Times New Roman"/>
                <w:i/>
                <w:iCs/>
              </w:rPr>
            </w:pPr>
            <w:r w:rsidRPr="00FF15BC">
              <w:rPr>
                <w:rFonts w:ascii="Times New Roman" w:hAnsi="Times New Roman" w:cs="Times New Roman"/>
                <w:i/>
                <w:iCs/>
              </w:rPr>
              <w:t>A1</w:t>
            </w:r>
          </w:p>
        </w:tc>
        <w:tc>
          <w:tcPr>
            <w:tcW w:w="2064" w:type="dxa"/>
          </w:tcPr>
          <w:p w14:paraId="248E7503" w14:textId="5BBB0A46"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36</w:t>
            </w:r>
            <w:r w:rsidR="00FF15BC">
              <w:rPr>
                <w:rFonts w:ascii="Times New Roman" w:hAnsi="Times New Roman" w:cs="Times New Roman"/>
              </w:rPr>
              <w:t xml:space="preserve"> </w:t>
            </w:r>
            <w:r w:rsidRPr="00807A4E">
              <w:rPr>
                <w:rFonts w:ascii="Times New Roman" w:hAnsi="Times New Roman" w:cs="Times New Roman"/>
              </w:rPr>
              <w:t>(72,0)</w:t>
            </w:r>
          </w:p>
        </w:tc>
        <w:tc>
          <w:tcPr>
            <w:tcW w:w="1559" w:type="dxa"/>
          </w:tcPr>
          <w:p w14:paraId="111DF0F1" w14:textId="55279C02"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7(14)</w:t>
            </w:r>
          </w:p>
        </w:tc>
        <w:tc>
          <w:tcPr>
            <w:tcW w:w="1560" w:type="dxa"/>
          </w:tcPr>
          <w:p w14:paraId="55FCD5A7" w14:textId="118B5178"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7(14)</w:t>
            </w:r>
          </w:p>
        </w:tc>
        <w:tc>
          <w:tcPr>
            <w:tcW w:w="1273" w:type="dxa"/>
          </w:tcPr>
          <w:p w14:paraId="5F9D4FAB" w14:textId="77777777"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50</w:t>
            </w:r>
          </w:p>
        </w:tc>
        <w:tc>
          <w:tcPr>
            <w:tcW w:w="846" w:type="dxa"/>
          </w:tcPr>
          <w:p w14:paraId="31063175" w14:textId="77777777" w:rsidR="00CA4271" w:rsidRPr="00FF15BC" w:rsidRDefault="00CA4271" w:rsidP="004C1996">
            <w:pPr>
              <w:spacing w:before="60" w:line="360" w:lineRule="auto"/>
              <w:jc w:val="center"/>
              <w:rPr>
                <w:rFonts w:ascii="Times New Roman" w:hAnsi="Times New Roman" w:cs="Times New Roman"/>
                <w:i/>
                <w:iCs/>
              </w:rPr>
            </w:pPr>
            <w:r w:rsidRPr="00FF15BC">
              <w:rPr>
                <w:rFonts w:ascii="Times New Roman" w:hAnsi="Times New Roman" w:cs="Times New Roman"/>
                <w:i/>
                <w:iCs/>
              </w:rPr>
              <w:t>0,67</w:t>
            </w:r>
          </w:p>
        </w:tc>
      </w:tr>
      <w:tr w:rsidR="00CA4271" w:rsidRPr="00807A4E" w14:paraId="2DF50419" w14:textId="77777777" w:rsidTr="00BB6B60">
        <w:trPr>
          <w:jc w:val="center"/>
        </w:trPr>
        <w:tc>
          <w:tcPr>
            <w:tcW w:w="1475" w:type="dxa"/>
          </w:tcPr>
          <w:p w14:paraId="14EA4977" w14:textId="77777777" w:rsidR="00CA4271" w:rsidRPr="00FF15BC" w:rsidRDefault="00CA4271" w:rsidP="004C1996">
            <w:pPr>
              <w:spacing w:before="60" w:line="360" w:lineRule="auto"/>
              <w:jc w:val="right"/>
              <w:rPr>
                <w:rFonts w:ascii="Times New Roman" w:hAnsi="Times New Roman" w:cs="Times New Roman"/>
                <w:i/>
                <w:iCs/>
              </w:rPr>
            </w:pPr>
            <w:r w:rsidRPr="00FF15BC">
              <w:rPr>
                <w:rFonts w:ascii="Times New Roman" w:hAnsi="Times New Roman" w:cs="Times New Roman"/>
                <w:i/>
                <w:iCs/>
              </w:rPr>
              <w:t>A2</w:t>
            </w:r>
          </w:p>
        </w:tc>
        <w:tc>
          <w:tcPr>
            <w:tcW w:w="2064" w:type="dxa"/>
          </w:tcPr>
          <w:p w14:paraId="59E877AC" w14:textId="7BD83C50"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6</w:t>
            </w:r>
            <w:r w:rsidR="00FF15BC">
              <w:rPr>
                <w:rFonts w:ascii="Times New Roman" w:hAnsi="Times New Roman" w:cs="Times New Roman"/>
              </w:rPr>
              <w:t xml:space="preserve"> </w:t>
            </w:r>
            <w:r w:rsidRPr="00807A4E">
              <w:rPr>
                <w:rFonts w:ascii="Times New Roman" w:hAnsi="Times New Roman" w:cs="Times New Roman"/>
              </w:rPr>
              <w:t>(60)</w:t>
            </w:r>
          </w:p>
        </w:tc>
        <w:tc>
          <w:tcPr>
            <w:tcW w:w="1559" w:type="dxa"/>
          </w:tcPr>
          <w:p w14:paraId="36A33568" w14:textId="6B98E9F1"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3(30)</w:t>
            </w:r>
          </w:p>
        </w:tc>
        <w:tc>
          <w:tcPr>
            <w:tcW w:w="1560" w:type="dxa"/>
          </w:tcPr>
          <w:p w14:paraId="1D74C736" w14:textId="28C11122"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1(10)</w:t>
            </w:r>
          </w:p>
        </w:tc>
        <w:tc>
          <w:tcPr>
            <w:tcW w:w="1273" w:type="dxa"/>
          </w:tcPr>
          <w:p w14:paraId="240B1CB0" w14:textId="77777777" w:rsidR="00CA4271" w:rsidRPr="00807A4E" w:rsidRDefault="00CA4271" w:rsidP="004C1996">
            <w:pPr>
              <w:spacing w:before="60" w:line="360" w:lineRule="auto"/>
              <w:jc w:val="center"/>
              <w:rPr>
                <w:rFonts w:ascii="Times New Roman" w:hAnsi="Times New Roman" w:cs="Times New Roman"/>
              </w:rPr>
            </w:pPr>
            <w:r w:rsidRPr="00807A4E">
              <w:rPr>
                <w:rFonts w:ascii="Times New Roman" w:hAnsi="Times New Roman" w:cs="Times New Roman"/>
              </w:rPr>
              <w:t>10</w:t>
            </w:r>
          </w:p>
        </w:tc>
        <w:tc>
          <w:tcPr>
            <w:tcW w:w="846" w:type="dxa"/>
          </w:tcPr>
          <w:p w14:paraId="59585D02" w14:textId="77777777" w:rsidR="00CA4271" w:rsidRPr="00FF15BC" w:rsidRDefault="00CA4271" w:rsidP="004C1996">
            <w:pPr>
              <w:spacing w:before="60" w:line="360" w:lineRule="auto"/>
              <w:jc w:val="center"/>
              <w:rPr>
                <w:rFonts w:ascii="Times New Roman" w:hAnsi="Times New Roman" w:cs="Times New Roman"/>
                <w:i/>
                <w:iCs/>
              </w:rPr>
            </w:pPr>
            <w:r w:rsidRPr="00FF15BC">
              <w:rPr>
                <w:rFonts w:ascii="Times New Roman" w:hAnsi="Times New Roman" w:cs="Times New Roman"/>
                <w:i/>
                <w:iCs/>
              </w:rPr>
              <w:t>0,46</w:t>
            </w:r>
          </w:p>
        </w:tc>
      </w:tr>
    </w:tbl>
    <w:p w14:paraId="3D558E7D" w14:textId="77777777" w:rsidR="00AA237B" w:rsidRPr="004C1996" w:rsidRDefault="00AA237B" w:rsidP="004C1996">
      <w:pPr>
        <w:pStyle w:val="99"/>
        <w:spacing w:line="324" w:lineRule="auto"/>
        <w:jc w:val="left"/>
        <w:rPr>
          <w:sz w:val="12"/>
        </w:rPr>
      </w:pPr>
    </w:p>
    <w:p w14:paraId="3999D9FA" w14:textId="557E7897" w:rsidR="00CA4271" w:rsidRDefault="000253AA" w:rsidP="004C1996">
      <w:pPr>
        <w:pStyle w:val="99"/>
        <w:spacing w:line="324" w:lineRule="auto"/>
        <w:jc w:val="left"/>
      </w:pPr>
      <w:r>
        <w:tab/>
      </w:r>
      <w:bookmarkStart w:id="590" w:name="_Toc76735329"/>
      <w:bookmarkStart w:id="591" w:name="_Toc77577850"/>
      <w:bookmarkStart w:id="592" w:name="_Toc77932830"/>
      <w:bookmarkStart w:id="593" w:name="_Toc81311405"/>
      <w:r>
        <w:t xml:space="preserve">+ Tỷ lệ nhóm UTDD mang gen </w:t>
      </w:r>
      <w:r w:rsidRPr="002B6F40">
        <w:rPr>
          <w:i/>
          <w:iCs w:val="0"/>
        </w:rPr>
        <w:t>cagA</w:t>
      </w:r>
      <w:r>
        <w:t xml:space="preserve"> và </w:t>
      </w:r>
      <w:r w:rsidRPr="002B6F40">
        <w:rPr>
          <w:i/>
          <w:iCs w:val="0"/>
        </w:rPr>
        <w:t>vacA</w:t>
      </w:r>
      <w:r>
        <w:t xml:space="preserve"> chiếm lần lượt 64,6% và 69,2% với các tổn thương u tại hang vị, sự khác biệt với các vị trí ở thân vị và </w:t>
      </w:r>
      <w:r w:rsidR="00533C80">
        <w:t>bờ cong nhỏ</w:t>
      </w:r>
      <w:r>
        <w:t xml:space="preserve"> không có ý nghĩa thống kê với p&gt;0,05</w:t>
      </w:r>
      <w:bookmarkEnd w:id="590"/>
      <w:bookmarkEnd w:id="591"/>
      <w:bookmarkEnd w:id="592"/>
      <w:bookmarkEnd w:id="593"/>
    </w:p>
    <w:p w14:paraId="3785B79F" w14:textId="57138391" w:rsidR="0038310A" w:rsidRDefault="00FF15BC" w:rsidP="004C1996">
      <w:pPr>
        <w:spacing w:line="324" w:lineRule="auto"/>
        <w:ind w:firstLine="720"/>
        <w:jc w:val="both"/>
        <w:rPr>
          <w:rFonts w:ascii="Times New Roman" w:hAnsi="Times New Roman" w:cs="Times New Roman"/>
          <w:spacing w:val="-4"/>
        </w:rPr>
      </w:pPr>
      <w:r w:rsidRPr="00CE24C6">
        <w:rPr>
          <w:rFonts w:ascii="Times New Roman" w:hAnsi="Times New Roman" w:cs="Times New Roman"/>
          <w:i/>
          <w:spacing w:val="-4"/>
        </w:rPr>
        <w:t xml:space="preserve">+  </w:t>
      </w:r>
      <w:r w:rsidRPr="00CE24C6">
        <w:rPr>
          <w:rFonts w:ascii="Times New Roman" w:hAnsi="Times New Roman" w:cs="Times New Roman"/>
          <w:spacing w:val="-4"/>
        </w:rPr>
        <w:t xml:space="preserve">Tỷ lệ nhóm mang gen </w:t>
      </w:r>
      <w:r w:rsidRPr="00CE24C6">
        <w:rPr>
          <w:rFonts w:ascii="Times New Roman" w:hAnsi="Times New Roman" w:cs="Times New Roman"/>
          <w:i/>
          <w:iCs/>
          <w:spacing w:val="-4"/>
        </w:rPr>
        <w:t>iceA</w:t>
      </w:r>
      <w:r w:rsidRPr="00CE24C6">
        <w:rPr>
          <w:rFonts w:ascii="Times New Roman" w:hAnsi="Times New Roman" w:cs="Times New Roman"/>
          <w:spacing w:val="-4"/>
        </w:rPr>
        <w:t xml:space="preserve"> có tổn thương tại hang vị là 70,2%, góc </w:t>
      </w:r>
      <w:r w:rsidR="00533C80">
        <w:rPr>
          <w:rFonts w:ascii="Times New Roman" w:hAnsi="Times New Roman" w:cs="Times New Roman"/>
          <w:spacing w:val="-4"/>
        </w:rPr>
        <w:t>bờ cong nhỏ</w:t>
      </w:r>
      <w:r w:rsidRPr="00CE24C6">
        <w:rPr>
          <w:rFonts w:ascii="Times New Roman" w:hAnsi="Times New Roman" w:cs="Times New Roman"/>
          <w:spacing w:val="-4"/>
        </w:rPr>
        <w:t xml:space="preserve"> là 15,8% và thân vị là 14%. Sự khác biệt giữa vị trí</w:t>
      </w:r>
      <w:r>
        <w:rPr>
          <w:rFonts w:ascii="Times New Roman" w:hAnsi="Times New Roman" w:cs="Times New Roman"/>
          <w:spacing w:val="-4"/>
        </w:rPr>
        <w:t xml:space="preserve"> của</w:t>
      </w:r>
      <w:r w:rsidRPr="00CE24C6">
        <w:rPr>
          <w:rFonts w:ascii="Times New Roman" w:hAnsi="Times New Roman" w:cs="Times New Roman"/>
          <w:spacing w:val="-4"/>
        </w:rPr>
        <w:t xml:space="preserve"> u tr</w:t>
      </w:r>
      <w:r>
        <w:rPr>
          <w:rFonts w:ascii="Times New Roman" w:hAnsi="Times New Roman" w:cs="Times New Roman"/>
          <w:spacing w:val="-4"/>
        </w:rPr>
        <w:t>ong</w:t>
      </w:r>
      <w:r w:rsidRPr="00CE24C6">
        <w:rPr>
          <w:rFonts w:ascii="Times New Roman" w:hAnsi="Times New Roman" w:cs="Times New Roman"/>
          <w:spacing w:val="-4"/>
        </w:rPr>
        <w:t xml:space="preserve"> </w:t>
      </w:r>
      <w:r w:rsidR="006E347D">
        <w:rPr>
          <w:rFonts w:ascii="Times New Roman" w:hAnsi="Times New Roman" w:cs="Times New Roman"/>
          <w:spacing w:val="-4"/>
        </w:rPr>
        <w:t>DD</w:t>
      </w:r>
      <w:r w:rsidRPr="00CE24C6">
        <w:rPr>
          <w:rFonts w:ascii="Times New Roman" w:hAnsi="Times New Roman" w:cs="Times New Roman"/>
          <w:spacing w:val="-4"/>
        </w:rPr>
        <w:t xml:space="preserve"> không có ý nghĩa thống kê với p&gt;0,05.</w:t>
      </w:r>
    </w:p>
    <w:p w14:paraId="5457E65B" w14:textId="0E0B9113" w:rsidR="0061685A" w:rsidRPr="00CE24C6" w:rsidRDefault="0061685A" w:rsidP="0061685A">
      <w:pPr>
        <w:pStyle w:val="99"/>
        <w:spacing w:before="120"/>
      </w:pPr>
      <w:bookmarkStart w:id="594" w:name="_Toc77932831"/>
      <w:bookmarkStart w:id="595" w:name="_Toc81311406"/>
      <w:bookmarkEnd w:id="568"/>
      <w:r w:rsidRPr="00CE24C6">
        <w:lastRenderedPageBreak/>
        <w:t>Bảng 3.</w:t>
      </w:r>
      <w:r w:rsidR="000F773A">
        <w:t>28</w:t>
      </w:r>
      <w:r w:rsidRPr="00CE24C6">
        <w:t xml:space="preserve">. Kiểu gen </w:t>
      </w:r>
      <w:r w:rsidRPr="00CE24C6">
        <w:rPr>
          <w:i/>
        </w:rPr>
        <w:t>cagA, vacA, iceA</w:t>
      </w:r>
      <w:r w:rsidRPr="00CE24C6">
        <w:t xml:space="preserve"> với thể </w:t>
      </w:r>
      <w:r w:rsidR="00533C80">
        <w:t>mô bệnh học</w:t>
      </w:r>
      <w:r w:rsidRPr="00CE24C6">
        <w:t xml:space="preserve"> </w:t>
      </w:r>
      <w:r>
        <w:t xml:space="preserve">ở bệnh nhân </w:t>
      </w:r>
      <w:r w:rsidR="00533C80">
        <w:t>ung thư</w:t>
      </w:r>
      <w:r>
        <w:t xml:space="preserve"> dạ dày </w:t>
      </w:r>
      <w:r w:rsidRPr="00CE24C6">
        <w:t>theo Lauren 1965</w:t>
      </w:r>
      <w:bookmarkEnd w:id="594"/>
      <w:bookmarkEnd w:id="595"/>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90"/>
        <w:gridCol w:w="2376"/>
        <w:gridCol w:w="2238"/>
        <w:gridCol w:w="1679"/>
      </w:tblGrid>
      <w:tr w:rsidR="0061685A" w:rsidRPr="00CE24C6" w14:paraId="0A925E3E" w14:textId="77777777" w:rsidTr="004C1996">
        <w:tc>
          <w:tcPr>
            <w:tcW w:w="2424" w:type="dxa"/>
            <w:vMerge w:val="restart"/>
            <w:tcBorders>
              <w:tl2br w:val="single" w:sz="4" w:space="0" w:color="auto"/>
            </w:tcBorders>
            <w:vAlign w:val="center"/>
          </w:tcPr>
          <w:p w14:paraId="4B2D23A0" w14:textId="77777777" w:rsidR="0061685A" w:rsidRPr="00CE24C6" w:rsidRDefault="0061685A" w:rsidP="00FE71E7">
            <w:pPr>
              <w:spacing w:before="120" w:line="360" w:lineRule="auto"/>
              <w:jc w:val="right"/>
              <w:rPr>
                <w:rFonts w:ascii="Times New Roman" w:hAnsi="Times New Roman" w:cs="Times New Roman"/>
                <w:b/>
              </w:rPr>
            </w:pPr>
            <w:r w:rsidRPr="00CE24C6">
              <w:rPr>
                <w:rFonts w:ascii="Times New Roman" w:hAnsi="Times New Roman" w:cs="Times New Roman"/>
                <w:b/>
              </w:rPr>
              <w:t>MBH</w:t>
            </w:r>
          </w:p>
          <w:p w14:paraId="1DBC808D" w14:textId="77777777" w:rsidR="0061685A" w:rsidRPr="00CE24C6" w:rsidRDefault="0061685A" w:rsidP="00FE71E7">
            <w:pPr>
              <w:spacing w:before="120" w:line="360" w:lineRule="auto"/>
              <w:rPr>
                <w:rFonts w:ascii="Times New Roman" w:hAnsi="Times New Roman" w:cs="Times New Roman"/>
                <w:b/>
              </w:rPr>
            </w:pPr>
            <w:r w:rsidRPr="00CE24C6">
              <w:rPr>
                <w:rFonts w:ascii="Times New Roman" w:hAnsi="Times New Roman" w:cs="Times New Roman"/>
                <w:b/>
              </w:rPr>
              <w:t>Gen</w:t>
            </w:r>
          </w:p>
        </w:tc>
        <w:tc>
          <w:tcPr>
            <w:tcW w:w="4678" w:type="dxa"/>
            <w:gridSpan w:val="2"/>
            <w:vAlign w:val="center"/>
          </w:tcPr>
          <w:p w14:paraId="639C6960" w14:textId="77777777" w:rsidR="0061685A" w:rsidRPr="00CE24C6" w:rsidRDefault="0061685A" w:rsidP="00FE71E7">
            <w:pPr>
              <w:spacing w:before="120" w:line="360" w:lineRule="auto"/>
              <w:jc w:val="center"/>
              <w:rPr>
                <w:rFonts w:ascii="Times New Roman" w:hAnsi="Times New Roman" w:cs="Times New Roman"/>
                <w:b/>
              </w:rPr>
            </w:pPr>
            <w:r w:rsidRPr="00CE24C6">
              <w:rPr>
                <w:rFonts w:ascii="Times New Roman" w:hAnsi="Times New Roman" w:cs="Times New Roman"/>
                <w:b/>
              </w:rPr>
              <w:t xml:space="preserve">MBH </w:t>
            </w:r>
            <w:r>
              <w:rPr>
                <w:rFonts w:ascii="Times New Roman" w:hAnsi="Times New Roman" w:cs="Times New Roman"/>
                <w:b/>
              </w:rPr>
              <w:t xml:space="preserve">theo </w:t>
            </w:r>
            <w:r w:rsidRPr="00CE24C6">
              <w:rPr>
                <w:rFonts w:ascii="Times New Roman" w:hAnsi="Times New Roman" w:cs="Times New Roman"/>
                <w:b/>
              </w:rPr>
              <w:t>Lauren 1965</w:t>
            </w:r>
            <w:r>
              <w:rPr>
                <w:rFonts w:ascii="Times New Roman" w:hAnsi="Times New Roman" w:cs="Times New Roman"/>
                <w:b/>
              </w:rPr>
              <w:t xml:space="preserve"> (n=91)</w:t>
            </w:r>
          </w:p>
        </w:tc>
        <w:tc>
          <w:tcPr>
            <w:tcW w:w="1701" w:type="dxa"/>
            <w:vMerge w:val="restart"/>
            <w:vAlign w:val="center"/>
          </w:tcPr>
          <w:p w14:paraId="02838502" w14:textId="77777777" w:rsidR="0061685A" w:rsidRPr="00CE24C6" w:rsidRDefault="0061685A" w:rsidP="00FE71E7">
            <w:pPr>
              <w:spacing w:before="120" w:line="360" w:lineRule="auto"/>
              <w:jc w:val="center"/>
              <w:rPr>
                <w:rFonts w:ascii="Times New Roman" w:hAnsi="Times New Roman" w:cs="Times New Roman"/>
                <w:bCs/>
                <w:i/>
                <w:iCs/>
              </w:rPr>
            </w:pPr>
            <w:r w:rsidRPr="00CE24C6">
              <w:rPr>
                <w:rFonts w:ascii="Times New Roman" w:hAnsi="Times New Roman" w:cs="Times New Roman"/>
                <w:bCs/>
                <w:i/>
                <w:iCs/>
              </w:rPr>
              <w:t>p</w:t>
            </w:r>
          </w:p>
        </w:tc>
      </w:tr>
      <w:tr w:rsidR="0061685A" w:rsidRPr="00CE24C6" w14:paraId="672ECD8A" w14:textId="77777777" w:rsidTr="004C1996">
        <w:tc>
          <w:tcPr>
            <w:tcW w:w="2424" w:type="dxa"/>
            <w:vMerge/>
            <w:tcBorders>
              <w:tl2br w:val="single" w:sz="4" w:space="0" w:color="auto"/>
            </w:tcBorders>
            <w:vAlign w:val="center"/>
          </w:tcPr>
          <w:p w14:paraId="2C363310" w14:textId="77777777" w:rsidR="0061685A" w:rsidRPr="00CE24C6" w:rsidRDefault="0061685A" w:rsidP="00FE71E7">
            <w:pPr>
              <w:spacing w:before="120" w:line="360" w:lineRule="auto"/>
              <w:jc w:val="center"/>
              <w:rPr>
                <w:rFonts w:ascii="Times New Roman" w:hAnsi="Times New Roman" w:cs="Times New Roman"/>
                <w:b/>
              </w:rPr>
            </w:pPr>
          </w:p>
        </w:tc>
        <w:tc>
          <w:tcPr>
            <w:tcW w:w="2410" w:type="dxa"/>
            <w:vAlign w:val="center"/>
          </w:tcPr>
          <w:p w14:paraId="3651C2AC" w14:textId="77777777" w:rsidR="0061685A" w:rsidRPr="00CE24C6" w:rsidRDefault="0061685A" w:rsidP="00FE71E7">
            <w:pPr>
              <w:spacing w:before="120" w:line="360" w:lineRule="auto"/>
              <w:jc w:val="center"/>
              <w:rPr>
                <w:rFonts w:ascii="Times New Roman" w:hAnsi="Times New Roman" w:cs="Times New Roman"/>
                <w:b/>
              </w:rPr>
            </w:pPr>
            <w:r w:rsidRPr="00CE24C6">
              <w:rPr>
                <w:rFonts w:ascii="Times New Roman" w:hAnsi="Times New Roman" w:cs="Times New Roman"/>
                <w:b/>
              </w:rPr>
              <w:t>Thể ruột</w:t>
            </w:r>
          </w:p>
        </w:tc>
        <w:tc>
          <w:tcPr>
            <w:tcW w:w="2268" w:type="dxa"/>
            <w:vAlign w:val="center"/>
          </w:tcPr>
          <w:p w14:paraId="79A61137" w14:textId="77777777" w:rsidR="0061685A" w:rsidRPr="00CE24C6" w:rsidRDefault="0061685A" w:rsidP="00FE71E7">
            <w:pPr>
              <w:spacing w:before="120" w:line="360" w:lineRule="auto"/>
              <w:jc w:val="center"/>
              <w:rPr>
                <w:rFonts w:ascii="Times New Roman" w:hAnsi="Times New Roman" w:cs="Times New Roman"/>
                <w:b/>
              </w:rPr>
            </w:pPr>
            <w:r w:rsidRPr="00CE24C6">
              <w:rPr>
                <w:rFonts w:ascii="Times New Roman" w:hAnsi="Times New Roman" w:cs="Times New Roman"/>
                <w:b/>
              </w:rPr>
              <w:t>Thể lan tỏa</w:t>
            </w:r>
          </w:p>
        </w:tc>
        <w:tc>
          <w:tcPr>
            <w:tcW w:w="1701" w:type="dxa"/>
            <w:vMerge/>
            <w:vAlign w:val="center"/>
          </w:tcPr>
          <w:p w14:paraId="72EF737F" w14:textId="77777777" w:rsidR="0061685A" w:rsidRPr="00CE24C6" w:rsidRDefault="0061685A" w:rsidP="00FE71E7">
            <w:pPr>
              <w:spacing w:before="120" w:line="360" w:lineRule="auto"/>
              <w:jc w:val="center"/>
              <w:rPr>
                <w:rFonts w:ascii="Times New Roman" w:hAnsi="Times New Roman" w:cs="Times New Roman"/>
                <w:b/>
              </w:rPr>
            </w:pPr>
          </w:p>
        </w:tc>
      </w:tr>
      <w:tr w:rsidR="0061685A" w:rsidRPr="00CE24C6" w14:paraId="05253E09" w14:textId="77777777" w:rsidTr="004C1996">
        <w:tc>
          <w:tcPr>
            <w:tcW w:w="2424" w:type="dxa"/>
          </w:tcPr>
          <w:p w14:paraId="09901176" w14:textId="77777777" w:rsidR="0061685A" w:rsidRPr="00CE24C6" w:rsidRDefault="0061685A" w:rsidP="00FE71E7">
            <w:pPr>
              <w:spacing w:before="240" w:line="360" w:lineRule="auto"/>
              <w:rPr>
                <w:rFonts w:ascii="Times New Roman" w:hAnsi="Times New Roman" w:cs="Times New Roman"/>
                <w:b/>
                <w:i/>
                <w:iCs/>
              </w:rPr>
            </w:pPr>
            <w:r w:rsidRPr="00CE24C6">
              <w:rPr>
                <w:rFonts w:ascii="Times New Roman" w:hAnsi="Times New Roman" w:cs="Times New Roman"/>
                <w:b/>
                <w:i/>
                <w:iCs/>
              </w:rPr>
              <w:t xml:space="preserve">cagA </w:t>
            </w:r>
            <w:r>
              <w:rPr>
                <w:rFonts w:ascii="Times New Roman" w:hAnsi="Times New Roman" w:cs="Times New Roman"/>
                <w:b/>
                <w:bCs/>
                <w:i/>
                <w:iCs/>
              </w:rPr>
              <w:t>(n, %</w:t>
            </w:r>
            <w:r w:rsidRPr="00CE24C6">
              <w:rPr>
                <w:rFonts w:ascii="Times New Roman" w:hAnsi="Times New Roman" w:cs="Times New Roman"/>
                <w:b/>
                <w:bCs/>
                <w:i/>
                <w:iCs/>
              </w:rPr>
              <w:t>)</w:t>
            </w:r>
          </w:p>
        </w:tc>
        <w:tc>
          <w:tcPr>
            <w:tcW w:w="2410" w:type="dxa"/>
          </w:tcPr>
          <w:p w14:paraId="76FA85AD" w14:textId="77777777" w:rsidR="0061685A" w:rsidRPr="00CE24C6" w:rsidRDefault="0061685A" w:rsidP="00FE71E7">
            <w:pPr>
              <w:spacing w:before="240" w:line="360" w:lineRule="auto"/>
              <w:jc w:val="center"/>
              <w:rPr>
                <w:rFonts w:ascii="Times New Roman" w:hAnsi="Times New Roman" w:cs="Times New Roman"/>
              </w:rPr>
            </w:pPr>
            <w:r w:rsidRPr="00CE24C6">
              <w:rPr>
                <w:rFonts w:ascii="Times New Roman" w:hAnsi="Times New Roman" w:cs="Times New Roman"/>
              </w:rPr>
              <w:t>59 (90,8)</w:t>
            </w:r>
          </w:p>
        </w:tc>
        <w:tc>
          <w:tcPr>
            <w:tcW w:w="2268" w:type="dxa"/>
          </w:tcPr>
          <w:p w14:paraId="03E72554" w14:textId="77777777" w:rsidR="0061685A" w:rsidRPr="00CE24C6" w:rsidRDefault="0061685A" w:rsidP="00FE71E7">
            <w:pPr>
              <w:spacing w:before="240" w:line="360" w:lineRule="auto"/>
              <w:jc w:val="center"/>
              <w:rPr>
                <w:rFonts w:ascii="Times New Roman" w:hAnsi="Times New Roman" w:cs="Times New Roman"/>
              </w:rPr>
            </w:pPr>
            <w:r w:rsidRPr="00CE24C6">
              <w:rPr>
                <w:rFonts w:ascii="Times New Roman" w:hAnsi="Times New Roman" w:cs="Times New Roman"/>
              </w:rPr>
              <w:t>6 (9,2)</w:t>
            </w:r>
          </w:p>
        </w:tc>
        <w:tc>
          <w:tcPr>
            <w:tcW w:w="1701" w:type="dxa"/>
          </w:tcPr>
          <w:p w14:paraId="558FB525" w14:textId="77777777" w:rsidR="0061685A" w:rsidRPr="00CE24C6" w:rsidRDefault="0061685A" w:rsidP="00FE71E7">
            <w:pPr>
              <w:spacing w:before="240" w:line="360" w:lineRule="auto"/>
              <w:jc w:val="center"/>
              <w:rPr>
                <w:rFonts w:ascii="Times New Roman" w:hAnsi="Times New Roman" w:cs="Times New Roman"/>
                <w:i/>
                <w:iCs/>
              </w:rPr>
            </w:pPr>
            <w:r w:rsidRPr="00CE24C6">
              <w:rPr>
                <w:rFonts w:ascii="Times New Roman" w:hAnsi="Times New Roman" w:cs="Times New Roman"/>
                <w:i/>
                <w:iCs/>
              </w:rPr>
              <w:t>0,18</w:t>
            </w:r>
          </w:p>
        </w:tc>
      </w:tr>
      <w:tr w:rsidR="0061685A" w:rsidRPr="00CE24C6" w14:paraId="5E25EB4A" w14:textId="77777777" w:rsidTr="004C1996">
        <w:tc>
          <w:tcPr>
            <w:tcW w:w="2424" w:type="dxa"/>
          </w:tcPr>
          <w:p w14:paraId="00C9A0D6" w14:textId="77777777" w:rsidR="0061685A" w:rsidRPr="00CE24C6" w:rsidRDefault="0061685A" w:rsidP="00FE71E7">
            <w:pPr>
              <w:spacing w:before="240" w:line="360" w:lineRule="auto"/>
              <w:rPr>
                <w:rFonts w:ascii="Times New Roman" w:hAnsi="Times New Roman" w:cs="Times New Roman"/>
                <w:b/>
                <w:i/>
                <w:iCs/>
              </w:rPr>
            </w:pPr>
            <w:r w:rsidRPr="00CE24C6">
              <w:rPr>
                <w:rFonts w:ascii="Times New Roman" w:hAnsi="Times New Roman" w:cs="Times New Roman"/>
                <w:b/>
                <w:i/>
                <w:iCs/>
              </w:rPr>
              <w:t xml:space="preserve">vacA </w:t>
            </w:r>
            <w:r>
              <w:rPr>
                <w:rFonts w:ascii="Times New Roman" w:hAnsi="Times New Roman" w:cs="Times New Roman"/>
                <w:b/>
                <w:bCs/>
                <w:i/>
                <w:iCs/>
              </w:rPr>
              <w:t>(n, %</w:t>
            </w:r>
            <w:r w:rsidRPr="00CE24C6">
              <w:rPr>
                <w:rFonts w:ascii="Times New Roman" w:hAnsi="Times New Roman" w:cs="Times New Roman"/>
                <w:b/>
                <w:bCs/>
                <w:i/>
                <w:iCs/>
              </w:rPr>
              <w:t>)</w:t>
            </w:r>
          </w:p>
        </w:tc>
        <w:tc>
          <w:tcPr>
            <w:tcW w:w="2410" w:type="dxa"/>
          </w:tcPr>
          <w:p w14:paraId="522BE2BF" w14:textId="77777777" w:rsidR="0061685A" w:rsidRPr="00CE24C6" w:rsidRDefault="0061685A" w:rsidP="00FE71E7">
            <w:pPr>
              <w:spacing w:before="240" w:line="360" w:lineRule="auto"/>
              <w:jc w:val="center"/>
              <w:rPr>
                <w:rFonts w:ascii="Times New Roman" w:hAnsi="Times New Roman" w:cs="Times New Roman"/>
              </w:rPr>
            </w:pPr>
            <w:r w:rsidRPr="00CE24C6">
              <w:rPr>
                <w:rFonts w:ascii="Times New Roman" w:hAnsi="Times New Roman" w:cs="Times New Roman"/>
              </w:rPr>
              <w:t>69 (88,5)</w:t>
            </w:r>
          </w:p>
        </w:tc>
        <w:tc>
          <w:tcPr>
            <w:tcW w:w="2268" w:type="dxa"/>
          </w:tcPr>
          <w:p w14:paraId="78A68B48" w14:textId="77777777" w:rsidR="0061685A" w:rsidRPr="00CE24C6" w:rsidRDefault="0061685A" w:rsidP="00FE71E7">
            <w:pPr>
              <w:spacing w:before="240" w:line="360" w:lineRule="auto"/>
              <w:jc w:val="center"/>
              <w:rPr>
                <w:rFonts w:ascii="Times New Roman" w:hAnsi="Times New Roman" w:cs="Times New Roman"/>
              </w:rPr>
            </w:pPr>
            <w:r w:rsidRPr="00CE24C6">
              <w:rPr>
                <w:rFonts w:ascii="Times New Roman" w:hAnsi="Times New Roman" w:cs="Times New Roman"/>
              </w:rPr>
              <w:t>9 (11,5)</w:t>
            </w:r>
          </w:p>
        </w:tc>
        <w:tc>
          <w:tcPr>
            <w:tcW w:w="1701" w:type="dxa"/>
          </w:tcPr>
          <w:p w14:paraId="283A42EB" w14:textId="77777777" w:rsidR="0061685A" w:rsidRPr="00CE24C6" w:rsidRDefault="0061685A" w:rsidP="00FE71E7">
            <w:pPr>
              <w:spacing w:before="240" w:line="360" w:lineRule="auto"/>
              <w:jc w:val="center"/>
              <w:rPr>
                <w:rFonts w:ascii="Times New Roman" w:hAnsi="Times New Roman" w:cs="Times New Roman"/>
                <w:i/>
                <w:iCs/>
              </w:rPr>
            </w:pPr>
            <w:r w:rsidRPr="00CE24C6">
              <w:rPr>
                <w:rFonts w:ascii="Times New Roman" w:hAnsi="Times New Roman" w:cs="Times New Roman"/>
                <w:i/>
                <w:iCs/>
              </w:rPr>
              <w:t>0,6</w:t>
            </w:r>
          </w:p>
        </w:tc>
      </w:tr>
      <w:tr w:rsidR="0061685A" w:rsidRPr="00CE24C6" w14:paraId="3F9F11BE" w14:textId="77777777" w:rsidTr="004C1996">
        <w:tc>
          <w:tcPr>
            <w:tcW w:w="2424" w:type="dxa"/>
          </w:tcPr>
          <w:p w14:paraId="6FC05F61" w14:textId="77777777" w:rsidR="0061685A" w:rsidRPr="00CE24C6" w:rsidRDefault="0061685A" w:rsidP="00FE71E7">
            <w:pPr>
              <w:spacing w:before="240" w:line="360" w:lineRule="auto"/>
              <w:rPr>
                <w:rFonts w:ascii="Times New Roman" w:hAnsi="Times New Roman" w:cs="Times New Roman"/>
                <w:b/>
                <w:i/>
                <w:iCs/>
              </w:rPr>
            </w:pPr>
            <w:r w:rsidRPr="00CE24C6">
              <w:rPr>
                <w:rFonts w:ascii="Times New Roman" w:hAnsi="Times New Roman" w:cs="Times New Roman"/>
                <w:b/>
                <w:i/>
                <w:iCs/>
              </w:rPr>
              <w:t xml:space="preserve">iceA </w:t>
            </w:r>
            <w:r>
              <w:rPr>
                <w:rFonts w:ascii="Times New Roman" w:hAnsi="Times New Roman" w:cs="Times New Roman"/>
                <w:b/>
                <w:bCs/>
                <w:i/>
                <w:iCs/>
              </w:rPr>
              <w:t>(n, %</w:t>
            </w:r>
            <w:r w:rsidRPr="00CE24C6">
              <w:rPr>
                <w:rFonts w:ascii="Times New Roman" w:hAnsi="Times New Roman" w:cs="Times New Roman"/>
                <w:b/>
                <w:bCs/>
                <w:i/>
                <w:iCs/>
              </w:rPr>
              <w:t>)</w:t>
            </w:r>
          </w:p>
        </w:tc>
        <w:tc>
          <w:tcPr>
            <w:tcW w:w="2410" w:type="dxa"/>
          </w:tcPr>
          <w:p w14:paraId="421802DA" w14:textId="77777777" w:rsidR="0061685A" w:rsidRPr="00CE24C6" w:rsidRDefault="0061685A" w:rsidP="00FE71E7">
            <w:pPr>
              <w:spacing w:before="240" w:line="360" w:lineRule="auto"/>
              <w:jc w:val="center"/>
              <w:rPr>
                <w:rFonts w:ascii="Times New Roman" w:hAnsi="Times New Roman" w:cs="Times New Roman"/>
              </w:rPr>
            </w:pPr>
            <w:r w:rsidRPr="00CE24C6">
              <w:rPr>
                <w:rFonts w:ascii="Times New Roman" w:hAnsi="Times New Roman" w:cs="Times New Roman"/>
              </w:rPr>
              <w:t>51 (89,5)</w:t>
            </w:r>
          </w:p>
        </w:tc>
        <w:tc>
          <w:tcPr>
            <w:tcW w:w="2268" w:type="dxa"/>
          </w:tcPr>
          <w:p w14:paraId="2E322D5A" w14:textId="77777777" w:rsidR="0061685A" w:rsidRPr="00CE24C6" w:rsidRDefault="0061685A" w:rsidP="00FE71E7">
            <w:pPr>
              <w:spacing w:before="240" w:line="360" w:lineRule="auto"/>
              <w:jc w:val="center"/>
              <w:rPr>
                <w:rFonts w:ascii="Times New Roman" w:hAnsi="Times New Roman" w:cs="Times New Roman"/>
              </w:rPr>
            </w:pPr>
            <w:r w:rsidRPr="00CE24C6">
              <w:rPr>
                <w:rFonts w:ascii="Times New Roman" w:hAnsi="Times New Roman" w:cs="Times New Roman"/>
              </w:rPr>
              <w:t>6 (10,5)</w:t>
            </w:r>
          </w:p>
        </w:tc>
        <w:tc>
          <w:tcPr>
            <w:tcW w:w="1701" w:type="dxa"/>
          </w:tcPr>
          <w:p w14:paraId="5602AC76" w14:textId="77777777" w:rsidR="0061685A" w:rsidRPr="00CE24C6" w:rsidRDefault="0061685A" w:rsidP="00FE71E7">
            <w:pPr>
              <w:spacing w:before="240" w:line="360" w:lineRule="auto"/>
              <w:jc w:val="center"/>
              <w:rPr>
                <w:rFonts w:ascii="Times New Roman" w:hAnsi="Times New Roman" w:cs="Times New Roman"/>
                <w:i/>
                <w:iCs/>
              </w:rPr>
            </w:pPr>
            <w:r w:rsidRPr="00CE24C6">
              <w:rPr>
                <w:rFonts w:ascii="Times New Roman" w:hAnsi="Times New Roman" w:cs="Times New Roman"/>
                <w:i/>
                <w:iCs/>
              </w:rPr>
              <w:t>0,5</w:t>
            </w:r>
          </w:p>
        </w:tc>
      </w:tr>
    </w:tbl>
    <w:p w14:paraId="54788EEC" w14:textId="77777777" w:rsidR="0061685A" w:rsidRPr="00CE24C6" w:rsidRDefault="0061685A" w:rsidP="0061685A">
      <w:pPr>
        <w:spacing w:before="240" w:line="360" w:lineRule="auto"/>
        <w:ind w:firstLine="720"/>
        <w:jc w:val="both"/>
        <w:rPr>
          <w:rFonts w:ascii="Times New Roman" w:hAnsi="Times New Roman" w:cs="Times New Roman"/>
        </w:rPr>
      </w:pPr>
      <w:r w:rsidRPr="00CE24C6">
        <w:rPr>
          <w:rFonts w:ascii="Times New Roman" w:hAnsi="Times New Roman" w:cs="Times New Roman"/>
        </w:rPr>
        <w:t xml:space="preserve">+ BN UTDD có </w:t>
      </w:r>
      <w:r w:rsidRPr="00CE24C6">
        <w:rPr>
          <w:rFonts w:ascii="Times New Roman" w:hAnsi="Times New Roman" w:cs="Times New Roman"/>
          <w:i/>
          <w:iCs/>
        </w:rPr>
        <w:t>H. pylori</w:t>
      </w:r>
      <w:r w:rsidRPr="00CE24C6">
        <w:rPr>
          <w:rFonts w:ascii="Times New Roman" w:hAnsi="Times New Roman" w:cs="Times New Roman"/>
        </w:rPr>
        <w:t xml:space="preserve"> mang gen </w:t>
      </w:r>
      <w:r w:rsidRPr="00CE24C6">
        <w:rPr>
          <w:rFonts w:ascii="Times New Roman" w:hAnsi="Times New Roman" w:cs="Times New Roman"/>
          <w:i/>
          <w:iCs/>
        </w:rPr>
        <w:t>cagA</w:t>
      </w:r>
      <w:r w:rsidRPr="00CE24C6">
        <w:rPr>
          <w:rFonts w:ascii="Times New Roman" w:hAnsi="Times New Roman" w:cs="Times New Roman"/>
        </w:rPr>
        <w:t xml:space="preserve">, </w:t>
      </w:r>
      <w:r w:rsidRPr="00CE24C6">
        <w:rPr>
          <w:rFonts w:ascii="Times New Roman" w:hAnsi="Times New Roman" w:cs="Times New Roman"/>
          <w:i/>
          <w:iCs/>
        </w:rPr>
        <w:t>vacA</w:t>
      </w:r>
      <w:r w:rsidRPr="00CE24C6">
        <w:rPr>
          <w:rFonts w:ascii="Times New Roman" w:hAnsi="Times New Roman" w:cs="Times New Roman"/>
        </w:rPr>
        <w:t xml:space="preserve">, </w:t>
      </w:r>
      <w:r w:rsidRPr="00CE24C6">
        <w:rPr>
          <w:rFonts w:ascii="Times New Roman" w:hAnsi="Times New Roman" w:cs="Times New Roman"/>
          <w:i/>
          <w:iCs/>
        </w:rPr>
        <w:t>iceA</w:t>
      </w:r>
      <w:r w:rsidRPr="00CE24C6">
        <w:rPr>
          <w:rFonts w:ascii="Times New Roman" w:hAnsi="Times New Roman" w:cs="Times New Roman"/>
        </w:rPr>
        <w:t xml:space="preserve"> đều chiếm đa số ở nhóm MBH thể ruột. Sự khác biệt </w:t>
      </w:r>
      <w:r w:rsidRPr="00CE24C6">
        <w:rPr>
          <w:rFonts w:ascii="Times New Roman" w:hAnsi="Times New Roman" w:cs="Times New Roman"/>
          <w:i/>
          <w:iCs/>
        </w:rPr>
        <w:t>H. pylori</w:t>
      </w:r>
      <w:r w:rsidRPr="00CE24C6">
        <w:rPr>
          <w:rFonts w:ascii="Times New Roman" w:hAnsi="Times New Roman" w:cs="Times New Roman"/>
        </w:rPr>
        <w:t xml:space="preserve"> mang gen </w:t>
      </w:r>
      <w:r w:rsidRPr="00CE24C6">
        <w:rPr>
          <w:rFonts w:ascii="Times New Roman" w:hAnsi="Times New Roman" w:cs="Times New Roman"/>
          <w:i/>
          <w:iCs/>
        </w:rPr>
        <w:t xml:space="preserve">cagA, vacA </w:t>
      </w:r>
      <w:r w:rsidRPr="00CE24C6">
        <w:rPr>
          <w:rFonts w:ascii="Times New Roman" w:hAnsi="Times New Roman" w:cs="Times New Roman"/>
        </w:rPr>
        <w:t>và</w:t>
      </w:r>
      <w:r w:rsidRPr="00CE24C6">
        <w:rPr>
          <w:rFonts w:ascii="Times New Roman" w:hAnsi="Times New Roman" w:cs="Times New Roman"/>
          <w:i/>
          <w:iCs/>
        </w:rPr>
        <w:t xml:space="preserve"> iceA</w:t>
      </w:r>
      <w:r w:rsidRPr="00CE24C6">
        <w:rPr>
          <w:rFonts w:ascii="Times New Roman" w:hAnsi="Times New Roman" w:cs="Times New Roman"/>
        </w:rPr>
        <w:t xml:space="preserve"> giữa hai nhóm MBH không có ý nghĩa thống kê với p&gt;0,05.</w:t>
      </w:r>
    </w:p>
    <w:p w14:paraId="300FD8F7" w14:textId="68F1092A" w:rsidR="0061685A" w:rsidRPr="00CE24C6" w:rsidRDefault="0061685A" w:rsidP="0061685A">
      <w:pPr>
        <w:pStyle w:val="99"/>
        <w:spacing w:before="240"/>
      </w:pPr>
      <w:bookmarkStart w:id="596" w:name="_Toc46263279"/>
      <w:bookmarkStart w:id="597" w:name="_Toc77932832"/>
      <w:bookmarkStart w:id="598" w:name="_Toc81311407"/>
      <w:r w:rsidRPr="00CE24C6">
        <w:t>Bảng 3.</w:t>
      </w:r>
      <w:r w:rsidR="000F773A">
        <w:t>29</w:t>
      </w:r>
      <w:r w:rsidRPr="00CE24C6">
        <w:t xml:space="preserve">. Kiểu gen </w:t>
      </w:r>
      <w:r w:rsidRPr="00CE24C6">
        <w:rPr>
          <w:i/>
        </w:rPr>
        <w:t>vacA s/m</w:t>
      </w:r>
      <w:r w:rsidRPr="00CE24C6">
        <w:t xml:space="preserve"> với thể </w:t>
      </w:r>
      <w:r w:rsidR="00533C80">
        <w:t>mô bệnh học</w:t>
      </w:r>
      <w:r w:rsidRPr="00CE24C6">
        <w:t xml:space="preserve"> </w:t>
      </w:r>
      <w:r>
        <w:t xml:space="preserve">ở bệnh nhân </w:t>
      </w:r>
      <w:r w:rsidR="00533C80">
        <w:t>ung thư</w:t>
      </w:r>
      <w:r>
        <w:t xml:space="preserve"> dạ dày </w:t>
      </w:r>
      <w:r w:rsidRPr="00CE24C6">
        <w:t>theo Lauren 1965</w:t>
      </w:r>
      <w:bookmarkEnd w:id="596"/>
      <w:bookmarkEnd w:id="597"/>
      <w:bookmarkEnd w:id="598"/>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84"/>
        <w:gridCol w:w="2377"/>
        <w:gridCol w:w="2235"/>
        <w:gridCol w:w="1687"/>
      </w:tblGrid>
      <w:tr w:rsidR="0061685A" w:rsidRPr="00CE24C6" w14:paraId="6EE03DA2" w14:textId="77777777" w:rsidTr="00A017E4">
        <w:tc>
          <w:tcPr>
            <w:tcW w:w="2424" w:type="dxa"/>
            <w:vMerge w:val="restart"/>
            <w:tcBorders>
              <w:tl2br w:val="single" w:sz="4" w:space="0" w:color="auto"/>
            </w:tcBorders>
            <w:vAlign w:val="center"/>
          </w:tcPr>
          <w:p w14:paraId="6B033E6A" w14:textId="77777777" w:rsidR="0061685A" w:rsidRPr="00CE24C6" w:rsidRDefault="0061685A" w:rsidP="00FE71E7">
            <w:pPr>
              <w:spacing w:before="120" w:line="360" w:lineRule="auto"/>
              <w:jc w:val="right"/>
              <w:rPr>
                <w:rFonts w:ascii="Times New Roman" w:hAnsi="Times New Roman" w:cs="Times New Roman"/>
                <w:b/>
              </w:rPr>
            </w:pPr>
            <w:r w:rsidRPr="00CE24C6">
              <w:rPr>
                <w:rFonts w:ascii="Times New Roman" w:hAnsi="Times New Roman" w:cs="Times New Roman"/>
                <w:b/>
              </w:rPr>
              <w:t>MBH</w:t>
            </w:r>
          </w:p>
          <w:p w14:paraId="767E5BAB" w14:textId="77777777" w:rsidR="0061685A" w:rsidRPr="00CE24C6" w:rsidRDefault="0061685A" w:rsidP="00FE71E7">
            <w:pPr>
              <w:spacing w:before="120" w:line="360" w:lineRule="auto"/>
              <w:rPr>
                <w:rFonts w:ascii="Times New Roman" w:hAnsi="Times New Roman" w:cs="Times New Roman"/>
                <w:b/>
              </w:rPr>
            </w:pPr>
            <w:r w:rsidRPr="00CE24C6">
              <w:rPr>
                <w:rFonts w:ascii="Times New Roman" w:hAnsi="Times New Roman" w:cs="Times New Roman"/>
                <w:b/>
              </w:rPr>
              <w:t>Kiểu gen</w:t>
            </w:r>
          </w:p>
        </w:tc>
        <w:tc>
          <w:tcPr>
            <w:tcW w:w="4678" w:type="dxa"/>
            <w:gridSpan w:val="2"/>
            <w:vAlign w:val="center"/>
          </w:tcPr>
          <w:p w14:paraId="688FB65D" w14:textId="77777777" w:rsidR="0061685A" w:rsidRPr="00CE24C6" w:rsidRDefault="0061685A" w:rsidP="00FE71E7">
            <w:pPr>
              <w:spacing w:before="120" w:line="360" w:lineRule="auto"/>
              <w:jc w:val="center"/>
              <w:rPr>
                <w:rFonts w:ascii="Times New Roman" w:hAnsi="Times New Roman" w:cs="Times New Roman"/>
                <w:b/>
              </w:rPr>
            </w:pPr>
            <w:r w:rsidRPr="00CE24C6">
              <w:rPr>
                <w:rFonts w:ascii="Times New Roman" w:hAnsi="Times New Roman" w:cs="Times New Roman"/>
                <w:b/>
              </w:rPr>
              <w:t>MBH Lauren 1965</w:t>
            </w:r>
            <w:r>
              <w:rPr>
                <w:rFonts w:ascii="Times New Roman" w:hAnsi="Times New Roman" w:cs="Times New Roman"/>
                <w:b/>
              </w:rPr>
              <w:t xml:space="preserve"> (n=91)</w:t>
            </w:r>
          </w:p>
        </w:tc>
        <w:tc>
          <w:tcPr>
            <w:tcW w:w="1717" w:type="dxa"/>
            <w:vMerge w:val="restart"/>
            <w:vAlign w:val="center"/>
          </w:tcPr>
          <w:p w14:paraId="6C5408BD" w14:textId="77777777" w:rsidR="0061685A" w:rsidRPr="00CE24C6" w:rsidRDefault="0061685A" w:rsidP="00FE71E7">
            <w:pPr>
              <w:spacing w:before="120" w:line="360" w:lineRule="auto"/>
              <w:jc w:val="center"/>
              <w:rPr>
                <w:rFonts w:ascii="Times New Roman" w:hAnsi="Times New Roman" w:cs="Times New Roman"/>
                <w:b/>
                <w:i/>
                <w:iCs/>
              </w:rPr>
            </w:pPr>
            <w:r w:rsidRPr="00CE24C6">
              <w:rPr>
                <w:rFonts w:ascii="Times New Roman" w:hAnsi="Times New Roman" w:cs="Times New Roman"/>
                <w:b/>
                <w:i/>
                <w:iCs/>
              </w:rPr>
              <w:t>p</w:t>
            </w:r>
          </w:p>
        </w:tc>
      </w:tr>
      <w:tr w:rsidR="0061685A" w:rsidRPr="00CE24C6" w14:paraId="4776BB58" w14:textId="77777777" w:rsidTr="00A017E4">
        <w:tc>
          <w:tcPr>
            <w:tcW w:w="2424" w:type="dxa"/>
            <w:vMerge/>
            <w:tcBorders>
              <w:tl2br w:val="single" w:sz="4" w:space="0" w:color="auto"/>
            </w:tcBorders>
            <w:vAlign w:val="center"/>
          </w:tcPr>
          <w:p w14:paraId="2BA95D2C" w14:textId="77777777" w:rsidR="0061685A" w:rsidRPr="00CE24C6" w:rsidRDefault="0061685A" w:rsidP="00FE71E7">
            <w:pPr>
              <w:spacing w:before="120" w:line="360" w:lineRule="auto"/>
              <w:jc w:val="center"/>
              <w:rPr>
                <w:rFonts w:ascii="Times New Roman" w:hAnsi="Times New Roman" w:cs="Times New Roman"/>
                <w:b/>
              </w:rPr>
            </w:pPr>
          </w:p>
        </w:tc>
        <w:tc>
          <w:tcPr>
            <w:tcW w:w="2410" w:type="dxa"/>
            <w:vAlign w:val="center"/>
          </w:tcPr>
          <w:p w14:paraId="1B683B6D" w14:textId="77777777" w:rsidR="0061685A" w:rsidRPr="00CE24C6" w:rsidRDefault="0061685A" w:rsidP="00FE71E7">
            <w:pPr>
              <w:spacing w:before="120" w:line="360" w:lineRule="auto"/>
              <w:jc w:val="center"/>
              <w:rPr>
                <w:rFonts w:ascii="Times New Roman" w:hAnsi="Times New Roman" w:cs="Times New Roman"/>
                <w:b/>
              </w:rPr>
            </w:pPr>
            <w:r w:rsidRPr="00CE24C6">
              <w:rPr>
                <w:rFonts w:ascii="Times New Roman" w:hAnsi="Times New Roman" w:cs="Times New Roman"/>
                <w:b/>
              </w:rPr>
              <w:t>Thể ruột</w:t>
            </w:r>
          </w:p>
        </w:tc>
        <w:tc>
          <w:tcPr>
            <w:tcW w:w="2268" w:type="dxa"/>
            <w:vAlign w:val="center"/>
          </w:tcPr>
          <w:p w14:paraId="08BC814B" w14:textId="77777777" w:rsidR="0061685A" w:rsidRPr="00CE24C6" w:rsidRDefault="0061685A" w:rsidP="00FE71E7">
            <w:pPr>
              <w:spacing w:before="120" w:line="360" w:lineRule="auto"/>
              <w:jc w:val="center"/>
              <w:rPr>
                <w:rFonts w:ascii="Times New Roman" w:hAnsi="Times New Roman" w:cs="Times New Roman"/>
                <w:b/>
              </w:rPr>
            </w:pPr>
            <w:r w:rsidRPr="00CE24C6">
              <w:rPr>
                <w:rFonts w:ascii="Times New Roman" w:hAnsi="Times New Roman" w:cs="Times New Roman"/>
                <w:b/>
              </w:rPr>
              <w:t>Thể lan tỏa</w:t>
            </w:r>
          </w:p>
        </w:tc>
        <w:tc>
          <w:tcPr>
            <w:tcW w:w="1717" w:type="dxa"/>
            <w:vMerge/>
            <w:vAlign w:val="center"/>
          </w:tcPr>
          <w:p w14:paraId="42B8D2AB" w14:textId="77777777" w:rsidR="0061685A" w:rsidRPr="00CE24C6" w:rsidRDefault="0061685A" w:rsidP="00FE71E7">
            <w:pPr>
              <w:spacing w:before="120" w:line="360" w:lineRule="auto"/>
              <w:jc w:val="center"/>
              <w:rPr>
                <w:rFonts w:ascii="Times New Roman" w:hAnsi="Times New Roman" w:cs="Times New Roman"/>
                <w:b/>
              </w:rPr>
            </w:pPr>
          </w:p>
        </w:tc>
      </w:tr>
      <w:tr w:rsidR="007A785A" w:rsidRPr="00CE24C6" w14:paraId="24FA41D9" w14:textId="77777777" w:rsidTr="00A017E4">
        <w:tc>
          <w:tcPr>
            <w:tcW w:w="2424" w:type="dxa"/>
          </w:tcPr>
          <w:p w14:paraId="46D58D89" w14:textId="77777777" w:rsidR="007A785A" w:rsidRPr="00CE24C6" w:rsidRDefault="007A785A" w:rsidP="004C1996">
            <w:pPr>
              <w:spacing w:before="240" w:line="360" w:lineRule="auto"/>
              <w:rPr>
                <w:rFonts w:ascii="Times New Roman" w:hAnsi="Times New Roman" w:cs="Times New Roman"/>
                <w:b/>
                <w:i/>
                <w:iCs/>
              </w:rPr>
            </w:pPr>
            <w:r w:rsidRPr="00CE24C6">
              <w:rPr>
                <w:rFonts w:ascii="Times New Roman" w:hAnsi="Times New Roman" w:cs="Times New Roman"/>
                <w:b/>
                <w:i/>
                <w:iCs/>
              </w:rPr>
              <w:t>VacA s1</w:t>
            </w:r>
            <w:r>
              <w:rPr>
                <w:rFonts w:ascii="Times New Roman" w:hAnsi="Times New Roman" w:cs="Times New Roman"/>
                <w:b/>
                <w:i/>
                <w:iCs/>
              </w:rPr>
              <w:t xml:space="preserve"> </w:t>
            </w:r>
            <w:r>
              <w:rPr>
                <w:rFonts w:ascii="Times New Roman" w:hAnsi="Times New Roman" w:cs="Times New Roman"/>
                <w:b/>
                <w:bCs/>
                <w:i/>
                <w:iCs/>
              </w:rPr>
              <w:t>(n, %</w:t>
            </w:r>
            <w:r w:rsidRPr="00CE24C6">
              <w:rPr>
                <w:rFonts w:ascii="Times New Roman" w:hAnsi="Times New Roman" w:cs="Times New Roman"/>
                <w:b/>
                <w:bCs/>
                <w:i/>
                <w:iCs/>
              </w:rPr>
              <w:t>)</w:t>
            </w:r>
          </w:p>
        </w:tc>
        <w:tc>
          <w:tcPr>
            <w:tcW w:w="2410" w:type="dxa"/>
          </w:tcPr>
          <w:p w14:paraId="09A39524" w14:textId="77777777" w:rsidR="007A785A" w:rsidRPr="00CE24C6" w:rsidRDefault="007A785A" w:rsidP="004C1996">
            <w:pPr>
              <w:spacing w:before="240" w:line="360" w:lineRule="auto"/>
              <w:jc w:val="center"/>
              <w:rPr>
                <w:rFonts w:ascii="Times New Roman" w:hAnsi="Times New Roman" w:cs="Times New Roman"/>
              </w:rPr>
            </w:pPr>
            <w:r w:rsidRPr="00CE24C6">
              <w:rPr>
                <w:rFonts w:ascii="Times New Roman" w:hAnsi="Times New Roman" w:cs="Times New Roman"/>
              </w:rPr>
              <w:t>31(31,8)</w:t>
            </w:r>
          </w:p>
        </w:tc>
        <w:tc>
          <w:tcPr>
            <w:tcW w:w="2268" w:type="dxa"/>
          </w:tcPr>
          <w:p w14:paraId="639D4DC8" w14:textId="77777777" w:rsidR="007A785A" w:rsidRPr="00CE24C6" w:rsidRDefault="007A785A" w:rsidP="004C1996">
            <w:pPr>
              <w:spacing w:before="240" w:line="360" w:lineRule="auto"/>
              <w:jc w:val="center"/>
              <w:rPr>
                <w:rFonts w:ascii="Times New Roman" w:hAnsi="Times New Roman" w:cs="Times New Roman"/>
              </w:rPr>
            </w:pPr>
            <w:r w:rsidRPr="00CE24C6">
              <w:rPr>
                <w:rFonts w:ascii="Times New Roman" w:hAnsi="Times New Roman" w:cs="Times New Roman"/>
              </w:rPr>
              <w:t>3(27,3)</w:t>
            </w:r>
          </w:p>
        </w:tc>
        <w:tc>
          <w:tcPr>
            <w:tcW w:w="1717" w:type="dxa"/>
          </w:tcPr>
          <w:p w14:paraId="24BDEB57" w14:textId="77777777" w:rsidR="007A785A" w:rsidRPr="00CE24C6" w:rsidRDefault="007A785A" w:rsidP="004C1996">
            <w:pPr>
              <w:spacing w:before="240" w:line="360" w:lineRule="auto"/>
              <w:jc w:val="center"/>
              <w:rPr>
                <w:rFonts w:ascii="Times New Roman" w:hAnsi="Times New Roman" w:cs="Times New Roman"/>
              </w:rPr>
            </w:pPr>
            <w:r w:rsidRPr="00CE24C6">
              <w:rPr>
                <w:rFonts w:ascii="Times New Roman" w:hAnsi="Times New Roman" w:cs="Times New Roman"/>
              </w:rPr>
              <w:t>0,4</w:t>
            </w:r>
          </w:p>
        </w:tc>
      </w:tr>
      <w:tr w:rsidR="007A785A" w:rsidRPr="00CE24C6" w14:paraId="3A21194B" w14:textId="77777777" w:rsidTr="00A017E4">
        <w:tc>
          <w:tcPr>
            <w:tcW w:w="2424" w:type="dxa"/>
          </w:tcPr>
          <w:p w14:paraId="2FBCE21F" w14:textId="77777777" w:rsidR="007A785A" w:rsidRPr="00CE24C6" w:rsidRDefault="007A785A" w:rsidP="004C1996">
            <w:pPr>
              <w:spacing w:before="240" w:line="360" w:lineRule="auto"/>
              <w:rPr>
                <w:rFonts w:ascii="Times New Roman" w:hAnsi="Times New Roman" w:cs="Times New Roman"/>
                <w:b/>
                <w:i/>
                <w:iCs/>
              </w:rPr>
            </w:pPr>
            <w:r w:rsidRPr="00CE24C6">
              <w:rPr>
                <w:rFonts w:ascii="Times New Roman" w:hAnsi="Times New Roman" w:cs="Times New Roman"/>
                <w:b/>
                <w:i/>
                <w:iCs/>
              </w:rPr>
              <w:t>VacA s2</w:t>
            </w:r>
            <w:r>
              <w:rPr>
                <w:rFonts w:ascii="Times New Roman" w:hAnsi="Times New Roman" w:cs="Times New Roman"/>
                <w:b/>
                <w:i/>
                <w:iCs/>
              </w:rPr>
              <w:t xml:space="preserve"> </w:t>
            </w:r>
            <w:r>
              <w:rPr>
                <w:rFonts w:ascii="Times New Roman" w:hAnsi="Times New Roman" w:cs="Times New Roman"/>
                <w:b/>
                <w:bCs/>
                <w:i/>
                <w:iCs/>
              </w:rPr>
              <w:t>(n, %</w:t>
            </w:r>
            <w:r w:rsidRPr="00CE24C6">
              <w:rPr>
                <w:rFonts w:ascii="Times New Roman" w:hAnsi="Times New Roman" w:cs="Times New Roman"/>
                <w:b/>
                <w:bCs/>
                <w:i/>
                <w:iCs/>
              </w:rPr>
              <w:t>)</w:t>
            </w:r>
          </w:p>
        </w:tc>
        <w:tc>
          <w:tcPr>
            <w:tcW w:w="2410" w:type="dxa"/>
          </w:tcPr>
          <w:p w14:paraId="7C3B9341" w14:textId="77777777" w:rsidR="007A785A" w:rsidRPr="00CE24C6" w:rsidRDefault="007A785A" w:rsidP="004C1996">
            <w:pPr>
              <w:spacing w:before="240" w:line="360" w:lineRule="auto"/>
              <w:jc w:val="center"/>
              <w:rPr>
                <w:rFonts w:ascii="Times New Roman" w:hAnsi="Times New Roman" w:cs="Times New Roman"/>
              </w:rPr>
            </w:pPr>
            <w:r w:rsidRPr="00CE24C6">
              <w:rPr>
                <w:rFonts w:ascii="Times New Roman" w:hAnsi="Times New Roman" w:cs="Times New Roman"/>
              </w:rPr>
              <w:t>39(48,8)</w:t>
            </w:r>
          </w:p>
        </w:tc>
        <w:tc>
          <w:tcPr>
            <w:tcW w:w="2268" w:type="dxa"/>
          </w:tcPr>
          <w:p w14:paraId="148D1635" w14:textId="77777777" w:rsidR="007A785A" w:rsidRPr="00CE24C6" w:rsidRDefault="007A785A" w:rsidP="004C1996">
            <w:pPr>
              <w:spacing w:before="240" w:line="360" w:lineRule="auto"/>
              <w:jc w:val="center"/>
              <w:rPr>
                <w:rFonts w:ascii="Times New Roman" w:hAnsi="Times New Roman" w:cs="Times New Roman"/>
              </w:rPr>
            </w:pPr>
            <w:r w:rsidRPr="00CE24C6">
              <w:rPr>
                <w:rFonts w:ascii="Times New Roman" w:hAnsi="Times New Roman" w:cs="Times New Roman"/>
              </w:rPr>
              <w:t>6(54,5)</w:t>
            </w:r>
          </w:p>
        </w:tc>
        <w:tc>
          <w:tcPr>
            <w:tcW w:w="1717" w:type="dxa"/>
          </w:tcPr>
          <w:p w14:paraId="0399B0D2" w14:textId="77777777" w:rsidR="007A785A" w:rsidRPr="00CE24C6" w:rsidRDefault="007A785A" w:rsidP="004C1996">
            <w:pPr>
              <w:spacing w:before="240" w:line="360" w:lineRule="auto"/>
              <w:jc w:val="center"/>
              <w:rPr>
                <w:rFonts w:ascii="Times New Roman" w:hAnsi="Times New Roman" w:cs="Times New Roman"/>
              </w:rPr>
            </w:pPr>
            <w:r w:rsidRPr="00CE24C6">
              <w:rPr>
                <w:rFonts w:ascii="Times New Roman" w:hAnsi="Times New Roman" w:cs="Times New Roman"/>
              </w:rPr>
              <w:t>0,7</w:t>
            </w:r>
          </w:p>
        </w:tc>
      </w:tr>
      <w:tr w:rsidR="0061685A" w:rsidRPr="00CE24C6" w14:paraId="5F7BF981" w14:textId="77777777" w:rsidTr="00A017E4">
        <w:tc>
          <w:tcPr>
            <w:tcW w:w="2424" w:type="dxa"/>
          </w:tcPr>
          <w:p w14:paraId="30FDF4EA" w14:textId="77777777" w:rsidR="0061685A" w:rsidRPr="00CE24C6" w:rsidRDefault="0061685A" w:rsidP="004C1996">
            <w:pPr>
              <w:spacing w:before="240" w:line="360" w:lineRule="auto"/>
              <w:rPr>
                <w:rFonts w:ascii="Times New Roman" w:hAnsi="Times New Roman" w:cs="Times New Roman"/>
                <w:b/>
                <w:i/>
                <w:iCs/>
              </w:rPr>
            </w:pPr>
            <w:r w:rsidRPr="00CE24C6">
              <w:rPr>
                <w:rFonts w:ascii="Times New Roman" w:hAnsi="Times New Roman" w:cs="Times New Roman"/>
                <w:b/>
                <w:i/>
                <w:iCs/>
              </w:rPr>
              <w:t>VacA m1</w:t>
            </w:r>
            <w:r>
              <w:rPr>
                <w:rFonts w:ascii="Times New Roman" w:hAnsi="Times New Roman" w:cs="Times New Roman"/>
                <w:b/>
                <w:i/>
                <w:iCs/>
              </w:rPr>
              <w:t xml:space="preserve"> </w:t>
            </w:r>
            <w:r>
              <w:rPr>
                <w:rFonts w:ascii="Times New Roman" w:hAnsi="Times New Roman" w:cs="Times New Roman"/>
                <w:b/>
                <w:bCs/>
                <w:i/>
                <w:iCs/>
              </w:rPr>
              <w:t>(n, %</w:t>
            </w:r>
            <w:r w:rsidRPr="00CE24C6">
              <w:rPr>
                <w:rFonts w:ascii="Times New Roman" w:hAnsi="Times New Roman" w:cs="Times New Roman"/>
                <w:b/>
                <w:bCs/>
                <w:i/>
                <w:iCs/>
              </w:rPr>
              <w:t>)</w:t>
            </w:r>
          </w:p>
        </w:tc>
        <w:tc>
          <w:tcPr>
            <w:tcW w:w="2410" w:type="dxa"/>
          </w:tcPr>
          <w:p w14:paraId="19A97599" w14:textId="77777777" w:rsidR="0061685A" w:rsidRPr="00CE24C6" w:rsidRDefault="0061685A" w:rsidP="004C1996">
            <w:pPr>
              <w:spacing w:before="240" w:line="360" w:lineRule="auto"/>
              <w:jc w:val="center"/>
              <w:rPr>
                <w:rFonts w:ascii="Times New Roman" w:hAnsi="Times New Roman" w:cs="Times New Roman"/>
              </w:rPr>
            </w:pPr>
            <w:r w:rsidRPr="00CE24C6">
              <w:rPr>
                <w:rFonts w:ascii="Times New Roman" w:hAnsi="Times New Roman" w:cs="Times New Roman"/>
              </w:rPr>
              <w:t>31(38,8)</w:t>
            </w:r>
          </w:p>
        </w:tc>
        <w:tc>
          <w:tcPr>
            <w:tcW w:w="2268" w:type="dxa"/>
          </w:tcPr>
          <w:p w14:paraId="15113817" w14:textId="77777777" w:rsidR="0061685A" w:rsidRPr="00CE24C6" w:rsidRDefault="0061685A" w:rsidP="004C1996">
            <w:pPr>
              <w:spacing w:before="240" w:line="360" w:lineRule="auto"/>
              <w:jc w:val="center"/>
              <w:rPr>
                <w:rFonts w:ascii="Times New Roman" w:hAnsi="Times New Roman" w:cs="Times New Roman"/>
              </w:rPr>
            </w:pPr>
            <w:r w:rsidRPr="00CE24C6">
              <w:rPr>
                <w:rFonts w:ascii="Times New Roman" w:hAnsi="Times New Roman" w:cs="Times New Roman"/>
              </w:rPr>
              <w:t>6(54,5)</w:t>
            </w:r>
          </w:p>
        </w:tc>
        <w:tc>
          <w:tcPr>
            <w:tcW w:w="1717" w:type="dxa"/>
          </w:tcPr>
          <w:p w14:paraId="50A18519" w14:textId="77777777" w:rsidR="0061685A" w:rsidRPr="00CE24C6" w:rsidRDefault="0061685A" w:rsidP="004C1996">
            <w:pPr>
              <w:spacing w:before="240" w:line="360" w:lineRule="auto"/>
              <w:jc w:val="center"/>
              <w:rPr>
                <w:rFonts w:ascii="Times New Roman" w:hAnsi="Times New Roman" w:cs="Times New Roman"/>
              </w:rPr>
            </w:pPr>
            <w:r w:rsidRPr="00CE24C6">
              <w:rPr>
                <w:rFonts w:ascii="Times New Roman" w:hAnsi="Times New Roman" w:cs="Times New Roman"/>
              </w:rPr>
              <w:t>0,3</w:t>
            </w:r>
          </w:p>
        </w:tc>
      </w:tr>
      <w:tr w:rsidR="0061685A" w:rsidRPr="00CE24C6" w14:paraId="005B3108" w14:textId="77777777" w:rsidTr="00A017E4">
        <w:tc>
          <w:tcPr>
            <w:tcW w:w="2424" w:type="dxa"/>
          </w:tcPr>
          <w:p w14:paraId="321FB982" w14:textId="77777777" w:rsidR="0061685A" w:rsidRPr="00CE24C6" w:rsidRDefault="0061685A" w:rsidP="004C1996">
            <w:pPr>
              <w:spacing w:before="240" w:line="360" w:lineRule="auto"/>
              <w:rPr>
                <w:rFonts w:ascii="Times New Roman" w:hAnsi="Times New Roman" w:cs="Times New Roman"/>
                <w:b/>
                <w:i/>
                <w:iCs/>
              </w:rPr>
            </w:pPr>
            <w:r w:rsidRPr="00CE24C6">
              <w:rPr>
                <w:rFonts w:ascii="Times New Roman" w:hAnsi="Times New Roman" w:cs="Times New Roman"/>
                <w:b/>
                <w:i/>
                <w:iCs/>
              </w:rPr>
              <w:t>VacA m2</w:t>
            </w:r>
            <w:r>
              <w:rPr>
                <w:rFonts w:ascii="Times New Roman" w:hAnsi="Times New Roman" w:cs="Times New Roman"/>
                <w:b/>
                <w:i/>
                <w:iCs/>
              </w:rPr>
              <w:t xml:space="preserve"> </w:t>
            </w:r>
            <w:r>
              <w:rPr>
                <w:rFonts w:ascii="Times New Roman" w:hAnsi="Times New Roman" w:cs="Times New Roman"/>
                <w:b/>
                <w:bCs/>
                <w:i/>
                <w:iCs/>
              </w:rPr>
              <w:t>(n, %</w:t>
            </w:r>
            <w:r w:rsidRPr="00CE24C6">
              <w:rPr>
                <w:rFonts w:ascii="Times New Roman" w:hAnsi="Times New Roman" w:cs="Times New Roman"/>
                <w:b/>
                <w:bCs/>
                <w:i/>
                <w:iCs/>
              </w:rPr>
              <w:t>)</w:t>
            </w:r>
          </w:p>
        </w:tc>
        <w:tc>
          <w:tcPr>
            <w:tcW w:w="2410" w:type="dxa"/>
          </w:tcPr>
          <w:p w14:paraId="061C7C6F" w14:textId="77777777" w:rsidR="0061685A" w:rsidRPr="00CE24C6" w:rsidRDefault="0061685A" w:rsidP="004C1996">
            <w:pPr>
              <w:spacing w:before="240" w:line="360" w:lineRule="auto"/>
              <w:jc w:val="center"/>
              <w:rPr>
                <w:rFonts w:ascii="Times New Roman" w:hAnsi="Times New Roman" w:cs="Times New Roman"/>
              </w:rPr>
            </w:pPr>
            <w:r w:rsidRPr="00CE24C6">
              <w:rPr>
                <w:rFonts w:ascii="Times New Roman" w:hAnsi="Times New Roman" w:cs="Times New Roman"/>
              </w:rPr>
              <w:t>37(46,3)</w:t>
            </w:r>
          </w:p>
        </w:tc>
        <w:tc>
          <w:tcPr>
            <w:tcW w:w="2268" w:type="dxa"/>
          </w:tcPr>
          <w:p w14:paraId="0DDE5763" w14:textId="77777777" w:rsidR="0061685A" w:rsidRPr="00CE24C6" w:rsidRDefault="0061685A" w:rsidP="004C1996">
            <w:pPr>
              <w:spacing w:before="240" w:line="360" w:lineRule="auto"/>
              <w:jc w:val="center"/>
              <w:rPr>
                <w:rFonts w:ascii="Times New Roman" w:hAnsi="Times New Roman" w:cs="Times New Roman"/>
              </w:rPr>
            </w:pPr>
            <w:r w:rsidRPr="00CE24C6">
              <w:rPr>
                <w:rFonts w:ascii="Times New Roman" w:hAnsi="Times New Roman" w:cs="Times New Roman"/>
              </w:rPr>
              <w:t>3(27,3)</w:t>
            </w:r>
          </w:p>
        </w:tc>
        <w:tc>
          <w:tcPr>
            <w:tcW w:w="1717" w:type="dxa"/>
          </w:tcPr>
          <w:p w14:paraId="25CB391F" w14:textId="77777777" w:rsidR="0061685A" w:rsidRPr="00CE24C6" w:rsidRDefault="0061685A" w:rsidP="004C1996">
            <w:pPr>
              <w:spacing w:before="240" w:line="360" w:lineRule="auto"/>
              <w:jc w:val="center"/>
              <w:rPr>
                <w:rFonts w:ascii="Times New Roman" w:hAnsi="Times New Roman" w:cs="Times New Roman"/>
              </w:rPr>
            </w:pPr>
            <w:r w:rsidRPr="00CE24C6">
              <w:rPr>
                <w:rFonts w:ascii="Times New Roman" w:hAnsi="Times New Roman" w:cs="Times New Roman"/>
              </w:rPr>
              <w:t>0,2</w:t>
            </w:r>
          </w:p>
        </w:tc>
      </w:tr>
    </w:tbl>
    <w:p w14:paraId="1B721D2A" w14:textId="1E1A3022" w:rsidR="0061685A" w:rsidRPr="00CE24C6" w:rsidRDefault="0061685A" w:rsidP="0061685A">
      <w:pPr>
        <w:spacing w:before="240" w:line="360" w:lineRule="auto"/>
        <w:ind w:firstLine="720"/>
        <w:jc w:val="both"/>
        <w:rPr>
          <w:rFonts w:ascii="Times New Roman" w:hAnsi="Times New Roman" w:cs="Times New Roman"/>
        </w:rPr>
      </w:pPr>
      <w:r w:rsidRPr="00CE24C6">
        <w:rPr>
          <w:rFonts w:ascii="Times New Roman" w:hAnsi="Times New Roman" w:cs="Times New Roman"/>
          <w:bCs/>
          <w:i/>
        </w:rPr>
        <w:t xml:space="preserve">+ </w:t>
      </w:r>
      <w:r w:rsidRPr="00CE24C6">
        <w:rPr>
          <w:rFonts w:ascii="Times New Roman" w:hAnsi="Times New Roman" w:cs="Times New Roman"/>
        </w:rPr>
        <w:t xml:space="preserve">Không có sự khác biệt các kiểu gen giữa thể ruột và thể lan tỏa ở </w:t>
      </w:r>
      <w:r w:rsidR="00533C80">
        <w:rPr>
          <w:rFonts w:ascii="Times New Roman" w:hAnsi="Times New Roman" w:cs="Times New Roman"/>
        </w:rPr>
        <w:t>BN</w:t>
      </w:r>
      <w:r w:rsidRPr="00CE24C6">
        <w:rPr>
          <w:rFonts w:ascii="Times New Roman" w:hAnsi="Times New Roman" w:cs="Times New Roman"/>
        </w:rPr>
        <w:t xml:space="preserve"> UTDD với p&gt;0,05</w:t>
      </w:r>
      <w:bookmarkStart w:id="599" w:name="_Toc46263281"/>
      <w:r w:rsidRPr="00CE24C6">
        <w:rPr>
          <w:rFonts w:ascii="Times New Roman" w:hAnsi="Times New Roman" w:cs="Times New Roman"/>
        </w:rPr>
        <w:t>.</w:t>
      </w:r>
    </w:p>
    <w:p w14:paraId="43DC4238" w14:textId="5E0DF1B4" w:rsidR="00F21352" w:rsidRPr="00CE24C6" w:rsidRDefault="00F21352" w:rsidP="00BB6B60">
      <w:pPr>
        <w:pStyle w:val="99"/>
        <w:spacing w:before="80" w:line="360" w:lineRule="auto"/>
      </w:pPr>
      <w:bookmarkStart w:id="600" w:name="_Toc77932833"/>
      <w:bookmarkStart w:id="601" w:name="_Toc81311408"/>
      <w:r w:rsidRPr="00CE24C6">
        <w:lastRenderedPageBreak/>
        <w:t>Bảng 3.3</w:t>
      </w:r>
      <w:r w:rsidR="000F773A">
        <w:t>0</w:t>
      </w:r>
      <w:r w:rsidRPr="00CE24C6">
        <w:t xml:space="preserve">. Liên quan giữa các gen </w:t>
      </w:r>
      <w:r w:rsidR="009A29DA">
        <w:rPr>
          <w:i/>
          <w:iCs w:val="0"/>
        </w:rPr>
        <w:t>c</w:t>
      </w:r>
      <w:r w:rsidRPr="00CE24C6">
        <w:rPr>
          <w:i/>
          <w:iCs w:val="0"/>
        </w:rPr>
        <w:t>agA</w:t>
      </w:r>
      <w:r w:rsidRPr="00CE24C6">
        <w:t xml:space="preserve">, </w:t>
      </w:r>
      <w:r w:rsidR="009A29DA">
        <w:rPr>
          <w:i/>
          <w:iCs w:val="0"/>
        </w:rPr>
        <w:t>v</w:t>
      </w:r>
      <w:r w:rsidRPr="00CE24C6">
        <w:rPr>
          <w:i/>
          <w:iCs w:val="0"/>
        </w:rPr>
        <w:t>acA</w:t>
      </w:r>
      <w:r w:rsidR="00AB56EE">
        <w:rPr>
          <w:i/>
          <w:iCs w:val="0"/>
        </w:rPr>
        <w:t>, iceA</w:t>
      </w:r>
      <w:r w:rsidRPr="00CE24C6">
        <w:t xml:space="preserve"> với độ biệt hóa</w:t>
      </w:r>
      <w:r w:rsidR="00533C80">
        <w:t xml:space="preserve"> mô bệnh học ung thư dạ dày</w:t>
      </w:r>
      <w:bookmarkEnd w:id="600"/>
      <w:bookmarkEnd w:id="601"/>
      <w:r w:rsidRPr="00CE24C6">
        <w:t xml:space="preserve"> </w:t>
      </w:r>
    </w:p>
    <w:tbl>
      <w:tblPr>
        <w:tblW w:w="87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22"/>
        <w:gridCol w:w="1417"/>
        <w:gridCol w:w="1418"/>
        <w:gridCol w:w="1417"/>
        <w:gridCol w:w="1559"/>
        <w:gridCol w:w="850"/>
      </w:tblGrid>
      <w:tr w:rsidR="00F21352" w:rsidRPr="00CE24C6" w14:paraId="53AAE8DD" w14:textId="77777777" w:rsidTr="00C3664C">
        <w:trPr>
          <w:jc w:val="center"/>
        </w:trPr>
        <w:tc>
          <w:tcPr>
            <w:tcW w:w="2122" w:type="dxa"/>
            <w:vMerge w:val="restart"/>
            <w:vAlign w:val="center"/>
          </w:tcPr>
          <w:p w14:paraId="73E5254C" w14:textId="77777777" w:rsidR="00F21352" w:rsidRPr="00CE24C6" w:rsidRDefault="00F21352" w:rsidP="00BB6B60">
            <w:pPr>
              <w:spacing w:before="80" w:line="360" w:lineRule="auto"/>
              <w:jc w:val="center"/>
              <w:rPr>
                <w:rFonts w:ascii="Times New Roman" w:hAnsi="Times New Roman" w:cs="Times New Roman"/>
                <w:lang w:val="da-DK"/>
              </w:rPr>
            </w:pPr>
          </w:p>
          <w:p w14:paraId="38D4D556" w14:textId="77777777" w:rsidR="00F21352" w:rsidRPr="00CE24C6" w:rsidRDefault="00F21352" w:rsidP="00BB6B60">
            <w:pPr>
              <w:spacing w:before="80" w:line="360" w:lineRule="auto"/>
              <w:jc w:val="center"/>
              <w:rPr>
                <w:rFonts w:ascii="Times New Roman" w:hAnsi="Times New Roman" w:cs="Times New Roman"/>
                <w:b/>
              </w:rPr>
            </w:pPr>
            <w:r w:rsidRPr="00CE24C6">
              <w:rPr>
                <w:rFonts w:ascii="Times New Roman" w:hAnsi="Times New Roman" w:cs="Times New Roman"/>
                <w:b/>
              </w:rPr>
              <w:t>Gen</w:t>
            </w:r>
          </w:p>
        </w:tc>
        <w:tc>
          <w:tcPr>
            <w:tcW w:w="5811" w:type="dxa"/>
            <w:gridSpan w:val="4"/>
            <w:vAlign w:val="center"/>
          </w:tcPr>
          <w:p w14:paraId="5809207A" w14:textId="6322B6B2" w:rsidR="00F21352" w:rsidRPr="00CE24C6" w:rsidRDefault="00C53A92" w:rsidP="00BB6B60">
            <w:pPr>
              <w:spacing w:before="80" w:line="360" w:lineRule="auto"/>
              <w:jc w:val="center"/>
              <w:rPr>
                <w:rFonts w:ascii="Times New Roman" w:hAnsi="Times New Roman" w:cs="Times New Roman"/>
                <w:b/>
              </w:rPr>
            </w:pPr>
            <w:r>
              <w:rPr>
                <w:rFonts w:ascii="Times New Roman" w:hAnsi="Times New Roman" w:cs="Times New Roman"/>
                <w:b/>
              </w:rPr>
              <w:t xml:space="preserve">Phân loại </w:t>
            </w:r>
            <w:r w:rsidR="00F21352">
              <w:rPr>
                <w:rFonts w:ascii="Times New Roman" w:hAnsi="Times New Roman" w:cs="Times New Roman"/>
                <w:b/>
              </w:rPr>
              <w:t xml:space="preserve">MBH theo </w:t>
            </w:r>
            <w:r w:rsidR="00533C80">
              <w:rPr>
                <w:rFonts w:ascii="Times New Roman" w:hAnsi="Times New Roman" w:cs="Times New Roman"/>
                <w:b/>
              </w:rPr>
              <w:t>TCYTTG</w:t>
            </w:r>
            <w:r w:rsidR="00AB56EE">
              <w:rPr>
                <w:rFonts w:ascii="Times New Roman" w:hAnsi="Times New Roman" w:cs="Times New Roman"/>
                <w:b/>
              </w:rPr>
              <w:t xml:space="preserve"> 2010</w:t>
            </w:r>
            <w:r w:rsidR="00F21352">
              <w:rPr>
                <w:rFonts w:ascii="Times New Roman" w:hAnsi="Times New Roman" w:cs="Times New Roman"/>
                <w:b/>
              </w:rPr>
              <w:t xml:space="preserve"> (n=91</w:t>
            </w:r>
            <w:r w:rsidR="00F21352" w:rsidRPr="00CE24C6">
              <w:rPr>
                <w:rFonts w:ascii="Times New Roman" w:hAnsi="Times New Roman" w:cs="Times New Roman"/>
                <w:b/>
              </w:rPr>
              <w:t>)</w:t>
            </w:r>
          </w:p>
        </w:tc>
        <w:tc>
          <w:tcPr>
            <w:tcW w:w="850" w:type="dxa"/>
            <w:vMerge w:val="restart"/>
            <w:vAlign w:val="center"/>
          </w:tcPr>
          <w:p w14:paraId="712FD929" w14:textId="77777777" w:rsidR="00F21352" w:rsidRPr="00CE24C6" w:rsidRDefault="00F21352" w:rsidP="00BB6B60">
            <w:pPr>
              <w:spacing w:before="80" w:line="360" w:lineRule="auto"/>
              <w:jc w:val="center"/>
              <w:rPr>
                <w:rFonts w:ascii="Times New Roman" w:hAnsi="Times New Roman" w:cs="Times New Roman"/>
                <w:b/>
                <w:i/>
                <w:iCs/>
              </w:rPr>
            </w:pPr>
            <w:r w:rsidRPr="00CE24C6">
              <w:rPr>
                <w:rFonts w:ascii="Times New Roman" w:hAnsi="Times New Roman" w:cs="Times New Roman"/>
                <w:b/>
                <w:i/>
                <w:iCs/>
              </w:rPr>
              <w:t>p</w:t>
            </w:r>
          </w:p>
        </w:tc>
      </w:tr>
      <w:tr w:rsidR="00F21352" w:rsidRPr="00CE24C6" w14:paraId="12A6AC2C" w14:textId="77777777" w:rsidTr="00C3664C">
        <w:trPr>
          <w:jc w:val="center"/>
        </w:trPr>
        <w:tc>
          <w:tcPr>
            <w:tcW w:w="2122" w:type="dxa"/>
            <w:vMerge/>
            <w:vAlign w:val="center"/>
          </w:tcPr>
          <w:p w14:paraId="5EB44092" w14:textId="77777777" w:rsidR="00F21352" w:rsidRPr="00CE24C6" w:rsidRDefault="00F21352" w:rsidP="00BB6B60">
            <w:pPr>
              <w:spacing w:before="80" w:line="360" w:lineRule="auto"/>
              <w:jc w:val="center"/>
              <w:rPr>
                <w:rFonts w:ascii="Times New Roman" w:hAnsi="Times New Roman" w:cs="Times New Roman"/>
              </w:rPr>
            </w:pPr>
          </w:p>
        </w:tc>
        <w:tc>
          <w:tcPr>
            <w:tcW w:w="1417" w:type="dxa"/>
            <w:vAlign w:val="center"/>
          </w:tcPr>
          <w:p w14:paraId="441E1C85" w14:textId="77777777" w:rsidR="00F21352" w:rsidRPr="00CE24C6" w:rsidRDefault="00F21352" w:rsidP="00BB6B60">
            <w:pPr>
              <w:spacing w:before="80" w:line="360" w:lineRule="auto"/>
              <w:jc w:val="center"/>
              <w:rPr>
                <w:rFonts w:ascii="Times New Roman" w:hAnsi="Times New Roman" w:cs="Times New Roman"/>
                <w:b/>
              </w:rPr>
            </w:pPr>
            <w:r w:rsidRPr="00CE24C6">
              <w:rPr>
                <w:rFonts w:ascii="Times New Roman" w:hAnsi="Times New Roman" w:cs="Times New Roman"/>
                <w:b/>
              </w:rPr>
              <w:t>BH cao</w:t>
            </w:r>
          </w:p>
        </w:tc>
        <w:tc>
          <w:tcPr>
            <w:tcW w:w="1418" w:type="dxa"/>
            <w:vAlign w:val="center"/>
          </w:tcPr>
          <w:p w14:paraId="52390158" w14:textId="77777777" w:rsidR="00F21352" w:rsidRPr="00CE24C6" w:rsidRDefault="00F21352" w:rsidP="00BB6B60">
            <w:pPr>
              <w:spacing w:before="80" w:line="360" w:lineRule="auto"/>
              <w:jc w:val="center"/>
              <w:rPr>
                <w:rFonts w:ascii="Times New Roman" w:hAnsi="Times New Roman" w:cs="Times New Roman"/>
                <w:b/>
              </w:rPr>
            </w:pPr>
            <w:r w:rsidRPr="00CE24C6">
              <w:rPr>
                <w:rFonts w:ascii="Times New Roman" w:hAnsi="Times New Roman" w:cs="Times New Roman"/>
                <w:b/>
              </w:rPr>
              <w:t>BH vừa</w:t>
            </w:r>
          </w:p>
        </w:tc>
        <w:tc>
          <w:tcPr>
            <w:tcW w:w="1417" w:type="dxa"/>
            <w:vAlign w:val="center"/>
          </w:tcPr>
          <w:p w14:paraId="6FF55D70" w14:textId="77777777" w:rsidR="00F21352" w:rsidRPr="00CE24C6" w:rsidRDefault="00F21352" w:rsidP="00BB6B60">
            <w:pPr>
              <w:spacing w:before="80" w:line="360" w:lineRule="auto"/>
              <w:jc w:val="center"/>
              <w:rPr>
                <w:rFonts w:ascii="Times New Roman" w:hAnsi="Times New Roman" w:cs="Times New Roman"/>
                <w:b/>
              </w:rPr>
            </w:pPr>
            <w:r w:rsidRPr="00CE24C6">
              <w:rPr>
                <w:rFonts w:ascii="Times New Roman" w:hAnsi="Times New Roman" w:cs="Times New Roman"/>
                <w:b/>
              </w:rPr>
              <w:t>BH kém</w:t>
            </w:r>
          </w:p>
        </w:tc>
        <w:tc>
          <w:tcPr>
            <w:tcW w:w="1559" w:type="dxa"/>
            <w:vAlign w:val="center"/>
          </w:tcPr>
          <w:p w14:paraId="330E950A" w14:textId="77777777" w:rsidR="00F21352" w:rsidRPr="00CE24C6" w:rsidRDefault="00F21352" w:rsidP="00BB6B60">
            <w:pPr>
              <w:spacing w:before="80" w:line="360" w:lineRule="auto"/>
              <w:jc w:val="center"/>
              <w:rPr>
                <w:rFonts w:ascii="Times New Roman" w:hAnsi="Times New Roman" w:cs="Times New Roman"/>
                <w:b/>
              </w:rPr>
            </w:pPr>
            <w:r w:rsidRPr="00CE24C6">
              <w:rPr>
                <w:rFonts w:ascii="Times New Roman" w:hAnsi="Times New Roman" w:cs="Times New Roman"/>
                <w:b/>
              </w:rPr>
              <w:t>Thể Nhẫn</w:t>
            </w:r>
          </w:p>
        </w:tc>
        <w:tc>
          <w:tcPr>
            <w:tcW w:w="850" w:type="dxa"/>
            <w:vMerge/>
            <w:vAlign w:val="center"/>
          </w:tcPr>
          <w:p w14:paraId="51786424" w14:textId="77777777" w:rsidR="00F21352" w:rsidRPr="00CE24C6" w:rsidRDefault="00F21352" w:rsidP="00BB6B60">
            <w:pPr>
              <w:spacing w:before="80" w:line="360" w:lineRule="auto"/>
              <w:jc w:val="center"/>
              <w:rPr>
                <w:rFonts w:ascii="Times New Roman" w:hAnsi="Times New Roman" w:cs="Times New Roman"/>
                <w:i/>
                <w:iCs/>
              </w:rPr>
            </w:pPr>
          </w:p>
        </w:tc>
      </w:tr>
      <w:tr w:rsidR="00F21352" w:rsidRPr="00CE24C6" w14:paraId="311642A4" w14:textId="77777777" w:rsidTr="00C3664C">
        <w:trPr>
          <w:jc w:val="center"/>
        </w:trPr>
        <w:tc>
          <w:tcPr>
            <w:tcW w:w="2122" w:type="dxa"/>
          </w:tcPr>
          <w:p w14:paraId="1F27C776" w14:textId="77777777" w:rsidR="00F21352" w:rsidRPr="00CE24C6" w:rsidRDefault="00F21352" w:rsidP="00BB6B60">
            <w:pPr>
              <w:spacing w:before="80" w:line="360" w:lineRule="auto"/>
              <w:rPr>
                <w:rFonts w:ascii="Times New Roman" w:hAnsi="Times New Roman" w:cs="Times New Roman"/>
                <w:b/>
                <w:bCs/>
                <w:i/>
                <w:iCs/>
              </w:rPr>
            </w:pPr>
            <w:r>
              <w:rPr>
                <w:rFonts w:ascii="Times New Roman" w:hAnsi="Times New Roman" w:cs="Times New Roman"/>
                <w:b/>
                <w:bCs/>
                <w:i/>
                <w:iCs/>
              </w:rPr>
              <w:t>CagA+ (n, %</w:t>
            </w:r>
            <w:r w:rsidRPr="00CE24C6">
              <w:rPr>
                <w:rFonts w:ascii="Times New Roman" w:hAnsi="Times New Roman" w:cs="Times New Roman"/>
                <w:b/>
                <w:bCs/>
                <w:i/>
                <w:iCs/>
              </w:rPr>
              <w:t>)</w:t>
            </w:r>
          </w:p>
        </w:tc>
        <w:tc>
          <w:tcPr>
            <w:tcW w:w="1417" w:type="dxa"/>
          </w:tcPr>
          <w:p w14:paraId="541BCB8A" w14:textId="77777777" w:rsidR="00F21352" w:rsidRPr="00CE24C6" w:rsidRDefault="00F21352" w:rsidP="00BB6B60">
            <w:pPr>
              <w:spacing w:before="80" w:line="360" w:lineRule="auto"/>
              <w:jc w:val="center"/>
              <w:rPr>
                <w:rFonts w:ascii="Times New Roman" w:hAnsi="Times New Roman" w:cs="Times New Roman"/>
              </w:rPr>
            </w:pPr>
            <w:r w:rsidRPr="00CE24C6">
              <w:rPr>
                <w:rFonts w:ascii="Times New Roman" w:hAnsi="Times New Roman" w:cs="Times New Roman"/>
              </w:rPr>
              <w:t>2(3)</w:t>
            </w:r>
          </w:p>
        </w:tc>
        <w:tc>
          <w:tcPr>
            <w:tcW w:w="1418" w:type="dxa"/>
          </w:tcPr>
          <w:p w14:paraId="495C4686" w14:textId="77777777" w:rsidR="00F21352" w:rsidRPr="00CE24C6" w:rsidRDefault="00F21352" w:rsidP="00BB6B60">
            <w:pPr>
              <w:spacing w:before="80" w:line="360" w:lineRule="auto"/>
              <w:jc w:val="center"/>
              <w:rPr>
                <w:rFonts w:ascii="Times New Roman" w:hAnsi="Times New Roman" w:cs="Times New Roman"/>
              </w:rPr>
            </w:pPr>
            <w:r w:rsidRPr="00CE24C6">
              <w:rPr>
                <w:rFonts w:ascii="Times New Roman" w:hAnsi="Times New Roman" w:cs="Times New Roman"/>
              </w:rPr>
              <w:t>21(32,4)</w:t>
            </w:r>
          </w:p>
        </w:tc>
        <w:tc>
          <w:tcPr>
            <w:tcW w:w="1417" w:type="dxa"/>
          </w:tcPr>
          <w:p w14:paraId="740A50E7" w14:textId="77777777" w:rsidR="00F21352" w:rsidRPr="00CE24C6" w:rsidRDefault="00F21352" w:rsidP="00BB6B60">
            <w:pPr>
              <w:spacing w:before="80" w:line="360" w:lineRule="auto"/>
              <w:jc w:val="center"/>
              <w:rPr>
                <w:rFonts w:ascii="Times New Roman" w:hAnsi="Times New Roman" w:cs="Times New Roman"/>
              </w:rPr>
            </w:pPr>
            <w:r w:rsidRPr="00CE24C6">
              <w:rPr>
                <w:rFonts w:ascii="Times New Roman" w:hAnsi="Times New Roman" w:cs="Times New Roman"/>
              </w:rPr>
              <w:t>36(55,4)</w:t>
            </w:r>
          </w:p>
        </w:tc>
        <w:tc>
          <w:tcPr>
            <w:tcW w:w="1559" w:type="dxa"/>
          </w:tcPr>
          <w:p w14:paraId="4ACEA009" w14:textId="77777777" w:rsidR="00F21352" w:rsidRPr="00CE24C6" w:rsidRDefault="00F21352" w:rsidP="00BB6B60">
            <w:pPr>
              <w:spacing w:before="80" w:line="360" w:lineRule="auto"/>
              <w:jc w:val="center"/>
              <w:rPr>
                <w:rFonts w:ascii="Times New Roman" w:hAnsi="Times New Roman" w:cs="Times New Roman"/>
              </w:rPr>
            </w:pPr>
            <w:r w:rsidRPr="00CE24C6">
              <w:rPr>
                <w:rFonts w:ascii="Times New Roman" w:hAnsi="Times New Roman" w:cs="Times New Roman"/>
              </w:rPr>
              <w:t>6(9,2)</w:t>
            </w:r>
          </w:p>
        </w:tc>
        <w:tc>
          <w:tcPr>
            <w:tcW w:w="850" w:type="dxa"/>
          </w:tcPr>
          <w:p w14:paraId="73DE4552" w14:textId="77777777" w:rsidR="00F21352" w:rsidRPr="00CE24C6" w:rsidRDefault="00F21352" w:rsidP="00BB6B60">
            <w:pPr>
              <w:spacing w:before="80" w:line="360" w:lineRule="auto"/>
              <w:jc w:val="center"/>
              <w:rPr>
                <w:rFonts w:ascii="Times New Roman" w:hAnsi="Times New Roman" w:cs="Times New Roman"/>
                <w:i/>
                <w:iCs/>
              </w:rPr>
            </w:pPr>
            <w:r w:rsidRPr="00CE24C6">
              <w:rPr>
                <w:rFonts w:ascii="Times New Roman" w:hAnsi="Times New Roman" w:cs="Times New Roman"/>
                <w:i/>
                <w:iCs/>
              </w:rPr>
              <w:t>0,67</w:t>
            </w:r>
          </w:p>
        </w:tc>
      </w:tr>
      <w:tr w:rsidR="00F21352" w:rsidRPr="00CE24C6" w14:paraId="1F1FDE6A" w14:textId="77777777" w:rsidTr="00C3664C">
        <w:trPr>
          <w:jc w:val="center"/>
        </w:trPr>
        <w:tc>
          <w:tcPr>
            <w:tcW w:w="2122" w:type="dxa"/>
          </w:tcPr>
          <w:p w14:paraId="3E075E20" w14:textId="77777777" w:rsidR="00F21352" w:rsidRPr="00CE24C6" w:rsidRDefault="00F21352" w:rsidP="00BB6B60">
            <w:pPr>
              <w:spacing w:before="80" w:line="360" w:lineRule="auto"/>
              <w:rPr>
                <w:rFonts w:ascii="Times New Roman" w:hAnsi="Times New Roman" w:cs="Times New Roman"/>
                <w:b/>
                <w:bCs/>
                <w:i/>
                <w:iCs/>
              </w:rPr>
            </w:pPr>
            <w:r w:rsidRPr="00CE24C6">
              <w:rPr>
                <w:rFonts w:ascii="Times New Roman" w:hAnsi="Times New Roman" w:cs="Times New Roman"/>
                <w:b/>
                <w:bCs/>
                <w:i/>
                <w:iCs/>
              </w:rPr>
              <w:t>VacA+</w:t>
            </w:r>
            <w:r>
              <w:rPr>
                <w:rFonts w:ascii="Times New Roman" w:hAnsi="Times New Roman" w:cs="Times New Roman"/>
                <w:b/>
                <w:bCs/>
                <w:i/>
                <w:iCs/>
              </w:rPr>
              <w:t xml:space="preserve"> (n, %</w:t>
            </w:r>
            <w:r w:rsidRPr="00CE24C6">
              <w:rPr>
                <w:rFonts w:ascii="Times New Roman" w:hAnsi="Times New Roman" w:cs="Times New Roman"/>
                <w:b/>
                <w:bCs/>
                <w:i/>
                <w:iCs/>
              </w:rPr>
              <w:t>)</w:t>
            </w:r>
          </w:p>
        </w:tc>
        <w:tc>
          <w:tcPr>
            <w:tcW w:w="1417" w:type="dxa"/>
          </w:tcPr>
          <w:p w14:paraId="3BB2D594" w14:textId="77777777" w:rsidR="00F21352" w:rsidRPr="00CE24C6" w:rsidRDefault="00F21352" w:rsidP="00BB6B60">
            <w:pPr>
              <w:spacing w:before="80" w:line="360" w:lineRule="auto"/>
              <w:jc w:val="center"/>
              <w:rPr>
                <w:rFonts w:ascii="Times New Roman" w:hAnsi="Times New Roman" w:cs="Times New Roman"/>
              </w:rPr>
            </w:pPr>
            <w:r w:rsidRPr="00CE24C6">
              <w:rPr>
                <w:rFonts w:ascii="Times New Roman" w:hAnsi="Times New Roman" w:cs="Times New Roman"/>
              </w:rPr>
              <w:t>1(1,3)</w:t>
            </w:r>
          </w:p>
        </w:tc>
        <w:tc>
          <w:tcPr>
            <w:tcW w:w="1418" w:type="dxa"/>
          </w:tcPr>
          <w:p w14:paraId="56B87471" w14:textId="77777777" w:rsidR="00F21352" w:rsidRPr="00CE24C6" w:rsidRDefault="00F21352" w:rsidP="00BB6B60">
            <w:pPr>
              <w:spacing w:before="80" w:line="360" w:lineRule="auto"/>
              <w:jc w:val="center"/>
              <w:rPr>
                <w:rFonts w:ascii="Times New Roman" w:hAnsi="Times New Roman" w:cs="Times New Roman"/>
              </w:rPr>
            </w:pPr>
            <w:r w:rsidRPr="00CE24C6">
              <w:rPr>
                <w:rFonts w:ascii="Times New Roman" w:hAnsi="Times New Roman" w:cs="Times New Roman"/>
              </w:rPr>
              <w:t>26(33,3)</w:t>
            </w:r>
          </w:p>
        </w:tc>
        <w:tc>
          <w:tcPr>
            <w:tcW w:w="1417" w:type="dxa"/>
          </w:tcPr>
          <w:p w14:paraId="7D57FF8B" w14:textId="77777777" w:rsidR="00F21352" w:rsidRPr="00CE24C6" w:rsidRDefault="00F21352" w:rsidP="00BB6B60">
            <w:pPr>
              <w:spacing w:before="80" w:line="360" w:lineRule="auto"/>
              <w:jc w:val="center"/>
              <w:rPr>
                <w:rFonts w:ascii="Times New Roman" w:hAnsi="Times New Roman" w:cs="Times New Roman"/>
              </w:rPr>
            </w:pPr>
            <w:r w:rsidRPr="00CE24C6">
              <w:rPr>
                <w:rFonts w:ascii="Times New Roman" w:hAnsi="Times New Roman" w:cs="Times New Roman"/>
              </w:rPr>
              <w:t>42(53,8)</w:t>
            </w:r>
          </w:p>
        </w:tc>
        <w:tc>
          <w:tcPr>
            <w:tcW w:w="1559" w:type="dxa"/>
          </w:tcPr>
          <w:p w14:paraId="33F3784D" w14:textId="77777777" w:rsidR="00F21352" w:rsidRPr="00CE24C6" w:rsidRDefault="00F21352" w:rsidP="00BB6B60">
            <w:pPr>
              <w:spacing w:before="80" w:line="360" w:lineRule="auto"/>
              <w:jc w:val="center"/>
              <w:rPr>
                <w:rFonts w:ascii="Times New Roman" w:hAnsi="Times New Roman" w:cs="Times New Roman"/>
              </w:rPr>
            </w:pPr>
            <w:r w:rsidRPr="00CE24C6">
              <w:rPr>
                <w:rFonts w:ascii="Times New Roman" w:hAnsi="Times New Roman" w:cs="Times New Roman"/>
              </w:rPr>
              <w:t>9(11,5)</w:t>
            </w:r>
          </w:p>
        </w:tc>
        <w:tc>
          <w:tcPr>
            <w:tcW w:w="850" w:type="dxa"/>
          </w:tcPr>
          <w:p w14:paraId="1E5ADEBE" w14:textId="77777777" w:rsidR="00F21352" w:rsidRPr="00CE24C6" w:rsidRDefault="00F21352" w:rsidP="00BB6B60">
            <w:pPr>
              <w:spacing w:before="80" w:line="360" w:lineRule="auto"/>
              <w:jc w:val="center"/>
              <w:rPr>
                <w:rFonts w:ascii="Times New Roman" w:hAnsi="Times New Roman" w:cs="Times New Roman"/>
                <w:i/>
                <w:iCs/>
              </w:rPr>
            </w:pPr>
            <w:r w:rsidRPr="00CE24C6">
              <w:rPr>
                <w:rFonts w:ascii="Times New Roman" w:hAnsi="Times New Roman" w:cs="Times New Roman"/>
                <w:i/>
                <w:iCs/>
              </w:rPr>
              <w:t>0,52</w:t>
            </w:r>
          </w:p>
        </w:tc>
      </w:tr>
      <w:tr w:rsidR="00F21352" w:rsidRPr="00CE24C6" w14:paraId="183E58AF" w14:textId="77777777" w:rsidTr="00C3664C">
        <w:trPr>
          <w:jc w:val="center"/>
        </w:trPr>
        <w:tc>
          <w:tcPr>
            <w:tcW w:w="2122" w:type="dxa"/>
          </w:tcPr>
          <w:p w14:paraId="24A4559C" w14:textId="77777777" w:rsidR="00F21352" w:rsidRPr="00CE24C6" w:rsidRDefault="00F21352" w:rsidP="00BB6B60">
            <w:pPr>
              <w:spacing w:before="80" w:line="360" w:lineRule="auto"/>
              <w:rPr>
                <w:rFonts w:ascii="Times New Roman" w:hAnsi="Times New Roman" w:cs="Times New Roman"/>
                <w:b/>
                <w:bCs/>
                <w:i/>
                <w:iCs/>
              </w:rPr>
            </w:pPr>
            <w:r w:rsidRPr="00CE24C6">
              <w:rPr>
                <w:rFonts w:ascii="Times New Roman" w:hAnsi="Times New Roman" w:cs="Times New Roman"/>
                <w:b/>
                <w:bCs/>
                <w:i/>
                <w:iCs/>
              </w:rPr>
              <w:t>iceA+</w:t>
            </w:r>
            <w:r>
              <w:rPr>
                <w:rFonts w:ascii="Times New Roman" w:hAnsi="Times New Roman" w:cs="Times New Roman"/>
                <w:b/>
                <w:bCs/>
                <w:i/>
                <w:iCs/>
              </w:rPr>
              <w:t xml:space="preserve"> (n, %</w:t>
            </w:r>
            <w:r w:rsidRPr="00CE24C6">
              <w:rPr>
                <w:rFonts w:ascii="Times New Roman" w:hAnsi="Times New Roman" w:cs="Times New Roman"/>
                <w:b/>
                <w:bCs/>
                <w:i/>
                <w:iCs/>
              </w:rPr>
              <w:t>)</w:t>
            </w:r>
          </w:p>
        </w:tc>
        <w:tc>
          <w:tcPr>
            <w:tcW w:w="1417" w:type="dxa"/>
          </w:tcPr>
          <w:p w14:paraId="4F7517FD" w14:textId="77777777" w:rsidR="00F21352" w:rsidRPr="00CE24C6" w:rsidRDefault="00F21352" w:rsidP="00BB6B60">
            <w:pPr>
              <w:spacing w:before="80" w:line="360" w:lineRule="auto"/>
              <w:jc w:val="center"/>
              <w:rPr>
                <w:rFonts w:ascii="Times New Roman" w:hAnsi="Times New Roman" w:cs="Times New Roman"/>
              </w:rPr>
            </w:pPr>
            <w:r w:rsidRPr="00CE24C6">
              <w:rPr>
                <w:rFonts w:ascii="Times New Roman" w:hAnsi="Times New Roman" w:cs="Times New Roman"/>
              </w:rPr>
              <w:t>2(3,5)</w:t>
            </w:r>
          </w:p>
        </w:tc>
        <w:tc>
          <w:tcPr>
            <w:tcW w:w="1418" w:type="dxa"/>
          </w:tcPr>
          <w:p w14:paraId="5A262857" w14:textId="77777777" w:rsidR="00F21352" w:rsidRPr="00CE24C6" w:rsidRDefault="00F21352" w:rsidP="00BB6B60">
            <w:pPr>
              <w:spacing w:before="80" w:line="360" w:lineRule="auto"/>
              <w:jc w:val="center"/>
              <w:rPr>
                <w:rFonts w:ascii="Times New Roman" w:hAnsi="Times New Roman" w:cs="Times New Roman"/>
              </w:rPr>
            </w:pPr>
            <w:r w:rsidRPr="00CE24C6">
              <w:rPr>
                <w:rFonts w:ascii="Times New Roman" w:hAnsi="Times New Roman" w:cs="Times New Roman"/>
              </w:rPr>
              <w:t>18 (31,6)</w:t>
            </w:r>
          </w:p>
        </w:tc>
        <w:tc>
          <w:tcPr>
            <w:tcW w:w="1417" w:type="dxa"/>
          </w:tcPr>
          <w:p w14:paraId="04E66CDF" w14:textId="77777777" w:rsidR="00F21352" w:rsidRPr="00CE24C6" w:rsidRDefault="00F21352" w:rsidP="00BB6B60">
            <w:pPr>
              <w:spacing w:before="80" w:line="360" w:lineRule="auto"/>
              <w:jc w:val="center"/>
              <w:rPr>
                <w:rFonts w:ascii="Times New Roman" w:hAnsi="Times New Roman" w:cs="Times New Roman"/>
              </w:rPr>
            </w:pPr>
            <w:r w:rsidRPr="00CE24C6">
              <w:rPr>
                <w:rFonts w:ascii="Times New Roman" w:hAnsi="Times New Roman" w:cs="Times New Roman"/>
              </w:rPr>
              <w:t>31 (54,4)</w:t>
            </w:r>
          </w:p>
        </w:tc>
        <w:tc>
          <w:tcPr>
            <w:tcW w:w="1559" w:type="dxa"/>
          </w:tcPr>
          <w:p w14:paraId="16EB63A2" w14:textId="77777777" w:rsidR="00F21352" w:rsidRPr="00CE24C6" w:rsidRDefault="00F21352" w:rsidP="00BB6B60">
            <w:pPr>
              <w:spacing w:before="80" w:line="360" w:lineRule="auto"/>
              <w:jc w:val="center"/>
              <w:rPr>
                <w:rFonts w:ascii="Times New Roman" w:hAnsi="Times New Roman" w:cs="Times New Roman"/>
              </w:rPr>
            </w:pPr>
            <w:r w:rsidRPr="00CE24C6">
              <w:rPr>
                <w:rFonts w:ascii="Times New Roman" w:hAnsi="Times New Roman" w:cs="Times New Roman"/>
              </w:rPr>
              <w:t>6 (10,5)</w:t>
            </w:r>
          </w:p>
        </w:tc>
        <w:tc>
          <w:tcPr>
            <w:tcW w:w="850" w:type="dxa"/>
          </w:tcPr>
          <w:p w14:paraId="5F59EF4D" w14:textId="77777777" w:rsidR="00F21352" w:rsidRPr="00CE24C6" w:rsidRDefault="00F21352" w:rsidP="00BB6B60">
            <w:pPr>
              <w:spacing w:before="80" w:line="360" w:lineRule="auto"/>
              <w:jc w:val="center"/>
              <w:rPr>
                <w:rFonts w:ascii="Times New Roman" w:hAnsi="Times New Roman" w:cs="Times New Roman"/>
                <w:i/>
                <w:iCs/>
              </w:rPr>
            </w:pPr>
            <w:r w:rsidRPr="00CE24C6">
              <w:rPr>
                <w:rFonts w:ascii="Times New Roman" w:hAnsi="Times New Roman" w:cs="Times New Roman"/>
                <w:i/>
                <w:iCs/>
              </w:rPr>
              <w:t>0,72</w:t>
            </w:r>
          </w:p>
        </w:tc>
      </w:tr>
    </w:tbl>
    <w:p w14:paraId="2ADCE0C8" w14:textId="77777777" w:rsidR="00F21352" w:rsidRPr="00CE24C6" w:rsidRDefault="00F21352" w:rsidP="00EB6777">
      <w:pPr>
        <w:spacing w:line="336" w:lineRule="auto"/>
        <w:ind w:firstLine="720"/>
        <w:jc w:val="both"/>
      </w:pPr>
      <w:r w:rsidRPr="00CE24C6">
        <w:rPr>
          <w:rFonts w:ascii="Times New Roman" w:hAnsi="Times New Roman" w:cs="Times New Roman"/>
        </w:rPr>
        <w:t>+ Các BN UTDD có hình ảnh MBH biệt hóa kém chiếm tỷ lệ cao nhất ở cả hai nhóm c</w:t>
      </w:r>
      <w:r w:rsidRPr="00CE24C6">
        <w:rPr>
          <w:rFonts w:ascii="Times New Roman" w:hAnsi="Times New Roman" w:cs="Times New Roman"/>
          <w:i/>
          <w:iCs/>
        </w:rPr>
        <w:t>agA</w:t>
      </w:r>
      <w:r w:rsidRPr="00CE24C6">
        <w:rPr>
          <w:rFonts w:ascii="Times New Roman" w:hAnsi="Times New Roman" w:cs="Times New Roman"/>
        </w:rPr>
        <w:t>, v</w:t>
      </w:r>
      <w:r w:rsidRPr="00CE24C6">
        <w:rPr>
          <w:rFonts w:ascii="Times New Roman" w:hAnsi="Times New Roman" w:cs="Times New Roman"/>
          <w:i/>
          <w:iCs/>
        </w:rPr>
        <w:t>acA và iceA</w:t>
      </w:r>
      <w:r w:rsidRPr="00CE24C6">
        <w:rPr>
          <w:rFonts w:ascii="Times New Roman" w:hAnsi="Times New Roman" w:cs="Times New Roman"/>
        </w:rPr>
        <w:t xml:space="preserve"> dương tính là 55,4%; 54,5% và 54,4%. Ở nhóm MBH biệt hóa vừa, tỷ lệ </w:t>
      </w:r>
      <w:r w:rsidRPr="00CE24C6">
        <w:rPr>
          <w:rStyle w:val="tlid-translation"/>
          <w:rFonts w:ascii="Times New Roman" w:hAnsi="Times New Roman" w:cs="Times New Roman"/>
          <w:i/>
        </w:rPr>
        <w:t>H</w:t>
      </w:r>
      <w:r w:rsidRPr="00CE24C6">
        <w:rPr>
          <w:rStyle w:val="tlid-translation"/>
          <w:rFonts w:ascii="Times New Roman" w:hAnsi="Times New Roman" w:cs="Times New Roman"/>
        </w:rPr>
        <w:t xml:space="preserve">. </w:t>
      </w:r>
      <w:r w:rsidRPr="00CE24C6">
        <w:rPr>
          <w:rStyle w:val="tlid-translation"/>
          <w:rFonts w:ascii="Times New Roman" w:hAnsi="Times New Roman" w:cs="Times New Roman"/>
          <w:i/>
        </w:rPr>
        <w:t>pylori</w:t>
      </w:r>
      <w:r w:rsidRPr="00CE24C6">
        <w:rPr>
          <w:rFonts w:ascii="Times New Roman" w:hAnsi="Times New Roman" w:cs="Times New Roman"/>
        </w:rPr>
        <w:t xml:space="preserve"> mang gen </w:t>
      </w:r>
      <w:r w:rsidRPr="00CE24C6">
        <w:rPr>
          <w:rFonts w:ascii="Times New Roman" w:hAnsi="Times New Roman" w:cs="Times New Roman"/>
          <w:i/>
          <w:iCs/>
        </w:rPr>
        <w:t>cagA</w:t>
      </w:r>
      <w:r w:rsidRPr="00CE24C6">
        <w:rPr>
          <w:rFonts w:ascii="Times New Roman" w:hAnsi="Times New Roman" w:cs="Times New Roman"/>
        </w:rPr>
        <w:t xml:space="preserve">, </w:t>
      </w:r>
      <w:r w:rsidRPr="00CE24C6">
        <w:rPr>
          <w:rFonts w:ascii="Times New Roman" w:hAnsi="Times New Roman" w:cs="Times New Roman"/>
          <w:i/>
          <w:iCs/>
        </w:rPr>
        <w:t>vacA và iceA</w:t>
      </w:r>
      <w:r w:rsidRPr="00CE24C6">
        <w:rPr>
          <w:rFonts w:ascii="Times New Roman" w:hAnsi="Times New Roman" w:cs="Times New Roman"/>
        </w:rPr>
        <w:t xml:space="preserve"> tương đương nhau (32,4%, 32,5% và 31,6%). Sự khác biệt giữa các gen và MBH UTDD không có ý nghĩa thống kê với p&gt;0,05</w:t>
      </w:r>
    </w:p>
    <w:p w14:paraId="03D5A483" w14:textId="547C8315" w:rsidR="0061685A" w:rsidRPr="004C1996" w:rsidRDefault="0061685A" w:rsidP="00BB6B60">
      <w:pPr>
        <w:pStyle w:val="99"/>
        <w:spacing w:before="80" w:line="360" w:lineRule="auto"/>
      </w:pPr>
      <w:bookmarkStart w:id="602" w:name="_Toc77932834"/>
      <w:bookmarkStart w:id="603" w:name="_Toc81311409"/>
      <w:r w:rsidRPr="004C1996">
        <w:t>Bảng 3.</w:t>
      </w:r>
      <w:r w:rsidR="00C85326" w:rsidRPr="004C1996">
        <w:t>3</w:t>
      </w:r>
      <w:r w:rsidR="000F773A" w:rsidRPr="004C1996">
        <w:t>1</w:t>
      </w:r>
      <w:r w:rsidRPr="004C1996">
        <w:t xml:space="preserve">. Mối liên quan giữa kiểu gen </w:t>
      </w:r>
      <w:r w:rsidRPr="004C1996">
        <w:rPr>
          <w:i/>
        </w:rPr>
        <w:t xml:space="preserve">vacA </w:t>
      </w:r>
      <w:r w:rsidR="007A785A" w:rsidRPr="004C1996">
        <w:rPr>
          <w:i/>
        </w:rPr>
        <w:t>s/</w:t>
      </w:r>
      <w:r w:rsidR="00C85326" w:rsidRPr="004C1996">
        <w:rPr>
          <w:i/>
        </w:rPr>
        <w:t>m</w:t>
      </w:r>
      <w:r w:rsidRPr="004C1996">
        <w:t xml:space="preserve"> với độ biệt hóa </w:t>
      </w:r>
      <w:bookmarkEnd w:id="599"/>
      <w:r w:rsidR="00533C80" w:rsidRPr="004C1996">
        <w:t>mô bệnh học ung thư dạ dày</w:t>
      </w:r>
      <w:bookmarkEnd w:id="602"/>
      <w:bookmarkEnd w:id="60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89"/>
        <w:gridCol w:w="1205"/>
        <w:gridCol w:w="1432"/>
        <w:gridCol w:w="1361"/>
        <w:gridCol w:w="1313"/>
        <w:gridCol w:w="984"/>
        <w:gridCol w:w="884"/>
        <w:gridCol w:w="9"/>
      </w:tblGrid>
      <w:tr w:rsidR="00C85326" w:rsidRPr="00CE24C6" w14:paraId="50E50A20" w14:textId="590E8664" w:rsidTr="00A017E4">
        <w:trPr>
          <w:gridAfter w:val="1"/>
          <w:wAfter w:w="9" w:type="dxa"/>
          <w:jc w:val="center"/>
        </w:trPr>
        <w:tc>
          <w:tcPr>
            <w:tcW w:w="1630" w:type="dxa"/>
            <w:vMerge w:val="restart"/>
            <w:tcBorders>
              <w:tl2br w:val="single" w:sz="4" w:space="0" w:color="auto"/>
            </w:tcBorders>
            <w:vAlign w:val="center"/>
          </w:tcPr>
          <w:p w14:paraId="3614D74F" w14:textId="77777777" w:rsidR="00C85326" w:rsidRPr="00CE24C6" w:rsidRDefault="00C85326" w:rsidP="00BB6B60">
            <w:pPr>
              <w:spacing w:before="80" w:line="360" w:lineRule="auto"/>
              <w:jc w:val="right"/>
              <w:rPr>
                <w:rFonts w:ascii="Times New Roman" w:hAnsi="Times New Roman" w:cs="Times New Roman"/>
                <w:b/>
                <w:i/>
                <w:iCs/>
              </w:rPr>
            </w:pPr>
            <w:r w:rsidRPr="00CE24C6">
              <w:rPr>
                <w:rFonts w:ascii="Times New Roman" w:hAnsi="Times New Roman" w:cs="Times New Roman"/>
                <w:b/>
                <w:i/>
                <w:iCs/>
              </w:rPr>
              <w:t>MBH</w:t>
            </w:r>
          </w:p>
          <w:p w14:paraId="5894C17F" w14:textId="13918718" w:rsidR="00C85326" w:rsidRPr="00CE24C6" w:rsidRDefault="00C85326" w:rsidP="00BB6B60">
            <w:pPr>
              <w:spacing w:before="80" w:line="360" w:lineRule="auto"/>
              <w:rPr>
                <w:rFonts w:ascii="Times New Roman" w:hAnsi="Times New Roman" w:cs="Times New Roman"/>
                <w:b/>
                <w:i/>
                <w:iCs/>
              </w:rPr>
            </w:pPr>
            <w:r>
              <w:rPr>
                <w:rFonts w:ascii="Times New Roman" w:hAnsi="Times New Roman" w:cs="Times New Roman"/>
                <w:b/>
                <w:i/>
                <w:iCs/>
              </w:rPr>
              <w:t>VacA</w:t>
            </w:r>
          </w:p>
        </w:tc>
        <w:tc>
          <w:tcPr>
            <w:tcW w:w="5371" w:type="dxa"/>
            <w:gridSpan w:val="4"/>
            <w:vAlign w:val="center"/>
          </w:tcPr>
          <w:p w14:paraId="5DD01022" w14:textId="5FB3DBBB" w:rsidR="00C85326" w:rsidRPr="00CE24C6" w:rsidRDefault="00C85326" w:rsidP="00BB6B60">
            <w:pPr>
              <w:spacing w:before="80" w:line="360" w:lineRule="auto"/>
              <w:jc w:val="center"/>
              <w:rPr>
                <w:rFonts w:ascii="Times New Roman" w:hAnsi="Times New Roman" w:cs="Times New Roman"/>
                <w:b/>
              </w:rPr>
            </w:pPr>
            <w:r w:rsidRPr="00CE24C6">
              <w:rPr>
                <w:rFonts w:ascii="Times New Roman" w:hAnsi="Times New Roman" w:cs="Times New Roman"/>
                <w:b/>
              </w:rPr>
              <w:t>Phân loại MBH</w:t>
            </w:r>
            <w:r>
              <w:rPr>
                <w:rFonts w:ascii="Times New Roman" w:hAnsi="Times New Roman" w:cs="Times New Roman"/>
                <w:b/>
              </w:rPr>
              <w:t xml:space="preserve"> </w:t>
            </w:r>
            <w:r w:rsidRPr="00CE24C6">
              <w:rPr>
                <w:rFonts w:ascii="Times New Roman" w:hAnsi="Times New Roman" w:cs="Times New Roman"/>
                <w:b/>
              </w:rPr>
              <w:t xml:space="preserve">theo </w:t>
            </w:r>
            <w:r w:rsidR="00533C80">
              <w:rPr>
                <w:rFonts w:ascii="Times New Roman" w:hAnsi="Times New Roman" w:cs="Times New Roman"/>
                <w:b/>
              </w:rPr>
              <w:t>TCYTTG</w:t>
            </w:r>
            <w:r w:rsidRPr="00CE24C6">
              <w:rPr>
                <w:rFonts w:ascii="Times New Roman" w:hAnsi="Times New Roman" w:cs="Times New Roman"/>
                <w:b/>
              </w:rPr>
              <w:t xml:space="preserve"> (n</w:t>
            </w:r>
            <w:r>
              <w:rPr>
                <w:rFonts w:ascii="Times New Roman" w:hAnsi="Times New Roman" w:cs="Times New Roman"/>
                <w:b/>
              </w:rPr>
              <w:t>=91)</w:t>
            </w:r>
          </w:p>
        </w:tc>
        <w:tc>
          <w:tcPr>
            <w:tcW w:w="992" w:type="dxa"/>
            <w:vMerge w:val="restart"/>
            <w:vAlign w:val="center"/>
          </w:tcPr>
          <w:p w14:paraId="1207D0E1" w14:textId="77777777" w:rsidR="00C85326" w:rsidRPr="00CE24C6" w:rsidRDefault="00C85326" w:rsidP="00BB6B60">
            <w:pPr>
              <w:spacing w:before="80" w:line="360" w:lineRule="auto"/>
              <w:jc w:val="center"/>
              <w:rPr>
                <w:rFonts w:ascii="Times New Roman" w:hAnsi="Times New Roman" w:cs="Times New Roman"/>
                <w:b/>
              </w:rPr>
            </w:pPr>
            <w:r w:rsidRPr="00CE24C6">
              <w:rPr>
                <w:rFonts w:ascii="Times New Roman" w:hAnsi="Times New Roman" w:cs="Times New Roman"/>
                <w:b/>
              </w:rPr>
              <w:t>Tổng cộng</w:t>
            </w:r>
          </w:p>
        </w:tc>
        <w:tc>
          <w:tcPr>
            <w:tcW w:w="894" w:type="dxa"/>
            <w:vMerge w:val="restart"/>
          </w:tcPr>
          <w:p w14:paraId="1607D6D3" w14:textId="77777777" w:rsidR="00920921" w:rsidRDefault="00920921" w:rsidP="00BB6B60">
            <w:pPr>
              <w:spacing w:before="80" w:line="360" w:lineRule="auto"/>
              <w:jc w:val="center"/>
              <w:rPr>
                <w:rFonts w:ascii="Times New Roman" w:hAnsi="Times New Roman" w:cs="Times New Roman"/>
                <w:b/>
              </w:rPr>
            </w:pPr>
          </w:p>
          <w:p w14:paraId="1D46A0A4" w14:textId="791AD91B" w:rsidR="00C85326" w:rsidRPr="00920921" w:rsidRDefault="00C85326" w:rsidP="00BB6B60">
            <w:pPr>
              <w:spacing w:before="80" w:line="360" w:lineRule="auto"/>
              <w:jc w:val="center"/>
              <w:rPr>
                <w:rFonts w:ascii="Times New Roman" w:hAnsi="Times New Roman" w:cs="Times New Roman"/>
                <w:b/>
                <w:i/>
                <w:iCs/>
              </w:rPr>
            </w:pPr>
            <w:r w:rsidRPr="00920921">
              <w:rPr>
                <w:rFonts w:ascii="Times New Roman" w:hAnsi="Times New Roman" w:cs="Times New Roman"/>
                <w:b/>
                <w:i/>
                <w:iCs/>
              </w:rPr>
              <w:t>p</w:t>
            </w:r>
          </w:p>
        </w:tc>
      </w:tr>
      <w:tr w:rsidR="00C85326" w:rsidRPr="00CE24C6" w14:paraId="6BA769B9" w14:textId="398D8626" w:rsidTr="00A017E4">
        <w:trPr>
          <w:gridAfter w:val="1"/>
          <w:wAfter w:w="9" w:type="dxa"/>
          <w:jc w:val="center"/>
        </w:trPr>
        <w:tc>
          <w:tcPr>
            <w:tcW w:w="1630" w:type="dxa"/>
            <w:vMerge/>
            <w:tcBorders>
              <w:tl2br w:val="single" w:sz="4" w:space="0" w:color="auto"/>
            </w:tcBorders>
            <w:vAlign w:val="center"/>
          </w:tcPr>
          <w:p w14:paraId="7DC244EA" w14:textId="77777777" w:rsidR="00C85326" w:rsidRPr="00CE24C6" w:rsidRDefault="00C85326" w:rsidP="00BB6B60">
            <w:pPr>
              <w:spacing w:before="80" w:line="360" w:lineRule="auto"/>
              <w:jc w:val="center"/>
              <w:rPr>
                <w:rFonts w:ascii="Times New Roman" w:hAnsi="Times New Roman" w:cs="Times New Roman"/>
              </w:rPr>
            </w:pPr>
          </w:p>
        </w:tc>
        <w:tc>
          <w:tcPr>
            <w:tcW w:w="1223" w:type="dxa"/>
            <w:vAlign w:val="center"/>
          </w:tcPr>
          <w:p w14:paraId="20DAB64D" w14:textId="77777777" w:rsidR="00C85326" w:rsidRPr="00CE24C6" w:rsidRDefault="00C85326" w:rsidP="00BB6B60">
            <w:pPr>
              <w:spacing w:before="80" w:line="360" w:lineRule="auto"/>
              <w:jc w:val="center"/>
              <w:rPr>
                <w:rFonts w:ascii="Times New Roman" w:hAnsi="Times New Roman" w:cs="Times New Roman"/>
                <w:b/>
              </w:rPr>
            </w:pPr>
            <w:r w:rsidRPr="00CE24C6">
              <w:rPr>
                <w:rFonts w:ascii="Times New Roman" w:hAnsi="Times New Roman" w:cs="Times New Roman"/>
                <w:b/>
              </w:rPr>
              <w:t>BH cao</w:t>
            </w:r>
          </w:p>
        </w:tc>
        <w:tc>
          <w:tcPr>
            <w:tcW w:w="1447" w:type="dxa"/>
            <w:vAlign w:val="center"/>
          </w:tcPr>
          <w:p w14:paraId="01907407" w14:textId="77777777" w:rsidR="00C85326" w:rsidRPr="00CE24C6" w:rsidRDefault="00C85326" w:rsidP="00BB6B60">
            <w:pPr>
              <w:spacing w:before="80" w:line="360" w:lineRule="auto"/>
              <w:jc w:val="center"/>
              <w:rPr>
                <w:rFonts w:ascii="Times New Roman" w:hAnsi="Times New Roman" w:cs="Times New Roman"/>
                <w:b/>
              </w:rPr>
            </w:pPr>
            <w:r w:rsidRPr="00CE24C6">
              <w:rPr>
                <w:rFonts w:ascii="Times New Roman" w:hAnsi="Times New Roman" w:cs="Times New Roman"/>
                <w:b/>
              </w:rPr>
              <w:t>BH vừa</w:t>
            </w:r>
          </w:p>
        </w:tc>
        <w:tc>
          <w:tcPr>
            <w:tcW w:w="1372" w:type="dxa"/>
            <w:vAlign w:val="center"/>
          </w:tcPr>
          <w:p w14:paraId="1DBFF208" w14:textId="77777777" w:rsidR="00C85326" w:rsidRPr="00CE24C6" w:rsidRDefault="00C85326" w:rsidP="00BB6B60">
            <w:pPr>
              <w:spacing w:before="80" w:line="360" w:lineRule="auto"/>
              <w:jc w:val="center"/>
              <w:rPr>
                <w:rFonts w:ascii="Times New Roman" w:hAnsi="Times New Roman" w:cs="Times New Roman"/>
                <w:b/>
              </w:rPr>
            </w:pPr>
            <w:r w:rsidRPr="00CE24C6">
              <w:rPr>
                <w:rFonts w:ascii="Times New Roman" w:hAnsi="Times New Roman" w:cs="Times New Roman"/>
                <w:b/>
              </w:rPr>
              <w:t>BH kém</w:t>
            </w:r>
          </w:p>
        </w:tc>
        <w:tc>
          <w:tcPr>
            <w:tcW w:w="1329" w:type="dxa"/>
            <w:vAlign w:val="center"/>
          </w:tcPr>
          <w:p w14:paraId="67B4ED4E" w14:textId="77777777" w:rsidR="00C85326" w:rsidRPr="00CE24C6" w:rsidRDefault="00C85326" w:rsidP="00BB6B60">
            <w:pPr>
              <w:spacing w:before="80" w:line="360" w:lineRule="auto"/>
              <w:jc w:val="center"/>
              <w:rPr>
                <w:rFonts w:ascii="Times New Roman" w:hAnsi="Times New Roman" w:cs="Times New Roman"/>
                <w:b/>
              </w:rPr>
            </w:pPr>
            <w:r w:rsidRPr="00CE24C6">
              <w:rPr>
                <w:rFonts w:ascii="Times New Roman" w:hAnsi="Times New Roman" w:cs="Times New Roman"/>
                <w:b/>
              </w:rPr>
              <w:t>Thể nhẫn</w:t>
            </w:r>
          </w:p>
        </w:tc>
        <w:tc>
          <w:tcPr>
            <w:tcW w:w="992" w:type="dxa"/>
            <w:vMerge/>
            <w:vAlign w:val="center"/>
          </w:tcPr>
          <w:p w14:paraId="2300AADB" w14:textId="77777777" w:rsidR="00C85326" w:rsidRPr="00CE24C6" w:rsidRDefault="00C85326" w:rsidP="00BB6B60">
            <w:pPr>
              <w:spacing w:before="80" w:line="360" w:lineRule="auto"/>
              <w:jc w:val="center"/>
              <w:rPr>
                <w:rFonts w:ascii="Times New Roman" w:hAnsi="Times New Roman" w:cs="Times New Roman"/>
                <w:b/>
              </w:rPr>
            </w:pPr>
          </w:p>
        </w:tc>
        <w:tc>
          <w:tcPr>
            <w:tcW w:w="894" w:type="dxa"/>
            <w:vMerge/>
          </w:tcPr>
          <w:p w14:paraId="05604017" w14:textId="77777777" w:rsidR="00C85326" w:rsidRPr="00CE24C6" w:rsidRDefault="00C85326" w:rsidP="00BB6B60">
            <w:pPr>
              <w:spacing w:before="80" w:line="360" w:lineRule="auto"/>
              <w:jc w:val="center"/>
              <w:rPr>
                <w:rFonts w:ascii="Times New Roman" w:hAnsi="Times New Roman" w:cs="Times New Roman"/>
                <w:b/>
              </w:rPr>
            </w:pPr>
          </w:p>
        </w:tc>
      </w:tr>
      <w:tr w:rsidR="007A785A" w:rsidRPr="00CE24C6" w14:paraId="02E583C1" w14:textId="77777777" w:rsidTr="00A017E4">
        <w:trPr>
          <w:jc w:val="center"/>
        </w:trPr>
        <w:tc>
          <w:tcPr>
            <w:tcW w:w="1630" w:type="dxa"/>
          </w:tcPr>
          <w:p w14:paraId="3DCD26CA" w14:textId="77777777" w:rsidR="007A785A" w:rsidRPr="00CE24C6" w:rsidRDefault="007A785A" w:rsidP="00B95B69">
            <w:pPr>
              <w:spacing w:before="120" w:line="360" w:lineRule="auto"/>
              <w:rPr>
                <w:rFonts w:ascii="Times New Roman" w:hAnsi="Times New Roman" w:cs="Times New Roman"/>
              </w:rPr>
            </w:pPr>
            <w:r w:rsidRPr="003F73F0">
              <w:rPr>
                <w:rFonts w:ascii="Times New Roman" w:hAnsi="Times New Roman" w:cs="Times New Roman"/>
                <w:b/>
                <w:bCs/>
                <w:i/>
                <w:iCs/>
              </w:rPr>
              <w:t xml:space="preserve">s1 </w:t>
            </w:r>
            <w:r>
              <w:rPr>
                <w:rFonts w:ascii="Times New Roman" w:hAnsi="Times New Roman" w:cs="Times New Roman"/>
              </w:rPr>
              <w:t xml:space="preserve">(n, %) </w:t>
            </w:r>
          </w:p>
        </w:tc>
        <w:tc>
          <w:tcPr>
            <w:tcW w:w="1223" w:type="dxa"/>
          </w:tcPr>
          <w:p w14:paraId="0255F64B" w14:textId="77777777" w:rsidR="007A785A" w:rsidRPr="00CE24C6" w:rsidRDefault="007A785A" w:rsidP="00B95B69">
            <w:pPr>
              <w:spacing w:before="120" w:line="360" w:lineRule="auto"/>
              <w:jc w:val="center"/>
              <w:rPr>
                <w:rFonts w:ascii="Times New Roman" w:hAnsi="Times New Roman" w:cs="Times New Roman"/>
              </w:rPr>
            </w:pPr>
            <w:r w:rsidRPr="00CE24C6">
              <w:rPr>
                <w:rFonts w:ascii="Times New Roman" w:hAnsi="Times New Roman" w:cs="Times New Roman"/>
              </w:rPr>
              <w:t>0</w:t>
            </w:r>
          </w:p>
        </w:tc>
        <w:tc>
          <w:tcPr>
            <w:tcW w:w="1447" w:type="dxa"/>
          </w:tcPr>
          <w:p w14:paraId="36D645BB" w14:textId="77777777" w:rsidR="007A785A" w:rsidRPr="00CE24C6" w:rsidRDefault="007A785A" w:rsidP="00B95B69">
            <w:pPr>
              <w:spacing w:before="120" w:line="360" w:lineRule="auto"/>
              <w:jc w:val="center"/>
              <w:rPr>
                <w:rFonts w:ascii="Times New Roman" w:hAnsi="Times New Roman" w:cs="Times New Roman"/>
              </w:rPr>
            </w:pPr>
            <w:r w:rsidRPr="00CE24C6">
              <w:rPr>
                <w:rFonts w:ascii="Times New Roman" w:hAnsi="Times New Roman" w:cs="Times New Roman"/>
              </w:rPr>
              <w:t>11(32,4)</w:t>
            </w:r>
          </w:p>
        </w:tc>
        <w:tc>
          <w:tcPr>
            <w:tcW w:w="1372" w:type="dxa"/>
          </w:tcPr>
          <w:p w14:paraId="553DF066" w14:textId="77777777" w:rsidR="007A785A" w:rsidRPr="00CE24C6" w:rsidRDefault="007A785A" w:rsidP="00B95B69">
            <w:pPr>
              <w:spacing w:before="120" w:line="360" w:lineRule="auto"/>
              <w:jc w:val="center"/>
              <w:rPr>
                <w:rFonts w:ascii="Times New Roman" w:hAnsi="Times New Roman" w:cs="Times New Roman"/>
              </w:rPr>
            </w:pPr>
            <w:r w:rsidRPr="00CE24C6">
              <w:rPr>
                <w:rFonts w:ascii="Times New Roman" w:hAnsi="Times New Roman" w:cs="Times New Roman"/>
              </w:rPr>
              <w:t>20(58,8)</w:t>
            </w:r>
          </w:p>
        </w:tc>
        <w:tc>
          <w:tcPr>
            <w:tcW w:w="1329" w:type="dxa"/>
          </w:tcPr>
          <w:p w14:paraId="443C6540" w14:textId="77777777" w:rsidR="007A785A" w:rsidRPr="00CE24C6" w:rsidRDefault="007A785A" w:rsidP="00B95B69">
            <w:pPr>
              <w:spacing w:before="120" w:line="360" w:lineRule="auto"/>
              <w:jc w:val="center"/>
              <w:rPr>
                <w:rFonts w:ascii="Times New Roman" w:hAnsi="Times New Roman" w:cs="Times New Roman"/>
              </w:rPr>
            </w:pPr>
            <w:r w:rsidRPr="00CE24C6">
              <w:rPr>
                <w:rFonts w:ascii="Times New Roman" w:hAnsi="Times New Roman" w:cs="Times New Roman"/>
              </w:rPr>
              <w:t>3(8,8)</w:t>
            </w:r>
          </w:p>
        </w:tc>
        <w:tc>
          <w:tcPr>
            <w:tcW w:w="992" w:type="dxa"/>
          </w:tcPr>
          <w:p w14:paraId="5C052D2D" w14:textId="77777777" w:rsidR="007A785A" w:rsidRPr="00CE24C6" w:rsidRDefault="007A785A" w:rsidP="00B95B69">
            <w:pPr>
              <w:spacing w:before="120" w:line="360" w:lineRule="auto"/>
              <w:jc w:val="center"/>
              <w:rPr>
                <w:rFonts w:ascii="Times New Roman" w:hAnsi="Times New Roman" w:cs="Times New Roman"/>
              </w:rPr>
            </w:pPr>
            <w:r w:rsidRPr="00CE24C6">
              <w:rPr>
                <w:rFonts w:ascii="Times New Roman" w:hAnsi="Times New Roman" w:cs="Times New Roman"/>
              </w:rPr>
              <w:t>34</w:t>
            </w:r>
          </w:p>
        </w:tc>
        <w:tc>
          <w:tcPr>
            <w:tcW w:w="903" w:type="dxa"/>
            <w:gridSpan w:val="2"/>
          </w:tcPr>
          <w:p w14:paraId="4DA30AE3" w14:textId="77777777" w:rsidR="007A785A" w:rsidRPr="00CE24C6" w:rsidRDefault="007A785A" w:rsidP="00B95B69">
            <w:pPr>
              <w:spacing w:before="120" w:line="360" w:lineRule="auto"/>
              <w:jc w:val="center"/>
              <w:rPr>
                <w:rFonts w:ascii="Times New Roman" w:hAnsi="Times New Roman" w:cs="Times New Roman"/>
              </w:rPr>
            </w:pPr>
            <w:r>
              <w:rPr>
                <w:rFonts w:ascii="Times New Roman" w:hAnsi="Times New Roman" w:cs="Times New Roman"/>
              </w:rPr>
              <w:t>0,6</w:t>
            </w:r>
          </w:p>
        </w:tc>
      </w:tr>
      <w:tr w:rsidR="007A785A" w:rsidRPr="00CE24C6" w14:paraId="2513CC75" w14:textId="77777777" w:rsidTr="00A017E4">
        <w:trPr>
          <w:jc w:val="center"/>
        </w:trPr>
        <w:tc>
          <w:tcPr>
            <w:tcW w:w="1630" w:type="dxa"/>
          </w:tcPr>
          <w:p w14:paraId="39FC3C0F" w14:textId="77777777" w:rsidR="007A785A" w:rsidRPr="00CE24C6" w:rsidRDefault="007A785A" w:rsidP="00B95B69">
            <w:pPr>
              <w:spacing w:before="120" w:line="360" w:lineRule="auto"/>
              <w:rPr>
                <w:rFonts w:ascii="Times New Roman" w:hAnsi="Times New Roman" w:cs="Times New Roman"/>
              </w:rPr>
            </w:pPr>
            <w:r w:rsidRPr="003F73F0">
              <w:rPr>
                <w:rFonts w:ascii="Times New Roman" w:hAnsi="Times New Roman" w:cs="Times New Roman"/>
                <w:b/>
                <w:bCs/>
                <w:i/>
                <w:iCs/>
              </w:rPr>
              <w:t>s2</w:t>
            </w:r>
            <w:r>
              <w:rPr>
                <w:rFonts w:ascii="Times New Roman" w:hAnsi="Times New Roman" w:cs="Times New Roman"/>
              </w:rPr>
              <w:t xml:space="preserve"> (n, %) </w:t>
            </w:r>
          </w:p>
        </w:tc>
        <w:tc>
          <w:tcPr>
            <w:tcW w:w="1223" w:type="dxa"/>
          </w:tcPr>
          <w:p w14:paraId="1C98E717" w14:textId="77777777" w:rsidR="007A785A" w:rsidRPr="00CE24C6" w:rsidRDefault="007A785A" w:rsidP="00B95B69">
            <w:pPr>
              <w:spacing w:before="120" w:line="360" w:lineRule="auto"/>
              <w:jc w:val="center"/>
              <w:rPr>
                <w:rFonts w:ascii="Times New Roman" w:hAnsi="Times New Roman" w:cs="Times New Roman"/>
              </w:rPr>
            </w:pPr>
            <w:r w:rsidRPr="00CE24C6">
              <w:rPr>
                <w:rFonts w:ascii="Times New Roman" w:hAnsi="Times New Roman" w:cs="Times New Roman"/>
              </w:rPr>
              <w:t>1</w:t>
            </w:r>
          </w:p>
        </w:tc>
        <w:tc>
          <w:tcPr>
            <w:tcW w:w="1447" w:type="dxa"/>
          </w:tcPr>
          <w:p w14:paraId="30E62D74" w14:textId="77777777" w:rsidR="007A785A" w:rsidRPr="00CE24C6" w:rsidRDefault="007A785A" w:rsidP="00B95B69">
            <w:pPr>
              <w:spacing w:before="120" w:line="360" w:lineRule="auto"/>
              <w:jc w:val="center"/>
              <w:rPr>
                <w:rFonts w:ascii="Times New Roman" w:hAnsi="Times New Roman" w:cs="Times New Roman"/>
              </w:rPr>
            </w:pPr>
            <w:r w:rsidRPr="00CE24C6">
              <w:rPr>
                <w:rFonts w:ascii="Times New Roman" w:hAnsi="Times New Roman" w:cs="Times New Roman"/>
              </w:rPr>
              <w:t>13(28,9)</w:t>
            </w:r>
          </w:p>
        </w:tc>
        <w:tc>
          <w:tcPr>
            <w:tcW w:w="1372" w:type="dxa"/>
          </w:tcPr>
          <w:p w14:paraId="096A9BA7" w14:textId="77777777" w:rsidR="007A785A" w:rsidRPr="00CE24C6" w:rsidRDefault="007A785A" w:rsidP="00B95B69">
            <w:pPr>
              <w:spacing w:before="120" w:line="360" w:lineRule="auto"/>
              <w:jc w:val="center"/>
              <w:rPr>
                <w:rFonts w:ascii="Times New Roman" w:hAnsi="Times New Roman" w:cs="Times New Roman"/>
              </w:rPr>
            </w:pPr>
            <w:r w:rsidRPr="00CE24C6">
              <w:rPr>
                <w:rFonts w:ascii="Times New Roman" w:hAnsi="Times New Roman" w:cs="Times New Roman"/>
              </w:rPr>
              <w:t>25(55,6)</w:t>
            </w:r>
          </w:p>
        </w:tc>
        <w:tc>
          <w:tcPr>
            <w:tcW w:w="1329" w:type="dxa"/>
          </w:tcPr>
          <w:p w14:paraId="59E20758" w14:textId="77777777" w:rsidR="007A785A" w:rsidRPr="00CE24C6" w:rsidRDefault="007A785A" w:rsidP="00B95B69">
            <w:pPr>
              <w:spacing w:before="120" w:line="360" w:lineRule="auto"/>
              <w:jc w:val="center"/>
              <w:rPr>
                <w:rFonts w:ascii="Times New Roman" w:hAnsi="Times New Roman" w:cs="Times New Roman"/>
              </w:rPr>
            </w:pPr>
            <w:r w:rsidRPr="00CE24C6">
              <w:rPr>
                <w:rFonts w:ascii="Times New Roman" w:hAnsi="Times New Roman" w:cs="Times New Roman"/>
              </w:rPr>
              <w:t>6(13,3)</w:t>
            </w:r>
          </w:p>
        </w:tc>
        <w:tc>
          <w:tcPr>
            <w:tcW w:w="992" w:type="dxa"/>
          </w:tcPr>
          <w:p w14:paraId="4F40A537" w14:textId="77777777" w:rsidR="007A785A" w:rsidRPr="00CE24C6" w:rsidRDefault="007A785A" w:rsidP="00B95B69">
            <w:pPr>
              <w:spacing w:before="120" w:line="360" w:lineRule="auto"/>
              <w:jc w:val="center"/>
              <w:rPr>
                <w:rFonts w:ascii="Times New Roman" w:hAnsi="Times New Roman" w:cs="Times New Roman"/>
              </w:rPr>
            </w:pPr>
            <w:r w:rsidRPr="00CE24C6">
              <w:rPr>
                <w:rFonts w:ascii="Times New Roman" w:hAnsi="Times New Roman" w:cs="Times New Roman"/>
              </w:rPr>
              <w:t>45</w:t>
            </w:r>
          </w:p>
        </w:tc>
        <w:tc>
          <w:tcPr>
            <w:tcW w:w="903" w:type="dxa"/>
            <w:gridSpan w:val="2"/>
          </w:tcPr>
          <w:p w14:paraId="7E0F1E8C" w14:textId="77777777" w:rsidR="007A785A" w:rsidRPr="00CE24C6" w:rsidRDefault="007A785A" w:rsidP="00B95B69">
            <w:pPr>
              <w:spacing w:before="120" w:line="360" w:lineRule="auto"/>
              <w:jc w:val="center"/>
              <w:rPr>
                <w:rFonts w:ascii="Times New Roman" w:hAnsi="Times New Roman" w:cs="Times New Roman"/>
              </w:rPr>
            </w:pPr>
            <w:r>
              <w:rPr>
                <w:rFonts w:ascii="Times New Roman" w:hAnsi="Times New Roman" w:cs="Times New Roman"/>
              </w:rPr>
              <w:t>0,8</w:t>
            </w:r>
          </w:p>
        </w:tc>
      </w:tr>
      <w:tr w:rsidR="00C85326" w:rsidRPr="00CE24C6" w14:paraId="4CDA8A30" w14:textId="5887757D" w:rsidTr="00A017E4">
        <w:trPr>
          <w:gridAfter w:val="1"/>
          <w:wAfter w:w="9" w:type="dxa"/>
          <w:jc w:val="center"/>
        </w:trPr>
        <w:tc>
          <w:tcPr>
            <w:tcW w:w="1630" w:type="dxa"/>
          </w:tcPr>
          <w:p w14:paraId="108FDA11" w14:textId="05DE8418" w:rsidR="00C85326" w:rsidRPr="00CE24C6" w:rsidRDefault="00C85326" w:rsidP="00BB6B60">
            <w:pPr>
              <w:spacing w:before="80" w:line="360" w:lineRule="auto"/>
              <w:rPr>
                <w:rFonts w:ascii="Times New Roman" w:hAnsi="Times New Roman" w:cs="Times New Roman"/>
              </w:rPr>
            </w:pPr>
            <w:r w:rsidRPr="00CE24C6">
              <w:rPr>
                <w:rFonts w:ascii="Times New Roman" w:hAnsi="Times New Roman" w:cs="Times New Roman"/>
                <w:b/>
                <w:i/>
                <w:iCs/>
              </w:rPr>
              <w:t>m1</w:t>
            </w:r>
            <w:r>
              <w:rPr>
                <w:rFonts w:ascii="Times New Roman" w:hAnsi="Times New Roman" w:cs="Times New Roman"/>
              </w:rPr>
              <w:t xml:space="preserve"> (n, %)</w:t>
            </w:r>
          </w:p>
        </w:tc>
        <w:tc>
          <w:tcPr>
            <w:tcW w:w="1223" w:type="dxa"/>
          </w:tcPr>
          <w:p w14:paraId="79AD7B64" w14:textId="77777777" w:rsidR="00C85326" w:rsidRPr="00CE24C6" w:rsidRDefault="00C85326" w:rsidP="00BB6B60">
            <w:pPr>
              <w:spacing w:before="80" w:line="360" w:lineRule="auto"/>
              <w:jc w:val="center"/>
              <w:rPr>
                <w:rFonts w:ascii="Times New Roman" w:hAnsi="Times New Roman" w:cs="Times New Roman"/>
              </w:rPr>
            </w:pPr>
            <w:r w:rsidRPr="00CE24C6">
              <w:rPr>
                <w:rFonts w:ascii="Times New Roman" w:hAnsi="Times New Roman" w:cs="Times New Roman"/>
              </w:rPr>
              <w:t>1(2,7)</w:t>
            </w:r>
          </w:p>
        </w:tc>
        <w:tc>
          <w:tcPr>
            <w:tcW w:w="1447" w:type="dxa"/>
          </w:tcPr>
          <w:p w14:paraId="0F639488" w14:textId="77777777" w:rsidR="00C85326" w:rsidRPr="00CE24C6" w:rsidRDefault="00C85326" w:rsidP="00BB6B60">
            <w:pPr>
              <w:spacing w:before="80" w:line="360" w:lineRule="auto"/>
              <w:jc w:val="center"/>
              <w:rPr>
                <w:rFonts w:ascii="Times New Roman" w:hAnsi="Times New Roman" w:cs="Times New Roman"/>
              </w:rPr>
            </w:pPr>
            <w:r w:rsidRPr="00CE24C6">
              <w:rPr>
                <w:rFonts w:ascii="Times New Roman" w:hAnsi="Times New Roman" w:cs="Times New Roman"/>
              </w:rPr>
              <w:t>12(32,4)</w:t>
            </w:r>
          </w:p>
        </w:tc>
        <w:tc>
          <w:tcPr>
            <w:tcW w:w="1372" w:type="dxa"/>
          </w:tcPr>
          <w:p w14:paraId="7A45D9C7" w14:textId="77777777" w:rsidR="00C85326" w:rsidRPr="00CE24C6" w:rsidRDefault="00C85326" w:rsidP="00BB6B60">
            <w:pPr>
              <w:spacing w:before="80" w:line="360" w:lineRule="auto"/>
              <w:jc w:val="center"/>
              <w:rPr>
                <w:rFonts w:ascii="Times New Roman" w:hAnsi="Times New Roman" w:cs="Times New Roman"/>
              </w:rPr>
            </w:pPr>
            <w:r w:rsidRPr="00CE24C6">
              <w:rPr>
                <w:rFonts w:ascii="Times New Roman" w:hAnsi="Times New Roman" w:cs="Times New Roman"/>
              </w:rPr>
              <w:t>18(48,6)</w:t>
            </w:r>
          </w:p>
        </w:tc>
        <w:tc>
          <w:tcPr>
            <w:tcW w:w="1329" w:type="dxa"/>
          </w:tcPr>
          <w:p w14:paraId="64C0A638" w14:textId="77777777" w:rsidR="00C85326" w:rsidRPr="00CE24C6" w:rsidRDefault="00C85326" w:rsidP="00BB6B60">
            <w:pPr>
              <w:spacing w:before="80" w:line="360" w:lineRule="auto"/>
              <w:jc w:val="center"/>
              <w:rPr>
                <w:rFonts w:ascii="Times New Roman" w:hAnsi="Times New Roman" w:cs="Times New Roman"/>
              </w:rPr>
            </w:pPr>
            <w:r w:rsidRPr="00CE24C6">
              <w:rPr>
                <w:rFonts w:ascii="Times New Roman" w:hAnsi="Times New Roman" w:cs="Times New Roman"/>
              </w:rPr>
              <w:t>6(16,2)</w:t>
            </w:r>
          </w:p>
        </w:tc>
        <w:tc>
          <w:tcPr>
            <w:tcW w:w="992" w:type="dxa"/>
          </w:tcPr>
          <w:p w14:paraId="4DB5A728" w14:textId="77777777" w:rsidR="00C85326" w:rsidRPr="00CE24C6" w:rsidRDefault="00C85326" w:rsidP="00BB6B60">
            <w:pPr>
              <w:spacing w:before="80" w:line="360" w:lineRule="auto"/>
              <w:jc w:val="center"/>
              <w:rPr>
                <w:rFonts w:ascii="Times New Roman" w:hAnsi="Times New Roman" w:cs="Times New Roman"/>
              </w:rPr>
            </w:pPr>
            <w:r w:rsidRPr="00CE24C6">
              <w:rPr>
                <w:rFonts w:ascii="Times New Roman" w:hAnsi="Times New Roman" w:cs="Times New Roman"/>
              </w:rPr>
              <w:t>37</w:t>
            </w:r>
          </w:p>
        </w:tc>
        <w:tc>
          <w:tcPr>
            <w:tcW w:w="894" w:type="dxa"/>
          </w:tcPr>
          <w:p w14:paraId="5FB33305" w14:textId="34D71FC2" w:rsidR="00C85326" w:rsidRPr="00CE24C6" w:rsidRDefault="00C85326" w:rsidP="00BB6B60">
            <w:pPr>
              <w:spacing w:before="80" w:line="360" w:lineRule="auto"/>
              <w:jc w:val="center"/>
              <w:rPr>
                <w:rFonts w:ascii="Times New Roman" w:hAnsi="Times New Roman" w:cs="Times New Roman"/>
              </w:rPr>
            </w:pPr>
            <w:r>
              <w:rPr>
                <w:rFonts w:ascii="Times New Roman" w:hAnsi="Times New Roman" w:cs="Times New Roman"/>
              </w:rPr>
              <w:t>0,5</w:t>
            </w:r>
          </w:p>
        </w:tc>
      </w:tr>
      <w:tr w:rsidR="00C85326" w:rsidRPr="00CE24C6" w14:paraId="2F3EC051" w14:textId="78B93542" w:rsidTr="00A017E4">
        <w:trPr>
          <w:gridAfter w:val="1"/>
          <w:wAfter w:w="9" w:type="dxa"/>
          <w:jc w:val="center"/>
        </w:trPr>
        <w:tc>
          <w:tcPr>
            <w:tcW w:w="1630" w:type="dxa"/>
          </w:tcPr>
          <w:p w14:paraId="2EA23424" w14:textId="2F6330A9" w:rsidR="00C85326" w:rsidRPr="00CE24C6" w:rsidRDefault="00C85326" w:rsidP="00BB6B60">
            <w:pPr>
              <w:spacing w:before="80" w:line="360" w:lineRule="auto"/>
              <w:rPr>
                <w:rFonts w:ascii="Times New Roman" w:hAnsi="Times New Roman" w:cs="Times New Roman"/>
              </w:rPr>
            </w:pPr>
            <w:r w:rsidRPr="00CE24C6">
              <w:rPr>
                <w:rFonts w:ascii="Times New Roman" w:hAnsi="Times New Roman" w:cs="Times New Roman"/>
                <w:b/>
                <w:i/>
                <w:iCs/>
              </w:rPr>
              <w:t>m2</w:t>
            </w:r>
            <w:r>
              <w:rPr>
                <w:rFonts w:ascii="Times New Roman" w:hAnsi="Times New Roman" w:cs="Times New Roman"/>
              </w:rPr>
              <w:t xml:space="preserve"> (n, %) </w:t>
            </w:r>
          </w:p>
        </w:tc>
        <w:tc>
          <w:tcPr>
            <w:tcW w:w="1223" w:type="dxa"/>
          </w:tcPr>
          <w:p w14:paraId="1FB70B18" w14:textId="77777777" w:rsidR="00C85326" w:rsidRPr="00CE24C6" w:rsidRDefault="00C85326" w:rsidP="00BB6B60">
            <w:pPr>
              <w:spacing w:before="80" w:line="360" w:lineRule="auto"/>
              <w:jc w:val="center"/>
              <w:rPr>
                <w:rFonts w:ascii="Times New Roman" w:hAnsi="Times New Roman" w:cs="Times New Roman"/>
              </w:rPr>
            </w:pPr>
            <w:r w:rsidRPr="00CE24C6">
              <w:rPr>
                <w:rFonts w:ascii="Times New Roman" w:hAnsi="Times New Roman" w:cs="Times New Roman"/>
              </w:rPr>
              <w:t>0</w:t>
            </w:r>
          </w:p>
        </w:tc>
        <w:tc>
          <w:tcPr>
            <w:tcW w:w="1447" w:type="dxa"/>
          </w:tcPr>
          <w:p w14:paraId="4C314C2B" w14:textId="77777777" w:rsidR="00C85326" w:rsidRPr="00CE24C6" w:rsidRDefault="00C85326" w:rsidP="00BB6B60">
            <w:pPr>
              <w:spacing w:before="80" w:line="360" w:lineRule="auto"/>
              <w:jc w:val="center"/>
              <w:rPr>
                <w:rFonts w:ascii="Times New Roman" w:hAnsi="Times New Roman" w:cs="Times New Roman"/>
              </w:rPr>
            </w:pPr>
            <w:r w:rsidRPr="00CE24C6">
              <w:rPr>
                <w:rFonts w:ascii="Times New Roman" w:hAnsi="Times New Roman" w:cs="Times New Roman"/>
              </w:rPr>
              <w:t>14(35)</w:t>
            </w:r>
          </w:p>
        </w:tc>
        <w:tc>
          <w:tcPr>
            <w:tcW w:w="1372" w:type="dxa"/>
          </w:tcPr>
          <w:p w14:paraId="1A43ED28" w14:textId="77777777" w:rsidR="00C85326" w:rsidRPr="00CE24C6" w:rsidRDefault="00C85326" w:rsidP="00BB6B60">
            <w:pPr>
              <w:spacing w:before="80" w:line="360" w:lineRule="auto"/>
              <w:jc w:val="center"/>
              <w:rPr>
                <w:rFonts w:ascii="Times New Roman" w:hAnsi="Times New Roman" w:cs="Times New Roman"/>
              </w:rPr>
            </w:pPr>
            <w:r w:rsidRPr="00CE24C6">
              <w:rPr>
                <w:rFonts w:ascii="Times New Roman" w:hAnsi="Times New Roman" w:cs="Times New Roman"/>
              </w:rPr>
              <w:t>23(57,5)</w:t>
            </w:r>
          </w:p>
        </w:tc>
        <w:tc>
          <w:tcPr>
            <w:tcW w:w="1329" w:type="dxa"/>
          </w:tcPr>
          <w:p w14:paraId="3AEDE1B6" w14:textId="77777777" w:rsidR="00C85326" w:rsidRPr="00CE24C6" w:rsidRDefault="00C85326" w:rsidP="00BB6B60">
            <w:pPr>
              <w:spacing w:before="80" w:line="360" w:lineRule="auto"/>
              <w:jc w:val="center"/>
              <w:rPr>
                <w:rFonts w:ascii="Times New Roman" w:hAnsi="Times New Roman" w:cs="Times New Roman"/>
              </w:rPr>
            </w:pPr>
            <w:r w:rsidRPr="00CE24C6">
              <w:rPr>
                <w:rFonts w:ascii="Times New Roman" w:hAnsi="Times New Roman" w:cs="Times New Roman"/>
              </w:rPr>
              <w:t>3(7,5)</w:t>
            </w:r>
          </w:p>
        </w:tc>
        <w:tc>
          <w:tcPr>
            <w:tcW w:w="992" w:type="dxa"/>
          </w:tcPr>
          <w:p w14:paraId="52F8D636" w14:textId="77777777" w:rsidR="00C85326" w:rsidRPr="00CE24C6" w:rsidRDefault="00C85326" w:rsidP="00BB6B60">
            <w:pPr>
              <w:spacing w:before="80" w:line="360" w:lineRule="auto"/>
              <w:jc w:val="center"/>
              <w:rPr>
                <w:rFonts w:ascii="Times New Roman" w:hAnsi="Times New Roman" w:cs="Times New Roman"/>
              </w:rPr>
            </w:pPr>
            <w:r w:rsidRPr="00CE24C6">
              <w:rPr>
                <w:rFonts w:ascii="Times New Roman" w:hAnsi="Times New Roman" w:cs="Times New Roman"/>
              </w:rPr>
              <w:t>40</w:t>
            </w:r>
          </w:p>
        </w:tc>
        <w:tc>
          <w:tcPr>
            <w:tcW w:w="894" w:type="dxa"/>
          </w:tcPr>
          <w:p w14:paraId="743D1B23" w14:textId="4A538067" w:rsidR="00C85326" w:rsidRPr="00CE24C6" w:rsidRDefault="00C85326" w:rsidP="00BB6B60">
            <w:pPr>
              <w:spacing w:before="80" w:line="360" w:lineRule="auto"/>
              <w:jc w:val="center"/>
              <w:rPr>
                <w:rFonts w:ascii="Times New Roman" w:hAnsi="Times New Roman" w:cs="Times New Roman"/>
              </w:rPr>
            </w:pPr>
            <w:r>
              <w:rPr>
                <w:rFonts w:ascii="Times New Roman" w:hAnsi="Times New Roman" w:cs="Times New Roman"/>
              </w:rPr>
              <w:t>0,45</w:t>
            </w:r>
          </w:p>
        </w:tc>
      </w:tr>
    </w:tbl>
    <w:p w14:paraId="5FA8C623" w14:textId="12017166" w:rsidR="007A785A" w:rsidRPr="00CE24C6" w:rsidRDefault="007A785A" w:rsidP="00E8198D">
      <w:pPr>
        <w:spacing w:before="120" w:line="312" w:lineRule="auto"/>
        <w:ind w:firstLine="720"/>
        <w:jc w:val="both"/>
        <w:rPr>
          <w:rFonts w:ascii="Times New Roman" w:hAnsi="Times New Roman" w:cs="Times New Roman"/>
        </w:rPr>
      </w:pPr>
      <w:r w:rsidRPr="00CE24C6">
        <w:rPr>
          <w:rFonts w:ascii="Times New Roman" w:hAnsi="Times New Roman" w:cs="Times New Roman"/>
          <w:i/>
        </w:rPr>
        <w:t xml:space="preserve">+ </w:t>
      </w:r>
      <w:r w:rsidRPr="00CE24C6">
        <w:rPr>
          <w:rFonts w:ascii="Times New Roman" w:hAnsi="Times New Roman" w:cs="Times New Roman"/>
        </w:rPr>
        <w:t xml:space="preserve">Tỷ lệ nhóm UTDD có hình ảnh MBH biệt hóa kém mang kiểu gen </w:t>
      </w:r>
      <w:r w:rsidRPr="00CE24C6">
        <w:rPr>
          <w:rFonts w:ascii="Times New Roman" w:hAnsi="Times New Roman" w:cs="Times New Roman"/>
          <w:i/>
          <w:iCs/>
        </w:rPr>
        <w:t>vacA s1</w:t>
      </w:r>
      <w:r w:rsidRPr="00CE24C6">
        <w:rPr>
          <w:rFonts w:ascii="Times New Roman" w:hAnsi="Times New Roman" w:cs="Times New Roman"/>
        </w:rPr>
        <w:t xml:space="preserve"> là 58,8%, tỷ lệ nhóm MBH không mang kiểu gen này cũng chiếm tỷ lệ cao nhất là 50,9%. Không có sự khác biệt giữa hai nhóm MBH có hay không có kiểu gen </w:t>
      </w:r>
      <w:r w:rsidRPr="00CE24C6">
        <w:rPr>
          <w:rFonts w:ascii="Times New Roman" w:hAnsi="Times New Roman" w:cs="Times New Roman"/>
          <w:i/>
          <w:iCs/>
        </w:rPr>
        <w:t>vacA s1</w:t>
      </w:r>
      <w:r w:rsidRPr="00CE24C6">
        <w:rPr>
          <w:rFonts w:ascii="Times New Roman" w:hAnsi="Times New Roman" w:cs="Times New Roman"/>
        </w:rPr>
        <w:t xml:space="preserve"> với p &gt; 0,05.</w:t>
      </w:r>
    </w:p>
    <w:p w14:paraId="68C61191" w14:textId="77777777" w:rsidR="007A785A" w:rsidRPr="00CE24C6" w:rsidRDefault="007A785A" w:rsidP="00EB6777">
      <w:pPr>
        <w:spacing w:line="312" w:lineRule="auto"/>
        <w:ind w:firstLine="720"/>
        <w:jc w:val="both"/>
        <w:rPr>
          <w:rFonts w:ascii="Times New Roman" w:hAnsi="Times New Roman" w:cs="Times New Roman"/>
        </w:rPr>
      </w:pPr>
      <w:r w:rsidRPr="00CE24C6">
        <w:rPr>
          <w:rFonts w:ascii="Times New Roman" w:hAnsi="Times New Roman" w:cs="Times New Roman"/>
        </w:rPr>
        <w:lastRenderedPageBreak/>
        <w:t xml:space="preserve">+ Tỷ lệ nhóm UTDD có hình ảnh MBH biệt hóa kém mang kiểu gen </w:t>
      </w:r>
      <w:r w:rsidRPr="00CE24C6">
        <w:rPr>
          <w:rFonts w:ascii="Times New Roman" w:hAnsi="Times New Roman" w:cs="Times New Roman"/>
          <w:i/>
          <w:iCs/>
        </w:rPr>
        <w:t>vacA</w:t>
      </w:r>
      <w:r w:rsidRPr="00CE24C6">
        <w:rPr>
          <w:rFonts w:ascii="Times New Roman" w:hAnsi="Times New Roman" w:cs="Times New Roman"/>
        </w:rPr>
        <w:t xml:space="preserve"> </w:t>
      </w:r>
      <w:r w:rsidRPr="00CE24C6">
        <w:rPr>
          <w:rFonts w:ascii="Times New Roman" w:hAnsi="Times New Roman" w:cs="Times New Roman"/>
          <w:i/>
          <w:iCs/>
        </w:rPr>
        <w:t>s2</w:t>
      </w:r>
      <w:r w:rsidRPr="00CE24C6">
        <w:rPr>
          <w:rFonts w:ascii="Times New Roman" w:hAnsi="Times New Roman" w:cs="Times New Roman"/>
        </w:rPr>
        <w:t xml:space="preserve"> là 55,6%, nhóm MBH biệt hóa vừa chiếm 28,9%, tỷ lệ nhóm MBH không mang kiểu gen này cũng chiếm tỷ lệ cao nhất là 52,2%. Không có sự khác biệt giữa hai nhóm MBH có hay không có kiểu gen </w:t>
      </w:r>
      <w:r w:rsidRPr="00CE24C6">
        <w:rPr>
          <w:rFonts w:ascii="Times New Roman" w:hAnsi="Times New Roman" w:cs="Times New Roman"/>
          <w:i/>
          <w:iCs/>
        </w:rPr>
        <w:t>vacA s2</w:t>
      </w:r>
      <w:r w:rsidRPr="00CE24C6">
        <w:rPr>
          <w:rFonts w:ascii="Times New Roman" w:hAnsi="Times New Roman" w:cs="Times New Roman"/>
        </w:rPr>
        <w:t xml:space="preserve"> với p&gt;0,05.</w:t>
      </w:r>
    </w:p>
    <w:p w14:paraId="58E06577" w14:textId="2BE38596" w:rsidR="0061685A" w:rsidRPr="00CE24C6" w:rsidRDefault="0061685A" w:rsidP="00E8198D">
      <w:pPr>
        <w:spacing w:line="336" w:lineRule="auto"/>
        <w:ind w:firstLine="720"/>
        <w:jc w:val="both"/>
        <w:rPr>
          <w:rFonts w:ascii="Times New Roman" w:hAnsi="Times New Roman" w:cs="Times New Roman"/>
          <w:i/>
        </w:rPr>
      </w:pPr>
      <w:r w:rsidRPr="00CE24C6">
        <w:rPr>
          <w:rFonts w:ascii="Times New Roman" w:hAnsi="Times New Roman" w:cs="Times New Roman"/>
        </w:rPr>
        <w:t xml:space="preserve">+ Tỷ lệ nhóm UTDD có hình ảnh MBH biệt hóa kém mang kiểu gen </w:t>
      </w:r>
      <w:r w:rsidRPr="00CE24C6">
        <w:rPr>
          <w:rFonts w:ascii="Times New Roman" w:hAnsi="Times New Roman" w:cs="Times New Roman"/>
          <w:i/>
          <w:iCs/>
        </w:rPr>
        <w:t>vacA m1</w:t>
      </w:r>
      <w:r w:rsidRPr="00CE24C6">
        <w:rPr>
          <w:rFonts w:ascii="Times New Roman" w:hAnsi="Times New Roman" w:cs="Times New Roman"/>
        </w:rPr>
        <w:t xml:space="preserve"> là 48,6%, tỷ lệ nhóm MBH không mang kiểu gen này cũng chiếm tỷ lệ cao nhất là 57,4%. Không có sự khác biệt giữa hai nhóm MBH có hay không có kiểu gene </w:t>
      </w:r>
      <w:r w:rsidRPr="00CE24C6">
        <w:rPr>
          <w:rFonts w:ascii="Times New Roman" w:hAnsi="Times New Roman" w:cs="Times New Roman"/>
          <w:i/>
          <w:iCs/>
        </w:rPr>
        <w:t>vacA m1</w:t>
      </w:r>
      <w:r w:rsidRPr="00CE24C6">
        <w:rPr>
          <w:rFonts w:ascii="Times New Roman" w:hAnsi="Times New Roman" w:cs="Times New Roman"/>
        </w:rPr>
        <w:t xml:space="preserve"> với p&gt;0,05.</w:t>
      </w:r>
    </w:p>
    <w:p w14:paraId="2AFCB5E3" w14:textId="5C680F13" w:rsidR="0061685A" w:rsidRDefault="0061685A" w:rsidP="00E8198D">
      <w:pPr>
        <w:spacing w:line="336" w:lineRule="auto"/>
        <w:ind w:firstLine="720"/>
        <w:jc w:val="both"/>
        <w:rPr>
          <w:rFonts w:ascii="Times New Roman" w:hAnsi="Times New Roman" w:cs="Times New Roman"/>
        </w:rPr>
      </w:pPr>
      <w:r w:rsidRPr="00CE24C6">
        <w:rPr>
          <w:rFonts w:ascii="Times New Roman" w:hAnsi="Times New Roman" w:cs="Times New Roman"/>
          <w:i/>
        </w:rPr>
        <w:t xml:space="preserve">+ </w:t>
      </w:r>
      <w:r w:rsidRPr="00CE24C6">
        <w:rPr>
          <w:rFonts w:ascii="Times New Roman" w:hAnsi="Times New Roman" w:cs="Times New Roman"/>
        </w:rPr>
        <w:t xml:space="preserve">Tỷ lệ nhóm UTDD có hình ảnh MBH biệt hóa kém mang kiểu gen </w:t>
      </w:r>
      <w:r w:rsidRPr="00CE24C6">
        <w:rPr>
          <w:rFonts w:ascii="Times New Roman" w:hAnsi="Times New Roman" w:cs="Times New Roman"/>
          <w:i/>
          <w:iCs/>
        </w:rPr>
        <w:t>vacA m2</w:t>
      </w:r>
      <w:r w:rsidRPr="00CE24C6">
        <w:rPr>
          <w:rFonts w:ascii="Times New Roman" w:hAnsi="Times New Roman" w:cs="Times New Roman"/>
        </w:rPr>
        <w:t xml:space="preserve"> là 57,5%, tỷ lệ nhóm MBH không mang kiểu gen này cũng chiếm tỷ lệ cao nhất là 51%. Không có sự khác biệt giữa hai nhóm MBH có hay không có kiểu gen </w:t>
      </w:r>
      <w:r w:rsidRPr="00CE24C6">
        <w:rPr>
          <w:rFonts w:ascii="Times New Roman" w:hAnsi="Times New Roman" w:cs="Times New Roman"/>
          <w:i/>
          <w:iCs/>
        </w:rPr>
        <w:t>vacA m2</w:t>
      </w:r>
      <w:r w:rsidRPr="00CE24C6">
        <w:rPr>
          <w:rFonts w:ascii="Times New Roman" w:hAnsi="Times New Roman" w:cs="Times New Roman"/>
        </w:rPr>
        <w:t xml:space="preserve"> với p&gt;0,05.</w:t>
      </w:r>
    </w:p>
    <w:p w14:paraId="33214E54" w14:textId="5089FC86" w:rsidR="00C62DBB" w:rsidRPr="00533C80" w:rsidRDefault="00C62DBB" w:rsidP="00EB6777">
      <w:pPr>
        <w:pStyle w:val="99"/>
        <w:rPr>
          <w:spacing w:val="-6"/>
        </w:rPr>
      </w:pPr>
      <w:bookmarkStart w:id="604" w:name="_Toc77932835"/>
      <w:bookmarkStart w:id="605" w:name="_Toc81311410"/>
      <w:r w:rsidRPr="00533C80">
        <w:rPr>
          <w:spacing w:val="-6"/>
        </w:rPr>
        <w:t>Bảng 3.3</w:t>
      </w:r>
      <w:r w:rsidR="000F773A">
        <w:rPr>
          <w:spacing w:val="-6"/>
        </w:rPr>
        <w:t>2</w:t>
      </w:r>
      <w:r w:rsidRPr="00533C80">
        <w:rPr>
          <w:spacing w:val="-6"/>
        </w:rPr>
        <w:t xml:space="preserve">. Mối liên quan kiểu gen </w:t>
      </w:r>
      <w:r w:rsidRPr="00533C80">
        <w:rPr>
          <w:i/>
          <w:spacing w:val="-6"/>
        </w:rPr>
        <w:t>iceA1</w:t>
      </w:r>
      <w:r w:rsidRPr="00533C80">
        <w:rPr>
          <w:spacing w:val="-6"/>
        </w:rPr>
        <w:t xml:space="preserve"> với thể </w:t>
      </w:r>
      <w:r w:rsidR="00533C80" w:rsidRPr="00533C80">
        <w:rPr>
          <w:spacing w:val="-6"/>
        </w:rPr>
        <w:t>mô bệnh học</w:t>
      </w:r>
      <w:r w:rsidRPr="00533C80">
        <w:rPr>
          <w:spacing w:val="-6"/>
        </w:rPr>
        <w:t xml:space="preserve"> theo Lauren 1965</w:t>
      </w:r>
      <w:bookmarkEnd w:id="604"/>
      <w:bookmarkEnd w:id="60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82"/>
        <w:gridCol w:w="2265"/>
        <w:gridCol w:w="2257"/>
        <w:gridCol w:w="1934"/>
      </w:tblGrid>
      <w:tr w:rsidR="0037667D" w:rsidRPr="0037667D" w14:paraId="72A88BA2" w14:textId="77777777" w:rsidTr="00FE71E7">
        <w:trPr>
          <w:jc w:val="center"/>
        </w:trPr>
        <w:tc>
          <w:tcPr>
            <w:tcW w:w="2282" w:type="dxa"/>
            <w:vMerge w:val="restart"/>
            <w:tcBorders>
              <w:tl2br w:val="single" w:sz="4" w:space="0" w:color="auto"/>
            </w:tcBorders>
            <w:vAlign w:val="center"/>
          </w:tcPr>
          <w:p w14:paraId="1B6E2972" w14:textId="2AEBCC83" w:rsidR="0061685A" w:rsidRPr="0037667D" w:rsidRDefault="0061685A" w:rsidP="00A017E4">
            <w:pPr>
              <w:pStyle w:val="99"/>
              <w:rPr>
                <w:b/>
              </w:rPr>
            </w:pPr>
            <w:bookmarkStart w:id="606" w:name="_Toc77577856"/>
            <w:bookmarkStart w:id="607" w:name="_Toc77932836"/>
            <w:bookmarkStart w:id="608" w:name="_Toc81311411"/>
            <w:r w:rsidRPr="0037667D">
              <w:rPr>
                <w:b/>
              </w:rPr>
              <w:t>MBH</w:t>
            </w:r>
            <w:bookmarkEnd w:id="606"/>
            <w:bookmarkEnd w:id="607"/>
            <w:bookmarkEnd w:id="608"/>
          </w:p>
          <w:p w14:paraId="6C38BD9F" w14:textId="77777777" w:rsidR="0061685A" w:rsidRPr="0037667D" w:rsidRDefault="0061685A" w:rsidP="00BB6B60">
            <w:pPr>
              <w:spacing w:before="120" w:line="360" w:lineRule="auto"/>
              <w:rPr>
                <w:rFonts w:ascii="Times New Roman" w:hAnsi="Times New Roman" w:cs="Times New Roman"/>
                <w:b/>
              </w:rPr>
            </w:pPr>
            <w:r w:rsidRPr="0037667D">
              <w:rPr>
                <w:rFonts w:ascii="Times New Roman" w:hAnsi="Times New Roman" w:cs="Times New Roman"/>
                <w:b/>
              </w:rPr>
              <w:t>Kiểu gen</w:t>
            </w:r>
          </w:p>
        </w:tc>
        <w:tc>
          <w:tcPr>
            <w:tcW w:w="4522" w:type="dxa"/>
            <w:gridSpan w:val="2"/>
            <w:vAlign w:val="center"/>
          </w:tcPr>
          <w:p w14:paraId="57CF7A57" w14:textId="6C21E0F3" w:rsidR="0061685A" w:rsidRPr="0037667D" w:rsidRDefault="00C53A92" w:rsidP="00BB6B60">
            <w:pPr>
              <w:spacing w:before="120" w:line="360" w:lineRule="auto"/>
              <w:jc w:val="center"/>
              <w:rPr>
                <w:rFonts w:ascii="Times New Roman" w:hAnsi="Times New Roman" w:cs="Times New Roman"/>
                <w:b/>
              </w:rPr>
            </w:pPr>
            <w:r>
              <w:rPr>
                <w:rFonts w:ascii="Times New Roman" w:hAnsi="Times New Roman" w:cs="Times New Roman"/>
                <w:b/>
              </w:rPr>
              <w:t xml:space="preserve">Phân loại </w:t>
            </w:r>
            <w:r w:rsidR="0061685A" w:rsidRPr="0037667D">
              <w:rPr>
                <w:rFonts w:ascii="Times New Roman" w:hAnsi="Times New Roman" w:cs="Times New Roman"/>
                <w:b/>
              </w:rPr>
              <w:t>MBH Lauren 1965 (n, %)</w:t>
            </w:r>
          </w:p>
        </w:tc>
        <w:tc>
          <w:tcPr>
            <w:tcW w:w="1934" w:type="dxa"/>
            <w:vMerge w:val="restart"/>
            <w:vAlign w:val="center"/>
          </w:tcPr>
          <w:p w14:paraId="4D9545EE" w14:textId="77777777" w:rsidR="0061685A" w:rsidRPr="0037667D" w:rsidRDefault="0061685A" w:rsidP="00BB6B60">
            <w:pPr>
              <w:spacing w:before="120" w:line="360" w:lineRule="auto"/>
              <w:jc w:val="center"/>
              <w:rPr>
                <w:rFonts w:ascii="Times New Roman" w:hAnsi="Times New Roman" w:cs="Times New Roman"/>
                <w:b/>
                <w:i/>
                <w:iCs/>
              </w:rPr>
            </w:pPr>
            <w:r w:rsidRPr="0037667D">
              <w:rPr>
                <w:rFonts w:ascii="Times New Roman" w:hAnsi="Times New Roman" w:cs="Times New Roman"/>
                <w:b/>
                <w:i/>
                <w:iCs/>
              </w:rPr>
              <w:t>p</w:t>
            </w:r>
          </w:p>
        </w:tc>
      </w:tr>
      <w:tr w:rsidR="0037667D" w:rsidRPr="0037667D" w14:paraId="602D528F" w14:textId="77777777" w:rsidTr="00FE71E7">
        <w:trPr>
          <w:jc w:val="center"/>
        </w:trPr>
        <w:tc>
          <w:tcPr>
            <w:tcW w:w="2282" w:type="dxa"/>
            <w:vMerge/>
            <w:tcBorders>
              <w:tl2br w:val="single" w:sz="4" w:space="0" w:color="auto"/>
            </w:tcBorders>
            <w:vAlign w:val="center"/>
          </w:tcPr>
          <w:p w14:paraId="4701AD54" w14:textId="77777777" w:rsidR="0061685A" w:rsidRPr="0037667D" w:rsidRDefault="0061685A" w:rsidP="00BB6B60">
            <w:pPr>
              <w:spacing w:before="120" w:line="360" w:lineRule="auto"/>
              <w:jc w:val="center"/>
              <w:rPr>
                <w:rFonts w:ascii="Times New Roman" w:hAnsi="Times New Roman" w:cs="Times New Roman"/>
                <w:b/>
              </w:rPr>
            </w:pPr>
          </w:p>
        </w:tc>
        <w:tc>
          <w:tcPr>
            <w:tcW w:w="2265" w:type="dxa"/>
            <w:vAlign w:val="center"/>
          </w:tcPr>
          <w:p w14:paraId="26634383" w14:textId="77777777" w:rsidR="0061685A" w:rsidRPr="0037667D" w:rsidRDefault="0061685A" w:rsidP="00BB6B60">
            <w:pPr>
              <w:spacing w:before="120" w:line="360" w:lineRule="auto"/>
              <w:jc w:val="center"/>
              <w:rPr>
                <w:rFonts w:ascii="Times New Roman" w:hAnsi="Times New Roman" w:cs="Times New Roman"/>
                <w:b/>
              </w:rPr>
            </w:pPr>
            <w:r w:rsidRPr="0037667D">
              <w:rPr>
                <w:rFonts w:ascii="Times New Roman" w:hAnsi="Times New Roman" w:cs="Times New Roman"/>
                <w:b/>
              </w:rPr>
              <w:t>Thể ruột</w:t>
            </w:r>
          </w:p>
        </w:tc>
        <w:tc>
          <w:tcPr>
            <w:tcW w:w="2257" w:type="dxa"/>
            <w:vAlign w:val="center"/>
          </w:tcPr>
          <w:p w14:paraId="4921C3D1" w14:textId="77777777" w:rsidR="0061685A" w:rsidRPr="0037667D" w:rsidRDefault="0061685A" w:rsidP="00BB6B60">
            <w:pPr>
              <w:spacing w:before="120" w:line="360" w:lineRule="auto"/>
              <w:jc w:val="center"/>
              <w:rPr>
                <w:rFonts w:ascii="Times New Roman" w:hAnsi="Times New Roman" w:cs="Times New Roman"/>
                <w:b/>
              </w:rPr>
            </w:pPr>
            <w:r w:rsidRPr="0037667D">
              <w:rPr>
                <w:rFonts w:ascii="Times New Roman" w:hAnsi="Times New Roman" w:cs="Times New Roman"/>
                <w:b/>
              </w:rPr>
              <w:t>Thể lan tỏa</w:t>
            </w:r>
          </w:p>
        </w:tc>
        <w:tc>
          <w:tcPr>
            <w:tcW w:w="1934" w:type="dxa"/>
            <w:vMerge/>
            <w:vAlign w:val="center"/>
          </w:tcPr>
          <w:p w14:paraId="2F6210DA" w14:textId="77777777" w:rsidR="0061685A" w:rsidRPr="0037667D" w:rsidRDefault="0061685A" w:rsidP="00BB6B60">
            <w:pPr>
              <w:spacing w:before="120" w:line="360" w:lineRule="auto"/>
              <w:jc w:val="center"/>
              <w:rPr>
                <w:rFonts w:ascii="Times New Roman" w:hAnsi="Times New Roman" w:cs="Times New Roman"/>
                <w:b/>
              </w:rPr>
            </w:pPr>
          </w:p>
        </w:tc>
      </w:tr>
      <w:tr w:rsidR="0037667D" w:rsidRPr="0037667D" w14:paraId="71B5AA6C" w14:textId="77777777" w:rsidTr="00FE71E7">
        <w:trPr>
          <w:jc w:val="center"/>
        </w:trPr>
        <w:tc>
          <w:tcPr>
            <w:tcW w:w="2282" w:type="dxa"/>
          </w:tcPr>
          <w:p w14:paraId="45C53036" w14:textId="77777777" w:rsidR="0061685A" w:rsidRPr="0037667D" w:rsidRDefault="0061685A" w:rsidP="00BB6B60">
            <w:pPr>
              <w:spacing w:before="120" w:line="360" w:lineRule="auto"/>
              <w:rPr>
                <w:rFonts w:ascii="Times New Roman" w:hAnsi="Times New Roman" w:cs="Times New Roman"/>
                <w:b/>
                <w:i/>
                <w:iCs/>
              </w:rPr>
            </w:pPr>
            <w:r w:rsidRPr="0037667D">
              <w:rPr>
                <w:rFonts w:ascii="Times New Roman" w:hAnsi="Times New Roman" w:cs="Times New Roman"/>
                <w:b/>
                <w:i/>
                <w:iCs/>
              </w:rPr>
              <w:t>iceA1 (n=50)</w:t>
            </w:r>
          </w:p>
        </w:tc>
        <w:tc>
          <w:tcPr>
            <w:tcW w:w="2265" w:type="dxa"/>
          </w:tcPr>
          <w:p w14:paraId="38D74F8D" w14:textId="3ABCD198" w:rsidR="0061685A" w:rsidRPr="0037667D" w:rsidRDefault="0061685A" w:rsidP="00BB6B60">
            <w:pPr>
              <w:spacing w:before="120" w:line="360" w:lineRule="auto"/>
              <w:jc w:val="center"/>
              <w:rPr>
                <w:rFonts w:ascii="Times New Roman" w:hAnsi="Times New Roman" w:cs="Times New Roman"/>
              </w:rPr>
            </w:pPr>
            <w:r w:rsidRPr="0037667D">
              <w:rPr>
                <w:rFonts w:ascii="Times New Roman" w:hAnsi="Times New Roman" w:cs="Times New Roman"/>
              </w:rPr>
              <w:t>45(</w:t>
            </w:r>
            <w:r w:rsidR="002528E7" w:rsidRPr="0037667D">
              <w:rPr>
                <w:rFonts w:ascii="Times New Roman" w:hAnsi="Times New Roman" w:cs="Times New Roman"/>
              </w:rPr>
              <w:t>90</w:t>
            </w:r>
            <w:r w:rsidRPr="0037667D">
              <w:rPr>
                <w:rFonts w:ascii="Times New Roman" w:hAnsi="Times New Roman" w:cs="Times New Roman"/>
              </w:rPr>
              <w:t>)</w:t>
            </w:r>
          </w:p>
        </w:tc>
        <w:tc>
          <w:tcPr>
            <w:tcW w:w="2257" w:type="dxa"/>
          </w:tcPr>
          <w:p w14:paraId="37139616" w14:textId="77247AC4" w:rsidR="0061685A" w:rsidRPr="0037667D" w:rsidRDefault="0061685A" w:rsidP="00BB6B60">
            <w:pPr>
              <w:spacing w:before="120" w:line="360" w:lineRule="auto"/>
              <w:jc w:val="center"/>
              <w:rPr>
                <w:rFonts w:ascii="Times New Roman" w:hAnsi="Times New Roman" w:cs="Times New Roman"/>
              </w:rPr>
            </w:pPr>
            <w:r w:rsidRPr="0037667D">
              <w:rPr>
                <w:rFonts w:ascii="Times New Roman" w:hAnsi="Times New Roman" w:cs="Times New Roman"/>
              </w:rPr>
              <w:t>5(</w:t>
            </w:r>
            <w:r w:rsidR="002528E7" w:rsidRPr="0037667D">
              <w:rPr>
                <w:rFonts w:ascii="Times New Roman" w:hAnsi="Times New Roman" w:cs="Times New Roman"/>
              </w:rPr>
              <w:t>10</w:t>
            </w:r>
            <w:r w:rsidRPr="0037667D">
              <w:rPr>
                <w:rFonts w:ascii="Times New Roman" w:hAnsi="Times New Roman" w:cs="Times New Roman"/>
              </w:rPr>
              <w:t>)</w:t>
            </w:r>
          </w:p>
        </w:tc>
        <w:tc>
          <w:tcPr>
            <w:tcW w:w="1934" w:type="dxa"/>
          </w:tcPr>
          <w:p w14:paraId="057196DF" w14:textId="77777777" w:rsidR="0061685A" w:rsidRPr="0037667D" w:rsidRDefault="0061685A" w:rsidP="00BB6B60">
            <w:pPr>
              <w:spacing w:before="120" w:line="360" w:lineRule="auto"/>
              <w:jc w:val="center"/>
              <w:rPr>
                <w:rFonts w:ascii="Times New Roman" w:hAnsi="Times New Roman" w:cs="Times New Roman"/>
                <w:i/>
                <w:iCs/>
              </w:rPr>
            </w:pPr>
            <w:r w:rsidRPr="0037667D">
              <w:rPr>
                <w:rFonts w:ascii="Times New Roman" w:hAnsi="Times New Roman" w:cs="Times New Roman"/>
                <w:i/>
                <w:iCs/>
              </w:rPr>
              <w:t>0,5</w:t>
            </w:r>
          </w:p>
        </w:tc>
      </w:tr>
      <w:tr w:rsidR="0037667D" w:rsidRPr="0037667D" w14:paraId="35AC3D54" w14:textId="77777777" w:rsidTr="00FE71E7">
        <w:trPr>
          <w:jc w:val="center"/>
        </w:trPr>
        <w:tc>
          <w:tcPr>
            <w:tcW w:w="2282" w:type="dxa"/>
          </w:tcPr>
          <w:p w14:paraId="6157E107" w14:textId="77777777" w:rsidR="0061685A" w:rsidRPr="0037667D" w:rsidRDefault="0061685A" w:rsidP="00BB6B60">
            <w:pPr>
              <w:spacing w:before="120" w:line="360" w:lineRule="auto"/>
              <w:rPr>
                <w:rFonts w:ascii="Times New Roman" w:hAnsi="Times New Roman" w:cs="Times New Roman"/>
                <w:b/>
                <w:i/>
                <w:iCs/>
              </w:rPr>
            </w:pPr>
            <w:r w:rsidRPr="0037667D">
              <w:rPr>
                <w:rFonts w:ascii="Times New Roman" w:hAnsi="Times New Roman" w:cs="Times New Roman"/>
                <w:b/>
                <w:i/>
                <w:iCs/>
              </w:rPr>
              <w:t>iceA2 (n=10)</w:t>
            </w:r>
          </w:p>
        </w:tc>
        <w:tc>
          <w:tcPr>
            <w:tcW w:w="2265" w:type="dxa"/>
          </w:tcPr>
          <w:p w14:paraId="0360A3B0" w14:textId="3CC94909" w:rsidR="0061685A" w:rsidRPr="0037667D" w:rsidRDefault="0061685A" w:rsidP="00BB6B60">
            <w:pPr>
              <w:spacing w:before="120" w:line="360" w:lineRule="auto"/>
              <w:jc w:val="center"/>
              <w:rPr>
                <w:rFonts w:ascii="Times New Roman" w:hAnsi="Times New Roman" w:cs="Times New Roman"/>
              </w:rPr>
            </w:pPr>
            <w:r w:rsidRPr="0037667D">
              <w:rPr>
                <w:rFonts w:ascii="Times New Roman" w:hAnsi="Times New Roman" w:cs="Times New Roman"/>
              </w:rPr>
              <w:t>9(</w:t>
            </w:r>
            <w:r w:rsidR="002528E7" w:rsidRPr="0037667D">
              <w:rPr>
                <w:rFonts w:ascii="Times New Roman" w:hAnsi="Times New Roman" w:cs="Times New Roman"/>
              </w:rPr>
              <w:t>90</w:t>
            </w:r>
            <w:r w:rsidRPr="0037667D">
              <w:rPr>
                <w:rFonts w:ascii="Times New Roman" w:hAnsi="Times New Roman" w:cs="Times New Roman"/>
              </w:rPr>
              <w:t>)</w:t>
            </w:r>
          </w:p>
        </w:tc>
        <w:tc>
          <w:tcPr>
            <w:tcW w:w="2257" w:type="dxa"/>
          </w:tcPr>
          <w:p w14:paraId="2D7437C2" w14:textId="2A18B0B9" w:rsidR="0061685A" w:rsidRPr="0037667D" w:rsidRDefault="0061685A" w:rsidP="00BB6B60">
            <w:pPr>
              <w:spacing w:before="120" w:line="360" w:lineRule="auto"/>
              <w:jc w:val="center"/>
              <w:rPr>
                <w:rFonts w:ascii="Times New Roman" w:hAnsi="Times New Roman" w:cs="Times New Roman"/>
              </w:rPr>
            </w:pPr>
            <w:r w:rsidRPr="0037667D">
              <w:rPr>
                <w:rFonts w:ascii="Times New Roman" w:hAnsi="Times New Roman" w:cs="Times New Roman"/>
              </w:rPr>
              <w:t>1(1</w:t>
            </w:r>
            <w:r w:rsidR="002528E7" w:rsidRPr="0037667D">
              <w:rPr>
                <w:rFonts w:ascii="Times New Roman" w:hAnsi="Times New Roman" w:cs="Times New Roman"/>
              </w:rPr>
              <w:t>0</w:t>
            </w:r>
            <w:r w:rsidRPr="0037667D">
              <w:rPr>
                <w:rFonts w:ascii="Times New Roman" w:hAnsi="Times New Roman" w:cs="Times New Roman"/>
              </w:rPr>
              <w:t>)</w:t>
            </w:r>
          </w:p>
        </w:tc>
        <w:tc>
          <w:tcPr>
            <w:tcW w:w="1934" w:type="dxa"/>
          </w:tcPr>
          <w:p w14:paraId="5E8BD661" w14:textId="77777777" w:rsidR="0061685A" w:rsidRPr="0037667D" w:rsidRDefault="0061685A" w:rsidP="00BB6B60">
            <w:pPr>
              <w:spacing w:before="120" w:line="360" w:lineRule="auto"/>
              <w:jc w:val="center"/>
              <w:rPr>
                <w:rFonts w:ascii="Times New Roman" w:hAnsi="Times New Roman" w:cs="Times New Roman"/>
                <w:i/>
                <w:iCs/>
              </w:rPr>
            </w:pPr>
            <w:r w:rsidRPr="0037667D">
              <w:rPr>
                <w:rFonts w:ascii="Times New Roman" w:hAnsi="Times New Roman" w:cs="Times New Roman"/>
                <w:i/>
                <w:iCs/>
              </w:rPr>
              <w:t>0,8</w:t>
            </w:r>
          </w:p>
        </w:tc>
      </w:tr>
    </w:tbl>
    <w:p w14:paraId="2BB97D2F" w14:textId="7B80C9C1" w:rsidR="0061685A" w:rsidRPr="0037667D" w:rsidRDefault="0061685A" w:rsidP="00E8198D">
      <w:pPr>
        <w:spacing w:before="40" w:line="312" w:lineRule="auto"/>
        <w:ind w:firstLine="720"/>
        <w:jc w:val="both"/>
      </w:pPr>
      <w:r w:rsidRPr="0037667D">
        <w:rPr>
          <w:rFonts w:ascii="Times New Roman" w:hAnsi="Times New Roman" w:cs="Times New Roman"/>
          <w:bCs/>
          <w:i/>
        </w:rPr>
        <w:t xml:space="preserve">+ </w:t>
      </w:r>
      <w:r w:rsidRPr="0037667D">
        <w:rPr>
          <w:rFonts w:ascii="Times New Roman" w:hAnsi="Times New Roman" w:cs="Times New Roman"/>
        </w:rPr>
        <w:t xml:space="preserve">Không có sự khác biệt các kiểu gen </w:t>
      </w:r>
      <w:r w:rsidRPr="0037667D">
        <w:rPr>
          <w:rFonts w:ascii="Times New Roman" w:hAnsi="Times New Roman" w:cs="Times New Roman"/>
          <w:i/>
          <w:iCs/>
        </w:rPr>
        <w:t>iceA1</w:t>
      </w:r>
      <w:r w:rsidRPr="0037667D">
        <w:rPr>
          <w:rFonts w:ascii="Times New Roman" w:hAnsi="Times New Roman" w:cs="Times New Roman"/>
        </w:rPr>
        <w:t xml:space="preserve"> và </w:t>
      </w:r>
      <w:r w:rsidRPr="0037667D">
        <w:rPr>
          <w:rFonts w:ascii="Times New Roman" w:hAnsi="Times New Roman" w:cs="Times New Roman"/>
          <w:i/>
          <w:iCs/>
        </w:rPr>
        <w:t>iceA2</w:t>
      </w:r>
      <w:r w:rsidRPr="0037667D">
        <w:rPr>
          <w:rFonts w:ascii="Times New Roman" w:hAnsi="Times New Roman" w:cs="Times New Roman"/>
        </w:rPr>
        <w:t xml:space="preserve"> giữa thể ruột và thể lan tỏa ở </w:t>
      </w:r>
      <w:r w:rsidR="00533C80">
        <w:rPr>
          <w:rFonts w:ascii="Times New Roman" w:hAnsi="Times New Roman" w:cs="Times New Roman"/>
        </w:rPr>
        <w:t>BN</w:t>
      </w:r>
      <w:r w:rsidRPr="0037667D">
        <w:rPr>
          <w:rFonts w:ascii="Times New Roman" w:hAnsi="Times New Roman" w:cs="Times New Roman"/>
        </w:rPr>
        <w:t xml:space="preserve"> UTDD với p&gt;0,05</w:t>
      </w:r>
      <w:bookmarkStart w:id="609" w:name="_Toc46263291"/>
    </w:p>
    <w:p w14:paraId="06043A5C" w14:textId="56E68990" w:rsidR="0061685A" w:rsidRPr="00E8198D" w:rsidRDefault="0061685A" w:rsidP="00BB6B60">
      <w:pPr>
        <w:pStyle w:val="99"/>
        <w:spacing w:before="40" w:line="360" w:lineRule="auto"/>
        <w:rPr>
          <w:spacing w:val="-8"/>
        </w:rPr>
      </w:pPr>
      <w:bookmarkStart w:id="610" w:name="_Toc77932837"/>
      <w:bookmarkStart w:id="611" w:name="_Toc81311412"/>
      <w:r w:rsidRPr="00E8198D">
        <w:rPr>
          <w:spacing w:val="-8"/>
        </w:rPr>
        <w:t>Bảng 3.</w:t>
      </w:r>
      <w:r w:rsidR="00C85326" w:rsidRPr="00E8198D">
        <w:rPr>
          <w:spacing w:val="-8"/>
        </w:rPr>
        <w:t>3</w:t>
      </w:r>
      <w:r w:rsidR="00384D25">
        <w:rPr>
          <w:spacing w:val="-8"/>
        </w:rPr>
        <w:t>3</w:t>
      </w:r>
      <w:r w:rsidRPr="00E8198D">
        <w:rPr>
          <w:spacing w:val="-8"/>
        </w:rPr>
        <w:t xml:space="preserve">. Mối liên quan kiểu gen </w:t>
      </w:r>
      <w:r w:rsidRPr="00E8198D">
        <w:rPr>
          <w:i/>
          <w:iCs w:val="0"/>
          <w:spacing w:val="-8"/>
        </w:rPr>
        <w:t>iceA1</w:t>
      </w:r>
      <w:r w:rsidRPr="00E8198D">
        <w:rPr>
          <w:spacing w:val="-8"/>
        </w:rPr>
        <w:t xml:space="preserve"> với thể </w:t>
      </w:r>
      <w:r w:rsidR="00533C80" w:rsidRPr="00E8198D">
        <w:rPr>
          <w:spacing w:val="-8"/>
        </w:rPr>
        <w:t>mô bệnh học</w:t>
      </w:r>
      <w:r w:rsidRPr="00E8198D">
        <w:rPr>
          <w:spacing w:val="-8"/>
        </w:rPr>
        <w:t xml:space="preserve"> theo </w:t>
      </w:r>
      <w:r w:rsidR="00533C80" w:rsidRPr="00E8198D">
        <w:rPr>
          <w:spacing w:val="-8"/>
        </w:rPr>
        <w:t>TCYTTG</w:t>
      </w:r>
      <w:r w:rsidRPr="00E8198D">
        <w:rPr>
          <w:spacing w:val="-8"/>
        </w:rPr>
        <w:t xml:space="preserve"> 2010</w:t>
      </w:r>
      <w:bookmarkEnd w:id="609"/>
      <w:bookmarkEnd w:id="610"/>
      <w:bookmarkEnd w:id="61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0"/>
        <w:gridCol w:w="1843"/>
        <w:gridCol w:w="1842"/>
        <w:gridCol w:w="1701"/>
        <w:gridCol w:w="1389"/>
      </w:tblGrid>
      <w:tr w:rsidR="0037667D" w:rsidRPr="0037667D" w14:paraId="2759CF10" w14:textId="77777777" w:rsidTr="00FE71E7">
        <w:trPr>
          <w:jc w:val="center"/>
        </w:trPr>
        <w:tc>
          <w:tcPr>
            <w:tcW w:w="1980" w:type="dxa"/>
            <w:vMerge w:val="restart"/>
            <w:tcBorders>
              <w:tl2br w:val="single" w:sz="4" w:space="0" w:color="auto"/>
            </w:tcBorders>
            <w:vAlign w:val="center"/>
          </w:tcPr>
          <w:p w14:paraId="6B3F9D6E" w14:textId="77777777" w:rsidR="0061685A" w:rsidRPr="0037667D" w:rsidRDefault="0061685A" w:rsidP="00BB6B60">
            <w:pPr>
              <w:spacing w:before="40" w:line="360" w:lineRule="auto"/>
              <w:jc w:val="right"/>
              <w:rPr>
                <w:rFonts w:ascii="Times New Roman" w:hAnsi="Times New Roman" w:cs="Times New Roman"/>
                <w:b/>
              </w:rPr>
            </w:pPr>
            <w:r w:rsidRPr="0037667D">
              <w:rPr>
                <w:rFonts w:ascii="Times New Roman" w:hAnsi="Times New Roman" w:cs="Times New Roman"/>
                <w:b/>
              </w:rPr>
              <w:t>MBH</w:t>
            </w:r>
          </w:p>
          <w:p w14:paraId="02878624" w14:textId="77777777" w:rsidR="0061685A" w:rsidRPr="0037667D" w:rsidRDefault="0061685A" w:rsidP="00BB6B60">
            <w:pPr>
              <w:spacing w:before="40" w:line="360" w:lineRule="auto"/>
              <w:rPr>
                <w:rFonts w:ascii="Times New Roman" w:hAnsi="Times New Roman" w:cs="Times New Roman"/>
                <w:b/>
              </w:rPr>
            </w:pPr>
            <w:r w:rsidRPr="0037667D">
              <w:rPr>
                <w:rFonts w:ascii="Times New Roman" w:hAnsi="Times New Roman" w:cs="Times New Roman"/>
                <w:b/>
              </w:rPr>
              <w:t>Kiểu gen</w:t>
            </w:r>
          </w:p>
        </w:tc>
        <w:tc>
          <w:tcPr>
            <w:tcW w:w="5386" w:type="dxa"/>
            <w:gridSpan w:val="3"/>
            <w:vAlign w:val="center"/>
          </w:tcPr>
          <w:p w14:paraId="2431CC40" w14:textId="6A9842CF" w:rsidR="0061685A" w:rsidRPr="0037667D" w:rsidRDefault="0061685A" w:rsidP="00BB6B60">
            <w:pPr>
              <w:spacing w:before="40" w:line="360" w:lineRule="auto"/>
              <w:jc w:val="center"/>
              <w:rPr>
                <w:rFonts w:ascii="Times New Roman" w:hAnsi="Times New Roman" w:cs="Times New Roman"/>
                <w:b/>
              </w:rPr>
            </w:pPr>
            <w:r w:rsidRPr="0037667D">
              <w:rPr>
                <w:rFonts w:ascii="Times New Roman" w:hAnsi="Times New Roman" w:cs="Times New Roman"/>
                <w:b/>
              </w:rPr>
              <w:t>MBH</w:t>
            </w:r>
            <w:r w:rsidR="00C53A92">
              <w:rPr>
                <w:rFonts w:ascii="Times New Roman" w:hAnsi="Times New Roman" w:cs="Times New Roman"/>
                <w:b/>
              </w:rPr>
              <w:t xml:space="preserve"> theo TCYTTG</w:t>
            </w:r>
            <w:r w:rsidRPr="0037667D">
              <w:rPr>
                <w:rFonts w:ascii="Times New Roman" w:hAnsi="Times New Roman" w:cs="Times New Roman"/>
                <w:b/>
              </w:rPr>
              <w:t xml:space="preserve"> 2010 (n, %)</w:t>
            </w:r>
          </w:p>
        </w:tc>
        <w:tc>
          <w:tcPr>
            <w:tcW w:w="1389" w:type="dxa"/>
            <w:vMerge w:val="restart"/>
            <w:vAlign w:val="center"/>
          </w:tcPr>
          <w:p w14:paraId="25757D6F" w14:textId="77777777" w:rsidR="0061685A" w:rsidRPr="0037667D" w:rsidRDefault="0061685A" w:rsidP="00BB6B60">
            <w:pPr>
              <w:spacing w:before="40" w:line="360" w:lineRule="auto"/>
              <w:jc w:val="center"/>
              <w:rPr>
                <w:rFonts w:ascii="Times New Roman" w:hAnsi="Times New Roman" w:cs="Times New Roman"/>
                <w:b/>
                <w:i/>
                <w:iCs/>
              </w:rPr>
            </w:pPr>
            <w:r w:rsidRPr="0037667D">
              <w:rPr>
                <w:rFonts w:ascii="Times New Roman" w:hAnsi="Times New Roman" w:cs="Times New Roman"/>
                <w:b/>
                <w:i/>
                <w:iCs/>
              </w:rPr>
              <w:t>p</w:t>
            </w:r>
          </w:p>
        </w:tc>
      </w:tr>
      <w:tr w:rsidR="0037667D" w:rsidRPr="0037667D" w14:paraId="3FB51BDC" w14:textId="77777777" w:rsidTr="00FE71E7">
        <w:trPr>
          <w:jc w:val="center"/>
        </w:trPr>
        <w:tc>
          <w:tcPr>
            <w:tcW w:w="1980" w:type="dxa"/>
            <w:vMerge/>
            <w:tcBorders>
              <w:tl2br w:val="single" w:sz="4" w:space="0" w:color="auto"/>
            </w:tcBorders>
            <w:vAlign w:val="center"/>
          </w:tcPr>
          <w:p w14:paraId="3B695415" w14:textId="77777777" w:rsidR="0061685A" w:rsidRPr="0037667D" w:rsidRDefault="0061685A" w:rsidP="00BB6B60">
            <w:pPr>
              <w:spacing w:before="40" w:line="360" w:lineRule="auto"/>
              <w:jc w:val="center"/>
              <w:rPr>
                <w:rFonts w:ascii="Times New Roman" w:hAnsi="Times New Roman" w:cs="Times New Roman"/>
                <w:b/>
              </w:rPr>
            </w:pPr>
          </w:p>
        </w:tc>
        <w:tc>
          <w:tcPr>
            <w:tcW w:w="1843" w:type="dxa"/>
            <w:vAlign w:val="center"/>
          </w:tcPr>
          <w:p w14:paraId="52CB771B" w14:textId="77777777" w:rsidR="0061685A" w:rsidRPr="0037667D" w:rsidRDefault="0061685A" w:rsidP="00BB6B60">
            <w:pPr>
              <w:spacing w:before="40" w:line="360" w:lineRule="auto"/>
              <w:jc w:val="center"/>
              <w:rPr>
                <w:rFonts w:ascii="Times New Roman" w:hAnsi="Times New Roman" w:cs="Times New Roman"/>
                <w:b/>
              </w:rPr>
            </w:pPr>
            <w:r w:rsidRPr="0037667D">
              <w:rPr>
                <w:rFonts w:ascii="Times New Roman" w:hAnsi="Times New Roman" w:cs="Times New Roman"/>
                <w:b/>
              </w:rPr>
              <w:t>Tuyến ống</w:t>
            </w:r>
          </w:p>
        </w:tc>
        <w:tc>
          <w:tcPr>
            <w:tcW w:w="1842" w:type="dxa"/>
            <w:vAlign w:val="center"/>
          </w:tcPr>
          <w:p w14:paraId="62A5199A" w14:textId="20AB3D83" w:rsidR="0061685A" w:rsidRPr="0037667D" w:rsidRDefault="006E347D" w:rsidP="00BB6B60">
            <w:pPr>
              <w:spacing w:before="40" w:line="360" w:lineRule="auto"/>
              <w:jc w:val="center"/>
              <w:rPr>
                <w:rFonts w:ascii="Times New Roman" w:hAnsi="Times New Roman" w:cs="Times New Roman"/>
                <w:b/>
              </w:rPr>
            </w:pPr>
            <w:r>
              <w:rPr>
                <w:rFonts w:ascii="Times New Roman" w:hAnsi="Times New Roman" w:cs="Times New Roman"/>
                <w:b/>
              </w:rPr>
              <w:t>TB</w:t>
            </w:r>
            <w:r w:rsidR="0061685A" w:rsidRPr="0037667D">
              <w:rPr>
                <w:rFonts w:ascii="Times New Roman" w:hAnsi="Times New Roman" w:cs="Times New Roman"/>
                <w:b/>
              </w:rPr>
              <w:t xml:space="preserve"> nhẫn</w:t>
            </w:r>
          </w:p>
        </w:tc>
        <w:tc>
          <w:tcPr>
            <w:tcW w:w="1701" w:type="dxa"/>
            <w:vAlign w:val="center"/>
          </w:tcPr>
          <w:p w14:paraId="72D41E21" w14:textId="77777777" w:rsidR="0061685A" w:rsidRPr="0037667D" w:rsidRDefault="0061685A" w:rsidP="00BB6B60">
            <w:pPr>
              <w:spacing w:before="40" w:line="360" w:lineRule="auto"/>
              <w:jc w:val="center"/>
              <w:rPr>
                <w:rFonts w:ascii="Times New Roman" w:hAnsi="Times New Roman" w:cs="Times New Roman"/>
                <w:b/>
              </w:rPr>
            </w:pPr>
            <w:r w:rsidRPr="0037667D">
              <w:rPr>
                <w:rFonts w:ascii="Times New Roman" w:hAnsi="Times New Roman" w:cs="Times New Roman"/>
                <w:b/>
              </w:rPr>
              <w:t>Tuyến nhày</w:t>
            </w:r>
          </w:p>
        </w:tc>
        <w:tc>
          <w:tcPr>
            <w:tcW w:w="1389" w:type="dxa"/>
            <w:vMerge/>
            <w:vAlign w:val="center"/>
          </w:tcPr>
          <w:p w14:paraId="4E94DB7D" w14:textId="77777777" w:rsidR="0061685A" w:rsidRPr="0037667D" w:rsidRDefault="0061685A" w:rsidP="00BB6B60">
            <w:pPr>
              <w:spacing w:before="40" w:line="360" w:lineRule="auto"/>
              <w:jc w:val="center"/>
              <w:rPr>
                <w:rFonts w:ascii="Times New Roman" w:hAnsi="Times New Roman" w:cs="Times New Roman"/>
                <w:b/>
                <w:i/>
                <w:iCs/>
              </w:rPr>
            </w:pPr>
          </w:p>
        </w:tc>
      </w:tr>
      <w:tr w:rsidR="0037667D" w:rsidRPr="0037667D" w14:paraId="0E238133" w14:textId="77777777" w:rsidTr="00FE71E7">
        <w:trPr>
          <w:jc w:val="center"/>
        </w:trPr>
        <w:tc>
          <w:tcPr>
            <w:tcW w:w="1980" w:type="dxa"/>
          </w:tcPr>
          <w:p w14:paraId="21FA8B69" w14:textId="77777777" w:rsidR="0061685A" w:rsidRPr="0037667D" w:rsidRDefault="0061685A" w:rsidP="00BB6B60">
            <w:pPr>
              <w:spacing w:before="40" w:line="360" w:lineRule="auto"/>
              <w:rPr>
                <w:rFonts w:ascii="Times New Roman" w:hAnsi="Times New Roman" w:cs="Times New Roman"/>
                <w:b/>
                <w:i/>
                <w:iCs/>
              </w:rPr>
            </w:pPr>
            <w:r w:rsidRPr="0037667D">
              <w:rPr>
                <w:rFonts w:ascii="Times New Roman" w:hAnsi="Times New Roman" w:cs="Times New Roman"/>
                <w:b/>
                <w:i/>
                <w:iCs/>
              </w:rPr>
              <w:t>iceA1 (n=50)</w:t>
            </w:r>
          </w:p>
        </w:tc>
        <w:tc>
          <w:tcPr>
            <w:tcW w:w="1843" w:type="dxa"/>
          </w:tcPr>
          <w:p w14:paraId="23C2EF5F" w14:textId="0A433B28" w:rsidR="0061685A" w:rsidRPr="0037667D" w:rsidRDefault="0061685A" w:rsidP="00BB6B60">
            <w:pPr>
              <w:spacing w:before="40" w:line="360" w:lineRule="auto"/>
              <w:jc w:val="center"/>
              <w:rPr>
                <w:rFonts w:ascii="Times New Roman" w:hAnsi="Times New Roman" w:cs="Times New Roman"/>
              </w:rPr>
            </w:pPr>
            <w:r w:rsidRPr="0037667D">
              <w:rPr>
                <w:rFonts w:ascii="Times New Roman" w:hAnsi="Times New Roman" w:cs="Times New Roman"/>
              </w:rPr>
              <w:t>45(</w:t>
            </w:r>
            <w:r w:rsidR="002528E7" w:rsidRPr="0037667D">
              <w:rPr>
                <w:rFonts w:ascii="Times New Roman" w:hAnsi="Times New Roman" w:cs="Times New Roman"/>
              </w:rPr>
              <w:t>90</w:t>
            </w:r>
            <w:r w:rsidRPr="0037667D">
              <w:rPr>
                <w:rFonts w:ascii="Times New Roman" w:hAnsi="Times New Roman" w:cs="Times New Roman"/>
              </w:rPr>
              <w:t>)</w:t>
            </w:r>
          </w:p>
        </w:tc>
        <w:tc>
          <w:tcPr>
            <w:tcW w:w="1842" w:type="dxa"/>
          </w:tcPr>
          <w:p w14:paraId="0865DA25" w14:textId="6CD5C452" w:rsidR="0061685A" w:rsidRPr="0037667D" w:rsidRDefault="0061685A" w:rsidP="00BB6B60">
            <w:pPr>
              <w:spacing w:before="40" w:line="360" w:lineRule="auto"/>
              <w:jc w:val="center"/>
              <w:rPr>
                <w:rFonts w:ascii="Times New Roman" w:hAnsi="Times New Roman" w:cs="Times New Roman"/>
              </w:rPr>
            </w:pPr>
            <w:r w:rsidRPr="0037667D">
              <w:rPr>
                <w:rFonts w:ascii="Times New Roman" w:hAnsi="Times New Roman" w:cs="Times New Roman"/>
              </w:rPr>
              <w:t>5(</w:t>
            </w:r>
            <w:r w:rsidR="002528E7" w:rsidRPr="0037667D">
              <w:rPr>
                <w:rFonts w:ascii="Times New Roman" w:hAnsi="Times New Roman" w:cs="Times New Roman"/>
              </w:rPr>
              <w:t>1</w:t>
            </w:r>
            <w:r w:rsidRPr="0037667D">
              <w:rPr>
                <w:rFonts w:ascii="Times New Roman" w:hAnsi="Times New Roman" w:cs="Times New Roman"/>
              </w:rPr>
              <w:t>0)</w:t>
            </w:r>
          </w:p>
        </w:tc>
        <w:tc>
          <w:tcPr>
            <w:tcW w:w="1701" w:type="dxa"/>
          </w:tcPr>
          <w:p w14:paraId="466E6D9F" w14:textId="77777777" w:rsidR="0061685A" w:rsidRPr="0037667D" w:rsidRDefault="0061685A" w:rsidP="00BB6B60">
            <w:pPr>
              <w:spacing w:before="40" w:line="360" w:lineRule="auto"/>
              <w:jc w:val="center"/>
              <w:rPr>
                <w:rFonts w:ascii="Times New Roman" w:hAnsi="Times New Roman" w:cs="Times New Roman"/>
              </w:rPr>
            </w:pPr>
            <w:r w:rsidRPr="0037667D">
              <w:rPr>
                <w:rFonts w:ascii="Times New Roman" w:hAnsi="Times New Roman" w:cs="Times New Roman"/>
              </w:rPr>
              <w:t>0</w:t>
            </w:r>
          </w:p>
        </w:tc>
        <w:tc>
          <w:tcPr>
            <w:tcW w:w="1389" w:type="dxa"/>
          </w:tcPr>
          <w:p w14:paraId="15703EBC" w14:textId="77777777" w:rsidR="0061685A" w:rsidRPr="0037667D" w:rsidRDefault="0061685A" w:rsidP="00BB6B60">
            <w:pPr>
              <w:spacing w:before="40" w:line="360" w:lineRule="auto"/>
              <w:jc w:val="center"/>
              <w:rPr>
                <w:rFonts w:ascii="Times New Roman" w:hAnsi="Times New Roman" w:cs="Times New Roman"/>
                <w:i/>
                <w:iCs/>
              </w:rPr>
            </w:pPr>
            <w:r w:rsidRPr="0037667D">
              <w:rPr>
                <w:rFonts w:ascii="Times New Roman" w:hAnsi="Times New Roman" w:cs="Times New Roman"/>
                <w:i/>
                <w:iCs/>
              </w:rPr>
              <w:t>0,5</w:t>
            </w:r>
          </w:p>
        </w:tc>
      </w:tr>
      <w:tr w:rsidR="0061685A" w:rsidRPr="0037667D" w14:paraId="202A1C4C" w14:textId="77777777" w:rsidTr="00FE71E7">
        <w:trPr>
          <w:jc w:val="center"/>
        </w:trPr>
        <w:tc>
          <w:tcPr>
            <w:tcW w:w="1980" w:type="dxa"/>
          </w:tcPr>
          <w:p w14:paraId="03203F46" w14:textId="77777777" w:rsidR="0061685A" w:rsidRPr="0037667D" w:rsidRDefault="0061685A" w:rsidP="00BB6B60">
            <w:pPr>
              <w:spacing w:before="40" w:line="360" w:lineRule="auto"/>
              <w:rPr>
                <w:rFonts w:ascii="Times New Roman" w:hAnsi="Times New Roman" w:cs="Times New Roman"/>
                <w:b/>
                <w:i/>
                <w:iCs/>
              </w:rPr>
            </w:pPr>
            <w:r w:rsidRPr="0037667D">
              <w:rPr>
                <w:rFonts w:ascii="Times New Roman" w:hAnsi="Times New Roman" w:cs="Times New Roman"/>
                <w:b/>
                <w:i/>
                <w:iCs/>
              </w:rPr>
              <w:t>iceA2 (n=10)</w:t>
            </w:r>
          </w:p>
        </w:tc>
        <w:tc>
          <w:tcPr>
            <w:tcW w:w="1843" w:type="dxa"/>
          </w:tcPr>
          <w:p w14:paraId="07280752" w14:textId="203DE4E1" w:rsidR="0061685A" w:rsidRPr="0037667D" w:rsidRDefault="0061685A" w:rsidP="00BB6B60">
            <w:pPr>
              <w:spacing w:before="40" w:line="360" w:lineRule="auto"/>
              <w:jc w:val="center"/>
              <w:rPr>
                <w:rFonts w:ascii="Times New Roman" w:hAnsi="Times New Roman" w:cs="Times New Roman"/>
              </w:rPr>
            </w:pPr>
            <w:r w:rsidRPr="0037667D">
              <w:rPr>
                <w:rFonts w:ascii="Times New Roman" w:hAnsi="Times New Roman" w:cs="Times New Roman"/>
              </w:rPr>
              <w:t>9(</w:t>
            </w:r>
            <w:r w:rsidR="002528E7" w:rsidRPr="0037667D">
              <w:rPr>
                <w:rFonts w:ascii="Times New Roman" w:hAnsi="Times New Roman" w:cs="Times New Roman"/>
              </w:rPr>
              <w:t>90</w:t>
            </w:r>
            <w:r w:rsidRPr="0037667D">
              <w:rPr>
                <w:rFonts w:ascii="Times New Roman" w:hAnsi="Times New Roman" w:cs="Times New Roman"/>
              </w:rPr>
              <w:t>)</w:t>
            </w:r>
          </w:p>
        </w:tc>
        <w:tc>
          <w:tcPr>
            <w:tcW w:w="1842" w:type="dxa"/>
          </w:tcPr>
          <w:p w14:paraId="25AD92AF" w14:textId="77777777" w:rsidR="0061685A" w:rsidRPr="0037667D" w:rsidRDefault="0061685A" w:rsidP="00BB6B60">
            <w:pPr>
              <w:spacing w:before="40" w:line="360" w:lineRule="auto"/>
              <w:jc w:val="center"/>
              <w:rPr>
                <w:rFonts w:ascii="Times New Roman" w:hAnsi="Times New Roman" w:cs="Times New Roman"/>
              </w:rPr>
            </w:pPr>
            <w:r w:rsidRPr="0037667D">
              <w:rPr>
                <w:rFonts w:ascii="Times New Roman" w:hAnsi="Times New Roman" w:cs="Times New Roman"/>
              </w:rPr>
              <w:t>1(10)</w:t>
            </w:r>
          </w:p>
        </w:tc>
        <w:tc>
          <w:tcPr>
            <w:tcW w:w="1701" w:type="dxa"/>
          </w:tcPr>
          <w:p w14:paraId="0EE10F65" w14:textId="77777777" w:rsidR="0061685A" w:rsidRPr="0037667D" w:rsidRDefault="0061685A" w:rsidP="00BB6B60">
            <w:pPr>
              <w:spacing w:before="40" w:line="360" w:lineRule="auto"/>
              <w:jc w:val="center"/>
              <w:rPr>
                <w:rFonts w:ascii="Times New Roman" w:hAnsi="Times New Roman" w:cs="Times New Roman"/>
              </w:rPr>
            </w:pPr>
            <w:r w:rsidRPr="0037667D">
              <w:rPr>
                <w:rFonts w:ascii="Times New Roman" w:hAnsi="Times New Roman" w:cs="Times New Roman"/>
              </w:rPr>
              <w:t>0</w:t>
            </w:r>
          </w:p>
        </w:tc>
        <w:tc>
          <w:tcPr>
            <w:tcW w:w="1389" w:type="dxa"/>
          </w:tcPr>
          <w:p w14:paraId="6B185963" w14:textId="77777777" w:rsidR="0061685A" w:rsidRPr="0037667D" w:rsidRDefault="0061685A" w:rsidP="00BB6B60">
            <w:pPr>
              <w:spacing w:before="40" w:line="360" w:lineRule="auto"/>
              <w:jc w:val="center"/>
              <w:rPr>
                <w:rFonts w:ascii="Times New Roman" w:hAnsi="Times New Roman" w:cs="Times New Roman"/>
                <w:i/>
                <w:iCs/>
              </w:rPr>
            </w:pPr>
            <w:r w:rsidRPr="0037667D">
              <w:rPr>
                <w:rFonts w:ascii="Times New Roman" w:hAnsi="Times New Roman" w:cs="Times New Roman"/>
                <w:i/>
                <w:iCs/>
              </w:rPr>
              <w:t>0,9</w:t>
            </w:r>
          </w:p>
        </w:tc>
      </w:tr>
    </w:tbl>
    <w:p w14:paraId="434F6525" w14:textId="634F7128" w:rsidR="0061685A" w:rsidRPr="00CE24C6" w:rsidRDefault="0061685A" w:rsidP="00E8198D">
      <w:pPr>
        <w:spacing w:before="40" w:line="312" w:lineRule="auto"/>
        <w:ind w:firstLine="720"/>
        <w:jc w:val="both"/>
        <w:rPr>
          <w:rFonts w:ascii="Times New Roman" w:hAnsi="Times New Roman" w:cs="Times New Roman"/>
          <w:bCs/>
        </w:rPr>
      </w:pPr>
      <w:r w:rsidRPr="00CE24C6">
        <w:rPr>
          <w:rFonts w:ascii="Times New Roman" w:hAnsi="Times New Roman" w:cs="Times New Roman"/>
          <w:bCs/>
          <w:i/>
        </w:rPr>
        <w:t xml:space="preserve">+ </w:t>
      </w:r>
      <w:r w:rsidRPr="00CE24C6">
        <w:rPr>
          <w:rFonts w:ascii="Times New Roman" w:hAnsi="Times New Roman" w:cs="Times New Roman"/>
        </w:rPr>
        <w:t xml:space="preserve">Không có sự khác biệt các kiểu gen </w:t>
      </w:r>
      <w:r w:rsidRPr="00CE24C6">
        <w:rPr>
          <w:rFonts w:ascii="Times New Roman" w:hAnsi="Times New Roman" w:cs="Times New Roman"/>
          <w:i/>
          <w:iCs/>
        </w:rPr>
        <w:t>iceA1</w:t>
      </w:r>
      <w:r w:rsidRPr="00CE24C6">
        <w:rPr>
          <w:rFonts w:ascii="Times New Roman" w:hAnsi="Times New Roman" w:cs="Times New Roman"/>
        </w:rPr>
        <w:t xml:space="preserve"> và </w:t>
      </w:r>
      <w:r w:rsidRPr="00CE24C6">
        <w:rPr>
          <w:rFonts w:ascii="Times New Roman" w:hAnsi="Times New Roman" w:cs="Times New Roman"/>
          <w:i/>
          <w:iCs/>
        </w:rPr>
        <w:t>iceA2</w:t>
      </w:r>
      <w:r w:rsidRPr="00CE24C6">
        <w:rPr>
          <w:rFonts w:ascii="Times New Roman" w:hAnsi="Times New Roman" w:cs="Times New Roman"/>
        </w:rPr>
        <w:t xml:space="preserve"> giữa thể tuyến ống và thể </w:t>
      </w:r>
      <w:r w:rsidR="006E347D">
        <w:rPr>
          <w:rFonts w:ascii="Times New Roman" w:hAnsi="Times New Roman" w:cs="Times New Roman"/>
        </w:rPr>
        <w:t>TB</w:t>
      </w:r>
      <w:r w:rsidRPr="00CE24C6">
        <w:rPr>
          <w:rFonts w:ascii="Times New Roman" w:hAnsi="Times New Roman" w:cs="Times New Roman"/>
        </w:rPr>
        <w:t xml:space="preserve"> nhẫn ở </w:t>
      </w:r>
      <w:r w:rsidR="00533C80">
        <w:rPr>
          <w:rFonts w:ascii="Times New Roman" w:hAnsi="Times New Roman" w:cs="Times New Roman"/>
        </w:rPr>
        <w:t>BN</w:t>
      </w:r>
      <w:r w:rsidRPr="00CE24C6">
        <w:rPr>
          <w:rFonts w:ascii="Times New Roman" w:hAnsi="Times New Roman" w:cs="Times New Roman"/>
        </w:rPr>
        <w:t xml:space="preserve"> UTDD với p&gt;0,05. Không có thể MBH tuyến chế nhày có </w:t>
      </w:r>
      <w:r w:rsidRPr="00533C80">
        <w:rPr>
          <w:rFonts w:ascii="Times New Roman" w:hAnsi="Times New Roman" w:cs="Times New Roman"/>
          <w:i/>
          <w:iCs/>
        </w:rPr>
        <w:t>H. pylori</w:t>
      </w:r>
      <w:r w:rsidRPr="00CE24C6">
        <w:rPr>
          <w:rFonts w:ascii="Times New Roman" w:hAnsi="Times New Roman" w:cs="Times New Roman"/>
        </w:rPr>
        <w:t xml:space="preserve"> mang gen </w:t>
      </w:r>
      <w:r w:rsidRPr="00CE24C6">
        <w:rPr>
          <w:rFonts w:ascii="Times New Roman" w:hAnsi="Times New Roman" w:cs="Times New Roman"/>
          <w:i/>
          <w:iCs/>
        </w:rPr>
        <w:t>iceA</w:t>
      </w:r>
      <w:r w:rsidRPr="00CE24C6">
        <w:rPr>
          <w:rFonts w:ascii="Times New Roman" w:hAnsi="Times New Roman" w:cs="Times New Roman"/>
        </w:rPr>
        <w:t>.</w:t>
      </w:r>
    </w:p>
    <w:p w14:paraId="20FF1312" w14:textId="3A45775D" w:rsidR="0061685A" w:rsidRPr="00CF0E39" w:rsidRDefault="0061685A" w:rsidP="004C1996">
      <w:pPr>
        <w:pStyle w:val="99"/>
        <w:spacing w:before="120" w:line="360" w:lineRule="auto"/>
      </w:pPr>
      <w:bookmarkStart w:id="612" w:name="_Toc46263293"/>
      <w:bookmarkStart w:id="613" w:name="_Toc77932838"/>
      <w:bookmarkStart w:id="614" w:name="_Toc81311413"/>
      <w:r w:rsidRPr="00CF0E39">
        <w:lastRenderedPageBreak/>
        <w:t>Bảng 3.</w:t>
      </w:r>
      <w:r w:rsidR="00877FAC" w:rsidRPr="00CF0E39">
        <w:t>3</w:t>
      </w:r>
      <w:r w:rsidR="00384D25" w:rsidRPr="00CF0E39">
        <w:t>4</w:t>
      </w:r>
      <w:r w:rsidRPr="00CF0E39">
        <w:t xml:space="preserve">. Liên quan giữa kiểu gen </w:t>
      </w:r>
      <w:r w:rsidRPr="00CF0E39">
        <w:rPr>
          <w:i/>
          <w:iCs w:val="0"/>
        </w:rPr>
        <w:t xml:space="preserve">iceA1 </w:t>
      </w:r>
      <w:r w:rsidRPr="00CF0E39">
        <w:t xml:space="preserve">với độ biệt hóa theo </w:t>
      </w:r>
      <w:r w:rsidR="00533C80" w:rsidRPr="00CF0E39">
        <w:t>mô bệnh học</w:t>
      </w:r>
      <w:r w:rsidRPr="00CF0E39">
        <w:t xml:space="preserve"> của </w:t>
      </w:r>
      <w:bookmarkEnd w:id="612"/>
      <w:r w:rsidR="00533C80" w:rsidRPr="00CF0E39">
        <w:t>ung thư dạ dày</w:t>
      </w:r>
      <w:bookmarkEnd w:id="613"/>
      <w:bookmarkEnd w:id="6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0"/>
        <w:gridCol w:w="1701"/>
        <w:gridCol w:w="1701"/>
        <w:gridCol w:w="1701"/>
        <w:gridCol w:w="1674"/>
      </w:tblGrid>
      <w:tr w:rsidR="0037667D" w:rsidRPr="0037667D" w14:paraId="2E32F488" w14:textId="77777777" w:rsidTr="00FE71E7">
        <w:trPr>
          <w:jc w:val="center"/>
        </w:trPr>
        <w:tc>
          <w:tcPr>
            <w:tcW w:w="1980" w:type="dxa"/>
            <w:vMerge w:val="restart"/>
            <w:tcBorders>
              <w:tl2br w:val="single" w:sz="4" w:space="0" w:color="auto"/>
            </w:tcBorders>
          </w:tcPr>
          <w:p w14:paraId="748B679D" w14:textId="77777777" w:rsidR="0061685A" w:rsidRPr="0037667D" w:rsidRDefault="0061685A" w:rsidP="004C1996">
            <w:pPr>
              <w:spacing w:before="120" w:line="360" w:lineRule="auto"/>
              <w:rPr>
                <w:rFonts w:ascii="Times New Roman" w:hAnsi="Times New Roman" w:cs="Times New Roman"/>
                <w:b/>
                <w:bCs/>
              </w:rPr>
            </w:pPr>
            <w:r w:rsidRPr="0037667D">
              <w:rPr>
                <w:rFonts w:ascii="Times New Roman" w:hAnsi="Times New Roman" w:cs="Times New Roman"/>
              </w:rPr>
              <w:t xml:space="preserve">         </w:t>
            </w:r>
            <w:r w:rsidRPr="0037667D">
              <w:rPr>
                <w:rFonts w:ascii="Times New Roman" w:hAnsi="Times New Roman" w:cs="Times New Roman"/>
                <w:b/>
                <w:bCs/>
              </w:rPr>
              <w:t>MBH</w:t>
            </w:r>
          </w:p>
          <w:p w14:paraId="2312D637" w14:textId="77777777" w:rsidR="0061685A" w:rsidRPr="0037667D" w:rsidRDefault="0061685A" w:rsidP="004C1996">
            <w:pPr>
              <w:spacing w:before="120" w:line="360" w:lineRule="auto"/>
              <w:rPr>
                <w:rFonts w:ascii="Times New Roman" w:hAnsi="Times New Roman" w:cs="Times New Roman"/>
                <w:b/>
                <w:bCs/>
              </w:rPr>
            </w:pPr>
            <w:r w:rsidRPr="0037667D">
              <w:rPr>
                <w:rFonts w:ascii="Times New Roman" w:hAnsi="Times New Roman" w:cs="Times New Roman"/>
                <w:b/>
                <w:bCs/>
              </w:rPr>
              <w:t>Kiểu gen</w:t>
            </w:r>
          </w:p>
        </w:tc>
        <w:tc>
          <w:tcPr>
            <w:tcW w:w="6777" w:type="dxa"/>
            <w:gridSpan w:val="4"/>
          </w:tcPr>
          <w:p w14:paraId="24B0D047" w14:textId="77777777" w:rsidR="0061685A" w:rsidRPr="0037667D" w:rsidRDefault="0061685A" w:rsidP="004C1996">
            <w:pPr>
              <w:spacing w:before="120" w:line="360" w:lineRule="auto"/>
              <w:jc w:val="center"/>
              <w:rPr>
                <w:rFonts w:ascii="Times New Roman" w:hAnsi="Times New Roman" w:cs="Times New Roman"/>
                <w:b/>
              </w:rPr>
            </w:pPr>
            <w:r w:rsidRPr="0037667D">
              <w:rPr>
                <w:rFonts w:ascii="Times New Roman" w:hAnsi="Times New Roman" w:cs="Times New Roman"/>
                <w:b/>
              </w:rPr>
              <w:t>MBH UTDD (n, %)</w:t>
            </w:r>
          </w:p>
        </w:tc>
      </w:tr>
      <w:tr w:rsidR="0037667D" w:rsidRPr="0037667D" w14:paraId="4D7E29CD" w14:textId="77777777" w:rsidTr="00FE71E7">
        <w:trPr>
          <w:jc w:val="center"/>
        </w:trPr>
        <w:tc>
          <w:tcPr>
            <w:tcW w:w="1980" w:type="dxa"/>
            <w:vMerge/>
            <w:tcBorders>
              <w:tl2br w:val="single" w:sz="4" w:space="0" w:color="auto"/>
            </w:tcBorders>
          </w:tcPr>
          <w:p w14:paraId="73DBDCD8" w14:textId="77777777" w:rsidR="0061685A" w:rsidRPr="0037667D" w:rsidRDefault="0061685A" w:rsidP="004C1996">
            <w:pPr>
              <w:spacing w:before="120" w:line="360" w:lineRule="auto"/>
              <w:rPr>
                <w:rFonts w:ascii="Times New Roman" w:hAnsi="Times New Roman" w:cs="Times New Roman"/>
              </w:rPr>
            </w:pPr>
          </w:p>
        </w:tc>
        <w:tc>
          <w:tcPr>
            <w:tcW w:w="1701" w:type="dxa"/>
          </w:tcPr>
          <w:p w14:paraId="54B449B2" w14:textId="77777777" w:rsidR="0061685A" w:rsidRPr="0037667D" w:rsidRDefault="0061685A" w:rsidP="004C1996">
            <w:pPr>
              <w:spacing w:before="120" w:line="360" w:lineRule="auto"/>
              <w:jc w:val="center"/>
              <w:rPr>
                <w:rFonts w:ascii="Times New Roman" w:hAnsi="Times New Roman" w:cs="Times New Roman"/>
                <w:b/>
              </w:rPr>
            </w:pPr>
            <w:r w:rsidRPr="0037667D">
              <w:rPr>
                <w:rFonts w:ascii="Times New Roman" w:hAnsi="Times New Roman" w:cs="Times New Roman"/>
                <w:b/>
              </w:rPr>
              <w:t>BH cao</w:t>
            </w:r>
          </w:p>
        </w:tc>
        <w:tc>
          <w:tcPr>
            <w:tcW w:w="1701" w:type="dxa"/>
          </w:tcPr>
          <w:p w14:paraId="237C1BFD" w14:textId="77777777" w:rsidR="0061685A" w:rsidRPr="0037667D" w:rsidRDefault="0061685A" w:rsidP="004C1996">
            <w:pPr>
              <w:spacing w:before="120" w:line="360" w:lineRule="auto"/>
              <w:jc w:val="center"/>
              <w:rPr>
                <w:rFonts w:ascii="Times New Roman" w:hAnsi="Times New Roman" w:cs="Times New Roman"/>
                <w:b/>
              </w:rPr>
            </w:pPr>
            <w:r w:rsidRPr="0037667D">
              <w:rPr>
                <w:rFonts w:ascii="Times New Roman" w:hAnsi="Times New Roman" w:cs="Times New Roman"/>
                <w:b/>
              </w:rPr>
              <w:t>BH vừa</w:t>
            </w:r>
          </w:p>
        </w:tc>
        <w:tc>
          <w:tcPr>
            <w:tcW w:w="1701" w:type="dxa"/>
          </w:tcPr>
          <w:p w14:paraId="6B4A8915" w14:textId="77777777" w:rsidR="0061685A" w:rsidRPr="0037667D" w:rsidRDefault="0061685A" w:rsidP="004C1996">
            <w:pPr>
              <w:spacing w:before="120" w:line="360" w:lineRule="auto"/>
              <w:jc w:val="center"/>
              <w:rPr>
                <w:rFonts w:ascii="Times New Roman" w:hAnsi="Times New Roman" w:cs="Times New Roman"/>
                <w:b/>
              </w:rPr>
            </w:pPr>
            <w:r w:rsidRPr="0037667D">
              <w:rPr>
                <w:rFonts w:ascii="Times New Roman" w:hAnsi="Times New Roman" w:cs="Times New Roman"/>
                <w:b/>
              </w:rPr>
              <w:t>BH kém</w:t>
            </w:r>
          </w:p>
        </w:tc>
        <w:tc>
          <w:tcPr>
            <w:tcW w:w="1674" w:type="dxa"/>
          </w:tcPr>
          <w:p w14:paraId="2579D21B" w14:textId="77777777" w:rsidR="0061685A" w:rsidRPr="0037667D" w:rsidRDefault="0061685A" w:rsidP="004C1996">
            <w:pPr>
              <w:spacing w:before="120" w:line="360" w:lineRule="auto"/>
              <w:jc w:val="center"/>
              <w:rPr>
                <w:rFonts w:ascii="Times New Roman" w:hAnsi="Times New Roman" w:cs="Times New Roman"/>
                <w:b/>
              </w:rPr>
            </w:pPr>
            <w:r w:rsidRPr="0037667D">
              <w:rPr>
                <w:rFonts w:ascii="Times New Roman" w:hAnsi="Times New Roman" w:cs="Times New Roman"/>
                <w:b/>
              </w:rPr>
              <w:t>TB nhẫn</w:t>
            </w:r>
          </w:p>
        </w:tc>
      </w:tr>
      <w:tr w:rsidR="0037667D" w:rsidRPr="0037667D" w14:paraId="501A136D" w14:textId="77777777" w:rsidTr="00FE71E7">
        <w:trPr>
          <w:jc w:val="center"/>
        </w:trPr>
        <w:tc>
          <w:tcPr>
            <w:tcW w:w="1980" w:type="dxa"/>
          </w:tcPr>
          <w:p w14:paraId="7C168F10" w14:textId="77777777" w:rsidR="0061685A" w:rsidRPr="0037667D" w:rsidRDefault="0061685A" w:rsidP="004C1996">
            <w:pPr>
              <w:spacing w:before="120" w:line="360" w:lineRule="auto"/>
              <w:rPr>
                <w:rFonts w:ascii="Times New Roman" w:hAnsi="Times New Roman" w:cs="Times New Roman"/>
                <w:b/>
                <w:i/>
                <w:iCs/>
              </w:rPr>
            </w:pPr>
            <w:r w:rsidRPr="0037667D">
              <w:rPr>
                <w:rFonts w:ascii="Times New Roman" w:hAnsi="Times New Roman" w:cs="Times New Roman"/>
                <w:b/>
                <w:i/>
                <w:iCs/>
              </w:rPr>
              <w:t>iceA1 (n=50)</w:t>
            </w:r>
          </w:p>
        </w:tc>
        <w:tc>
          <w:tcPr>
            <w:tcW w:w="1701" w:type="dxa"/>
          </w:tcPr>
          <w:p w14:paraId="087B40BE" w14:textId="77777777" w:rsidR="0061685A" w:rsidRPr="0037667D" w:rsidRDefault="0061685A" w:rsidP="004C1996">
            <w:pPr>
              <w:spacing w:before="120" w:line="360" w:lineRule="auto"/>
              <w:jc w:val="center"/>
              <w:rPr>
                <w:rFonts w:ascii="Times New Roman" w:hAnsi="Times New Roman" w:cs="Times New Roman"/>
              </w:rPr>
            </w:pPr>
            <w:r w:rsidRPr="0037667D">
              <w:rPr>
                <w:rFonts w:ascii="Times New Roman" w:hAnsi="Times New Roman" w:cs="Times New Roman"/>
              </w:rPr>
              <w:t>2(4)</w:t>
            </w:r>
          </w:p>
        </w:tc>
        <w:tc>
          <w:tcPr>
            <w:tcW w:w="1701" w:type="dxa"/>
          </w:tcPr>
          <w:p w14:paraId="7B6F6A19" w14:textId="77777777" w:rsidR="0061685A" w:rsidRPr="0037667D" w:rsidRDefault="0061685A" w:rsidP="004C1996">
            <w:pPr>
              <w:spacing w:before="120" w:line="360" w:lineRule="auto"/>
              <w:jc w:val="center"/>
              <w:rPr>
                <w:rFonts w:ascii="Times New Roman" w:hAnsi="Times New Roman" w:cs="Times New Roman"/>
              </w:rPr>
            </w:pPr>
            <w:r w:rsidRPr="0037667D">
              <w:rPr>
                <w:rFonts w:ascii="Times New Roman" w:hAnsi="Times New Roman" w:cs="Times New Roman"/>
              </w:rPr>
              <w:t>16(32)</w:t>
            </w:r>
          </w:p>
        </w:tc>
        <w:tc>
          <w:tcPr>
            <w:tcW w:w="1701" w:type="dxa"/>
          </w:tcPr>
          <w:p w14:paraId="7C46404F" w14:textId="77777777" w:rsidR="0061685A" w:rsidRPr="0037667D" w:rsidRDefault="0061685A" w:rsidP="004C1996">
            <w:pPr>
              <w:spacing w:before="120" w:line="360" w:lineRule="auto"/>
              <w:jc w:val="center"/>
              <w:rPr>
                <w:rFonts w:ascii="Times New Roman" w:hAnsi="Times New Roman" w:cs="Times New Roman"/>
              </w:rPr>
            </w:pPr>
            <w:r w:rsidRPr="0037667D">
              <w:rPr>
                <w:rFonts w:ascii="Times New Roman" w:hAnsi="Times New Roman" w:cs="Times New Roman"/>
              </w:rPr>
              <w:t>27(54)</w:t>
            </w:r>
          </w:p>
        </w:tc>
        <w:tc>
          <w:tcPr>
            <w:tcW w:w="1674" w:type="dxa"/>
          </w:tcPr>
          <w:p w14:paraId="2E1E0106" w14:textId="77777777" w:rsidR="0061685A" w:rsidRPr="0037667D" w:rsidRDefault="0061685A" w:rsidP="004C1996">
            <w:pPr>
              <w:spacing w:before="120" w:line="360" w:lineRule="auto"/>
              <w:jc w:val="center"/>
              <w:rPr>
                <w:rFonts w:ascii="Times New Roman" w:hAnsi="Times New Roman" w:cs="Times New Roman"/>
              </w:rPr>
            </w:pPr>
            <w:r w:rsidRPr="0037667D">
              <w:rPr>
                <w:rFonts w:ascii="Times New Roman" w:hAnsi="Times New Roman" w:cs="Times New Roman"/>
              </w:rPr>
              <w:t>5(10)</w:t>
            </w:r>
          </w:p>
        </w:tc>
      </w:tr>
      <w:tr w:rsidR="0037667D" w:rsidRPr="0037667D" w14:paraId="3B2CD9F7" w14:textId="77777777" w:rsidTr="00FE71E7">
        <w:trPr>
          <w:jc w:val="center"/>
        </w:trPr>
        <w:tc>
          <w:tcPr>
            <w:tcW w:w="1980" w:type="dxa"/>
          </w:tcPr>
          <w:p w14:paraId="13682B0C" w14:textId="77777777" w:rsidR="0061685A" w:rsidRPr="0037667D" w:rsidRDefault="0061685A" w:rsidP="004C1996">
            <w:pPr>
              <w:spacing w:before="120" w:line="360" w:lineRule="auto"/>
              <w:rPr>
                <w:rFonts w:ascii="Times New Roman" w:hAnsi="Times New Roman" w:cs="Times New Roman"/>
                <w:b/>
                <w:i/>
                <w:iCs/>
              </w:rPr>
            </w:pPr>
            <w:r w:rsidRPr="0037667D">
              <w:rPr>
                <w:rFonts w:ascii="Times New Roman" w:hAnsi="Times New Roman" w:cs="Times New Roman"/>
                <w:b/>
                <w:i/>
                <w:iCs/>
              </w:rPr>
              <w:t>iceA2 (n=10)</w:t>
            </w:r>
          </w:p>
        </w:tc>
        <w:tc>
          <w:tcPr>
            <w:tcW w:w="1701" w:type="dxa"/>
          </w:tcPr>
          <w:p w14:paraId="1E4814CC" w14:textId="77777777" w:rsidR="0061685A" w:rsidRPr="0037667D" w:rsidRDefault="0061685A" w:rsidP="004C1996">
            <w:pPr>
              <w:spacing w:before="120" w:line="360" w:lineRule="auto"/>
              <w:jc w:val="center"/>
              <w:rPr>
                <w:rFonts w:ascii="Times New Roman" w:hAnsi="Times New Roman" w:cs="Times New Roman"/>
              </w:rPr>
            </w:pPr>
            <w:r w:rsidRPr="0037667D">
              <w:rPr>
                <w:rFonts w:ascii="Times New Roman" w:hAnsi="Times New Roman" w:cs="Times New Roman"/>
              </w:rPr>
              <w:t>0</w:t>
            </w:r>
          </w:p>
        </w:tc>
        <w:tc>
          <w:tcPr>
            <w:tcW w:w="1701" w:type="dxa"/>
          </w:tcPr>
          <w:p w14:paraId="4E529ABE" w14:textId="77777777" w:rsidR="0061685A" w:rsidRPr="0037667D" w:rsidRDefault="0061685A" w:rsidP="004C1996">
            <w:pPr>
              <w:spacing w:before="120" w:line="360" w:lineRule="auto"/>
              <w:jc w:val="center"/>
              <w:rPr>
                <w:rFonts w:ascii="Times New Roman" w:hAnsi="Times New Roman" w:cs="Times New Roman"/>
              </w:rPr>
            </w:pPr>
            <w:r w:rsidRPr="0037667D">
              <w:rPr>
                <w:rFonts w:ascii="Times New Roman" w:hAnsi="Times New Roman" w:cs="Times New Roman"/>
              </w:rPr>
              <w:t>4(40)</w:t>
            </w:r>
          </w:p>
        </w:tc>
        <w:tc>
          <w:tcPr>
            <w:tcW w:w="1701" w:type="dxa"/>
          </w:tcPr>
          <w:p w14:paraId="5207538C" w14:textId="77777777" w:rsidR="0061685A" w:rsidRPr="0037667D" w:rsidRDefault="0061685A" w:rsidP="004C1996">
            <w:pPr>
              <w:spacing w:before="120" w:line="360" w:lineRule="auto"/>
              <w:jc w:val="center"/>
              <w:rPr>
                <w:rFonts w:ascii="Times New Roman" w:hAnsi="Times New Roman" w:cs="Times New Roman"/>
              </w:rPr>
            </w:pPr>
            <w:r w:rsidRPr="0037667D">
              <w:rPr>
                <w:rFonts w:ascii="Times New Roman" w:hAnsi="Times New Roman" w:cs="Times New Roman"/>
              </w:rPr>
              <w:t>5(50)</w:t>
            </w:r>
          </w:p>
        </w:tc>
        <w:tc>
          <w:tcPr>
            <w:tcW w:w="1674" w:type="dxa"/>
          </w:tcPr>
          <w:p w14:paraId="7E1D0A9B" w14:textId="77777777" w:rsidR="0061685A" w:rsidRPr="0037667D" w:rsidRDefault="0061685A" w:rsidP="004C1996">
            <w:pPr>
              <w:spacing w:before="120" w:line="360" w:lineRule="auto"/>
              <w:jc w:val="center"/>
              <w:rPr>
                <w:rFonts w:ascii="Times New Roman" w:hAnsi="Times New Roman" w:cs="Times New Roman"/>
              </w:rPr>
            </w:pPr>
            <w:r w:rsidRPr="0037667D">
              <w:rPr>
                <w:rFonts w:ascii="Times New Roman" w:hAnsi="Times New Roman" w:cs="Times New Roman"/>
              </w:rPr>
              <w:t>1(10)</w:t>
            </w:r>
          </w:p>
        </w:tc>
      </w:tr>
      <w:tr w:rsidR="0037667D" w:rsidRPr="0037667D" w14:paraId="4A187E6F" w14:textId="77777777" w:rsidTr="00FE71E7">
        <w:trPr>
          <w:jc w:val="center"/>
        </w:trPr>
        <w:tc>
          <w:tcPr>
            <w:tcW w:w="1980" w:type="dxa"/>
          </w:tcPr>
          <w:p w14:paraId="42B2A3BC" w14:textId="77777777" w:rsidR="0061685A" w:rsidRPr="0037667D" w:rsidRDefault="0061685A" w:rsidP="004C1996">
            <w:pPr>
              <w:spacing w:before="120" w:line="360" w:lineRule="auto"/>
              <w:rPr>
                <w:rFonts w:ascii="Times New Roman" w:hAnsi="Times New Roman" w:cs="Times New Roman"/>
                <w:b/>
                <w:i/>
                <w:iCs/>
              </w:rPr>
            </w:pPr>
            <w:r w:rsidRPr="0037667D">
              <w:rPr>
                <w:rFonts w:ascii="Times New Roman" w:hAnsi="Times New Roman" w:cs="Times New Roman"/>
                <w:b/>
                <w:i/>
                <w:iCs/>
              </w:rPr>
              <w:t>p</w:t>
            </w:r>
          </w:p>
        </w:tc>
        <w:tc>
          <w:tcPr>
            <w:tcW w:w="1701" w:type="dxa"/>
          </w:tcPr>
          <w:p w14:paraId="5A403651" w14:textId="77777777" w:rsidR="0061685A" w:rsidRPr="0037667D" w:rsidRDefault="0061685A" w:rsidP="004C1996">
            <w:pPr>
              <w:spacing w:before="120" w:line="360" w:lineRule="auto"/>
              <w:jc w:val="center"/>
              <w:rPr>
                <w:rFonts w:ascii="Times New Roman" w:hAnsi="Times New Roman" w:cs="Times New Roman"/>
                <w:i/>
                <w:iCs/>
              </w:rPr>
            </w:pPr>
            <w:r w:rsidRPr="0037667D">
              <w:rPr>
                <w:rFonts w:ascii="Times New Roman" w:hAnsi="Times New Roman" w:cs="Times New Roman"/>
                <w:i/>
                <w:iCs/>
              </w:rPr>
              <w:t>0,045</w:t>
            </w:r>
          </w:p>
        </w:tc>
        <w:tc>
          <w:tcPr>
            <w:tcW w:w="1701" w:type="dxa"/>
          </w:tcPr>
          <w:p w14:paraId="6C70A527" w14:textId="77777777" w:rsidR="0061685A" w:rsidRPr="0037667D" w:rsidRDefault="0061685A" w:rsidP="004C1996">
            <w:pPr>
              <w:spacing w:before="120" w:line="360" w:lineRule="auto"/>
              <w:jc w:val="center"/>
              <w:rPr>
                <w:rFonts w:ascii="Times New Roman" w:hAnsi="Times New Roman" w:cs="Times New Roman"/>
                <w:i/>
                <w:iCs/>
              </w:rPr>
            </w:pPr>
            <w:r w:rsidRPr="0037667D">
              <w:rPr>
                <w:rFonts w:ascii="Times New Roman" w:hAnsi="Times New Roman" w:cs="Times New Roman"/>
                <w:i/>
                <w:iCs/>
              </w:rPr>
              <w:t>0,001</w:t>
            </w:r>
          </w:p>
        </w:tc>
        <w:tc>
          <w:tcPr>
            <w:tcW w:w="1701" w:type="dxa"/>
          </w:tcPr>
          <w:p w14:paraId="387CC04E" w14:textId="77777777" w:rsidR="0061685A" w:rsidRPr="0037667D" w:rsidRDefault="0061685A" w:rsidP="004C1996">
            <w:pPr>
              <w:spacing w:before="120" w:line="360" w:lineRule="auto"/>
              <w:jc w:val="center"/>
              <w:rPr>
                <w:rFonts w:ascii="Times New Roman" w:hAnsi="Times New Roman" w:cs="Times New Roman"/>
                <w:i/>
                <w:iCs/>
              </w:rPr>
            </w:pPr>
            <w:r w:rsidRPr="0037667D">
              <w:rPr>
                <w:rFonts w:ascii="Times New Roman" w:hAnsi="Times New Roman" w:cs="Times New Roman"/>
                <w:i/>
                <w:iCs/>
              </w:rPr>
              <w:t>0,0001</w:t>
            </w:r>
          </w:p>
        </w:tc>
        <w:tc>
          <w:tcPr>
            <w:tcW w:w="1674" w:type="dxa"/>
          </w:tcPr>
          <w:p w14:paraId="24EA42FC" w14:textId="77777777" w:rsidR="0061685A" w:rsidRPr="0037667D" w:rsidRDefault="0061685A" w:rsidP="004C1996">
            <w:pPr>
              <w:spacing w:before="120" w:line="360" w:lineRule="auto"/>
              <w:jc w:val="center"/>
              <w:rPr>
                <w:rFonts w:ascii="Times New Roman" w:hAnsi="Times New Roman" w:cs="Times New Roman"/>
                <w:i/>
                <w:iCs/>
              </w:rPr>
            </w:pPr>
            <w:r w:rsidRPr="0037667D">
              <w:rPr>
                <w:rFonts w:ascii="Times New Roman" w:hAnsi="Times New Roman" w:cs="Times New Roman"/>
                <w:i/>
                <w:iCs/>
              </w:rPr>
              <w:t>0,051</w:t>
            </w:r>
          </w:p>
        </w:tc>
      </w:tr>
    </w:tbl>
    <w:p w14:paraId="28B74DB4" w14:textId="78D2524D" w:rsidR="0061685A" w:rsidRPr="00CE24C6" w:rsidRDefault="0061685A" w:rsidP="004C1996">
      <w:pPr>
        <w:autoSpaceDE w:val="0"/>
        <w:autoSpaceDN w:val="0"/>
        <w:adjustRightInd w:val="0"/>
        <w:spacing w:before="120" w:line="312" w:lineRule="auto"/>
        <w:ind w:firstLine="567"/>
        <w:jc w:val="both"/>
        <w:rPr>
          <w:rFonts w:ascii="Times New Roman" w:hAnsi="Times New Roman" w:cs="Times New Roman"/>
          <w:i/>
        </w:rPr>
      </w:pPr>
      <w:r w:rsidRPr="00CE24C6">
        <w:rPr>
          <w:rFonts w:ascii="Times New Roman" w:hAnsi="Times New Roman" w:cs="Times New Roman"/>
          <w:i/>
        </w:rPr>
        <w:t xml:space="preserve">+ </w:t>
      </w:r>
      <w:r w:rsidRPr="00CE24C6">
        <w:rPr>
          <w:rFonts w:ascii="Times New Roman" w:hAnsi="Times New Roman" w:cs="Times New Roman"/>
        </w:rPr>
        <w:t xml:space="preserve">Kiểu gen </w:t>
      </w:r>
      <w:r w:rsidRPr="00CE24C6">
        <w:rPr>
          <w:rFonts w:ascii="Times New Roman" w:hAnsi="Times New Roman" w:cs="Times New Roman"/>
          <w:i/>
          <w:iCs/>
        </w:rPr>
        <w:t>iceA1</w:t>
      </w:r>
      <w:r w:rsidRPr="00CE24C6">
        <w:rPr>
          <w:rFonts w:ascii="Times New Roman" w:hAnsi="Times New Roman" w:cs="Times New Roman"/>
        </w:rPr>
        <w:t xml:space="preserve"> chiếm 54% ở nhóm MBH UTDD biệt hóa kém, 32% ở nhóm biệt hóa vừa. Kiểu gene </w:t>
      </w:r>
      <w:r w:rsidRPr="00CE24C6">
        <w:rPr>
          <w:rFonts w:ascii="Times New Roman" w:hAnsi="Times New Roman" w:cs="Times New Roman"/>
          <w:i/>
          <w:iCs/>
        </w:rPr>
        <w:t>iceA2</w:t>
      </w:r>
      <w:r w:rsidRPr="00CE24C6">
        <w:rPr>
          <w:rFonts w:ascii="Times New Roman" w:hAnsi="Times New Roman" w:cs="Times New Roman"/>
        </w:rPr>
        <w:t xml:space="preserve"> chiếm 50% ở nhóm biệt hóa kém và 40% ở nhóm biệt hóa vừa. Sự khác biệt giữa các kiểu gen </w:t>
      </w:r>
      <w:r w:rsidRPr="00CE24C6">
        <w:rPr>
          <w:rFonts w:ascii="Times New Roman" w:hAnsi="Times New Roman" w:cs="Times New Roman"/>
          <w:i/>
          <w:iCs/>
        </w:rPr>
        <w:t>A1</w:t>
      </w:r>
      <w:r w:rsidRPr="00CE24C6">
        <w:rPr>
          <w:rFonts w:ascii="Times New Roman" w:hAnsi="Times New Roman" w:cs="Times New Roman"/>
        </w:rPr>
        <w:t xml:space="preserve"> và </w:t>
      </w:r>
      <w:r w:rsidRPr="00CE24C6">
        <w:rPr>
          <w:rFonts w:ascii="Times New Roman" w:hAnsi="Times New Roman" w:cs="Times New Roman"/>
          <w:i/>
          <w:iCs/>
        </w:rPr>
        <w:t>A2</w:t>
      </w:r>
      <w:r w:rsidRPr="00CE24C6">
        <w:rPr>
          <w:rFonts w:ascii="Times New Roman" w:hAnsi="Times New Roman" w:cs="Times New Roman"/>
        </w:rPr>
        <w:t xml:space="preserve"> ở các nhóm MBH trên </w:t>
      </w:r>
      <w:r w:rsidR="00533C80">
        <w:rPr>
          <w:rFonts w:ascii="Times New Roman" w:hAnsi="Times New Roman" w:cs="Times New Roman"/>
        </w:rPr>
        <w:t>BN</w:t>
      </w:r>
      <w:r w:rsidRPr="00CE24C6">
        <w:rPr>
          <w:rFonts w:ascii="Times New Roman" w:hAnsi="Times New Roman" w:cs="Times New Roman"/>
        </w:rPr>
        <w:t xml:space="preserve"> UTDD ở nhóm biệt hóa vừa và kém có ý nghĩa thống kê với p&lt;0,05. </w:t>
      </w:r>
    </w:p>
    <w:p w14:paraId="333A81D1" w14:textId="3F1B6B4F" w:rsidR="0061685A" w:rsidRPr="00CE24C6" w:rsidRDefault="0061685A" w:rsidP="004C1996">
      <w:pPr>
        <w:pStyle w:val="99"/>
        <w:spacing w:before="120" w:line="360" w:lineRule="auto"/>
      </w:pPr>
      <w:bookmarkStart w:id="615" w:name="_Toc77932839"/>
      <w:bookmarkStart w:id="616" w:name="_Toc81311414"/>
      <w:bookmarkStart w:id="617" w:name="_Hlk69054866"/>
      <w:r w:rsidRPr="00CE24C6">
        <w:t>Bảng 3.</w:t>
      </w:r>
      <w:r w:rsidR="00877FAC">
        <w:t>3</w:t>
      </w:r>
      <w:r w:rsidR="00384D25">
        <w:t>5</w:t>
      </w:r>
      <w:r w:rsidRPr="00CE24C6">
        <w:t xml:space="preserve">. Mối liên quan </w:t>
      </w:r>
      <w:r w:rsidR="00533C80">
        <w:t>mô bệnh học</w:t>
      </w:r>
      <w:r w:rsidRPr="00CE24C6">
        <w:t xml:space="preserve"> mức độ viêm mạn tính với kiểu gen</w:t>
      </w:r>
      <w:r w:rsidR="00ED2076" w:rsidRPr="00ED2076">
        <w:rPr>
          <w:i/>
        </w:rPr>
        <w:t xml:space="preserve"> </w:t>
      </w:r>
      <w:r w:rsidR="00ED2076" w:rsidRPr="00CE24C6">
        <w:rPr>
          <w:i/>
        </w:rPr>
        <w:t>cagA</w:t>
      </w:r>
      <w:r w:rsidR="00ED2076">
        <w:rPr>
          <w:i/>
        </w:rPr>
        <w:t>,</w:t>
      </w:r>
      <w:r w:rsidRPr="00CE24C6">
        <w:t xml:space="preserve"> </w:t>
      </w:r>
      <w:r w:rsidRPr="00CE24C6">
        <w:rPr>
          <w:i/>
        </w:rPr>
        <w:t>vacA</w:t>
      </w:r>
      <w:r w:rsidR="00ED2076">
        <w:rPr>
          <w:i/>
        </w:rPr>
        <w:t xml:space="preserve">, </w:t>
      </w:r>
      <w:r w:rsidR="00ED2076" w:rsidRPr="00CE24C6">
        <w:rPr>
          <w:i/>
        </w:rPr>
        <w:t>iceA</w:t>
      </w:r>
      <w:r w:rsidRPr="00CE24C6">
        <w:rPr>
          <w:i/>
        </w:rPr>
        <w:t xml:space="preserve"> </w:t>
      </w:r>
      <w:r w:rsidRPr="00CE24C6">
        <w:t>của</w:t>
      </w:r>
      <w:r w:rsidRPr="00CE24C6">
        <w:rPr>
          <w:i/>
        </w:rPr>
        <w:t xml:space="preserve"> H.pylori</w:t>
      </w:r>
      <w:r w:rsidR="00D3146E">
        <w:rPr>
          <w:i/>
        </w:rPr>
        <w:t xml:space="preserve"> </w:t>
      </w:r>
      <w:r w:rsidR="00D3146E" w:rsidRPr="00303830">
        <w:rPr>
          <w:iCs w:val="0"/>
        </w:rPr>
        <w:t xml:space="preserve">ở </w:t>
      </w:r>
      <w:r w:rsidR="00533C80">
        <w:rPr>
          <w:iCs w:val="0"/>
        </w:rPr>
        <w:t>bệnh nhân ung thư dạ dày</w:t>
      </w:r>
      <w:bookmarkEnd w:id="615"/>
      <w:bookmarkEnd w:id="616"/>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87"/>
        <w:gridCol w:w="1167"/>
        <w:gridCol w:w="1285"/>
        <w:gridCol w:w="1276"/>
        <w:gridCol w:w="1134"/>
        <w:gridCol w:w="1134"/>
        <w:gridCol w:w="1276"/>
        <w:gridCol w:w="850"/>
      </w:tblGrid>
      <w:tr w:rsidR="0061685A" w:rsidRPr="00CE24C6" w14:paraId="4CEE0C2F" w14:textId="77777777" w:rsidTr="004B2A79">
        <w:trPr>
          <w:jc w:val="center"/>
        </w:trPr>
        <w:tc>
          <w:tcPr>
            <w:tcW w:w="1087" w:type="dxa"/>
            <w:vMerge w:val="restart"/>
            <w:vAlign w:val="center"/>
          </w:tcPr>
          <w:p w14:paraId="6692ED0A" w14:textId="77777777" w:rsidR="0061685A" w:rsidRPr="004B2A79" w:rsidRDefault="0061685A" w:rsidP="009409F2">
            <w:pPr>
              <w:autoSpaceDE w:val="0"/>
              <w:autoSpaceDN w:val="0"/>
              <w:adjustRightInd w:val="0"/>
              <w:spacing w:before="60"/>
              <w:jc w:val="center"/>
              <w:rPr>
                <w:rFonts w:ascii="Times New Roman" w:hAnsi="Times New Roman" w:cs="Times New Roman"/>
                <w:b/>
                <w:bCs/>
                <w:sz w:val="25"/>
                <w:szCs w:val="25"/>
              </w:rPr>
            </w:pPr>
            <w:r w:rsidRPr="004B2A79">
              <w:rPr>
                <w:rFonts w:ascii="Times New Roman" w:hAnsi="Times New Roman" w:cs="Times New Roman"/>
                <w:b/>
                <w:bCs/>
                <w:sz w:val="25"/>
                <w:szCs w:val="25"/>
              </w:rPr>
              <w:t>Nhóm bệnh</w:t>
            </w:r>
          </w:p>
        </w:tc>
        <w:tc>
          <w:tcPr>
            <w:tcW w:w="1167" w:type="dxa"/>
            <w:vMerge w:val="restart"/>
            <w:vAlign w:val="center"/>
          </w:tcPr>
          <w:p w14:paraId="2D9C88BA" w14:textId="77777777" w:rsidR="0061685A" w:rsidRPr="004B2A79" w:rsidRDefault="0061685A" w:rsidP="009409F2">
            <w:pPr>
              <w:autoSpaceDE w:val="0"/>
              <w:autoSpaceDN w:val="0"/>
              <w:adjustRightInd w:val="0"/>
              <w:spacing w:before="60"/>
              <w:jc w:val="center"/>
              <w:rPr>
                <w:rFonts w:ascii="Times New Roman" w:hAnsi="Times New Roman" w:cs="Times New Roman"/>
                <w:b/>
                <w:bCs/>
                <w:sz w:val="25"/>
                <w:szCs w:val="25"/>
              </w:rPr>
            </w:pPr>
            <w:r w:rsidRPr="004B2A79">
              <w:rPr>
                <w:rFonts w:ascii="Times New Roman" w:hAnsi="Times New Roman" w:cs="Times New Roman"/>
                <w:b/>
                <w:bCs/>
                <w:sz w:val="25"/>
                <w:szCs w:val="25"/>
              </w:rPr>
              <w:t>Gen / kiểu gen</w:t>
            </w:r>
          </w:p>
        </w:tc>
        <w:tc>
          <w:tcPr>
            <w:tcW w:w="6105" w:type="dxa"/>
            <w:gridSpan w:val="5"/>
            <w:vAlign w:val="center"/>
          </w:tcPr>
          <w:p w14:paraId="69361738" w14:textId="190AF703" w:rsidR="0061685A" w:rsidRPr="004B2A79" w:rsidRDefault="0061685A" w:rsidP="009409F2">
            <w:pPr>
              <w:autoSpaceDE w:val="0"/>
              <w:autoSpaceDN w:val="0"/>
              <w:adjustRightInd w:val="0"/>
              <w:spacing w:before="60"/>
              <w:jc w:val="center"/>
              <w:rPr>
                <w:rFonts w:ascii="Times New Roman" w:hAnsi="Times New Roman" w:cs="Times New Roman"/>
                <w:b/>
                <w:bCs/>
                <w:sz w:val="25"/>
                <w:szCs w:val="25"/>
                <w:lang w:val="pt-BR"/>
              </w:rPr>
            </w:pPr>
            <w:r w:rsidRPr="004B2A79">
              <w:rPr>
                <w:rFonts w:ascii="Times New Roman" w:hAnsi="Times New Roman" w:cs="Times New Roman"/>
                <w:b/>
                <w:bCs/>
                <w:sz w:val="25"/>
                <w:szCs w:val="25"/>
                <w:lang w:val="pt-BR"/>
              </w:rPr>
              <w:t>Mức độ viêm</w:t>
            </w:r>
            <w:r w:rsidR="00C53A92">
              <w:rPr>
                <w:rFonts w:ascii="Times New Roman" w:hAnsi="Times New Roman" w:cs="Times New Roman"/>
                <w:b/>
                <w:bCs/>
                <w:sz w:val="25"/>
                <w:szCs w:val="25"/>
                <w:lang w:val="pt-BR"/>
              </w:rPr>
              <w:t xml:space="preserve"> dạ dày</w:t>
            </w:r>
            <w:r w:rsidRPr="004B2A79">
              <w:rPr>
                <w:rFonts w:ascii="Times New Roman" w:hAnsi="Times New Roman" w:cs="Times New Roman"/>
                <w:b/>
                <w:bCs/>
                <w:sz w:val="25"/>
                <w:szCs w:val="25"/>
                <w:lang w:val="pt-BR"/>
              </w:rPr>
              <w:t xml:space="preserve"> mạn (n,%)</w:t>
            </w:r>
          </w:p>
        </w:tc>
        <w:tc>
          <w:tcPr>
            <w:tcW w:w="850" w:type="dxa"/>
            <w:vMerge w:val="restart"/>
            <w:vAlign w:val="center"/>
          </w:tcPr>
          <w:p w14:paraId="5B259C67" w14:textId="77777777" w:rsidR="0061685A" w:rsidRPr="004B2A79" w:rsidRDefault="0061685A" w:rsidP="009409F2">
            <w:pPr>
              <w:autoSpaceDE w:val="0"/>
              <w:autoSpaceDN w:val="0"/>
              <w:adjustRightInd w:val="0"/>
              <w:spacing w:before="60"/>
              <w:jc w:val="center"/>
              <w:rPr>
                <w:rFonts w:ascii="Times New Roman" w:hAnsi="Times New Roman" w:cs="Times New Roman"/>
                <w:b/>
                <w:bCs/>
                <w:sz w:val="25"/>
                <w:szCs w:val="25"/>
              </w:rPr>
            </w:pPr>
            <w:r w:rsidRPr="004B2A79">
              <w:rPr>
                <w:rFonts w:ascii="Times New Roman" w:hAnsi="Times New Roman" w:cs="Times New Roman"/>
                <w:b/>
                <w:bCs/>
                <w:sz w:val="25"/>
                <w:szCs w:val="25"/>
              </w:rPr>
              <w:t>p</w:t>
            </w:r>
          </w:p>
        </w:tc>
      </w:tr>
      <w:tr w:rsidR="0061685A" w:rsidRPr="00CE24C6" w14:paraId="15611593" w14:textId="77777777" w:rsidTr="004B2A79">
        <w:trPr>
          <w:trHeight w:val="284"/>
          <w:jc w:val="center"/>
        </w:trPr>
        <w:tc>
          <w:tcPr>
            <w:tcW w:w="1087" w:type="dxa"/>
            <w:vMerge/>
            <w:vAlign w:val="center"/>
          </w:tcPr>
          <w:p w14:paraId="63564F13" w14:textId="77777777" w:rsidR="0061685A" w:rsidRPr="004B2A79" w:rsidRDefault="0061685A" w:rsidP="009409F2">
            <w:pPr>
              <w:autoSpaceDE w:val="0"/>
              <w:autoSpaceDN w:val="0"/>
              <w:adjustRightInd w:val="0"/>
              <w:spacing w:before="60"/>
              <w:jc w:val="center"/>
              <w:rPr>
                <w:rFonts w:ascii="Times New Roman" w:hAnsi="Times New Roman" w:cs="Times New Roman"/>
                <w:sz w:val="25"/>
                <w:szCs w:val="25"/>
              </w:rPr>
            </w:pPr>
          </w:p>
        </w:tc>
        <w:tc>
          <w:tcPr>
            <w:tcW w:w="1167" w:type="dxa"/>
            <w:vMerge/>
            <w:vAlign w:val="center"/>
          </w:tcPr>
          <w:p w14:paraId="01246A3E" w14:textId="77777777" w:rsidR="0061685A" w:rsidRPr="004B2A79" w:rsidRDefault="0061685A" w:rsidP="009409F2">
            <w:pPr>
              <w:autoSpaceDE w:val="0"/>
              <w:autoSpaceDN w:val="0"/>
              <w:adjustRightInd w:val="0"/>
              <w:spacing w:before="60"/>
              <w:jc w:val="center"/>
              <w:rPr>
                <w:rFonts w:ascii="Times New Roman" w:hAnsi="Times New Roman" w:cs="Times New Roman"/>
                <w:sz w:val="25"/>
                <w:szCs w:val="25"/>
              </w:rPr>
            </w:pPr>
          </w:p>
        </w:tc>
        <w:tc>
          <w:tcPr>
            <w:tcW w:w="1285" w:type="dxa"/>
            <w:vAlign w:val="center"/>
          </w:tcPr>
          <w:p w14:paraId="6D0C73EF" w14:textId="77777777" w:rsidR="0061685A" w:rsidRPr="004B2A79" w:rsidRDefault="0061685A" w:rsidP="009409F2">
            <w:pPr>
              <w:autoSpaceDE w:val="0"/>
              <w:autoSpaceDN w:val="0"/>
              <w:adjustRightInd w:val="0"/>
              <w:spacing w:before="60"/>
              <w:jc w:val="center"/>
              <w:rPr>
                <w:rFonts w:ascii="Times New Roman" w:hAnsi="Times New Roman" w:cs="Times New Roman"/>
                <w:i/>
                <w:iCs/>
                <w:sz w:val="25"/>
                <w:szCs w:val="25"/>
              </w:rPr>
            </w:pPr>
            <w:r w:rsidRPr="004B2A79">
              <w:rPr>
                <w:rFonts w:ascii="Times New Roman" w:hAnsi="Times New Roman" w:cs="Times New Roman"/>
                <w:i/>
                <w:iCs/>
                <w:sz w:val="25"/>
                <w:szCs w:val="25"/>
              </w:rPr>
              <w:t>Không teo</w:t>
            </w:r>
          </w:p>
        </w:tc>
        <w:tc>
          <w:tcPr>
            <w:tcW w:w="1276" w:type="dxa"/>
            <w:vAlign w:val="center"/>
          </w:tcPr>
          <w:p w14:paraId="11C8867F" w14:textId="77777777" w:rsidR="0061685A" w:rsidRPr="004B2A79" w:rsidRDefault="0061685A" w:rsidP="009409F2">
            <w:pPr>
              <w:autoSpaceDE w:val="0"/>
              <w:autoSpaceDN w:val="0"/>
              <w:adjustRightInd w:val="0"/>
              <w:spacing w:before="60"/>
              <w:jc w:val="center"/>
              <w:rPr>
                <w:rFonts w:ascii="Times New Roman" w:hAnsi="Times New Roman" w:cs="Times New Roman"/>
                <w:i/>
                <w:iCs/>
                <w:sz w:val="25"/>
                <w:szCs w:val="25"/>
              </w:rPr>
            </w:pPr>
            <w:r w:rsidRPr="004B2A79">
              <w:rPr>
                <w:rFonts w:ascii="Times New Roman" w:hAnsi="Times New Roman" w:cs="Times New Roman"/>
                <w:i/>
                <w:iCs/>
                <w:sz w:val="25"/>
                <w:szCs w:val="25"/>
              </w:rPr>
              <w:t>Teo nhẹ</w:t>
            </w:r>
          </w:p>
        </w:tc>
        <w:tc>
          <w:tcPr>
            <w:tcW w:w="1134" w:type="dxa"/>
            <w:vAlign w:val="center"/>
          </w:tcPr>
          <w:p w14:paraId="54DC8017" w14:textId="77777777" w:rsidR="0061685A" w:rsidRPr="004B2A79" w:rsidRDefault="0061685A" w:rsidP="009409F2">
            <w:pPr>
              <w:autoSpaceDE w:val="0"/>
              <w:autoSpaceDN w:val="0"/>
              <w:adjustRightInd w:val="0"/>
              <w:spacing w:before="60"/>
              <w:jc w:val="center"/>
              <w:rPr>
                <w:rFonts w:ascii="Times New Roman" w:hAnsi="Times New Roman" w:cs="Times New Roman"/>
                <w:i/>
                <w:iCs/>
                <w:sz w:val="25"/>
                <w:szCs w:val="25"/>
              </w:rPr>
            </w:pPr>
            <w:r w:rsidRPr="004B2A79">
              <w:rPr>
                <w:rFonts w:ascii="Times New Roman" w:hAnsi="Times New Roman" w:cs="Times New Roman"/>
                <w:i/>
                <w:iCs/>
                <w:sz w:val="25"/>
                <w:szCs w:val="25"/>
              </w:rPr>
              <w:t>Teo vừa</w:t>
            </w:r>
          </w:p>
        </w:tc>
        <w:tc>
          <w:tcPr>
            <w:tcW w:w="1134" w:type="dxa"/>
            <w:vAlign w:val="center"/>
          </w:tcPr>
          <w:p w14:paraId="2A2AD6E9" w14:textId="77777777" w:rsidR="0061685A" w:rsidRPr="004B2A79" w:rsidRDefault="0061685A" w:rsidP="009409F2">
            <w:pPr>
              <w:autoSpaceDE w:val="0"/>
              <w:autoSpaceDN w:val="0"/>
              <w:adjustRightInd w:val="0"/>
              <w:spacing w:before="60"/>
              <w:jc w:val="center"/>
              <w:rPr>
                <w:rFonts w:ascii="Times New Roman" w:hAnsi="Times New Roman" w:cs="Times New Roman"/>
                <w:i/>
                <w:iCs/>
                <w:sz w:val="25"/>
                <w:szCs w:val="25"/>
              </w:rPr>
            </w:pPr>
            <w:r w:rsidRPr="004B2A79">
              <w:rPr>
                <w:rFonts w:ascii="Times New Roman" w:hAnsi="Times New Roman" w:cs="Times New Roman"/>
                <w:i/>
                <w:iCs/>
                <w:sz w:val="25"/>
                <w:szCs w:val="25"/>
              </w:rPr>
              <w:t>Teo nặng</w:t>
            </w:r>
          </w:p>
        </w:tc>
        <w:tc>
          <w:tcPr>
            <w:tcW w:w="1276" w:type="dxa"/>
            <w:vAlign w:val="center"/>
          </w:tcPr>
          <w:p w14:paraId="48837958" w14:textId="77777777" w:rsidR="0061685A" w:rsidRPr="004B2A79" w:rsidRDefault="0061685A" w:rsidP="009409F2">
            <w:pPr>
              <w:autoSpaceDE w:val="0"/>
              <w:autoSpaceDN w:val="0"/>
              <w:adjustRightInd w:val="0"/>
              <w:spacing w:before="60"/>
              <w:jc w:val="center"/>
              <w:rPr>
                <w:rFonts w:ascii="Times New Roman" w:hAnsi="Times New Roman" w:cs="Times New Roman"/>
                <w:i/>
                <w:iCs/>
                <w:sz w:val="25"/>
                <w:szCs w:val="25"/>
              </w:rPr>
            </w:pPr>
            <w:r w:rsidRPr="004B2A79">
              <w:rPr>
                <w:rFonts w:ascii="Times New Roman" w:hAnsi="Times New Roman" w:cs="Times New Roman"/>
                <w:i/>
                <w:iCs/>
                <w:sz w:val="25"/>
                <w:szCs w:val="25"/>
              </w:rPr>
              <w:t>Tổng số</w:t>
            </w:r>
          </w:p>
        </w:tc>
        <w:tc>
          <w:tcPr>
            <w:tcW w:w="850" w:type="dxa"/>
            <w:vMerge/>
            <w:vAlign w:val="center"/>
          </w:tcPr>
          <w:p w14:paraId="76D2F07E" w14:textId="77777777" w:rsidR="0061685A" w:rsidRPr="004B2A79" w:rsidRDefault="0061685A" w:rsidP="009409F2">
            <w:pPr>
              <w:autoSpaceDE w:val="0"/>
              <w:autoSpaceDN w:val="0"/>
              <w:adjustRightInd w:val="0"/>
              <w:spacing w:before="60"/>
              <w:jc w:val="center"/>
              <w:rPr>
                <w:rFonts w:ascii="Times New Roman" w:hAnsi="Times New Roman" w:cs="Times New Roman"/>
                <w:sz w:val="25"/>
                <w:szCs w:val="25"/>
              </w:rPr>
            </w:pPr>
          </w:p>
        </w:tc>
      </w:tr>
      <w:tr w:rsidR="0061685A" w:rsidRPr="00CE24C6" w14:paraId="7E01C85C" w14:textId="77777777" w:rsidTr="004B2A79">
        <w:trPr>
          <w:jc w:val="center"/>
        </w:trPr>
        <w:tc>
          <w:tcPr>
            <w:tcW w:w="1087" w:type="dxa"/>
            <w:vMerge w:val="restart"/>
            <w:vAlign w:val="center"/>
          </w:tcPr>
          <w:p w14:paraId="48856F5C"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b/>
                <w:bCs/>
                <w:sz w:val="25"/>
                <w:szCs w:val="25"/>
              </w:rPr>
            </w:pPr>
            <w:r w:rsidRPr="004B2A79">
              <w:rPr>
                <w:rFonts w:ascii="Times New Roman" w:hAnsi="Times New Roman" w:cs="Times New Roman"/>
                <w:b/>
                <w:bCs/>
                <w:sz w:val="25"/>
                <w:szCs w:val="25"/>
              </w:rPr>
              <w:t>UTDD</w:t>
            </w:r>
          </w:p>
        </w:tc>
        <w:tc>
          <w:tcPr>
            <w:tcW w:w="1167" w:type="dxa"/>
          </w:tcPr>
          <w:p w14:paraId="420DF6C9" w14:textId="77777777" w:rsidR="0061685A" w:rsidRPr="004B2A79" w:rsidRDefault="0061685A" w:rsidP="009409F2">
            <w:pPr>
              <w:autoSpaceDE w:val="0"/>
              <w:autoSpaceDN w:val="0"/>
              <w:adjustRightInd w:val="0"/>
              <w:spacing w:before="60" w:line="360" w:lineRule="auto"/>
              <w:rPr>
                <w:rFonts w:ascii="Times New Roman" w:hAnsi="Times New Roman" w:cs="Times New Roman"/>
                <w:i/>
                <w:iCs/>
                <w:sz w:val="25"/>
                <w:szCs w:val="25"/>
              </w:rPr>
            </w:pPr>
            <w:r w:rsidRPr="004B2A79">
              <w:rPr>
                <w:rFonts w:ascii="Times New Roman" w:hAnsi="Times New Roman" w:cs="Times New Roman"/>
                <w:i/>
                <w:iCs/>
                <w:sz w:val="25"/>
                <w:szCs w:val="25"/>
              </w:rPr>
              <w:t>cagA(+)</w:t>
            </w:r>
          </w:p>
        </w:tc>
        <w:tc>
          <w:tcPr>
            <w:tcW w:w="1285" w:type="dxa"/>
          </w:tcPr>
          <w:p w14:paraId="2CC1591C"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8 (14,5)</w:t>
            </w:r>
          </w:p>
        </w:tc>
        <w:tc>
          <w:tcPr>
            <w:tcW w:w="1276" w:type="dxa"/>
          </w:tcPr>
          <w:p w14:paraId="108443B8"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11 (20)</w:t>
            </w:r>
          </w:p>
        </w:tc>
        <w:tc>
          <w:tcPr>
            <w:tcW w:w="1134" w:type="dxa"/>
          </w:tcPr>
          <w:p w14:paraId="3D269454"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24 (43,6)</w:t>
            </w:r>
          </w:p>
        </w:tc>
        <w:tc>
          <w:tcPr>
            <w:tcW w:w="1134" w:type="dxa"/>
          </w:tcPr>
          <w:p w14:paraId="0C1533FC"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12 (21,8)</w:t>
            </w:r>
          </w:p>
        </w:tc>
        <w:tc>
          <w:tcPr>
            <w:tcW w:w="1276" w:type="dxa"/>
          </w:tcPr>
          <w:p w14:paraId="2477F961"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55 (100)</w:t>
            </w:r>
          </w:p>
        </w:tc>
        <w:tc>
          <w:tcPr>
            <w:tcW w:w="850" w:type="dxa"/>
          </w:tcPr>
          <w:p w14:paraId="29A6C5DF"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r w:rsidRPr="004B2A79">
              <w:rPr>
                <w:rFonts w:ascii="Times New Roman" w:hAnsi="Times New Roman" w:cs="Times New Roman"/>
                <w:sz w:val="25"/>
                <w:szCs w:val="25"/>
              </w:rPr>
              <w:t>0,004</w:t>
            </w:r>
          </w:p>
        </w:tc>
      </w:tr>
      <w:tr w:rsidR="0061685A" w:rsidRPr="00CE24C6" w14:paraId="496EC465" w14:textId="77777777" w:rsidTr="004B2A79">
        <w:trPr>
          <w:jc w:val="center"/>
        </w:trPr>
        <w:tc>
          <w:tcPr>
            <w:tcW w:w="1087" w:type="dxa"/>
            <w:vMerge/>
          </w:tcPr>
          <w:p w14:paraId="25707526"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p>
        </w:tc>
        <w:tc>
          <w:tcPr>
            <w:tcW w:w="1167" w:type="dxa"/>
          </w:tcPr>
          <w:p w14:paraId="664AF2DE" w14:textId="77777777" w:rsidR="0061685A" w:rsidRPr="004B2A79" w:rsidRDefault="0061685A" w:rsidP="009409F2">
            <w:pPr>
              <w:autoSpaceDE w:val="0"/>
              <w:autoSpaceDN w:val="0"/>
              <w:adjustRightInd w:val="0"/>
              <w:spacing w:before="60" w:line="360" w:lineRule="auto"/>
              <w:rPr>
                <w:rFonts w:ascii="Times New Roman" w:hAnsi="Times New Roman" w:cs="Times New Roman"/>
                <w:i/>
                <w:iCs/>
                <w:sz w:val="25"/>
                <w:szCs w:val="25"/>
              </w:rPr>
            </w:pPr>
            <w:r w:rsidRPr="004B2A79">
              <w:rPr>
                <w:rFonts w:ascii="Times New Roman" w:hAnsi="Times New Roman" w:cs="Times New Roman"/>
                <w:i/>
                <w:iCs/>
                <w:sz w:val="25"/>
                <w:szCs w:val="25"/>
              </w:rPr>
              <w:t>vacA(+)</w:t>
            </w:r>
          </w:p>
        </w:tc>
        <w:tc>
          <w:tcPr>
            <w:tcW w:w="1285" w:type="dxa"/>
          </w:tcPr>
          <w:p w14:paraId="64541419"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13 (18,6)</w:t>
            </w:r>
          </w:p>
        </w:tc>
        <w:tc>
          <w:tcPr>
            <w:tcW w:w="1276" w:type="dxa"/>
          </w:tcPr>
          <w:p w14:paraId="0894010A"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18 (25,7)</w:t>
            </w:r>
          </w:p>
        </w:tc>
        <w:tc>
          <w:tcPr>
            <w:tcW w:w="1134" w:type="dxa"/>
          </w:tcPr>
          <w:p w14:paraId="30F89D13"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26 (37,1)</w:t>
            </w:r>
          </w:p>
        </w:tc>
        <w:tc>
          <w:tcPr>
            <w:tcW w:w="1134" w:type="dxa"/>
          </w:tcPr>
          <w:p w14:paraId="4CAE9D78"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13 (18,6)</w:t>
            </w:r>
          </w:p>
        </w:tc>
        <w:tc>
          <w:tcPr>
            <w:tcW w:w="1276" w:type="dxa"/>
          </w:tcPr>
          <w:p w14:paraId="61DBEDF1"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70 (100)</w:t>
            </w:r>
          </w:p>
        </w:tc>
        <w:tc>
          <w:tcPr>
            <w:tcW w:w="850" w:type="dxa"/>
          </w:tcPr>
          <w:p w14:paraId="4D441F3A"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r w:rsidRPr="004B2A79">
              <w:rPr>
                <w:rFonts w:ascii="Times New Roman" w:hAnsi="Times New Roman" w:cs="Times New Roman"/>
                <w:sz w:val="25"/>
                <w:szCs w:val="25"/>
              </w:rPr>
              <w:t>0,04</w:t>
            </w:r>
          </w:p>
        </w:tc>
      </w:tr>
      <w:tr w:rsidR="0061685A" w:rsidRPr="00CE24C6" w14:paraId="0EC37AB9" w14:textId="77777777" w:rsidTr="004B2A79">
        <w:trPr>
          <w:jc w:val="center"/>
        </w:trPr>
        <w:tc>
          <w:tcPr>
            <w:tcW w:w="1087" w:type="dxa"/>
            <w:vMerge/>
          </w:tcPr>
          <w:p w14:paraId="397125BE"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p>
        </w:tc>
        <w:tc>
          <w:tcPr>
            <w:tcW w:w="1167" w:type="dxa"/>
          </w:tcPr>
          <w:p w14:paraId="44C1B5B3" w14:textId="77777777" w:rsidR="0061685A" w:rsidRPr="004B2A79" w:rsidRDefault="0061685A" w:rsidP="009409F2">
            <w:pPr>
              <w:autoSpaceDE w:val="0"/>
              <w:autoSpaceDN w:val="0"/>
              <w:adjustRightInd w:val="0"/>
              <w:spacing w:before="60" w:line="360" w:lineRule="auto"/>
              <w:rPr>
                <w:rFonts w:ascii="Times New Roman" w:hAnsi="Times New Roman" w:cs="Times New Roman"/>
                <w:i/>
                <w:iCs/>
                <w:sz w:val="25"/>
                <w:szCs w:val="25"/>
              </w:rPr>
            </w:pPr>
            <w:r w:rsidRPr="004B2A79">
              <w:rPr>
                <w:rFonts w:ascii="Times New Roman" w:hAnsi="Times New Roman" w:cs="Times New Roman"/>
                <w:i/>
                <w:iCs/>
                <w:sz w:val="25"/>
                <w:szCs w:val="25"/>
              </w:rPr>
              <w:t>iceA (+)</w:t>
            </w:r>
          </w:p>
        </w:tc>
        <w:tc>
          <w:tcPr>
            <w:tcW w:w="1285" w:type="dxa"/>
          </w:tcPr>
          <w:p w14:paraId="56647F66"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9 (18,4)</w:t>
            </w:r>
          </w:p>
        </w:tc>
        <w:tc>
          <w:tcPr>
            <w:tcW w:w="1276" w:type="dxa"/>
          </w:tcPr>
          <w:p w14:paraId="6878510E"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7 (14,3)</w:t>
            </w:r>
          </w:p>
        </w:tc>
        <w:tc>
          <w:tcPr>
            <w:tcW w:w="1134" w:type="dxa"/>
          </w:tcPr>
          <w:p w14:paraId="6ACA8097"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22 (44,9)</w:t>
            </w:r>
          </w:p>
        </w:tc>
        <w:tc>
          <w:tcPr>
            <w:tcW w:w="1134" w:type="dxa"/>
          </w:tcPr>
          <w:p w14:paraId="75B42061"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11 (22,4)</w:t>
            </w:r>
          </w:p>
        </w:tc>
        <w:tc>
          <w:tcPr>
            <w:tcW w:w="1276" w:type="dxa"/>
          </w:tcPr>
          <w:p w14:paraId="1A4B2F70"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49 (100)</w:t>
            </w:r>
          </w:p>
        </w:tc>
        <w:tc>
          <w:tcPr>
            <w:tcW w:w="850" w:type="dxa"/>
          </w:tcPr>
          <w:p w14:paraId="51679B73"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r w:rsidRPr="004B2A79">
              <w:rPr>
                <w:rFonts w:ascii="Times New Roman" w:hAnsi="Times New Roman" w:cs="Times New Roman"/>
                <w:sz w:val="25"/>
                <w:szCs w:val="25"/>
              </w:rPr>
              <w:t>0,006</w:t>
            </w:r>
          </w:p>
        </w:tc>
      </w:tr>
      <w:tr w:rsidR="0061685A" w:rsidRPr="00CE24C6" w14:paraId="30D6E639" w14:textId="77777777" w:rsidTr="004B2A79">
        <w:trPr>
          <w:jc w:val="center"/>
        </w:trPr>
        <w:tc>
          <w:tcPr>
            <w:tcW w:w="1087" w:type="dxa"/>
            <w:vMerge/>
          </w:tcPr>
          <w:p w14:paraId="7C47CCEA"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p>
        </w:tc>
        <w:tc>
          <w:tcPr>
            <w:tcW w:w="1167" w:type="dxa"/>
          </w:tcPr>
          <w:p w14:paraId="698D38AC" w14:textId="77777777" w:rsidR="0061685A" w:rsidRPr="004B2A79" w:rsidRDefault="0061685A" w:rsidP="009409F2">
            <w:pPr>
              <w:autoSpaceDE w:val="0"/>
              <w:autoSpaceDN w:val="0"/>
              <w:adjustRightInd w:val="0"/>
              <w:spacing w:before="60" w:line="360" w:lineRule="auto"/>
              <w:rPr>
                <w:rFonts w:ascii="Times New Roman" w:hAnsi="Times New Roman" w:cs="Times New Roman"/>
                <w:i/>
                <w:iCs/>
                <w:sz w:val="25"/>
                <w:szCs w:val="25"/>
              </w:rPr>
            </w:pPr>
            <w:r w:rsidRPr="004B2A79">
              <w:rPr>
                <w:rFonts w:ascii="Times New Roman" w:hAnsi="Times New Roman" w:cs="Times New Roman"/>
                <w:i/>
                <w:iCs/>
                <w:sz w:val="25"/>
                <w:szCs w:val="25"/>
              </w:rPr>
              <w:t>A1</w:t>
            </w:r>
          </w:p>
        </w:tc>
        <w:tc>
          <w:tcPr>
            <w:tcW w:w="1285" w:type="dxa"/>
          </w:tcPr>
          <w:p w14:paraId="69C40E80"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6 (14)</w:t>
            </w:r>
          </w:p>
        </w:tc>
        <w:tc>
          <w:tcPr>
            <w:tcW w:w="1276" w:type="dxa"/>
          </w:tcPr>
          <w:p w14:paraId="216D338C"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6 (14)</w:t>
            </w:r>
          </w:p>
        </w:tc>
        <w:tc>
          <w:tcPr>
            <w:tcW w:w="1134" w:type="dxa"/>
          </w:tcPr>
          <w:p w14:paraId="755F3CAD"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20 (46,5)</w:t>
            </w:r>
          </w:p>
        </w:tc>
        <w:tc>
          <w:tcPr>
            <w:tcW w:w="1134" w:type="dxa"/>
          </w:tcPr>
          <w:p w14:paraId="61A7A93D"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11 (25,6)</w:t>
            </w:r>
          </w:p>
        </w:tc>
        <w:tc>
          <w:tcPr>
            <w:tcW w:w="1276" w:type="dxa"/>
          </w:tcPr>
          <w:p w14:paraId="781474AE"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41 (100)</w:t>
            </w:r>
          </w:p>
        </w:tc>
        <w:tc>
          <w:tcPr>
            <w:tcW w:w="850" w:type="dxa"/>
          </w:tcPr>
          <w:p w14:paraId="43CD2A27"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r w:rsidRPr="004B2A79">
              <w:rPr>
                <w:rFonts w:ascii="Times New Roman" w:hAnsi="Times New Roman" w:cs="Times New Roman"/>
                <w:sz w:val="25"/>
                <w:szCs w:val="25"/>
              </w:rPr>
              <w:t>0,002</w:t>
            </w:r>
          </w:p>
        </w:tc>
      </w:tr>
      <w:tr w:rsidR="0061685A" w:rsidRPr="00CE24C6" w14:paraId="518FB22D" w14:textId="77777777" w:rsidTr="004B2A79">
        <w:trPr>
          <w:trHeight w:val="283"/>
          <w:jc w:val="center"/>
        </w:trPr>
        <w:tc>
          <w:tcPr>
            <w:tcW w:w="1087" w:type="dxa"/>
            <w:vMerge/>
          </w:tcPr>
          <w:p w14:paraId="3F4ADA32"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p>
        </w:tc>
        <w:tc>
          <w:tcPr>
            <w:tcW w:w="1167" w:type="dxa"/>
          </w:tcPr>
          <w:p w14:paraId="35A18090" w14:textId="77777777" w:rsidR="0061685A" w:rsidRPr="004B2A79" w:rsidRDefault="0061685A" w:rsidP="009409F2">
            <w:pPr>
              <w:autoSpaceDE w:val="0"/>
              <w:autoSpaceDN w:val="0"/>
              <w:adjustRightInd w:val="0"/>
              <w:spacing w:before="60" w:line="360" w:lineRule="auto"/>
              <w:rPr>
                <w:rFonts w:ascii="Times New Roman" w:hAnsi="Times New Roman" w:cs="Times New Roman"/>
                <w:i/>
                <w:iCs/>
                <w:sz w:val="25"/>
                <w:szCs w:val="25"/>
              </w:rPr>
            </w:pPr>
            <w:r w:rsidRPr="004B2A79">
              <w:rPr>
                <w:rFonts w:ascii="Times New Roman" w:hAnsi="Times New Roman" w:cs="Times New Roman"/>
                <w:i/>
                <w:iCs/>
                <w:sz w:val="25"/>
                <w:szCs w:val="25"/>
              </w:rPr>
              <w:t>A2</w:t>
            </w:r>
          </w:p>
        </w:tc>
        <w:tc>
          <w:tcPr>
            <w:tcW w:w="1285" w:type="dxa"/>
          </w:tcPr>
          <w:p w14:paraId="0FCDEA55"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4 (44,4)</w:t>
            </w:r>
          </w:p>
        </w:tc>
        <w:tc>
          <w:tcPr>
            <w:tcW w:w="1276" w:type="dxa"/>
          </w:tcPr>
          <w:p w14:paraId="69A3866F"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2 (22,2)</w:t>
            </w:r>
          </w:p>
        </w:tc>
        <w:tc>
          <w:tcPr>
            <w:tcW w:w="1134" w:type="dxa"/>
          </w:tcPr>
          <w:p w14:paraId="41693C12"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2 (22,2)</w:t>
            </w:r>
          </w:p>
        </w:tc>
        <w:tc>
          <w:tcPr>
            <w:tcW w:w="1134" w:type="dxa"/>
          </w:tcPr>
          <w:p w14:paraId="7D326004"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1 (11,1)</w:t>
            </w:r>
          </w:p>
        </w:tc>
        <w:tc>
          <w:tcPr>
            <w:tcW w:w="1276" w:type="dxa"/>
          </w:tcPr>
          <w:p w14:paraId="109A85B9"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9 (100)</w:t>
            </w:r>
          </w:p>
        </w:tc>
        <w:tc>
          <w:tcPr>
            <w:tcW w:w="850" w:type="dxa"/>
          </w:tcPr>
          <w:p w14:paraId="1308BEE2"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r w:rsidRPr="004B2A79">
              <w:rPr>
                <w:rFonts w:ascii="Times New Roman" w:hAnsi="Times New Roman" w:cs="Times New Roman"/>
                <w:sz w:val="25"/>
                <w:szCs w:val="25"/>
              </w:rPr>
              <w:t>0,43</w:t>
            </w:r>
          </w:p>
        </w:tc>
      </w:tr>
      <w:tr w:rsidR="0061685A" w:rsidRPr="00CE24C6" w14:paraId="2363C4DD" w14:textId="77777777" w:rsidTr="004B2A79">
        <w:trPr>
          <w:trHeight w:val="352"/>
          <w:jc w:val="center"/>
        </w:trPr>
        <w:tc>
          <w:tcPr>
            <w:tcW w:w="1087" w:type="dxa"/>
            <w:vMerge/>
          </w:tcPr>
          <w:p w14:paraId="10B34C88"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p>
        </w:tc>
        <w:tc>
          <w:tcPr>
            <w:tcW w:w="1167" w:type="dxa"/>
          </w:tcPr>
          <w:p w14:paraId="498BAB43" w14:textId="77777777" w:rsidR="0061685A" w:rsidRPr="004B2A79" w:rsidRDefault="0061685A" w:rsidP="009409F2">
            <w:pPr>
              <w:autoSpaceDE w:val="0"/>
              <w:autoSpaceDN w:val="0"/>
              <w:adjustRightInd w:val="0"/>
              <w:spacing w:before="60" w:line="360" w:lineRule="auto"/>
              <w:rPr>
                <w:rFonts w:ascii="Times New Roman" w:hAnsi="Times New Roman" w:cs="Times New Roman"/>
                <w:i/>
                <w:iCs/>
                <w:sz w:val="25"/>
                <w:szCs w:val="25"/>
              </w:rPr>
            </w:pPr>
            <w:r w:rsidRPr="004B2A79">
              <w:rPr>
                <w:rFonts w:ascii="Times New Roman" w:hAnsi="Times New Roman" w:cs="Times New Roman"/>
                <w:i/>
                <w:iCs/>
                <w:sz w:val="25"/>
                <w:szCs w:val="25"/>
              </w:rPr>
              <w:t>s1</w:t>
            </w:r>
          </w:p>
        </w:tc>
        <w:tc>
          <w:tcPr>
            <w:tcW w:w="1285" w:type="dxa"/>
          </w:tcPr>
          <w:p w14:paraId="0E36097A"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6 (20)</w:t>
            </w:r>
          </w:p>
        </w:tc>
        <w:tc>
          <w:tcPr>
            <w:tcW w:w="1276" w:type="dxa"/>
          </w:tcPr>
          <w:p w14:paraId="4A164285"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4 (13,3)</w:t>
            </w:r>
          </w:p>
        </w:tc>
        <w:tc>
          <w:tcPr>
            <w:tcW w:w="1134" w:type="dxa"/>
          </w:tcPr>
          <w:p w14:paraId="5302C0CE"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11 (36,7)</w:t>
            </w:r>
          </w:p>
        </w:tc>
        <w:tc>
          <w:tcPr>
            <w:tcW w:w="1134" w:type="dxa"/>
          </w:tcPr>
          <w:p w14:paraId="2BAB8C88"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9 (30)</w:t>
            </w:r>
          </w:p>
        </w:tc>
        <w:tc>
          <w:tcPr>
            <w:tcW w:w="1276" w:type="dxa"/>
          </w:tcPr>
          <w:p w14:paraId="6F3B143F"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31 (100)</w:t>
            </w:r>
          </w:p>
        </w:tc>
        <w:tc>
          <w:tcPr>
            <w:tcW w:w="850" w:type="dxa"/>
          </w:tcPr>
          <w:p w14:paraId="4884A2BB"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r w:rsidRPr="004B2A79">
              <w:rPr>
                <w:rFonts w:ascii="Times New Roman" w:hAnsi="Times New Roman" w:cs="Times New Roman"/>
                <w:sz w:val="25"/>
                <w:szCs w:val="25"/>
              </w:rPr>
              <w:t>0,05</w:t>
            </w:r>
          </w:p>
        </w:tc>
      </w:tr>
      <w:tr w:rsidR="0061685A" w:rsidRPr="00CE24C6" w14:paraId="4D31D0B7" w14:textId="77777777" w:rsidTr="004B2A79">
        <w:trPr>
          <w:jc w:val="center"/>
        </w:trPr>
        <w:tc>
          <w:tcPr>
            <w:tcW w:w="1087" w:type="dxa"/>
            <w:vMerge/>
          </w:tcPr>
          <w:p w14:paraId="45841F76"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p>
        </w:tc>
        <w:tc>
          <w:tcPr>
            <w:tcW w:w="1167" w:type="dxa"/>
          </w:tcPr>
          <w:p w14:paraId="78B7CF26" w14:textId="77777777" w:rsidR="0061685A" w:rsidRPr="004B2A79" w:rsidRDefault="0061685A" w:rsidP="009409F2">
            <w:pPr>
              <w:autoSpaceDE w:val="0"/>
              <w:autoSpaceDN w:val="0"/>
              <w:adjustRightInd w:val="0"/>
              <w:spacing w:before="60" w:line="360" w:lineRule="auto"/>
              <w:rPr>
                <w:rFonts w:ascii="Times New Roman" w:hAnsi="Times New Roman" w:cs="Times New Roman"/>
                <w:i/>
                <w:iCs/>
                <w:sz w:val="25"/>
                <w:szCs w:val="25"/>
              </w:rPr>
            </w:pPr>
            <w:r w:rsidRPr="004B2A79">
              <w:rPr>
                <w:rFonts w:ascii="Times New Roman" w:hAnsi="Times New Roman" w:cs="Times New Roman"/>
                <w:i/>
                <w:iCs/>
                <w:sz w:val="25"/>
                <w:szCs w:val="25"/>
              </w:rPr>
              <w:t>s2</w:t>
            </w:r>
          </w:p>
        </w:tc>
        <w:tc>
          <w:tcPr>
            <w:tcW w:w="1285" w:type="dxa"/>
          </w:tcPr>
          <w:p w14:paraId="3E92EA7A"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8 (20,5)</w:t>
            </w:r>
          </w:p>
        </w:tc>
        <w:tc>
          <w:tcPr>
            <w:tcW w:w="1276" w:type="dxa"/>
          </w:tcPr>
          <w:p w14:paraId="253A25F6"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12 (30,8)</w:t>
            </w:r>
          </w:p>
        </w:tc>
        <w:tc>
          <w:tcPr>
            <w:tcW w:w="1134" w:type="dxa"/>
          </w:tcPr>
          <w:p w14:paraId="42CF0776"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14 (35,9)</w:t>
            </w:r>
          </w:p>
        </w:tc>
        <w:tc>
          <w:tcPr>
            <w:tcW w:w="1134" w:type="dxa"/>
          </w:tcPr>
          <w:p w14:paraId="1B5E2372"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5 (12,8)</w:t>
            </w:r>
          </w:p>
        </w:tc>
        <w:tc>
          <w:tcPr>
            <w:tcW w:w="1276" w:type="dxa"/>
          </w:tcPr>
          <w:p w14:paraId="05827D45"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39 (100)</w:t>
            </w:r>
          </w:p>
        </w:tc>
        <w:tc>
          <w:tcPr>
            <w:tcW w:w="850" w:type="dxa"/>
          </w:tcPr>
          <w:p w14:paraId="7A0C8406"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r w:rsidRPr="004B2A79">
              <w:rPr>
                <w:rFonts w:ascii="Times New Roman" w:hAnsi="Times New Roman" w:cs="Times New Roman"/>
                <w:sz w:val="25"/>
                <w:szCs w:val="25"/>
              </w:rPr>
              <w:t>0,53</w:t>
            </w:r>
          </w:p>
        </w:tc>
      </w:tr>
      <w:tr w:rsidR="0061685A" w:rsidRPr="00CE24C6" w14:paraId="15CDE8CC" w14:textId="77777777" w:rsidTr="004B2A79">
        <w:trPr>
          <w:jc w:val="center"/>
        </w:trPr>
        <w:tc>
          <w:tcPr>
            <w:tcW w:w="1087" w:type="dxa"/>
            <w:vMerge/>
          </w:tcPr>
          <w:p w14:paraId="0B20E41C"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p>
        </w:tc>
        <w:tc>
          <w:tcPr>
            <w:tcW w:w="1167" w:type="dxa"/>
          </w:tcPr>
          <w:p w14:paraId="07DBC1AB" w14:textId="77777777" w:rsidR="0061685A" w:rsidRPr="004B2A79" w:rsidRDefault="0061685A" w:rsidP="009409F2">
            <w:pPr>
              <w:autoSpaceDE w:val="0"/>
              <w:autoSpaceDN w:val="0"/>
              <w:adjustRightInd w:val="0"/>
              <w:spacing w:before="60" w:line="360" w:lineRule="auto"/>
              <w:rPr>
                <w:rFonts w:ascii="Times New Roman" w:hAnsi="Times New Roman" w:cs="Times New Roman"/>
                <w:i/>
                <w:iCs/>
                <w:sz w:val="25"/>
                <w:szCs w:val="25"/>
              </w:rPr>
            </w:pPr>
            <w:r w:rsidRPr="004B2A79">
              <w:rPr>
                <w:rFonts w:ascii="Times New Roman" w:hAnsi="Times New Roman" w:cs="Times New Roman"/>
                <w:i/>
                <w:iCs/>
                <w:sz w:val="25"/>
                <w:szCs w:val="25"/>
              </w:rPr>
              <w:t>m1</w:t>
            </w:r>
          </w:p>
        </w:tc>
        <w:tc>
          <w:tcPr>
            <w:tcW w:w="1285" w:type="dxa"/>
          </w:tcPr>
          <w:p w14:paraId="14A17924"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4 (12,1)</w:t>
            </w:r>
          </w:p>
        </w:tc>
        <w:tc>
          <w:tcPr>
            <w:tcW w:w="1276" w:type="dxa"/>
          </w:tcPr>
          <w:p w14:paraId="11B12084"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4 (12,1)</w:t>
            </w:r>
          </w:p>
        </w:tc>
        <w:tc>
          <w:tcPr>
            <w:tcW w:w="1134" w:type="dxa"/>
          </w:tcPr>
          <w:p w14:paraId="5339118A"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14 (42,4)</w:t>
            </w:r>
          </w:p>
        </w:tc>
        <w:tc>
          <w:tcPr>
            <w:tcW w:w="1134" w:type="dxa"/>
          </w:tcPr>
          <w:p w14:paraId="4F62ADB4"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11 (33,3)</w:t>
            </w:r>
          </w:p>
        </w:tc>
        <w:tc>
          <w:tcPr>
            <w:tcW w:w="1276" w:type="dxa"/>
          </w:tcPr>
          <w:p w14:paraId="17AEB2AD"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33 (100)</w:t>
            </w:r>
          </w:p>
        </w:tc>
        <w:tc>
          <w:tcPr>
            <w:tcW w:w="850" w:type="dxa"/>
          </w:tcPr>
          <w:p w14:paraId="240959FC"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r w:rsidRPr="004B2A79">
              <w:rPr>
                <w:rFonts w:ascii="Times New Roman" w:hAnsi="Times New Roman" w:cs="Times New Roman"/>
                <w:sz w:val="25"/>
                <w:szCs w:val="25"/>
              </w:rPr>
              <w:t>0,001</w:t>
            </w:r>
          </w:p>
        </w:tc>
      </w:tr>
      <w:tr w:rsidR="0061685A" w:rsidRPr="00CE24C6" w14:paraId="5060E550" w14:textId="77777777" w:rsidTr="004B2A79">
        <w:trPr>
          <w:jc w:val="center"/>
        </w:trPr>
        <w:tc>
          <w:tcPr>
            <w:tcW w:w="1087" w:type="dxa"/>
            <w:vMerge/>
          </w:tcPr>
          <w:p w14:paraId="1768A231"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p>
        </w:tc>
        <w:tc>
          <w:tcPr>
            <w:tcW w:w="1167" w:type="dxa"/>
          </w:tcPr>
          <w:p w14:paraId="2423019A" w14:textId="77777777" w:rsidR="0061685A" w:rsidRPr="004B2A79" w:rsidRDefault="0061685A" w:rsidP="009409F2">
            <w:pPr>
              <w:autoSpaceDE w:val="0"/>
              <w:autoSpaceDN w:val="0"/>
              <w:adjustRightInd w:val="0"/>
              <w:spacing w:before="60" w:line="360" w:lineRule="auto"/>
              <w:rPr>
                <w:rFonts w:ascii="Times New Roman" w:hAnsi="Times New Roman" w:cs="Times New Roman"/>
                <w:i/>
                <w:iCs/>
                <w:sz w:val="25"/>
                <w:szCs w:val="25"/>
              </w:rPr>
            </w:pPr>
            <w:r w:rsidRPr="004B2A79">
              <w:rPr>
                <w:rFonts w:ascii="Times New Roman" w:hAnsi="Times New Roman" w:cs="Times New Roman"/>
                <w:i/>
                <w:iCs/>
                <w:sz w:val="25"/>
                <w:szCs w:val="25"/>
              </w:rPr>
              <w:t>m2</w:t>
            </w:r>
          </w:p>
        </w:tc>
        <w:tc>
          <w:tcPr>
            <w:tcW w:w="1285" w:type="dxa"/>
          </w:tcPr>
          <w:p w14:paraId="6E013594"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10 (27)</w:t>
            </w:r>
          </w:p>
        </w:tc>
        <w:tc>
          <w:tcPr>
            <w:tcW w:w="1276" w:type="dxa"/>
          </w:tcPr>
          <w:p w14:paraId="3F71574A"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13 (35,1)</w:t>
            </w:r>
          </w:p>
        </w:tc>
        <w:tc>
          <w:tcPr>
            <w:tcW w:w="1134" w:type="dxa"/>
          </w:tcPr>
          <w:p w14:paraId="7A2E9AB4"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12 (32,4)</w:t>
            </w:r>
          </w:p>
        </w:tc>
        <w:tc>
          <w:tcPr>
            <w:tcW w:w="1134" w:type="dxa"/>
          </w:tcPr>
          <w:p w14:paraId="68F1F003"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2 (5,4)</w:t>
            </w:r>
          </w:p>
        </w:tc>
        <w:tc>
          <w:tcPr>
            <w:tcW w:w="1276" w:type="dxa"/>
          </w:tcPr>
          <w:p w14:paraId="2491906A" w14:textId="77777777" w:rsidR="0061685A" w:rsidRPr="004B2A79" w:rsidRDefault="0061685A" w:rsidP="009409F2">
            <w:pPr>
              <w:autoSpaceDE w:val="0"/>
              <w:autoSpaceDN w:val="0"/>
              <w:adjustRightInd w:val="0"/>
              <w:spacing w:before="60" w:line="360" w:lineRule="auto"/>
              <w:jc w:val="center"/>
              <w:rPr>
                <w:rFonts w:ascii="Times New Roman" w:hAnsi="Times New Roman" w:cs="Times New Roman"/>
                <w:sz w:val="25"/>
                <w:szCs w:val="25"/>
              </w:rPr>
            </w:pPr>
            <w:r w:rsidRPr="004B2A79">
              <w:rPr>
                <w:rFonts w:ascii="Times New Roman" w:hAnsi="Times New Roman" w:cs="Times New Roman"/>
                <w:sz w:val="25"/>
                <w:szCs w:val="25"/>
              </w:rPr>
              <w:t>37 (100)</w:t>
            </w:r>
          </w:p>
        </w:tc>
        <w:tc>
          <w:tcPr>
            <w:tcW w:w="850" w:type="dxa"/>
          </w:tcPr>
          <w:p w14:paraId="7F5DE681" w14:textId="77777777" w:rsidR="0061685A" w:rsidRPr="004B2A79" w:rsidRDefault="0061685A" w:rsidP="009409F2">
            <w:pPr>
              <w:autoSpaceDE w:val="0"/>
              <w:autoSpaceDN w:val="0"/>
              <w:adjustRightInd w:val="0"/>
              <w:spacing w:before="60" w:line="360" w:lineRule="auto"/>
              <w:rPr>
                <w:rFonts w:ascii="Times New Roman" w:hAnsi="Times New Roman" w:cs="Times New Roman"/>
                <w:sz w:val="25"/>
                <w:szCs w:val="25"/>
              </w:rPr>
            </w:pPr>
            <w:r w:rsidRPr="004B2A79">
              <w:rPr>
                <w:rFonts w:ascii="Times New Roman" w:hAnsi="Times New Roman" w:cs="Times New Roman"/>
                <w:sz w:val="25"/>
                <w:szCs w:val="25"/>
              </w:rPr>
              <w:t>0,02</w:t>
            </w:r>
          </w:p>
        </w:tc>
      </w:tr>
    </w:tbl>
    <w:p w14:paraId="58AD3E15" w14:textId="6C98116A" w:rsidR="0061685A" w:rsidRPr="00CE24C6" w:rsidRDefault="0061685A" w:rsidP="009409F2">
      <w:pPr>
        <w:autoSpaceDE w:val="0"/>
        <w:autoSpaceDN w:val="0"/>
        <w:adjustRightInd w:val="0"/>
        <w:spacing w:line="360" w:lineRule="auto"/>
        <w:ind w:firstLine="567"/>
        <w:jc w:val="both"/>
      </w:pPr>
      <w:r w:rsidRPr="00CE24C6">
        <w:rPr>
          <w:rFonts w:ascii="Times New Roman" w:hAnsi="Times New Roman" w:cs="Times New Roman"/>
        </w:rPr>
        <w:lastRenderedPageBreak/>
        <w:t xml:space="preserve">Mức độ viêm teo niêm mạc </w:t>
      </w:r>
      <w:r w:rsidR="006E347D">
        <w:rPr>
          <w:rFonts w:ascii="Times New Roman" w:hAnsi="Times New Roman" w:cs="Times New Roman"/>
        </w:rPr>
        <w:t>DD</w:t>
      </w:r>
      <w:r w:rsidRPr="00CE24C6">
        <w:rPr>
          <w:rFonts w:ascii="Times New Roman" w:hAnsi="Times New Roman" w:cs="Times New Roman"/>
        </w:rPr>
        <w:t xml:space="preserve"> ở BN UTDD nhiễm </w:t>
      </w:r>
      <w:r w:rsidRPr="00CE24C6">
        <w:rPr>
          <w:rFonts w:ascii="Times New Roman" w:hAnsi="Times New Roman" w:cs="Times New Roman"/>
          <w:i/>
          <w:iCs/>
        </w:rPr>
        <w:t>H.pylori</w:t>
      </w:r>
      <w:r w:rsidRPr="00CE24C6">
        <w:rPr>
          <w:rFonts w:ascii="Times New Roman" w:hAnsi="Times New Roman" w:cs="Times New Roman"/>
        </w:rPr>
        <w:t xml:space="preserve"> mang gen </w:t>
      </w:r>
      <w:r w:rsidRPr="00CE24C6">
        <w:rPr>
          <w:rFonts w:ascii="Times New Roman" w:hAnsi="Times New Roman" w:cs="Times New Roman"/>
          <w:i/>
          <w:iCs/>
        </w:rPr>
        <w:t>cagA</w:t>
      </w:r>
      <w:r w:rsidRPr="00CE24C6">
        <w:rPr>
          <w:rFonts w:ascii="Times New Roman" w:hAnsi="Times New Roman" w:cs="Times New Roman"/>
        </w:rPr>
        <w:t xml:space="preserve">, </w:t>
      </w:r>
      <w:r w:rsidRPr="00CE24C6">
        <w:rPr>
          <w:rFonts w:ascii="Times New Roman" w:hAnsi="Times New Roman" w:cs="Times New Roman"/>
          <w:i/>
          <w:iCs/>
        </w:rPr>
        <w:t>vacA, iceA</w:t>
      </w:r>
      <w:r w:rsidRPr="00CE24C6">
        <w:rPr>
          <w:rFonts w:ascii="Times New Roman" w:hAnsi="Times New Roman" w:cs="Times New Roman"/>
        </w:rPr>
        <w:t xml:space="preserve"> và kiểu gen </w:t>
      </w:r>
      <w:r w:rsidRPr="00CE24C6">
        <w:rPr>
          <w:rFonts w:ascii="Times New Roman" w:hAnsi="Times New Roman" w:cs="Times New Roman"/>
          <w:i/>
          <w:iCs/>
        </w:rPr>
        <w:t>A1, s1, m1, m2</w:t>
      </w:r>
      <w:r w:rsidRPr="00CE24C6">
        <w:rPr>
          <w:rFonts w:ascii="Times New Roman" w:hAnsi="Times New Roman" w:cs="Times New Roman"/>
        </w:rPr>
        <w:t xml:space="preserve"> cao hơn có ý nghĩa thống kê so với nhóm VDD  với p&lt;0,05. Mức độ teo niêm mạc </w:t>
      </w:r>
      <w:r w:rsidR="006E347D">
        <w:rPr>
          <w:rFonts w:ascii="Times New Roman" w:hAnsi="Times New Roman" w:cs="Times New Roman"/>
        </w:rPr>
        <w:t>DD</w:t>
      </w:r>
      <w:r w:rsidRPr="00CE24C6">
        <w:rPr>
          <w:rFonts w:ascii="Times New Roman" w:hAnsi="Times New Roman" w:cs="Times New Roman"/>
        </w:rPr>
        <w:t xml:space="preserve"> ở BN VDD nhiễm </w:t>
      </w:r>
      <w:r w:rsidRPr="00CE24C6">
        <w:rPr>
          <w:rFonts w:ascii="Times New Roman" w:hAnsi="Times New Roman" w:cs="Times New Roman"/>
          <w:i/>
          <w:iCs/>
        </w:rPr>
        <w:t>H.pylori</w:t>
      </w:r>
      <w:r w:rsidRPr="00CE24C6">
        <w:rPr>
          <w:rFonts w:ascii="Times New Roman" w:hAnsi="Times New Roman" w:cs="Times New Roman"/>
        </w:rPr>
        <w:t xml:space="preserve"> mang gen </w:t>
      </w:r>
      <w:r w:rsidRPr="00CE24C6">
        <w:rPr>
          <w:rFonts w:ascii="Times New Roman" w:hAnsi="Times New Roman" w:cs="Times New Roman"/>
          <w:i/>
          <w:iCs/>
        </w:rPr>
        <w:t>cagA, vacA, iceA</w:t>
      </w:r>
      <w:r w:rsidRPr="00CE24C6">
        <w:rPr>
          <w:rFonts w:ascii="Times New Roman" w:hAnsi="Times New Roman" w:cs="Times New Roman"/>
        </w:rPr>
        <w:t xml:space="preserve"> và các kiểu gen </w:t>
      </w:r>
      <w:r w:rsidRPr="00CE24C6">
        <w:rPr>
          <w:rFonts w:ascii="Times New Roman" w:hAnsi="Times New Roman" w:cs="Times New Roman"/>
          <w:i/>
          <w:iCs/>
        </w:rPr>
        <w:t>H.pylori</w:t>
      </w:r>
      <w:r w:rsidRPr="00CE24C6">
        <w:rPr>
          <w:rFonts w:ascii="Times New Roman" w:hAnsi="Times New Roman" w:cs="Times New Roman"/>
        </w:rPr>
        <w:t xml:space="preserve"> khác biệt không có ý nghĩa thống kê với p&gt;0,05</w:t>
      </w:r>
      <w:r w:rsidR="000C34B2">
        <w:rPr>
          <w:rFonts w:ascii="Times New Roman" w:hAnsi="Times New Roman" w:cs="Times New Roman"/>
        </w:rPr>
        <w:t>.</w:t>
      </w:r>
      <w:r w:rsidRPr="00CE24C6">
        <w:rPr>
          <w:rFonts w:ascii="Times New Roman" w:hAnsi="Times New Roman" w:cs="Times New Roman"/>
        </w:rPr>
        <w:t xml:space="preserve">  </w:t>
      </w:r>
    </w:p>
    <w:p w14:paraId="09339C53" w14:textId="3A2770AE" w:rsidR="0061685A" w:rsidRPr="00CE24C6" w:rsidRDefault="0061685A" w:rsidP="00E8198D">
      <w:pPr>
        <w:pStyle w:val="99"/>
        <w:spacing w:before="120" w:line="360" w:lineRule="auto"/>
      </w:pPr>
      <w:bookmarkStart w:id="618" w:name="_Toc77932840"/>
      <w:bookmarkStart w:id="619" w:name="_Toc81311415"/>
      <w:r w:rsidRPr="00CE24C6">
        <w:t>Bảng 3.</w:t>
      </w:r>
      <w:r w:rsidR="00877FAC">
        <w:t>3</w:t>
      </w:r>
      <w:r w:rsidR="00384D25">
        <w:t>6</w:t>
      </w:r>
      <w:r w:rsidRPr="00CE24C6">
        <w:t xml:space="preserve">. So sánh mối liên quan giữa </w:t>
      </w:r>
      <w:r w:rsidRPr="00CE24C6">
        <w:rPr>
          <w:i/>
        </w:rPr>
        <w:t>H.pylori</w:t>
      </w:r>
      <w:r w:rsidRPr="00CE24C6">
        <w:t xml:space="preserve"> kết hợp đồng thời cả 3 gen </w:t>
      </w:r>
      <w:r w:rsidRPr="00CE24C6">
        <w:rPr>
          <w:i/>
        </w:rPr>
        <w:t>cagA</w:t>
      </w:r>
      <w:r w:rsidRPr="00CE24C6">
        <w:t xml:space="preserve">, </w:t>
      </w:r>
      <w:r w:rsidRPr="00CE24C6">
        <w:rPr>
          <w:i/>
        </w:rPr>
        <w:t>vacA</w:t>
      </w:r>
      <w:r w:rsidRPr="00CE24C6">
        <w:t xml:space="preserve">, </w:t>
      </w:r>
      <w:r w:rsidRPr="00CE24C6">
        <w:rPr>
          <w:i/>
        </w:rPr>
        <w:t>iceA</w:t>
      </w:r>
      <w:r w:rsidRPr="00CE24C6">
        <w:t xml:space="preserve"> với </w:t>
      </w:r>
      <w:r w:rsidR="00533C80">
        <w:t>mô bệnh học ung thư dạ dày</w:t>
      </w:r>
      <w:bookmarkEnd w:id="618"/>
      <w:bookmarkEnd w:id="61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50"/>
        <w:gridCol w:w="1272"/>
        <w:gridCol w:w="1433"/>
        <w:gridCol w:w="2314"/>
        <w:gridCol w:w="1108"/>
      </w:tblGrid>
      <w:tr w:rsidR="0061685A" w:rsidRPr="00CE24C6" w14:paraId="29785B91" w14:textId="77777777" w:rsidTr="00FE71E7">
        <w:trPr>
          <w:jc w:val="center"/>
        </w:trPr>
        <w:tc>
          <w:tcPr>
            <w:tcW w:w="2660" w:type="dxa"/>
            <w:vMerge w:val="restart"/>
            <w:tcBorders>
              <w:tl2br w:val="single" w:sz="4" w:space="0" w:color="auto"/>
            </w:tcBorders>
          </w:tcPr>
          <w:p w14:paraId="1C00D6D3" w14:textId="77777777" w:rsidR="0061685A" w:rsidRPr="00CE24C6" w:rsidRDefault="0061685A" w:rsidP="00FE71E7">
            <w:pPr>
              <w:spacing w:before="120" w:line="360" w:lineRule="auto"/>
              <w:jc w:val="both"/>
              <w:rPr>
                <w:rFonts w:ascii="Times New Roman" w:hAnsi="Times New Roman" w:cs="Times New Roman"/>
                <w:iCs/>
              </w:rPr>
            </w:pPr>
          </w:p>
          <w:p w14:paraId="673E18BE" w14:textId="77777777" w:rsidR="0061685A" w:rsidRPr="00CE24C6" w:rsidRDefault="0061685A" w:rsidP="00FE71E7">
            <w:pPr>
              <w:spacing w:before="120" w:line="360" w:lineRule="auto"/>
              <w:jc w:val="both"/>
              <w:rPr>
                <w:rFonts w:ascii="Times New Roman" w:hAnsi="Times New Roman" w:cs="Times New Roman"/>
                <w:iCs/>
              </w:rPr>
            </w:pPr>
          </w:p>
          <w:p w14:paraId="544824C9" w14:textId="77777777" w:rsidR="0061685A" w:rsidRPr="00CE24C6" w:rsidRDefault="0061685A" w:rsidP="00FE71E7">
            <w:pPr>
              <w:spacing w:before="120" w:line="360" w:lineRule="auto"/>
              <w:jc w:val="both"/>
              <w:rPr>
                <w:rFonts w:ascii="Times New Roman" w:hAnsi="Times New Roman" w:cs="Times New Roman"/>
                <w:iCs/>
              </w:rPr>
            </w:pPr>
            <w:r w:rsidRPr="00CE24C6">
              <w:rPr>
                <w:rFonts w:ascii="Times New Roman" w:hAnsi="Times New Roman" w:cs="Times New Roman"/>
                <w:iCs/>
              </w:rPr>
              <w:t xml:space="preserve">3 Gen kết hợp </w:t>
            </w:r>
          </w:p>
        </w:tc>
        <w:tc>
          <w:tcPr>
            <w:tcW w:w="6141" w:type="dxa"/>
            <w:gridSpan w:val="4"/>
            <w:vAlign w:val="center"/>
          </w:tcPr>
          <w:p w14:paraId="6EB82535" w14:textId="0E6D707C" w:rsidR="0061685A" w:rsidRPr="00CE24C6" w:rsidRDefault="00533C80" w:rsidP="00FE71E7">
            <w:pPr>
              <w:spacing w:before="120" w:line="360" w:lineRule="auto"/>
              <w:jc w:val="center"/>
              <w:rPr>
                <w:rFonts w:ascii="Times New Roman" w:hAnsi="Times New Roman" w:cs="Times New Roman"/>
                <w:b/>
                <w:bCs/>
                <w:iCs/>
              </w:rPr>
            </w:pPr>
            <w:r>
              <w:rPr>
                <w:rFonts w:ascii="Times New Roman" w:hAnsi="Times New Roman" w:cs="Times New Roman"/>
                <w:b/>
                <w:bCs/>
                <w:iCs/>
              </w:rPr>
              <w:t>M</w:t>
            </w:r>
            <w:r w:rsidR="00C53A92">
              <w:rPr>
                <w:rFonts w:ascii="Times New Roman" w:hAnsi="Times New Roman" w:cs="Times New Roman"/>
                <w:b/>
                <w:bCs/>
                <w:iCs/>
              </w:rPr>
              <w:t>BH</w:t>
            </w:r>
            <w:r>
              <w:rPr>
                <w:rFonts w:ascii="Times New Roman" w:hAnsi="Times New Roman" w:cs="Times New Roman"/>
                <w:b/>
                <w:bCs/>
                <w:iCs/>
              </w:rPr>
              <w:t xml:space="preserve"> </w:t>
            </w:r>
            <w:r w:rsidR="00C53A92">
              <w:rPr>
                <w:rFonts w:ascii="Times New Roman" w:hAnsi="Times New Roman" w:cs="Times New Roman"/>
                <w:b/>
                <w:bCs/>
                <w:iCs/>
              </w:rPr>
              <w:t>UTDD</w:t>
            </w:r>
            <w:r w:rsidR="0061685A" w:rsidRPr="00CE24C6">
              <w:rPr>
                <w:rFonts w:ascii="Times New Roman" w:hAnsi="Times New Roman" w:cs="Times New Roman"/>
                <w:b/>
                <w:bCs/>
                <w:iCs/>
              </w:rPr>
              <w:t xml:space="preserve"> theo </w:t>
            </w:r>
            <w:r>
              <w:rPr>
                <w:rFonts w:ascii="Times New Roman" w:hAnsi="Times New Roman" w:cs="Times New Roman"/>
                <w:b/>
                <w:bCs/>
                <w:iCs/>
              </w:rPr>
              <w:t>TCYTTG</w:t>
            </w:r>
            <w:r w:rsidR="0061685A" w:rsidRPr="00CE24C6">
              <w:rPr>
                <w:rFonts w:ascii="Times New Roman" w:hAnsi="Times New Roman" w:cs="Times New Roman"/>
                <w:b/>
                <w:bCs/>
                <w:iCs/>
              </w:rPr>
              <w:t xml:space="preserve"> 2010</w:t>
            </w:r>
          </w:p>
        </w:tc>
      </w:tr>
      <w:tr w:rsidR="0061685A" w:rsidRPr="00CE24C6" w14:paraId="6024F73B" w14:textId="77777777" w:rsidTr="00FE71E7">
        <w:trPr>
          <w:jc w:val="center"/>
        </w:trPr>
        <w:tc>
          <w:tcPr>
            <w:tcW w:w="2660" w:type="dxa"/>
            <w:vMerge/>
            <w:tcBorders>
              <w:tl2br w:val="single" w:sz="4" w:space="0" w:color="auto"/>
            </w:tcBorders>
          </w:tcPr>
          <w:p w14:paraId="095D8027" w14:textId="77777777" w:rsidR="0061685A" w:rsidRPr="00CE24C6" w:rsidRDefault="0061685A" w:rsidP="00FE71E7">
            <w:pPr>
              <w:spacing w:before="120" w:line="360" w:lineRule="auto"/>
              <w:jc w:val="both"/>
              <w:rPr>
                <w:rFonts w:ascii="Times New Roman" w:hAnsi="Times New Roman" w:cs="Times New Roman"/>
                <w:iCs/>
              </w:rPr>
            </w:pPr>
          </w:p>
        </w:tc>
        <w:tc>
          <w:tcPr>
            <w:tcW w:w="1276" w:type="dxa"/>
            <w:vAlign w:val="center"/>
          </w:tcPr>
          <w:p w14:paraId="630A0DAA" w14:textId="77777777" w:rsidR="0061685A" w:rsidRPr="00CE24C6" w:rsidRDefault="0061685A" w:rsidP="00FE71E7">
            <w:pPr>
              <w:spacing w:before="120" w:line="360" w:lineRule="auto"/>
              <w:jc w:val="center"/>
              <w:rPr>
                <w:rFonts w:ascii="Times New Roman" w:hAnsi="Times New Roman" w:cs="Times New Roman"/>
                <w:b/>
                <w:bCs/>
                <w:iCs/>
              </w:rPr>
            </w:pPr>
            <w:r w:rsidRPr="00CE24C6">
              <w:rPr>
                <w:rFonts w:ascii="Times New Roman" w:hAnsi="Times New Roman" w:cs="Times New Roman"/>
                <w:b/>
                <w:bCs/>
                <w:iCs/>
              </w:rPr>
              <w:t>BH cao</w:t>
            </w:r>
          </w:p>
        </w:tc>
        <w:tc>
          <w:tcPr>
            <w:tcW w:w="1437" w:type="dxa"/>
            <w:vAlign w:val="center"/>
          </w:tcPr>
          <w:p w14:paraId="13BB2720" w14:textId="77777777" w:rsidR="0061685A" w:rsidRPr="00CE24C6" w:rsidRDefault="0061685A" w:rsidP="00FE71E7">
            <w:pPr>
              <w:spacing w:before="120" w:line="360" w:lineRule="auto"/>
              <w:jc w:val="center"/>
              <w:rPr>
                <w:rFonts w:ascii="Times New Roman" w:hAnsi="Times New Roman" w:cs="Times New Roman"/>
                <w:b/>
                <w:bCs/>
                <w:iCs/>
              </w:rPr>
            </w:pPr>
            <w:r w:rsidRPr="00CE24C6">
              <w:rPr>
                <w:rFonts w:ascii="Times New Roman" w:hAnsi="Times New Roman" w:cs="Times New Roman"/>
                <w:b/>
                <w:bCs/>
                <w:iCs/>
              </w:rPr>
              <w:t>BH vừa</w:t>
            </w:r>
          </w:p>
        </w:tc>
        <w:tc>
          <w:tcPr>
            <w:tcW w:w="2319" w:type="dxa"/>
            <w:vAlign w:val="center"/>
          </w:tcPr>
          <w:p w14:paraId="0DD8AD7A" w14:textId="77777777" w:rsidR="0061685A" w:rsidRPr="00CE24C6" w:rsidRDefault="0061685A" w:rsidP="00FE71E7">
            <w:pPr>
              <w:spacing w:before="120" w:line="360" w:lineRule="auto"/>
              <w:jc w:val="center"/>
              <w:rPr>
                <w:rFonts w:ascii="Times New Roman" w:hAnsi="Times New Roman" w:cs="Times New Roman"/>
                <w:iCs/>
              </w:rPr>
            </w:pPr>
            <w:r w:rsidRPr="00CE24C6">
              <w:rPr>
                <w:rFonts w:ascii="Times New Roman" w:hAnsi="Times New Roman" w:cs="Times New Roman"/>
                <w:b/>
              </w:rPr>
              <w:t>OR (95%CI)</w:t>
            </w:r>
          </w:p>
        </w:tc>
        <w:tc>
          <w:tcPr>
            <w:tcW w:w="1109" w:type="dxa"/>
            <w:vAlign w:val="center"/>
          </w:tcPr>
          <w:p w14:paraId="4C83D34C" w14:textId="77777777" w:rsidR="0061685A" w:rsidRPr="00CE24C6" w:rsidRDefault="0061685A" w:rsidP="00FE71E7">
            <w:pPr>
              <w:spacing w:before="120" w:line="360" w:lineRule="auto"/>
              <w:jc w:val="center"/>
              <w:rPr>
                <w:rFonts w:ascii="Times New Roman" w:hAnsi="Times New Roman" w:cs="Times New Roman"/>
                <w:b/>
              </w:rPr>
            </w:pPr>
            <w:r w:rsidRPr="00CE24C6">
              <w:rPr>
                <w:rFonts w:ascii="Times New Roman" w:hAnsi="Times New Roman" w:cs="Times New Roman"/>
                <w:b/>
              </w:rPr>
              <w:t>Giá trị</w:t>
            </w:r>
          </w:p>
          <w:p w14:paraId="784DEA5D" w14:textId="77777777" w:rsidR="0061685A" w:rsidRPr="00CE24C6" w:rsidRDefault="0061685A" w:rsidP="00FE71E7">
            <w:pPr>
              <w:spacing w:before="120" w:line="360" w:lineRule="auto"/>
              <w:jc w:val="center"/>
              <w:rPr>
                <w:rFonts w:ascii="Times New Roman" w:hAnsi="Times New Roman" w:cs="Times New Roman"/>
                <w:iCs/>
              </w:rPr>
            </w:pPr>
            <w:r w:rsidRPr="00CE24C6">
              <w:rPr>
                <w:rFonts w:ascii="Times New Roman" w:hAnsi="Times New Roman" w:cs="Times New Roman"/>
                <w:b/>
              </w:rPr>
              <w:t>p</w:t>
            </w:r>
          </w:p>
        </w:tc>
      </w:tr>
      <w:tr w:rsidR="0061685A" w:rsidRPr="00CE24C6" w14:paraId="589007AB" w14:textId="77777777" w:rsidTr="00FE71E7">
        <w:trPr>
          <w:jc w:val="center"/>
        </w:trPr>
        <w:tc>
          <w:tcPr>
            <w:tcW w:w="2660" w:type="dxa"/>
          </w:tcPr>
          <w:p w14:paraId="052D7F9C" w14:textId="77777777" w:rsidR="0061685A" w:rsidRPr="00CE24C6" w:rsidRDefault="0061685A" w:rsidP="00924222">
            <w:pPr>
              <w:spacing w:before="120" w:line="360" w:lineRule="auto"/>
              <w:jc w:val="both"/>
              <w:rPr>
                <w:rFonts w:ascii="Times New Roman" w:hAnsi="Times New Roman" w:cs="Times New Roman"/>
                <w:iCs/>
              </w:rPr>
            </w:pPr>
            <w:r w:rsidRPr="00CE24C6">
              <w:rPr>
                <w:rFonts w:ascii="Times New Roman" w:hAnsi="Times New Roman" w:cs="Times New Roman"/>
                <w:i/>
              </w:rPr>
              <w:t>cagA-vacA-iceA</w:t>
            </w:r>
            <w:r w:rsidRPr="00CE24C6">
              <w:rPr>
                <w:rFonts w:ascii="Times New Roman" w:hAnsi="Times New Roman" w:cs="Times New Roman"/>
                <w:iCs/>
              </w:rPr>
              <w:t>(-)</w:t>
            </w:r>
          </w:p>
        </w:tc>
        <w:tc>
          <w:tcPr>
            <w:tcW w:w="1276" w:type="dxa"/>
            <w:vAlign w:val="center"/>
          </w:tcPr>
          <w:p w14:paraId="3D8529BC" w14:textId="77777777" w:rsidR="0061685A" w:rsidRPr="00CE24C6" w:rsidRDefault="0061685A" w:rsidP="00924222">
            <w:pPr>
              <w:spacing w:before="120" w:line="360" w:lineRule="auto"/>
              <w:jc w:val="center"/>
              <w:rPr>
                <w:rFonts w:ascii="Times New Roman" w:hAnsi="Times New Roman" w:cs="Times New Roman"/>
                <w:iCs/>
              </w:rPr>
            </w:pPr>
            <w:r w:rsidRPr="00CE24C6">
              <w:rPr>
                <w:rFonts w:ascii="Times New Roman" w:hAnsi="Times New Roman" w:cs="Times New Roman"/>
                <w:iCs/>
              </w:rPr>
              <w:t>1</w:t>
            </w:r>
          </w:p>
        </w:tc>
        <w:tc>
          <w:tcPr>
            <w:tcW w:w="1437" w:type="dxa"/>
            <w:vAlign w:val="center"/>
          </w:tcPr>
          <w:p w14:paraId="389EF5A0" w14:textId="77777777" w:rsidR="0061685A" w:rsidRPr="00CE24C6" w:rsidRDefault="0061685A" w:rsidP="007F2E6D">
            <w:pPr>
              <w:spacing w:before="120" w:line="360" w:lineRule="auto"/>
              <w:jc w:val="center"/>
              <w:rPr>
                <w:rFonts w:ascii="Times New Roman" w:hAnsi="Times New Roman" w:cs="Times New Roman"/>
                <w:iCs/>
              </w:rPr>
            </w:pPr>
            <w:r w:rsidRPr="00CE24C6">
              <w:rPr>
                <w:rFonts w:ascii="Times New Roman" w:hAnsi="Times New Roman" w:cs="Times New Roman"/>
                <w:iCs/>
              </w:rPr>
              <w:t>17</w:t>
            </w:r>
          </w:p>
        </w:tc>
        <w:tc>
          <w:tcPr>
            <w:tcW w:w="2319" w:type="dxa"/>
            <w:vMerge w:val="restart"/>
            <w:vAlign w:val="center"/>
          </w:tcPr>
          <w:p w14:paraId="4541DD48" w14:textId="77777777" w:rsidR="0061685A" w:rsidRPr="00CE24C6" w:rsidRDefault="0061685A" w:rsidP="00C86A8B">
            <w:pPr>
              <w:spacing w:before="120" w:line="360" w:lineRule="auto"/>
              <w:jc w:val="center"/>
              <w:rPr>
                <w:rFonts w:ascii="Times New Roman" w:hAnsi="Times New Roman" w:cs="Times New Roman"/>
                <w:iCs/>
              </w:rPr>
            </w:pPr>
            <w:r w:rsidRPr="00CE24C6">
              <w:rPr>
                <w:rFonts w:ascii="Times New Roman" w:hAnsi="Times New Roman" w:cs="Times New Roman"/>
                <w:iCs/>
              </w:rPr>
              <w:t>1,3(0,015-108,6)</w:t>
            </w:r>
          </w:p>
        </w:tc>
        <w:tc>
          <w:tcPr>
            <w:tcW w:w="1109" w:type="dxa"/>
            <w:vMerge w:val="restart"/>
            <w:vAlign w:val="center"/>
          </w:tcPr>
          <w:p w14:paraId="0AD2EB0D" w14:textId="77777777" w:rsidR="0061685A" w:rsidRPr="00CE24C6" w:rsidRDefault="0061685A" w:rsidP="00C86A8B">
            <w:pPr>
              <w:spacing w:before="120" w:line="360" w:lineRule="auto"/>
              <w:jc w:val="center"/>
              <w:rPr>
                <w:rFonts w:ascii="Times New Roman" w:hAnsi="Times New Roman" w:cs="Times New Roman"/>
                <w:iCs/>
              </w:rPr>
            </w:pPr>
            <w:r w:rsidRPr="00CE24C6">
              <w:rPr>
                <w:rFonts w:ascii="Times New Roman" w:hAnsi="Times New Roman" w:cs="Times New Roman"/>
                <w:iCs/>
              </w:rPr>
              <w:t>0,854</w:t>
            </w:r>
          </w:p>
        </w:tc>
      </w:tr>
      <w:tr w:rsidR="0061685A" w:rsidRPr="00CE24C6" w14:paraId="0B48BF54" w14:textId="77777777" w:rsidTr="00FE71E7">
        <w:trPr>
          <w:jc w:val="center"/>
        </w:trPr>
        <w:tc>
          <w:tcPr>
            <w:tcW w:w="2660" w:type="dxa"/>
          </w:tcPr>
          <w:p w14:paraId="288322EF" w14:textId="77777777" w:rsidR="0061685A" w:rsidRPr="00CE24C6" w:rsidRDefault="0061685A" w:rsidP="00924222">
            <w:pPr>
              <w:spacing w:before="120" w:line="360" w:lineRule="auto"/>
              <w:jc w:val="both"/>
              <w:rPr>
                <w:rFonts w:ascii="Times New Roman" w:hAnsi="Times New Roman" w:cs="Times New Roman"/>
                <w:iCs/>
              </w:rPr>
            </w:pPr>
            <w:r w:rsidRPr="00CE24C6">
              <w:rPr>
                <w:rFonts w:ascii="Times New Roman" w:hAnsi="Times New Roman" w:cs="Times New Roman"/>
                <w:i/>
              </w:rPr>
              <w:t>cagA-vacA-iceA</w:t>
            </w:r>
            <w:r w:rsidRPr="00CE24C6">
              <w:rPr>
                <w:rFonts w:ascii="Times New Roman" w:hAnsi="Times New Roman" w:cs="Times New Roman"/>
                <w:iCs/>
              </w:rPr>
              <w:t xml:space="preserve"> (+)</w:t>
            </w:r>
          </w:p>
        </w:tc>
        <w:tc>
          <w:tcPr>
            <w:tcW w:w="1276" w:type="dxa"/>
            <w:vAlign w:val="center"/>
          </w:tcPr>
          <w:p w14:paraId="49DFEF4F" w14:textId="77777777" w:rsidR="0061685A" w:rsidRPr="00CE24C6" w:rsidRDefault="0061685A" w:rsidP="00924222">
            <w:pPr>
              <w:spacing w:before="120" w:line="360" w:lineRule="auto"/>
              <w:jc w:val="center"/>
              <w:rPr>
                <w:rFonts w:ascii="Times New Roman" w:hAnsi="Times New Roman" w:cs="Times New Roman"/>
                <w:iCs/>
              </w:rPr>
            </w:pPr>
            <w:r w:rsidRPr="00CE24C6">
              <w:rPr>
                <w:rFonts w:ascii="Times New Roman" w:hAnsi="Times New Roman" w:cs="Times New Roman"/>
                <w:iCs/>
              </w:rPr>
              <w:t>1</w:t>
            </w:r>
          </w:p>
        </w:tc>
        <w:tc>
          <w:tcPr>
            <w:tcW w:w="1437" w:type="dxa"/>
            <w:vAlign w:val="center"/>
          </w:tcPr>
          <w:p w14:paraId="2EEC844A" w14:textId="77777777" w:rsidR="0061685A" w:rsidRPr="00CE24C6" w:rsidRDefault="0061685A" w:rsidP="007F2E6D">
            <w:pPr>
              <w:spacing w:before="120" w:line="360" w:lineRule="auto"/>
              <w:jc w:val="center"/>
              <w:rPr>
                <w:rFonts w:ascii="Times New Roman" w:hAnsi="Times New Roman" w:cs="Times New Roman"/>
                <w:iCs/>
              </w:rPr>
            </w:pPr>
            <w:r w:rsidRPr="00CE24C6">
              <w:rPr>
                <w:rFonts w:ascii="Times New Roman" w:hAnsi="Times New Roman" w:cs="Times New Roman"/>
                <w:iCs/>
              </w:rPr>
              <w:t>13</w:t>
            </w:r>
          </w:p>
        </w:tc>
        <w:tc>
          <w:tcPr>
            <w:tcW w:w="2319" w:type="dxa"/>
            <w:vMerge/>
            <w:vAlign w:val="center"/>
          </w:tcPr>
          <w:p w14:paraId="429BD583" w14:textId="77777777" w:rsidR="0061685A" w:rsidRPr="00CE24C6" w:rsidRDefault="0061685A">
            <w:pPr>
              <w:spacing w:before="120" w:line="360" w:lineRule="auto"/>
              <w:jc w:val="center"/>
              <w:rPr>
                <w:rFonts w:ascii="Times New Roman" w:hAnsi="Times New Roman" w:cs="Times New Roman"/>
                <w:iCs/>
              </w:rPr>
            </w:pPr>
          </w:p>
        </w:tc>
        <w:tc>
          <w:tcPr>
            <w:tcW w:w="1109" w:type="dxa"/>
            <w:vMerge/>
            <w:vAlign w:val="center"/>
          </w:tcPr>
          <w:p w14:paraId="6F5AD921" w14:textId="77777777" w:rsidR="0061685A" w:rsidRPr="00CE24C6" w:rsidRDefault="0061685A">
            <w:pPr>
              <w:spacing w:before="120" w:line="360" w:lineRule="auto"/>
              <w:jc w:val="center"/>
              <w:rPr>
                <w:rFonts w:ascii="Times New Roman" w:hAnsi="Times New Roman" w:cs="Times New Roman"/>
                <w:iCs/>
              </w:rPr>
            </w:pPr>
          </w:p>
        </w:tc>
      </w:tr>
      <w:tr w:rsidR="0061685A" w:rsidRPr="00CE24C6" w14:paraId="6D9A4AE5" w14:textId="77777777" w:rsidTr="00FE71E7">
        <w:trPr>
          <w:jc w:val="center"/>
        </w:trPr>
        <w:tc>
          <w:tcPr>
            <w:tcW w:w="2660" w:type="dxa"/>
          </w:tcPr>
          <w:p w14:paraId="00E0A235" w14:textId="77777777" w:rsidR="0061685A" w:rsidRPr="00CE24C6" w:rsidRDefault="0061685A" w:rsidP="00924222">
            <w:pPr>
              <w:spacing w:before="120" w:line="360" w:lineRule="auto"/>
              <w:jc w:val="both"/>
              <w:rPr>
                <w:rFonts w:ascii="Times New Roman" w:hAnsi="Times New Roman" w:cs="Times New Roman"/>
                <w:iCs/>
              </w:rPr>
            </w:pPr>
          </w:p>
        </w:tc>
        <w:tc>
          <w:tcPr>
            <w:tcW w:w="1276" w:type="dxa"/>
            <w:vAlign w:val="center"/>
          </w:tcPr>
          <w:p w14:paraId="44BB7091" w14:textId="77777777" w:rsidR="0061685A" w:rsidRPr="00CE24C6" w:rsidRDefault="0061685A" w:rsidP="00924222">
            <w:pPr>
              <w:spacing w:before="120" w:line="360" w:lineRule="auto"/>
              <w:jc w:val="center"/>
              <w:rPr>
                <w:rFonts w:ascii="Times New Roman" w:hAnsi="Times New Roman" w:cs="Times New Roman"/>
                <w:b/>
                <w:bCs/>
                <w:iCs/>
              </w:rPr>
            </w:pPr>
            <w:r w:rsidRPr="00CE24C6">
              <w:rPr>
                <w:rFonts w:ascii="Times New Roman" w:hAnsi="Times New Roman" w:cs="Times New Roman"/>
                <w:b/>
                <w:bCs/>
                <w:iCs/>
              </w:rPr>
              <w:t>BH vừa</w:t>
            </w:r>
          </w:p>
        </w:tc>
        <w:tc>
          <w:tcPr>
            <w:tcW w:w="1437" w:type="dxa"/>
            <w:vAlign w:val="center"/>
          </w:tcPr>
          <w:p w14:paraId="65DA560C" w14:textId="77777777" w:rsidR="0061685A" w:rsidRPr="00CE24C6" w:rsidRDefault="0061685A" w:rsidP="007F2E6D">
            <w:pPr>
              <w:spacing w:before="120" w:line="360" w:lineRule="auto"/>
              <w:jc w:val="center"/>
              <w:rPr>
                <w:rFonts w:ascii="Times New Roman" w:hAnsi="Times New Roman" w:cs="Times New Roman"/>
                <w:b/>
                <w:bCs/>
                <w:iCs/>
              </w:rPr>
            </w:pPr>
            <w:r w:rsidRPr="00CE24C6">
              <w:rPr>
                <w:rFonts w:ascii="Times New Roman" w:hAnsi="Times New Roman" w:cs="Times New Roman"/>
                <w:b/>
                <w:bCs/>
                <w:iCs/>
              </w:rPr>
              <w:t>BH kém</w:t>
            </w:r>
          </w:p>
        </w:tc>
        <w:tc>
          <w:tcPr>
            <w:tcW w:w="2319" w:type="dxa"/>
            <w:vAlign w:val="center"/>
          </w:tcPr>
          <w:p w14:paraId="0423FAD5" w14:textId="77777777" w:rsidR="0061685A" w:rsidRPr="00CE24C6" w:rsidRDefault="0061685A" w:rsidP="00C86A8B">
            <w:pPr>
              <w:spacing w:before="120" w:line="360" w:lineRule="auto"/>
              <w:jc w:val="center"/>
              <w:rPr>
                <w:rFonts w:ascii="Times New Roman" w:hAnsi="Times New Roman" w:cs="Times New Roman"/>
                <w:iCs/>
              </w:rPr>
            </w:pPr>
          </w:p>
        </w:tc>
        <w:tc>
          <w:tcPr>
            <w:tcW w:w="1109" w:type="dxa"/>
            <w:vAlign w:val="center"/>
          </w:tcPr>
          <w:p w14:paraId="735A6324" w14:textId="77777777" w:rsidR="0061685A" w:rsidRPr="00CE24C6" w:rsidRDefault="0061685A" w:rsidP="00C86A8B">
            <w:pPr>
              <w:spacing w:before="120" w:line="360" w:lineRule="auto"/>
              <w:jc w:val="center"/>
              <w:rPr>
                <w:rFonts w:ascii="Times New Roman" w:hAnsi="Times New Roman" w:cs="Times New Roman"/>
                <w:iCs/>
              </w:rPr>
            </w:pPr>
          </w:p>
        </w:tc>
      </w:tr>
      <w:tr w:rsidR="0061685A" w:rsidRPr="00CE24C6" w14:paraId="60846196" w14:textId="77777777" w:rsidTr="00FE71E7">
        <w:trPr>
          <w:jc w:val="center"/>
        </w:trPr>
        <w:tc>
          <w:tcPr>
            <w:tcW w:w="2660" w:type="dxa"/>
          </w:tcPr>
          <w:p w14:paraId="533825E8" w14:textId="77777777" w:rsidR="0061685A" w:rsidRPr="00CE24C6" w:rsidRDefault="0061685A" w:rsidP="00924222">
            <w:pPr>
              <w:spacing w:before="120" w:line="360" w:lineRule="auto"/>
              <w:jc w:val="both"/>
              <w:rPr>
                <w:rFonts w:ascii="Times New Roman" w:hAnsi="Times New Roman" w:cs="Times New Roman"/>
                <w:iCs/>
              </w:rPr>
            </w:pPr>
            <w:r w:rsidRPr="00CE24C6">
              <w:rPr>
                <w:rFonts w:ascii="Times New Roman" w:hAnsi="Times New Roman" w:cs="Times New Roman"/>
                <w:i/>
              </w:rPr>
              <w:t>cagA-vacA-iceA</w:t>
            </w:r>
            <w:r w:rsidRPr="00CE24C6">
              <w:rPr>
                <w:rFonts w:ascii="Times New Roman" w:hAnsi="Times New Roman" w:cs="Times New Roman"/>
                <w:iCs/>
              </w:rPr>
              <w:t>(-)</w:t>
            </w:r>
          </w:p>
        </w:tc>
        <w:tc>
          <w:tcPr>
            <w:tcW w:w="1276" w:type="dxa"/>
            <w:vAlign w:val="center"/>
          </w:tcPr>
          <w:p w14:paraId="2C1312B8" w14:textId="77777777" w:rsidR="0061685A" w:rsidRPr="00CE24C6" w:rsidRDefault="0061685A" w:rsidP="00924222">
            <w:pPr>
              <w:spacing w:before="120" w:line="360" w:lineRule="auto"/>
              <w:jc w:val="center"/>
              <w:rPr>
                <w:rFonts w:ascii="Times New Roman" w:hAnsi="Times New Roman" w:cs="Times New Roman"/>
                <w:iCs/>
              </w:rPr>
            </w:pPr>
            <w:r w:rsidRPr="00CE24C6">
              <w:rPr>
                <w:rFonts w:ascii="Times New Roman" w:hAnsi="Times New Roman" w:cs="Times New Roman"/>
                <w:iCs/>
              </w:rPr>
              <w:t>17</w:t>
            </w:r>
          </w:p>
        </w:tc>
        <w:tc>
          <w:tcPr>
            <w:tcW w:w="1437" w:type="dxa"/>
            <w:vAlign w:val="center"/>
          </w:tcPr>
          <w:p w14:paraId="72C1E3B9" w14:textId="77777777" w:rsidR="0061685A" w:rsidRPr="00CE24C6" w:rsidRDefault="0061685A" w:rsidP="007F2E6D">
            <w:pPr>
              <w:spacing w:before="120" w:line="360" w:lineRule="auto"/>
              <w:jc w:val="center"/>
              <w:rPr>
                <w:rFonts w:ascii="Times New Roman" w:hAnsi="Times New Roman" w:cs="Times New Roman"/>
                <w:iCs/>
              </w:rPr>
            </w:pPr>
            <w:r w:rsidRPr="00CE24C6">
              <w:rPr>
                <w:rFonts w:ascii="Times New Roman" w:hAnsi="Times New Roman" w:cs="Times New Roman"/>
                <w:iCs/>
              </w:rPr>
              <w:t>26</w:t>
            </w:r>
          </w:p>
        </w:tc>
        <w:tc>
          <w:tcPr>
            <w:tcW w:w="2319" w:type="dxa"/>
            <w:vMerge w:val="restart"/>
            <w:vAlign w:val="center"/>
          </w:tcPr>
          <w:p w14:paraId="134A29F8" w14:textId="77777777" w:rsidR="0061685A" w:rsidRPr="00CE24C6" w:rsidRDefault="0061685A" w:rsidP="00C86A8B">
            <w:pPr>
              <w:spacing w:before="120" w:line="360" w:lineRule="auto"/>
              <w:jc w:val="center"/>
              <w:rPr>
                <w:rFonts w:ascii="Times New Roman" w:hAnsi="Times New Roman" w:cs="Times New Roman"/>
                <w:iCs/>
              </w:rPr>
            </w:pPr>
            <w:r w:rsidRPr="00CE24C6">
              <w:rPr>
                <w:rFonts w:ascii="Times New Roman" w:hAnsi="Times New Roman" w:cs="Times New Roman"/>
                <w:iCs/>
              </w:rPr>
              <w:t>0,86(0,31-2,37)</w:t>
            </w:r>
          </w:p>
        </w:tc>
        <w:tc>
          <w:tcPr>
            <w:tcW w:w="1109" w:type="dxa"/>
            <w:vMerge w:val="restart"/>
            <w:vAlign w:val="center"/>
          </w:tcPr>
          <w:p w14:paraId="1F38C904" w14:textId="77777777" w:rsidR="0061685A" w:rsidRPr="00CE24C6" w:rsidRDefault="0061685A" w:rsidP="00C86A8B">
            <w:pPr>
              <w:spacing w:before="120" w:line="360" w:lineRule="auto"/>
              <w:jc w:val="center"/>
              <w:rPr>
                <w:rFonts w:ascii="Times New Roman" w:hAnsi="Times New Roman" w:cs="Times New Roman"/>
                <w:iCs/>
              </w:rPr>
            </w:pPr>
            <w:r w:rsidRPr="00CE24C6">
              <w:rPr>
                <w:rFonts w:ascii="Times New Roman" w:hAnsi="Times New Roman" w:cs="Times New Roman"/>
                <w:iCs/>
              </w:rPr>
              <w:t>0,7548</w:t>
            </w:r>
          </w:p>
        </w:tc>
      </w:tr>
      <w:tr w:rsidR="0061685A" w:rsidRPr="00CE24C6" w14:paraId="4FE748C5" w14:textId="77777777" w:rsidTr="00FE71E7">
        <w:trPr>
          <w:jc w:val="center"/>
        </w:trPr>
        <w:tc>
          <w:tcPr>
            <w:tcW w:w="2660" w:type="dxa"/>
          </w:tcPr>
          <w:p w14:paraId="51A0AE1A" w14:textId="77777777" w:rsidR="0061685A" w:rsidRPr="00CE24C6" w:rsidRDefault="0061685A" w:rsidP="00924222">
            <w:pPr>
              <w:spacing w:before="120" w:line="360" w:lineRule="auto"/>
              <w:jc w:val="both"/>
              <w:rPr>
                <w:rFonts w:ascii="Times New Roman" w:hAnsi="Times New Roman" w:cs="Times New Roman"/>
                <w:iCs/>
              </w:rPr>
            </w:pPr>
            <w:r w:rsidRPr="00CE24C6">
              <w:rPr>
                <w:rFonts w:ascii="Times New Roman" w:hAnsi="Times New Roman" w:cs="Times New Roman"/>
                <w:i/>
              </w:rPr>
              <w:t>cagA-vacA-iceA</w:t>
            </w:r>
            <w:r w:rsidRPr="00CE24C6">
              <w:rPr>
                <w:rFonts w:ascii="Times New Roman" w:hAnsi="Times New Roman" w:cs="Times New Roman"/>
                <w:iCs/>
              </w:rPr>
              <w:t xml:space="preserve"> (+)</w:t>
            </w:r>
          </w:p>
        </w:tc>
        <w:tc>
          <w:tcPr>
            <w:tcW w:w="1276" w:type="dxa"/>
            <w:vAlign w:val="center"/>
          </w:tcPr>
          <w:p w14:paraId="1C4409E4" w14:textId="77777777" w:rsidR="0061685A" w:rsidRPr="00CE24C6" w:rsidRDefault="0061685A" w:rsidP="00924222">
            <w:pPr>
              <w:spacing w:before="120" w:line="360" w:lineRule="auto"/>
              <w:jc w:val="center"/>
              <w:rPr>
                <w:rFonts w:ascii="Times New Roman" w:hAnsi="Times New Roman" w:cs="Times New Roman"/>
                <w:iCs/>
              </w:rPr>
            </w:pPr>
            <w:r w:rsidRPr="00CE24C6">
              <w:rPr>
                <w:rFonts w:ascii="Times New Roman" w:hAnsi="Times New Roman" w:cs="Times New Roman"/>
                <w:iCs/>
              </w:rPr>
              <w:t>13</w:t>
            </w:r>
          </w:p>
        </w:tc>
        <w:tc>
          <w:tcPr>
            <w:tcW w:w="1437" w:type="dxa"/>
            <w:vAlign w:val="center"/>
          </w:tcPr>
          <w:p w14:paraId="793C3FA0" w14:textId="77777777" w:rsidR="0061685A" w:rsidRPr="00CE24C6" w:rsidRDefault="0061685A" w:rsidP="007F2E6D">
            <w:pPr>
              <w:spacing w:before="120" w:line="360" w:lineRule="auto"/>
              <w:jc w:val="center"/>
              <w:rPr>
                <w:rFonts w:ascii="Times New Roman" w:hAnsi="Times New Roman" w:cs="Times New Roman"/>
                <w:iCs/>
              </w:rPr>
            </w:pPr>
            <w:r w:rsidRPr="00CE24C6">
              <w:rPr>
                <w:rFonts w:ascii="Times New Roman" w:hAnsi="Times New Roman" w:cs="Times New Roman"/>
                <w:iCs/>
              </w:rPr>
              <w:t>23</w:t>
            </w:r>
          </w:p>
        </w:tc>
        <w:tc>
          <w:tcPr>
            <w:tcW w:w="2319" w:type="dxa"/>
            <w:vMerge/>
            <w:vAlign w:val="center"/>
          </w:tcPr>
          <w:p w14:paraId="1761C820" w14:textId="77777777" w:rsidR="0061685A" w:rsidRPr="00CE24C6" w:rsidRDefault="0061685A">
            <w:pPr>
              <w:spacing w:before="120" w:line="360" w:lineRule="auto"/>
              <w:jc w:val="center"/>
              <w:rPr>
                <w:rFonts w:ascii="Times New Roman" w:hAnsi="Times New Roman" w:cs="Times New Roman"/>
                <w:iCs/>
              </w:rPr>
            </w:pPr>
          </w:p>
        </w:tc>
        <w:tc>
          <w:tcPr>
            <w:tcW w:w="1109" w:type="dxa"/>
            <w:vMerge/>
            <w:vAlign w:val="center"/>
          </w:tcPr>
          <w:p w14:paraId="1D4735CA" w14:textId="77777777" w:rsidR="0061685A" w:rsidRPr="00CE24C6" w:rsidRDefault="0061685A">
            <w:pPr>
              <w:spacing w:before="120" w:line="360" w:lineRule="auto"/>
              <w:jc w:val="center"/>
              <w:rPr>
                <w:rFonts w:ascii="Times New Roman" w:hAnsi="Times New Roman" w:cs="Times New Roman"/>
                <w:iCs/>
              </w:rPr>
            </w:pPr>
          </w:p>
        </w:tc>
      </w:tr>
      <w:tr w:rsidR="0061685A" w:rsidRPr="00CE24C6" w14:paraId="531E375B" w14:textId="77777777" w:rsidTr="00FE71E7">
        <w:trPr>
          <w:jc w:val="center"/>
        </w:trPr>
        <w:tc>
          <w:tcPr>
            <w:tcW w:w="2660" w:type="dxa"/>
          </w:tcPr>
          <w:p w14:paraId="76DF84DB" w14:textId="77777777" w:rsidR="0061685A" w:rsidRPr="00CE24C6" w:rsidRDefault="0061685A" w:rsidP="00924222">
            <w:pPr>
              <w:spacing w:before="120" w:line="360" w:lineRule="auto"/>
              <w:jc w:val="both"/>
              <w:rPr>
                <w:rFonts w:ascii="Times New Roman" w:hAnsi="Times New Roman" w:cs="Times New Roman"/>
                <w:iCs/>
              </w:rPr>
            </w:pPr>
          </w:p>
        </w:tc>
        <w:tc>
          <w:tcPr>
            <w:tcW w:w="1276" w:type="dxa"/>
            <w:vAlign w:val="center"/>
          </w:tcPr>
          <w:p w14:paraId="77F8B6D9" w14:textId="77777777" w:rsidR="0061685A" w:rsidRPr="00CE24C6" w:rsidRDefault="0061685A" w:rsidP="00924222">
            <w:pPr>
              <w:spacing w:before="120" w:line="360" w:lineRule="auto"/>
              <w:jc w:val="center"/>
              <w:rPr>
                <w:rFonts w:ascii="Times New Roman" w:hAnsi="Times New Roman" w:cs="Times New Roman"/>
                <w:b/>
                <w:bCs/>
                <w:iCs/>
              </w:rPr>
            </w:pPr>
            <w:r w:rsidRPr="00CE24C6">
              <w:rPr>
                <w:rFonts w:ascii="Times New Roman" w:hAnsi="Times New Roman" w:cs="Times New Roman"/>
                <w:b/>
                <w:bCs/>
                <w:iCs/>
              </w:rPr>
              <w:t>BH vừa</w:t>
            </w:r>
          </w:p>
        </w:tc>
        <w:tc>
          <w:tcPr>
            <w:tcW w:w="1437" w:type="dxa"/>
            <w:vAlign w:val="center"/>
          </w:tcPr>
          <w:p w14:paraId="1B8B9540" w14:textId="77777777" w:rsidR="0061685A" w:rsidRPr="00CE24C6" w:rsidRDefault="0061685A" w:rsidP="007F2E6D">
            <w:pPr>
              <w:spacing w:before="120" w:line="360" w:lineRule="auto"/>
              <w:jc w:val="center"/>
              <w:rPr>
                <w:rFonts w:ascii="Times New Roman" w:hAnsi="Times New Roman" w:cs="Times New Roman"/>
                <w:b/>
                <w:bCs/>
                <w:iCs/>
              </w:rPr>
            </w:pPr>
            <w:r w:rsidRPr="00CE24C6">
              <w:rPr>
                <w:rFonts w:ascii="Times New Roman" w:hAnsi="Times New Roman" w:cs="Times New Roman"/>
                <w:b/>
                <w:bCs/>
                <w:iCs/>
              </w:rPr>
              <w:t>TB Nhẫn</w:t>
            </w:r>
          </w:p>
        </w:tc>
        <w:tc>
          <w:tcPr>
            <w:tcW w:w="2319" w:type="dxa"/>
            <w:vAlign w:val="center"/>
          </w:tcPr>
          <w:p w14:paraId="54E979D0" w14:textId="77777777" w:rsidR="0061685A" w:rsidRPr="00CE24C6" w:rsidRDefault="0061685A" w:rsidP="00C86A8B">
            <w:pPr>
              <w:spacing w:before="120" w:line="360" w:lineRule="auto"/>
              <w:jc w:val="center"/>
              <w:rPr>
                <w:rFonts w:ascii="Times New Roman" w:hAnsi="Times New Roman" w:cs="Times New Roman"/>
                <w:iCs/>
              </w:rPr>
            </w:pPr>
          </w:p>
        </w:tc>
        <w:tc>
          <w:tcPr>
            <w:tcW w:w="1109" w:type="dxa"/>
            <w:vAlign w:val="center"/>
          </w:tcPr>
          <w:p w14:paraId="1BF2F7EE" w14:textId="77777777" w:rsidR="0061685A" w:rsidRPr="00CE24C6" w:rsidRDefault="0061685A" w:rsidP="00C86A8B">
            <w:pPr>
              <w:spacing w:before="120" w:line="360" w:lineRule="auto"/>
              <w:jc w:val="center"/>
              <w:rPr>
                <w:rFonts w:ascii="Times New Roman" w:hAnsi="Times New Roman" w:cs="Times New Roman"/>
                <w:iCs/>
              </w:rPr>
            </w:pPr>
          </w:p>
        </w:tc>
      </w:tr>
      <w:tr w:rsidR="0061685A" w:rsidRPr="00CE24C6" w14:paraId="022C212E" w14:textId="77777777" w:rsidTr="00FE71E7">
        <w:trPr>
          <w:jc w:val="center"/>
        </w:trPr>
        <w:tc>
          <w:tcPr>
            <w:tcW w:w="2660" w:type="dxa"/>
          </w:tcPr>
          <w:p w14:paraId="493E8C5A" w14:textId="77777777" w:rsidR="0061685A" w:rsidRPr="00CE24C6" w:rsidRDefault="0061685A" w:rsidP="00924222">
            <w:pPr>
              <w:spacing w:before="120" w:line="360" w:lineRule="auto"/>
              <w:jc w:val="both"/>
              <w:rPr>
                <w:rFonts w:ascii="Times New Roman" w:hAnsi="Times New Roman" w:cs="Times New Roman"/>
                <w:iCs/>
              </w:rPr>
            </w:pPr>
            <w:r w:rsidRPr="00CE24C6">
              <w:rPr>
                <w:rFonts w:ascii="Times New Roman" w:hAnsi="Times New Roman" w:cs="Times New Roman"/>
                <w:i/>
              </w:rPr>
              <w:t>cagA-vacA-iceA</w:t>
            </w:r>
            <w:r w:rsidRPr="00CE24C6">
              <w:rPr>
                <w:rFonts w:ascii="Times New Roman" w:hAnsi="Times New Roman" w:cs="Times New Roman"/>
                <w:iCs/>
              </w:rPr>
              <w:t>(-)</w:t>
            </w:r>
          </w:p>
        </w:tc>
        <w:tc>
          <w:tcPr>
            <w:tcW w:w="1276" w:type="dxa"/>
            <w:vAlign w:val="center"/>
          </w:tcPr>
          <w:p w14:paraId="7F9B40EB" w14:textId="77777777" w:rsidR="0061685A" w:rsidRPr="00CE24C6" w:rsidRDefault="0061685A" w:rsidP="00924222">
            <w:pPr>
              <w:spacing w:before="120" w:line="360" w:lineRule="auto"/>
              <w:jc w:val="center"/>
              <w:rPr>
                <w:rFonts w:ascii="Times New Roman" w:hAnsi="Times New Roman" w:cs="Times New Roman"/>
                <w:iCs/>
              </w:rPr>
            </w:pPr>
            <w:r w:rsidRPr="00CE24C6">
              <w:rPr>
                <w:rFonts w:ascii="Times New Roman" w:hAnsi="Times New Roman" w:cs="Times New Roman"/>
                <w:iCs/>
              </w:rPr>
              <w:t>17</w:t>
            </w:r>
          </w:p>
        </w:tc>
        <w:tc>
          <w:tcPr>
            <w:tcW w:w="1437" w:type="dxa"/>
            <w:vAlign w:val="center"/>
          </w:tcPr>
          <w:p w14:paraId="02166A9D" w14:textId="77777777" w:rsidR="0061685A" w:rsidRPr="00CE24C6" w:rsidRDefault="0061685A" w:rsidP="007F2E6D">
            <w:pPr>
              <w:spacing w:before="120" w:line="360" w:lineRule="auto"/>
              <w:jc w:val="center"/>
              <w:rPr>
                <w:rFonts w:ascii="Times New Roman" w:hAnsi="Times New Roman" w:cs="Times New Roman"/>
                <w:iCs/>
              </w:rPr>
            </w:pPr>
            <w:r w:rsidRPr="00CE24C6">
              <w:rPr>
                <w:rFonts w:ascii="Times New Roman" w:hAnsi="Times New Roman" w:cs="Times New Roman"/>
                <w:iCs/>
              </w:rPr>
              <w:t>6</w:t>
            </w:r>
          </w:p>
        </w:tc>
        <w:tc>
          <w:tcPr>
            <w:tcW w:w="2319" w:type="dxa"/>
            <w:vMerge w:val="restart"/>
            <w:vAlign w:val="center"/>
          </w:tcPr>
          <w:p w14:paraId="3104CA99" w14:textId="77777777" w:rsidR="0061685A" w:rsidRPr="00CE24C6" w:rsidRDefault="0061685A" w:rsidP="00C86A8B">
            <w:pPr>
              <w:spacing w:before="120" w:line="360" w:lineRule="auto"/>
              <w:jc w:val="center"/>
              <w:rPr>
                <w:rFonts w:ascii="Times New Roman" w:hAnsi="Times New Roman" w:cs="Times New Roman"/>
                <w:iCs/>
              </w:rPr>
            </w:pPr>
            <w:r w:rsidRPr="00CE24C6">
              <w:rPr>
                <w:rFonts w:ascii="Times New Roman" w:hAnsi="Times New Roman" w:cs="Times New Roman"/>
                <w:iCs/>
              </w:rPr>
              <w:t>1,14(0,216-6,718)</w:t>
            </w:r>
          </w:p>
        </w:tc>
        <w:tc>
          <w:tcPr>
            <w:tcW w:w="1109" w:type="dxa"/>
            <w:vMerge w:val="restart"/>
            <w:vAlign w:val="center"/>
          </w:tcPr>
          <w:p w14:paraId="1FDD26F4" w14:textId="77777777" w:rsidR="0061685A" w:rsidRPr="00CE24C6" w:rsidRDefault="0061685A" w:rsidP="00C86A8B">
            <w:pPr>
              <w:spacing w:before="120" w:line="360" w:lineRule="auto"/>
              <w:jc w:val="center"/>
              <w:rPr>
                <w:rFonts w:ascii="Times New Roman" w:hAnsi="Times New Roman" w:cs="Times New Roman"/>
                <w:iCs/>
              </w:rPr>
            </w:pPr>
            <w:r w:rsidRPr="00CE24C6">
              <w:rPr>
                <w:rFonts w:ascii="Times New Roman" w:hAnsi="Times New Roman" w:cs="Times New Roman"/>
                <w:iCs/>
              </w:rPr>
              <w:t>0,8535</w:t>
            </w:r>
          </w:p>
        </w:tc>
      </w:tr>
      <w:tr w:rsidR="0061685A" w:rsidRPr="00CE24C6" w14:paraId="1D8A8AC0" w14:textId="77777777" w:rsidTr="00FE71E7">
        <w:trPr>
          <w:jc w:val="center"/>
        </w:trPr>
        <w:tc>
          <w:tcPr>
            <w:tcW w:w="2660" w:type="dxa"/>
          </w:tcPr>
          <w:p w14:paraId="7201A093" w14:textId="77777777" w:rsidR="0061685A" w:rsidRPr="00CE24C6" w:rsidRDefault="0061685A" w:rsidP="00924222">
            <w:pPr>
              <w:spacing w:before="120" w:line="360" w:lineRule="auto"/>
              <w:jc w:val="both"/>
              <w:rPr>
                <w:rFonts w:ascii="Times New Roman" w:hAnsi="Times New Roman" w:cs="Times New Roman"/>
                <w:iCs/>
              </w:rPr>
            </w:pPr>
            <w:r w:rsidRPr="00CE24C6">
              <w:rPr>
                <w:rFonts w:ascii="Times New Roman" w:hAnsi="Times New Roman" w:cs="Times New Roman"/>
                <w:i/>
              </w:rPr>
              <w:t>cagA-vacA-iceA</w:t>
            </w:r>
            <w:r w:rsidRPr="00CE24C6">
              <w:rPr>
                <w:rFonts w:ascii="Times New Roman" w:hAnsi="Times New Roman" w:cs="Times New Roman"/>
                <w:iCs/>
              </w:rPr>
              <w:t xml:space="preserve"> (+)</w:t>
            </w:r>
          </w:p>
        </w:tc>
        <w:tc>
          <w:tcPr>
            <w:tcW w:w="1276" w:type="dxa"/>
            <w:vAlign w:val="center"/>
          </w:tcPr>
          <w:p w14:paraId="437A1074" w14:textId="77777777" w:rsidR="0061685A" w:rsidRPr="00CE24C6" w:rsidRDefault="0061685A" w:rsidP="00924222">
            <w:pPr>
              <w:spacing w:before="120" w:line="360" w:lineRule="auto"/>
              <w:jc w:val="center"/>
              <w:rPr>
                <w:rFonts w:ascii="Times New Roman" w:hAnsi="Times New Roman" w:cs="Times New Roman"/>
                <w:iCs/>
              </w:rPr>
            </w:pPr>
            <w:r w:rsidRPr="00CE24C6">
              <w:rPr>
                <w:rFonts w:ascii="Times New Roman" w:hAnsi="Times New Roman" w:cs="Times New Roman"/>
                <w:iCs/>
              </w:rPr>
              <w:t>13</w:t>
            </w:r>
          </w:p>
        </w:tc>
        <w:tc>
          <w:tcPr>
            <w:tcW w:w="1437" w:type="dxa"/>
            <w:vAlign w:val="center"/>
          </w:tcPr>
          <w:p w14:paraId="3CD61605" w14:textId="77777777" w:rsidR="0061685A" w:rsidRPr="00CE24C6" w:rsidRDefault="0061685A" w:rsidP="007F2E6D">
            <w:pPr>
              <w:spacing w:before="120" w:line="360" w:lineRule="auto"/>
              <w:jc w:val="center"/>
              <w:rPr>
                <w:rFonts w:ascii="Times New Roman" w:hAnsi="Times New Roman" w:cs="Times New Roman"/>
                <w:iCs/>
              </w:rPr>
            </w:pPr>
            <w:r w:rsidRPr="00CE24C6">
              <w:rPr>
                <w:rFonts w:ascii="Times New Roman" w:hAnsi="Times New Roman" w:cs="Times New Roman"/>
                <w:iCs/>
              </w:rPr>
              <w:t>4</w:t>
            </w:r>
          </w:p>
        </w:tc>
        <w:tc>
          <w:tcPr>
            <w:tcW w:w="2319" w:type="dxa"/>
            <w:vMerge/>
            <w:vAlign w:val="center"/>
          </w:tcPr>
          <w:p w14:paraId="7C179C86" w14:textId="77777777" w:rsidR="0061685A" w:rsidRPr="00CE24C6" w:rsidRDefault="0061685A">
            <w:pPr>
              <w:spacing w:before="120" w:line="360" w:lineRule="auto"/>
              <w:jc w:val="center"/>
              <w:rPr>
                <w:rFonts w:ascii="Times New Roman" w:hAnsi="Times New Roman" w:cs="Times New Roman"/>
                <w:iCs/>
              </w:rPr>
            </w:pPr>
          </w:p>
        </w:tc>
        <w:tc>
          <w:tcPr>
            <w:tcW w:w="1109" w:type="dxa"/>
            <w:vMerge/>
            <w:vAlign w:val="center"/>
          </w:tcPr>
          <w:p w14:paraId="30DCB14C" w14:textId="77777777" w:rsidR="0061685A" w:rsidRPr="00CE24C6" w:rsidRDefault="0061685A">
            <w:pPr>
              <w:spacing w:before="120" w:line="360" w:lineRule="auto"/>
              <w:jc w:val="center"/>
              <w:rPr>
                <w:rFonts w:ascii="Times New Roman" w:hAnsi="Times New Roman" w:cs="Times New Roman"/>
                <w:iCs/>
              </w:rPr>
            </w:pPr>
          </w:p>
        </w:tc>
      </w:tr>
      <w:tr w:rsidR="0061685A" w:rsidRPr="00CE24C6" w14:paraId="1CE9FE19" w14:textId="77777777" w:rsidTr="00FE71E7">
        <w:trPr>
          <w:jc w:val="center"/>
        </w:trPr>
        <w:tc>
          <w:tcPr>
            <w:tcW w:w="2660" w:type="dxa"/>
          </w:tcPr>
          <w:p w14:paraId="66F9AEEE" w14:textId="77777777" w:rsidR="0061685A" w:rsidRPr="00CE24C6" w:rsidRDefault="0061685A" w:rsidP="00924222">
            <w:pPr>
              <w:spacing w:before="120" w:line="360" w:lineRule="auto"/>
              <w:jc w:val="both"/>
              <w:rPr>
                <w:rFonts w:ascii="Times New Roman" w:hAnsi="Times New Roman" w:cs="Times New Roman"/>
                <w:iCs/>
              </w:rPr>
            </w:pPr>
          </w:p>
        </w:tc>
        <w:tc>
          <w:tcPr>
            <w:tcW w:w="1276" w:type="dxa"/>
            <w:vAlign w:val="center"/>
          </w:tcPr>
          <w:p w14:paraId="13B8CFBC" w14:textId="77777777" w:rsidR="0061685A" w:rsidRPr="00CE24C6" w:rsidRDefault="0061685A" w:rsidP="00924222">
            <w:pPr>
              <w:spacing w:before="120" w:line="360" w:lineRule="auto"/>
              <w:jc w:val="center"/>
              <w:rPr>
                <w:rFonts w:ascii="Times New Roman" w:hAnsi="Times New Roman" w:cs="Times New Roman"/>
                <w:b/>
                <w:bCs/>
                <w:iCs/>
              </w:rPr>
            </w:pPr>
            <w:r w:rsidRPr="00CE24C6">
              <w:rPr>
                <w:rFonts w:ascii="Times New Roman" w:hAnsi="Times New Roman" w:cs="Times New Roman"/>
                <w:b/>
                <w:bCs/>
                <w:iCs/>
              </w:rPr>
              <w:t>BH kém</w:t>
            </w:r>
          </w:p>
        </w:tc>
        <w:tc>
          <w:tcPr>
            <w:tcW w:w="1437" w:type="dxa"/>
            <w:vAlign w:val="center"/>
          </w:tcPr>
          <w:p w14:paraId="340608A9" w14:textId="77777777" w:rsidR="0061685A" w:rsidRPr="00CE24C6" w:rsidRDefault="0061685A" w:rsidP="007F2E6D">
            <w:pPr>
              <w:spacing w:before="120" w:line="360" w:lineRule="auto"/>
              <w:jc w:val="center"/>
              <w:rPr>
                <w:rFonts w:ascii="Times New Roman" w:hAnsi="Times New Roman" w:cs="Times New Roman"/>
                <w:b/>
                <w:bCs/>
                <w:iCs/>
              </w:rPr>
            </w:pPr>
            <w:r w:rsidRPr="00CE24C6">
              <w:rPr>
                <w:rFonts w:ascii="Times New Roman" w:hAnsi="Times New Roman" w:cs="Times New Roman"/>
                <w:b/>
                <w:bCs/>
                <w:iCs/>
              </w:rPr>
              <w:t>TB nhẫn</w:t>
            </w:r>
          </w:p>
        </w:tc>
        <w:tc>
          <w:tcPr>
            <w:tcW w:w="2319" w:type="dxa"/>
            <w:vAlign w:val="center"/>
          </w:tcPr>
          <w:p w14:paraId="6686F90F" w14:textId="77777777" w:rsidR="0061685A" w:rsidRPr="00CE24C6" w:rsidRDefault="0061685A" w:rsidP="00C86A8B">
            <w:pPr>
              <w:spacing w:before="120" w:line="360" w:lineRule="auto"/>
              <w:jc w:val="center"/>
              <w:rPr>
                <w:rFonts w:ascii="Times New Roman" w:hAnsi="Times New Roman" w:cs="Times New Roman"/>
                <w:iCs/>
              </w:rPr>
            </w:pPr>
          </w:p>
        </w:tc>
        <w:tc>
          <w:tcPr>
            <w:tcW w:w="1109" w:type="dxa"/>
            <w:vAlign w:val="center"/>
          </w:tcPr>
          <w:p w14:paraId="630DA118" w14:textId="77777777" w:rsidR="0061685A" w:rsidRPr="00CE24C6" w:rsidRDefault="0061685A" w:rsidP="00C86A8B">
            <w:pPr>
              <w:spacing w:before="120" w:line="360" w:lineRule="auto"/>
              <w:jc w:val="center"/>
              <w:rPr>
                <w:rFonts w:ascii="Times New Roman" w:hAnsi="Times New Roman" w:cs="Times New Roman"/>
                <w:iCs/>
              </w:rPr>
            </w:pPr>
          </w:p>
        </w:tc>
      </w:tr>
      <w:tr w:rsidR="0061685A" w:rsidRPr="00CE24C6" w14:paraId="40543B2D" w14:textId="77777777" w:rsidTr="00FE71E7">
        <w:trPr>
          <w:jc w:val="center"/>
        </w:trPr>
        <w:tc>
          <w:tcPr>
            <w:tcW w:w="2660" w:type="dxa"/>
          </w:tcPr>
          <w:p w14:paraId="57C5B988" w14:textId="77777777" w:rsidR="0061685A" w:rsidRPr="00CE24C6" w:rsidRDefault="0061685A" w:rsidP="00924222">
            <w:pPr>
              <w:spacing w:before="120" w:line="360" w:lineRule="auto"/>
              <w:jc w:val="both"/>
              <w:rPr>
                <w:rFonts w:ascii="Times New Roman" w:hAnsi="Times New Roman" w:cs="Times New Roman"/>
                <w:iCs/>
              </w:rPr>
            </w:pPr>
            <w:r w:rsidRPr="00CE24C6">
              <w:rPr>
                <w:rFonts w:ascii="Times New Roman" w:hAnsi="Times New Roman" w:cs="Times New Roman"/>
                <w:i/>
              </w:rPr>
              <w:t>cag-vac-iceA</w:t>
            </w:r>
            <w:r w:rsidRPr="00CE24C6">
              <w:rPr>
                <w:rFonts w:ascii="Times New Roman" w:hAnsi="Times New Roman" w:cs="Times New Roman"/>
                <w:iCs/>
              </w:rPr>
              <w:t>(-)</w:t>
            </w:r>
          </w:p>
        </w:tc>
        <w:tc>
          <w:tcPr>
            <w:tcW w:w="1276" w:type="dxa"/>
            <w:vAlign w:val="center"/>
          </w:tcPr>
          <w:p w14:paraId="576B75F0" w14:textId="77777777" w:rsidR="0061685A" w:rsidRPr="00CE24C6" w:rsidRDefault="0061685A" w:rsidP="00924222">
            <w:pPr>
              <w:spacing w:before="120" w:line="360" w:lineRule="auto"/>
              <w:jc w:val="center"/>
              <w:rPr>
                <w:rFonts w:ascii="Times New Roman" w:hAnsi="Times New Roman" w:cs="Times New Roman"/>
                <w:iCs/>
              </w:rPr>
            </w:pPr>
            <w:r w:rsidRPr="00CE24C6">
              <w:rPr>
                <w:rFonts w:ascii="Times New Roman" w:hAnsi="Times New Roman" w:cs="Times New Roman"/>
                <w:iCs/>
              </w:rPr>
              <w:t>26</w:t>
            </w:r>
          </w:p>
        </w:tc>
        <w:tc>
          <w:tcPr>
            <w:tcW w:w="1437" w:type="dxa"/>
            <w:vAlign w:val="center"/>
          </w:tcPr>
          <w:p w14:paraId="509868BB" w14:textId="77777777" w:rsidR="0061685A" w:rsidRPr="00CE24C6" w:rsidRDefault="0061685A" w:rsidP="007F2E6D">
            <w:pPr>
              <w:spacing w:before="120" w:line="360" w:lineRule="auto"/>
              <w:jc w:val="center"/>
              <w:rPr>
                <w:rFonts w:ascii="Times New Roman" w:hAnsi="Times New Roman" w:cs="Times New Roman"/>
                <w:iCs/>
              </w:rPr>
            </w:pPr>
            <w:r w:rsidRPr="00CE24C6">
              <w:rPr>
                <w:rFonts w:ascii="Times New Roman" w:hAnsi="Times New Roman" w:cs="Times New Roman"/>
                <w:iCs/>
              </w:rPr>
              <w:t>6</w:t>
            </w:r>
          </w:p>
        </w:tc>
        <w:tc>
          <w:tcPr>
            <w:tcW w:w="2319" w:type="dxa"/>
            <w:vMerge w:val="restart"/>
            <w:vAlign w:val="center"/>
          </w:tcPr>
          <w:p w14:paraId="01F6A108" w14:textId="77777777" w:rsidR="0061685A" w:rsidRPr="00CE24C6" w:rsidRDefault="0061685A" w:rsidP="00C86A8B">
            <w:pPr>
              <w:spacing w:before="120" w:line="360" w:lineRule="auto"/>
              <w:jc w:val="center"/>
              <w:rPr>
                <w:rFonts w:ascii="Times New Roman" w:hAnsi="Times New Roman" w:cs="Times New Roman"/>
                <w:iCs/>
              </w:rPr>
            </w:pPr>
            <w:r w:rsidRPr="00CE24C6">
              <w:rPr>
                <w:rFonts w:ascii="Times New Roman" w:hAnsi="Times New Roman" w:cs="Times New Roman"/>
                <w:iCs/>
              </w:rPr>
              <w:t>1,3(0,27-7,19)</w:t>
            </w:r>
          </w:p>
        </w:tc>
        <w:tc>
          <w:tcPr>
            <w:tcW w:w="1109" w:type="dxa"/>
            <w:vMerge w:val="restart"/>
            <w:vAlign w:val="center"/>
          </w:tcPr>
          <w:p w14:paraId="6D8C743D" w14:textId="77777777" w:rsidR="0061685A" w:rsidRPr="00CE24C6" w:rsidRDefault="0061685A" w:rsidP="00C86A8B">
            <w:pPr>
              <w:spacing w:before="120" w:line="360" w:lineRule="auto"/>
              <w:jc w:val="center"/>
              <w:rPr>
                <w:rFonts w:ascii="Times New Roman" w:hAnsi="Times New Roman" w:cs="Times New Roman"/>
                <w:iCs/>
              </w:rPr>
            </w:pPr>
            <w:r w:rsidRPr="00CE24C6">
              <w:rPr>
                <w:rFonts w:ascii="Times New Roman" w:hAnsi="Times New Roman" w:cs="Times New Roman"/>
                <w:iCs/>
              </w:rPr>
              <w:t>0,6881</w:t>
            </w:r>
          </w:p>
        </w:tc>
      </w:tr>
      <w:tr w:rsidR="0061685A" w:rsidRPr="00CE24C6" w14:paraId="578E8A29" w14:textId="77777777" w:rsidTr="00FE71E7">
        <w:trPr>
          <w:jc w:val="center"/>
        </w:trPr>
        <w:tc>
          <w:tcPr>
            <w:tcW w:w="2660" w:type="dxa"/>
          </w:tcPr>
          <w:p w14:paraId="7A6F1738" w14:textId="77777777" w:rsidR="0061685A" w:rsidRPr="00CE24C6" w:rsidRDefault="0061685A" w:rsidP="00924222">
            <w:pPr>
              <w:spacing w:before="120" w:line="360" w:lineRule="auto"/>
              <w:jc w:val="both"/>
              <w:rPr>
                <w:rFonts w:ascii="Times New Roman" w:hAnsi="Times New Roman" w:cs="Times New Roman"/>
                <w:iCs/>
              </w:rPr>
            </w:pPr>
            <w:r w:rsidRPr="00CE24C6">
              <w:rPr>
                <w:rFonts w:ascii="Times New Roman" w:hAnsi="Times New Roman" w:cs="Times New Roman"/>
                <w:i/>
              </w:rPr>
              <w:t>cag-vac-iceA</w:t>
            </w:r>
            <w:r w:rsidRPr="00CE24C6">
              <w:rPr>
                <w:rFonts w:ascii="Times New Roman" w:hAnsi="Times New Roman" w:cs="Times New Roman"/>
                <w:iCs/>
              </w:rPr>
              <w:t>(+)</w:t>
            </w:r>
          </w:p>
        </w:tc>
        <w:tc>
          <w:tcPr>
            <w:tcW w:w="1276" w:type="dxa"/>
            <w:vAlign w:val="center"/>
          </w:tcPr>
          <w:p w14:paraId="12DAB270" w14:textId="77777777" w:rsidR="0061685A" w:rsidRPr="00CE24C6" w:rsidRDefault="0061685A" w:rsidP="00924222">
            <w:pPr>
              <w:spacing w:before="120" w:line="360" w:lineRule="auto"/>
              <w:jc w:val="center"/>
              <w:rPr>
                <w:rFonts w:ascii="Times New Roman" w:hAnsi="Times New Roman" w:cs="Times New Roman"/>
                <w:iCs/>
              </w:rPr>
            </w:pPr>
            <w:r w:rsidRPr="00CE24C6">
              <w:rPr>
                <w:rFonts w:ascii="Times New Roman" w:hAnsi="Times New Roman" w:cs="Times New Roman"/>
                <w:iCs/>
              </w:rPr>
              <w:t>23</w:t>
            </w:r>
          </w:p>
        </w:tc>
        <w:tc>
          <w:tcPr>
            <w:tcW w:w="1437" w:type="dxa"/>
            <w:vAlign w:val="center"/>
          </w:tcPr>
          <w:p w14:paraId="6AFC2629" w14:textId="77777777" w:rsidR="0061685A" w:rsidRPr="00CE24C6" w:rsidRDefault="0061685A" w:rsidP="007F2E6D">
            <w:pPr>
              <w:spacing w:before="120" w:line="360" w:lineRule="auto"/>
              <w:jc w:val="center"/>
              <w:rPr>
                <w:rFonts w:ascii="Times New Roman" w:hAnsi="Times New Roman" w:cs="Times New Roman"/>
                <w:iCs/>
              </w:rPr>
            </w:pPr>
            <w:r w:rsidRPr="00CE24C6">
              <w:rPr>
                <w:rFonts w:ascii="Times New Roman" w:hAnsi="Times New Roman" w:cs="Times New Roman"/>
                <w:iCs/>
              </w:rPr>
              <w:t>4</w:t>
            </w:r>
          </w:p>
        </w:tc>
        <w:tc>
          <w:tcPr>
            <w:tcW w:w="2319" w:type="dxa"/>
            <w:vMerge/>
            <w:vAlign w:val="center"/>
          </w:tcPr>
          <w:p w14:paraId="6650EAED" w14:textId="77777777" w:rsidR="0061685A" w:rsidRPr="00CE24C6" w:rsidRDefault="0061685A">
            <w:pPr>
              <w:spacing w:before="120" w:line="360" w:lineRule="auto"/>
              <w:jc w:val="center"/>
              <w:rPr>
                <w:rFonts w:ascii="Times New Roman" w:hAnsi="Times New Roman" w:cs="Times New Roman"/>
                <w:iCs/>
              </w:rPr>
            </w:pPr>
          </w:p>
        </w:tc>
        <w:tc>
          <w:tcPr>
            <w:tcW w:w="1109" w:type="dxa"/>
            <w:vMerge/>
            <w:vAlign w:val="center"/>
          </w:tcPr>
          <w:p w14:paraId="49518600" w14:textId="77777777" w:rsidR="0061685A" w:rsidRPr="00CE24C6" w:rsidRDefault="0061685A">
            <w:pPr>
              <w:spacing w:before="120" w:line="360" w:lineRule="auto"/>
              <w:jc w:val="center"/>
              <w:rPr>
                <w:rFonts w:ascii="Times New Roman" w:hAnsi="Times New Roman" w:cs="Times New Roman"/>
                <w:iCs/>
              </w:rPr>
            </w:pPr>
          </w:p>
        </w:tc>
      </w:tr>
    </w:tbl>
    <w:p w14:paraId="35B5409C" w14:textId="77777777" w:rsidR="00304F65" w:rsidRPr="00BB6B60" w:rsidRDefault="00304F65" w:rsidP="00BB6B60">
      <w:pPr>
        <w:spacing w:before="240" w:line="360" w:lineRule="auto"/>
        <w:ind w:firstLine="720"/>
        <w:jc w:val="both"/>
        <w:rPr>
          <w:rFonts w:ascii="Times New Roman" w:hAnsi="Times New Roman" w:cs="Times New Roman"/>
          <w:iCs/>
          <w:sz w:val="2"/>
        </w:rPr>
      </w:pPr>
    </w:p>
    <w:p w14:paraId="48FADB40" w14:textId="6FACA9EF" w:rsidR="00D52F76" w:rsidRDefault="000C34B2" w:rsidP="00EB6777">
      <w:pPr>
        <w:pStyle w:val="99"/>
        <w:spacing w:line="360" w:lineRule="auto"/>
        <w:ind w:firstLine="720"/>
        <w:jc w:val="left"/>
      </w:pPr>
      <w:bookmarkStart w:id="620" w:name="_Toc77577861"/>
      <w:bookmarkStart w:id="621" w:name="_Toc77932841"/>
      <w:bookmarkStart w:id="622" w:name="_Toc81311416"/>
      <w:r>
        <w:t xml:space="preserve">+ </w:t>
      </w:r>
      <w:r w:rsidR="0061685A" w:rsidRPr="00CE24C6">
        <w:t xml:space="preserve">Không có sự khác biệt giữa sự kết hợp cả 3 gen </w:t>
      </w:r>
      <w:r w:rsidR="0061685A" w:rsidRPr="00CE24C6">
        <w:rPr>
          <w:i/>
        </w:rPr>
        <w:t>cagA, vacA, iceA</w:t>
      </w:r>
      <w:r w:rsidR="0061685A" w:rsidRPr="00CE24C6">
        <w:t xml:space="preserve"> của </w:t>
      </w:r>
      <w:r w:rsidR="0061685A" w:rsidRPr="00CE24C6">
        <w:rPr>
          <w:i/>
        </w:rPr>
        <w:t>H.pylori</w:t>
      </w:r>
      <w:r w:rsidR="0061685A" w:rsidRPr="00CE24C6">
        <w:t xml:space="preserve"> với MBH UTDD theo phân loại của </w:t>
      </w:r>
      <w:r w:rsidR="00533C80">
        <w:t>TCYTTG</w:t>
      </w:r>
      <w:r w:rsidR="0061685A" w:rsidRPr="00CE24C6">
        <w:t xml:space="preserve"> 2010</w:t>
      </w:r>
      <w:r w:rsidR="0037667D">
        <w:t xml:space="preserve"> với</w:t>
      </w:r>
      <w:r w:rsidR="0061685A" w:rsidRPr="00CE24C6">
        <w:t xml:space="preserve"> p&gt;0,05.</w:t>
      </w:r>
      <w:bookmarkEnd w:id="617"/>
      <w:bookmarkEnd w:id="620"/>
      <w:bookmarkEnd w:id="621"/>
      <w:bookmarkEnd w:id="622"/>
    </w:p>
    <w:p w14:paraId="0EF4EE6B" w14:textId="14E57A76" w:rsidR="00D52F76" w:rsidRPr="00CE24C6" w:rsidRDefault="00D52F76" w:rsidP="00BB6B60">
      <w:pPr>
        <w:pStyle w:val="99"/>
        <w:spacing w:before="80" w:line="360" w:lineRule="auto"/>
      </w:pPr>
      <w:bookmarkStart w:id="623" w:name="_Toc77932842"/>
      <w:bookmarkStart w:id="624" w:name="_Toc81311417"/>
      <w:r w:rsidRPr="00CE24C6">
        <w:lastRenderedPageBreak/>
        <w:t>Bảng 3.</w:t>
      </w:r>
      <w:r w:rsidR="00877FAC">
        <w:t>3</w:t>
      </w:r>
      <w:r w:rsidR="00384D25">
        <w:t>7</w:t>
      </w:r>
      <w:r w:rsidRPr="00CE24C6">
        <w:t xml:space="preserve">. Mối liên quan </w:t>
      </w:r>
      <w:r w:rsidR="00533C80">
        <w:t>bệnh nhân ung thư dạ dày</w:t>
      </w:r>
      <w:r w:rsidRPr="00CE24C6">
        <w:t xml:space="preserve"> nhiễm </w:t>
      </w:r>
      <w:r w:rsidRPr="00BB6B60">
        <w:rPr>
          <w:i/>
        </w:rPr>
        <w:t>H.pylori</w:t>
      </w:r>
      <w:r w:rsidRPr="00CE24C6">
        <w:t xml:space="preserve"> kết hợp cả 3 gen </w:t>
      </w:r>
      <w:r w:rsidRPr="00CE24C6">
        <w:rPr>
          <w:i/>
          <w:iCs w:val="0"/>
        </w:rPr>
        <w:t>cagA</w:t>
      </w:r>
      <w:r w:rsidRPr="00CE24C6">
        <w:t xml:space="preserve">, </w:t>
      </w:r>
      <w:r w:rsidRPr="00CE24C6">
        <w:rPr>
          <w:i/>
          <w:iCs w:val="0"/>
        </w:rPr>
        <w:t>vacA, iceA</w:t>
      </w:r>
      <w:r w:rsidRPr="00CE24C6">
        <w:t xml:space="preserve"> với </w:t>
      </w:r>
      <w:r w:rsidR="00533C80">
        <w:t>mô bệnh học</w:t>
      </w:r>
      <w:bookmarkEnd w:id="623"/>
      <w:bookmarkEnd w:id="624"/>
    </w:p>
    <w:tbl>
      <w:tblPr>
        <w:tblW w:w="87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5"/>
        <w:gridCol w:w="1316"/>
        <w:gridCol w:w="1441"/>
        <w:gridCol w:w="1441"/>
        <w:gridCol w:w="1441"/>
        <w:gridCol w:w="1589"/>
      </w:tblGrid>
      <w:tr w:rsidR="00D52F76" w:rsidRPr="00CE24C6" w14:paraId="1461FCE9" w14:textId="77777777" w:rsidTr="00FE71E7">
        <w:trPr>
          <w:jc w:val="center"/>
        </w:trPr>
        <w:tc>
          <w:tcPr>
            <w:tcW w:w="1555" w:type="dxa"/>
            <w:vMerge w:val="restart"/>
            <w:vAlign w:val="center"/>
          </w:tcPr>
          <w:p w14:paraId="656B3172" w14:textId="299E3423" w:rsidR="00D52F76" w:rsidRPr="00CE24C6" w:rsidRDefault="00D52F76" w:rsidP="00BB6B60">
            <w:pPr>
              <w:spacing w:before="80" w:line="360" w:lineRule="auto"/>
              <w:jc w:val="center"/>
              <w:rPr>
                <w:rFonts w:ascii="Times New Roman" w:hAnsi="Times New Roman" w:cs="Times New Roman"/>
                <w:b/>
                <w:lang w:val="es-ES"/>
              </w:rPr>
            </w:pPr>
            <w:r w:rsidRPr="00CE24C6">
              <w:rPr>
                <w:rFonts w:ascii="Times New Roman" w:hAnsi="Times New Roman" w:cs="Times New Roman"/>
                <w:b/>
                <w:lang w:val="es-ES"/>
              </w:rPr>
              <w:t xml:space="preserve">Kết hợp  </w:t>
            </w:r>
            <w:r w:rsidR="006E2B5C">
              <w:rPr>
                <w:rFonts w:ascii="Times New Roman" w:hAnsi="Times New Roman" w:cs="Times New Roman"/>
                <w:b/>
                <w:lang w:val="es-ES"/>
              </w:rPr>
              <w:t xml:space="preserve">gen </w:t>
            </w:r>
            <w:r w:rsidRPr="00CE24C6">
              <w:rPr>
                <w:rFonts w:ascii="Times New Roman" w:hAnsi="Times New Roman" w:cs="Times New Roman"/>
                <w:b/>
                <w:i/>
                <w:iCs/>
                <w:lang w:val="es-ES"/>
              </w:rPr>
              <w:t>cagA, vacA, iceA</w:t>
            </w:r>
          </w:p>
        </w:tc>
        <w:tc>
          <w:tcPr>
            <w:tcW w:w="5639" w:type="dxa"/>
            <w:gridSpan w:val="4"/>
            <w:vAlign w:val="center"/>
          </w:tcPr>
          <w:p w14:paraId="5C54D38E" w14:textId="302F1940" w:rsidR="00D52F76" w:rsidRPr="00CE24C6" w:rsidRDefault="00D52F76" w:rsidP="00BB6B60">
            <w:pPr>
              <w:spacing w:before="80" w:line="360" w:lineRule="auto"/>
              <w:jc w:val="center"/>
              <w:rPr>
                <w:rFonts w:ascii="Times New Roman" w:hAnsi="Times New Roman" w:cs="Times New Roman"/>
                <w:b/>
              </w:rPr>
            </w:pPr>
            <w:r w:rsidRPr="00CE24C6">
              <w:rPr>
                <w:rFonts w:ascii="Times New Roman" w:hAnsi="Times New Roman" w:cs="Times New Roman"/>
                <w:b/>
              </w:rPr>
              <w:t xml:space="preserve">Phân loại </w:t>
            </w:r>
            <w:r w:rsidR="00C53A92">
              <w:rPr>
                <w:rFonts w:ascii="Times New Roman" w:hAnsi="Times New Roman" w:cs="Times New Roman"/>
                <w:b/>
              </w:rPr>
              <w:t>MBH</w:t>
            </w:r>
            <w:r w:rsidRPr="00CE24C6">
              <w:rPr>
                <w:rFonts w:ascii="Times New Roman" w:hAnsi="Times New Roman" w:cs="Times New Roman"/>
                <w:b/>
              </w:rPr>
              <w:t xml:space="preserve"> theo </w:t>
            </w:r>
            <w:r w:rsidR="00533C80">
              <w:rPr>
                <w:rFonts w:ascii="Times New Roman" w:hAnsi="Times New Roman" w:cs="Times New Roman"/>
                <w:b/>
              </w:rPr>
              <w:t>TCYTTG</w:t>
            </w:r>
            <w:r w:rsidR="00C53A92">
              <w:rPr>
                <w:rFonts w:ascii="Times New Roman" w:hAnsi="Times New Roman" w:cs="Times New Roman"/>
                <w:b/>
              </w:rPr>
              <w:t xml:space="preserve"> 2010</w:t>
            </w:r>
            <w:r w:rsidRPr="00CE24C6">
              <w:rPr>
                <w:rFonts w:ascii="Times New Roman" w:hAnsi="Times New Roman" w:cs="Times New Roman"/>
                <w:b/>
              </w:rPr>
              <w:t xml:space="preserve"> (n, %)</w:t>
            </w:r>
          </w:p>
        </w:tc>
        <w:tc>
          <w:tcPr>
            <w:tcW w:w="1589" w:type="dxa"/>
            <w:vMerge w:val="restart"/>
            <w:vAlign w:val="center"/>
          </w:tcPr>
          <w:p w14:paraId="3D44D311" w14:textId="77777777" w:rsidR="00D52F76" w:rsidRPr="00CE24C6" w:rsidRDefault="00D52F76" w:rsidP="00BB6B60">
            <w:pPr>
              <w:spacing w:before="80" w:line="360" w:lineRule="auto"/>
              <w:jc w:val="center"/>
              <w:rPr>
                <w:rFonts w:ascii="Times New Roman" w:hAnsi="Times New Roman" w:cs="Times New Roman"/>
                <w:b/>
              </w:rPr>
            </w:pPr>
            <w:r w:rsidRPr="00CE24C6">
              <w:rPr>
                <w:rFonts w:ascii="Times New Roman" w:hAnsi="Times New Roman" w:cs="Times New Roman"/>
                <w:b/>
              </w:rPr>
              <w:t>Tổng cộng</w:t>
            </w:r>
          </w:p>
        </w:tc>
      </w:tr>
      <w:tr w:rsidR="00D52F76" w:rsidRPr="00CE24C6" w14:paraId="63D54044" w14:textId="77777777" w:rsidTr="00FE71E7">
        <w:trPr>
          <w:jc w:val="center"/>
        </w:trPr>
        <w:tc>
          <w:tcPr>
            <w:tcW w:w="1555" w:type="dxa"/>
            <w:vMerge/>
            <w:vAlign w:val="center"/>
          </w:tcPr>
          <w:p w14:paraId="0E301FEF" w14:textId="77777777" w:rsidR="00D52F76" w:rsidRPr="00CE24C6" w:rsidRDefault="00D52F76" w:rsidP="00BB6B60">
            <w:pPr>
              <w:spacing w:before="80" w:line="360" w:lineRule="auto"/>
              <w:jc w:val="center"/>
              <w:rPr>
                <w:rFonts w:ascii="Times New Roman" w:hAnsi="Times New Roman" w:cs="Times New Roman"/>
              </w:rPr>
            </w:pPr>
          </w:p>
        </w:tc>
        <w:tc>
          <w:tcPr>
            <w:tcW w:w="1316" w:type="dxa"/>
            <w:vAlign w:val="center"/>
          </w:tcPr>
          <w:p w14:paraId="6745CA85" w14:textId="77777777" w:rsidR="00D52F76" w:rsidRPr="00CE24C6" w:rsidRDefault="00D52F76" w:rsidP="00BB6B60">
            <w:pPr>
              <w:spacing w:before="80" w:line="360" w:lineRule="auto"/>
              <w:jc w:val="center"/>
              <w:rPr>
                <w:rFonts w:ascii="Times New Roman" w:hAnsi="Times New Roman" w:cs="Times New Roman"/>
                <w:b/>
              </w:rPr>
            </w:pPr>
            <w:r w:rsidRPr="00CE24C6">
              <w:rPr>
                <w:rFonts w:ascii="Times New Roman" w:hAnsi="Times New Roman" w:cs="Times New Roman"/>
                <w:b/>
              </w:rPr>
              <w:t>BH cao</w:t>
            </w:r>
          </w:p>
        </w:tc>
        <w:tc>
          <w:tcPr>
            <w:tcW w:w="1441" w:type="dxa"/>
            <w:vAlign w:val="center"/>
          </w:tcPr>
          <w:p w14:paraId="7B774115" w14:textId="77777777" w:rsidR="00D52F76" w:rsidRPr="00CE24C6" w:rsidRDefault="00D52F76" w:rsidP="00BB6B60">
            <w:pPr>
              <w:spacing w:before="80" w:line="360" w:lineRule="auto"/>
              <w:jc w:val="center"/>
              <w:rPr>
                <w:rFonts w:ascii="Times New Roman" w:hAnsi="Times New Roman" w:cs="Times New Roman"/>
                <w:b/>
              </w:rPr>
            </w:pPr>
            <w:r w:rsidRPr="00CE24C6">
              <w:rPr>
                <w:rFonts w:ascii="Times New Roman" w:hAnsi="Times New Roman" w:cs="Times New Roman"/>
                <w:b/>
              </w:rPr>
              <w:t>BH vừa</w:t>
            </w:r>
          </w:p>
        </w:tc>
        <w:tc>
          <w:tcPr>
            <w:tcW w:w="1441" w:type="dxa"/>
            <w:vAlign w:val="center"/>
          </w:tcPr>
          <w:p w14:paraId="2908AAA2" w14:textId="77777777" w:rsidR="00D52F76" w:rsidRPr="00CE24C6" w:rsidRDefault="00D52F76" w:rsidP="00BB6B60">
            <w:pPr>
              <w:spacing w:before="80" w:line="360" w:lineRule="auto"/>
              <w:jc w:val="center"/>
              <w:rPr>
                <w:rFonts w:ascii="Times New Roman" w:hAnsi="Times New Roman" w:cs="Times New Roman"/>
                <w:b/>
              </w:rPr>
            </w:pPr>
            <w:r w:rsidRPr="00CE24C6">
              <w:rPr>
                <w:rFonts w:ascii="Times New Roman" w:hAnsi="Times New Roman" w:cs="Times New Roman"/>
                <w:b/>
              </w:rPr>
              <w:t>BH kém</w:t>
            </w:r>
          </w:p>
        </w:tc>
        <w:tc>
          <w:tcPr>
            <w:tcW w:w="1441" w:type="dxa"/>
            <w:vAlign w:val="center"/>
          </w:tcPr>
          <w:p w14:paraId="4C86C0D3" w14:textId="77777777" w:rsidR="00D52F76" w:rsidRPr="00CE24C6" w:rsidRDefault="00D52F76" w:rsidP="00BB6B60">
            <w:pPr>
              <w:spacing w:before="80" w:line="360" w:lineRule="auto"/>
              <w:jc w:val="center"/>
              <w:rPr>
                <w:rFonts w:ascii="Times New Roman" w:hAnsi="Times New Roman" w:cs="Times New Roman"/>
                <w:b/>
              </w:rPr>
            </w:pPr>
            <w:r w:rsidRPr="00CE24C6">
              <w:rPr>
                <w:rFonts w:ascii="Times New Roman" w:hAnsi="Times New Roman" w:cs="Times New Roman"/>
                <w:b/>
              </w:rPr>
              <w:t>Thể Nhẫn</w:t>
            </w:r>
          </w:p>
        </w:tc>
        <w:tc>
          <w:tcPr>
            <w:tcW w:w="1589" w:type="dxa"/>
            <w:vMerge/>
            <w:vAlign w:val="center"/>
          </w:tcPr>
          <w:p w14:paraId="68A02C6D" w14:textId="77777777" w:rsidR="00D52F76" w:rsidRPr="00CE24C6" w:rsidRDefault="00D52F76" w:rsidP="00BB6B60">
            <w:pPr>
              <w:spacing w:before="80" w:line="360" w:lineRule="auto"/>
              <w:jc w:val="center"/>
              <w:rPr>
                <w:rFonts w:ascii="Times New Roman" w:hAnsi="Times New Roman" w:cs="Times New Roman"/>
              </w:rPr>
            </w:pPr>
          </w:p>
        </w:tc>
      </w:tr>
      <w:tr w:rsidR="00D52F76" w:rsidRPr="00CE24C6" w14:paraId="72B920A9" w14:textId="77777777" w:rsidTr="00FE71E7">
        <w:trPr>
          <w:jc w:val="center"/>
        </w:trPr>
        <w:tc>
          <w:tcPr>
            <w:tcW w:w="1555" w:type="dxa"/>
          </w:tcPr>
          <w:p w14:paraId="070F5569" w14:textId="77777777" w:rsidR="00D52F76" w:rsidRPr="00CE24C6" w:rsidRDefault="00D52F76" w:rsidP="00EB6777">
            <w:pPr>
              <w:spacing w:before="240" w:line="360" w:lineRule="auto"/>
              <w:rPr>
                <w:rFonts w:ascii="Times New Roman" w:hAnsi="Times New Roman" w:cs="Times New Roman"/>
                <w:i/>
                <w:iCs/>
              </w:rPr>
            </w:pPr>
            <w:r w:rsidRPr="00CE24C6">
              <w:rPr>
                <w:rFonts w:ascii="Times New Roman" w:hAnsi="Times New Roman" w:cs="Times New Roman"/>
                <w:i/>
                <w:iCs/>
              </w:rPr>
              <w:t>Dương tính</w:t>
            </w:r>
          </w:p>
        </w:tc>
        <w:tc>
          <w:tcPr>
            <w:tcW w:w="1316" w:type="dxa"/>
          </w:tcPr>
          <w:p w14:paraId="724C556A" w14:textId="77777777" w:rsidR="00D52F76" w:rsidRPr="00CE24C6" w:rsidRDefault="00D52F76" w:rsidP="00EB6777">
            <w:pPr>
              <w:spacing w:before="240" w:line="360" w:lineRule="auto"/>
              <w:jc w:val="center"/>
              <w:rPr>
                <w:rFonts w:ascii="Times New Roman" w:hAnsi="Times New Roman" w:cs="Times New Roman"/>
              </w:rPr>
            </w:pPr>
            <w:r w:rsidRPr="00CE24C6">
              <w:rPr>
                <w:rFonts w:ascii="Times New Roman" w:hAnsi="Times New Roman" w:cs="Times New Roman"/>
              </w:rPr>
              <w:t>1(2,4)</w:t>
            </w:r>
          </w:p>
        </w:tc>
        <w:tc>
          <w:tcPr>
            <w:tcW w:w="1441" w:type="dxa"/>
          </w:tcPr>
          <w:p w14:paraId="7575AD27" w14:textId="77777777" w:rsidR="00D52F76" w:rsidRPr="00CE24C6" w:rsidRDefault="00D52F76" w:rsidP="00EB6777">
            <w:pPr>
              <w:spacing w:before="240" w:line="360" w:lineRule="auto"/>
              <w:jc w:val="center"/>
              <w:rPr>
                <w:rFonts w:ascii="Times New Roman" w:hAnsi="Times New Roman" w:cs="Times New Roman"/>
              </w:rPr>
            </w:pPr>
            <w:r w:rsidRPr="00CE24C6">
              <w:rPr>
                <w:rFonts w:ascii="Times New Roman" w:hAnsi="Times New Roman" w:cs="Times New Roman"/>
              </w:rPr>
              <w:t>13(31,7)</w:t>
            </w:r>
          </w:p>
        </w:tc>
        <w:tc>
          <w:tcPr>
            <w:tcW w:w="1441" w:type="dxa"/>
          </w:tcPr>
          <w:p w14:paraId="3E80B5DE" w14:textId="77777777" w:rsidR="00D52F76" w:rsidRPr="00CE24C6" w:rsidRDefault="00D52F76" w:rsidP="00EB6777">
            <w:pPr>
              <w:spacing w:before="240" w:line="360" w:lineRule="auto"/>
              <w:jc w:val="center"/>
              <w:rPr>
                <w:rFonts w:ascii="Times New Roman" w:hAnsi="Times New Roman" w:cs="Times New Roman"/>
              </w:rPr>
            </w:pPr>
            <w:r w:rsidRPr="00CE24C6">
              <w:rPr>
                <w:rFonts w:ascii="Times New Roman" w:hAnsi="Times New Roman" w:cs="Times New Roman"/>
              </w:rPr>
              <w:t>23(56,1)</w:t>
            </w:r>
          </w:p>
        </w:tc>
        <w:tc>
          <w:tcPr>
            <w:tcW w:w="1441" w:type="dxa"/>
          </w:tcPr>
          <w:p w14:paraId="6ACDD37F" w14:textId="77777777" w:rsidR="00D52F76" w:rsidRPr="00CE24C6" w:rsidRDefault="00D52F76" w:rsidP="00EB6777">
            <w:pPr>
              <w:spacing w:before="240" w:line="360" w:lineRule="auto"/>
              <w:jc w:val="center"/>
              <w:rPr>
                <w:rFonts w:ascii="Times New Roman" w:hAnsi="Times New Roman" w:cs="Times New Roman"/>
              </w:rPr>
            </w:pPr>
            <w:r w:rsidRPr="00CE24C6">
              <w:rPr>
                <w:rFonts w:ascii="Times New Roman" w:hAnsi="Times New Roman" w:cs="Times New Roman"/>
              </w:rPr>
              <w:t>4(9,8)</w:t>
            </w:r>
          </w:p>
        </w:tc>
        <w:tc>
          <w:tcPr>
            <w:tcW w:w="1589" w:type="dxa"/>
          </w:tcPr>
          <w:p w14:paraId="7537A4C5" w14:textId="77777777" w:rsidR="00D52F76" w:rsidRPr="00CE24C6" w:rsidRDefault="00D52F76" w:rsidP="00EB6777">
            <w:pPr>
              <w:spacing w:before="240" w:line="360" w:lineRule="auto"/>
              <w:jc w:val="center"/>
              <w:rPr>
                <w:rFonts w:ascii="Times New Roman" w:hAnsi="Times New Roman" w:cs="Times New Roman"/>
              </w:rPr>
            </w:pPr>
            <w:r w:rsidRPr="00CE24C6">
              <w:rPr>
                <w:rFonts w:ascii="Times New Roman" w:hAnsi="Times New Roman" w:cs="Times New Roman"/>
              </w:rPr>
              <w:t>41</w:t>
            </w:r>
          </w:p>
        </w:tc>
      </w:tr>
      <w:tr w:rsidR="00D52F76" w:rsidRPr="00CE24C6" w14:paraId="0EB03D8E" w14:textId="77777777" w:rsidTr="00FE71E7">
        <w:trPr>
          <w:jc w:val="center"/>
        </w:trPr>
        <w:tc>
          <w:tcPr>
            <w:tcW w:w="1555" w:type="dxa"/>
          </w:tcPr>
          <w:p w14:paraId="4326E06A" w14:textId="77777777" w:rsidR="00D52F76" w:rsidRPr="00CE24C6" w:rsidRDefault="00D52F76" w:rsidP="00EB6777">
            <w:pPr>
              <w:spacing w:before="240" w:line="360" w:lineRule="auto"/>
              <w:rPr>
                <w:rFonts w:ascii="Times New Roman" w:hAnsi="Times New Roman" w:cs="Times New Roman"/>
                <w:i/>
                <w:iCs/>
              </w:rPr>
            </w:pPr>
            <w:r w:rsidRPr="00CE24C6">
              <w:rPr>
                <w:rFonts w:ascii="Times New Roman" w:hAnsi="Times New Roman" w:cs="Times New Roman"/>
                <w:i/>
                <w:iCs/>
              </w:rPr>
              <w:t>Âm tính</w:t>
            </w:r>
          </w:p>
        </w:tc>
        <w:tc>
          <w:tcPr>
            <w:tcW w:w="1316" w:type="dxa"/>
          </w:tcPr>
          <w:p w14:paraId="457C2770" w14:textId="77777777" w:rsidR="00D52F76" w:rsidRPr="00CE24C6" w:rsidRDefault="00D52F76" w:rsidP="00EB6777">
            <w:pPr>
              <w:spacing w:before="240" w:line="360" w:lineRule="auto"/>
              <w:jc w:val="center"/>
              <w:rPr>
                <w:rFonts w:ascii="Times New Roman" w:hAnsi="Times New Roman" w:cs="Times New Roman"/>
              </w:rPr>
            </w:pPr>
            <w:r w:rsidRPr="00CE24C6">
              <w:rPr>
                <w:rFonts w:ascii="Times New Roman" w:hAnsi="Times New Roman" w:cs="Times New Roman"/>
              </w:rPr>
              <w:t>1(2)</w:t>
            </w:r>
          </w:p>
        </w:tc>
        <w:tc>
          <w:tcPr>
            <w:tcW w:w="1441" w:type="dxa"/>
          </w:tcPr>
          <w:p w14:paraId="4701C0DD" w14:textId="77777777" w:rsidR="00D52F76" w:rsidRPr="00CE24C6" w:rsidRDefault="00D52F76" w:rsidP="00EB6777">
            <w:pPr>
              <w:spacing w:before="240" w:line="360" w:lineRule="auto"/>
              <w:jc w:val="center"/>
              <w:rPr>
                <w:rFonts w:ascii="Times New Roman" w:hAnsi="Times New Roman" w:cs="Times New Roman"/>
              </w:rPr>
            </w:pPr>
            <w:r w:rsidRPr="00CE24C6">
              <w:rPr>
                <w:rFonts w:ascii="Times New Roman" w:hAnsi="Times New Roman" w:cs="Times New Roman"/>
              </w:rPr>
              <w:t>17(34)</w:t>
            </w:r>
          </w:p>
        </w:tc>
        <w:tc>
          <w:tcPr>
            <w:tcW w:w="1441" w:type="dxa"/>
          </w:tcPr>
          <w:p w14:paraId="2950BB93" w14:textId="77777777" w:rsidR="00D52F76" w:rsidRPr="00CE24C6" w:rsidRDefault="00D52F76" w:rsidP="00EB6777">
            <w:pPr>
              <w:spacing w:before="240" w:line="360" w:lineRule="auto"/>
              <w:jc w:val="center"/>
              <w:rPr>
                <w:rFonts w:ascii="Times New Roman" w:hAnsi="Times New Roman" w:cs="Times New Roman"/>
              </w:rPr>
            </w:pPr>
            <w:r w:rsidRPr="00CE24C6">
              <w:rPr>
                <w:rFonts w:ascii="Times New Roman" w:hAnsi="Times New Roman" w:cs="Times New Roman"/>
              </w:rPr>
              <w:t>26(52)</w:t>
            </w:r>
          </w:p>
        </w:tc>
        <w:tc>
          <w:tcPr>
            <w:tcW w:w="1441" w:type="dxa"/>
          </w:tcPr>
          <w:p w14:paraId="1938AF5A" w14:textId="77777777" w:rsidR="00D52F76" w:rsidRPr="00CE24C6" w:rsidRDefault="00D52F76" w:rsidP="00EB6777">
            <w:pPr>
              <w:spacing w:before="240" w:line="360" w:lineRule="auto"/>
              <w:jc w:val="center"/>
              <w:rPr>
                <w:rFonts w:ascii="Times New Roman" w:hAnsi="Times New Roman" w:cs="Times New Roman"/>
              </w:rPr>
            </w:pPr>
            <w:r w:rsidRPr="00CE24C6">
              <w:rPr>
                <w:rFonts w:ascii="Times New Roman" w:hAnsi="Times New Roman" w:cs="Times New Roman"/>
              </w:rPr>
              <w:t>6(12)</w:t>
            </w:r>
          </w:p>
        </w:tc>
        <w:tc>
          <w:tcPr>
            <w:tcW w:w="1589" w:type="dxa"/>
          </w:tcPr>
          <w:p w14:paraId="2EABC4F9" w14:textId="77777777" w:rsidR="00D52F76" w:rsidRPr="00CE24C6" w:rsidRDefault="00D52F76" w:rsidP="00EB6777">
            <w:pPr>
              <w:spacing w:before="240" w:line="360" w:lineRule="auto"/>
              <w:jc w:val="center"/>
              <w:rPr>
                <w:rFonts w:ascii="Times New Roman" w:hAnsi="Times New Roman" w:cs="Times New Roman"/>
              </w:rPr>
            </w:pPr>
            <w:r w:rsidRPr="00CE24C6">
              <w:rPr>
                <w:rFonts w:ascii="Times New Roman" w:hAnsi="Times New Roman" w:cs="Times New Roman"/>
              </w:rPr>
              <w:t>50</w:t>
            </w:r>
          </w:p>
        </w:tc>
      </w:tr>
    </w:tbl>
    <w:p w14:paraId="1A3633CD" w14:textId="77777777" w:rsidR="00D52F76" w:rsidRPr="00CE24C6" w:rsidRDefault="00D52F76" w:rsidP="00EB6777">
      <w:pPr>
        <w:spacing w:before="240" w:line="360" w:lineRule="auto"/>
        <w:ind w:firstLine="720"/>
        <w:jc w:val="both"/>
        <w:rPr>
          <w:rFonts w:ascii="Times New Roman" w:hAnsi="Times New Roman" w:cs="Times New Roman"/>
          <w:iCs/>
        </w:rPr>
      </w:pPr>
      <w:r w:rsidRPr="00CE24C6">
        <w:rPr>
          <w:rFonts w:ascii="Times New Roman" w:hAnsi="Times New Roman" w:cs="Times New Roman"/>
          <w:iCs/>
        </w:rPr>
        <w:t>Nhóm MBH ở BN UTDD có mức độ biệt hóa kém nhiều nhất ở cả 2 nhóm kết hợp 3 gen và không kết hợp 3 gen tương ứng là 56,1% và 52%. Sự khác biệt giữa 2 nhóm này không có ý nghĩa thống kê với p&gt;0,05.</w:t>
      </w:r>
    </w:p>
    <w:p w14:paraId="54D5C6D2" w14:textId="58B62A2C" w:rsidR="00D52F76" w:rsidRPr="00CE24C6" w:rsidRDefault="00D52F76" w:rsidP="00BB6B60">
      <w:pPr>
        <w:pStyle w:val="q3"/>
        <w:spacing w:before="80"/>
      </w:pPr>
      <w:bookmarkStart w:id="625" w:name="_Toc81311245"/>
      <w:r w:rsidRPr="00CE24C6">
        <w:t>3.3.</w:t>
      </w:r>
      <w:r w:rsidR="00CF0E39">
        <w:t>4</w:t>
      </w:r>
      <w:r w:rsidRPr="00CE24C6">
        <w:t xml:space="preserve">. Xác định nguy cơ </w:t>
      </w:r>
      <w:r w:rsidR="00533C80">
        <w:t xml:space="preserve">ung thư dạ dày </w:t>
      </w:r>
      <w:r w:rsidRPr="00CE24C6">
        <w:t xml:space="preserve">do </w:t>
      </w:r>
      <w:r w:rsidRPr="00CE24C6">
        <w:rPr>
          <w:rStyle w:val="tlid-translation"/>
          <w:iCs w:val="0"/>
        </w:rPr>
        <w:t>H. pylori</w:t>
      </w:r>
      <w:r w:rsidRPr="00CE24C6">
        <w:t xml:space="preserve"> </w:t>
      </w:r>
      <w:r>
        <w:t xml:space="preserve">có </w:t>
      </w:r>
      <w:r w:rsidRPr="00CE24C6">
        <w:t>cagA(+), vacA(+), iceA(+)</w:t>
      </w:r>
      <w:bookmarkEnd w:id="625"/>
    </w:p>
    <w:p w14:paraId="4FEE6199" w14:textId="0723022D" w:rsidR="00CF0E39" w:rsidRDefault="00D52F76" w:rsidP="00CF0E39">
      <w:pPr>
        <w:pStyle w:val="99"/>
        <w:spacing w:before="80" w:line="360" w:lineRule="auto"/>
        <w:ind w:firstLine="720"/>
        <w:jc w:val="both"/>
      </w:pPr>
      <w:bookmarkStart w:id="626" w:name="_Toc76735344"/>
      <w:bookmarkStart w:id="627" w:name="_Toc77577863"/>
      <w:bookmarkStart w:id="628" w:name="_Toc77932843"/>
      <w:bookmarkStart w:id="629" w:name="_Toc81311418"/>
      <w:r w:rsidRPr="00CE24C6">
        <w:t xml:space="preserve">Nguy cơ tương đối với </w:t>
      </w:r>
      <w:r w:rsidRPr="00CE24C6">
        <w:rPr>
          <w:rStyle w:val="tlid-translation"/>
          <w:i/>
        </w:rPr>
        <w:t>H</w:t>
      </w:r>
      <w:r w:rsidRPr="00CE24C6">
        <w:rPr>
          <w:rStyle w:val="tlid-translation"/>
        </w:rPr>
        <w:t xml:space="preserve">. </w:t>
      </w:r>
      <w:r w:rsidRPr="00CE24C6">
        <w:rPr>
          <w:rStyle w:val="tlid-translation"/>
          <w:i/>
        </w:rPr>
        <w:t>pylori</w:t>
      </w:r>
      <w:r w:rsidRPr="00CE24C6">
        <w:t xml:space="preserve"> </w:t>
      </w:r>
      <w:r w:rsidR="007A785A">
        <w:t xml:space="preserve">mang gen </w:t>
      </w:r>
      <w:r w:rsidR="007A785A" w:rsidRPr="00A017E4">
        <w:rPr>
          <w:i/>
          <w:iCs w:val="0"/>
        </w:rPr>
        <w:t>cagA, vacA, iceA</w:t>
      </w:r>
      <w:r w:rsidR="007A785A">
        <w:t xml:space="preserve"> </w:t>
      </w:r>
      <w:r w:rsidRPr="00CE24C6">
        <w:t xml:space="preserve">được xác định bằng cách dựa vào tỷ suất chênh (OR= Odds ratio) về mối liên quan giữa </w:t>
      </w:r>
      <w:r w:rsidRPr="00CE24C6">
        <w:rPr>
          <w:rStyle w:val="tlid-translation"/>
          <w:i/>
        </w:rPr>
        <w:t>H</w:t>
      </w:r>
      <w:r w:rsidRPr="00CE24C6">
        <w:rPr>
          <w:rStyle w:val="tlid-translation"/>
        </w:rPr>
        <w:t xml:space="preserve">. </w:t>
      </w:r>
      <w:r w:rsidRPr="00CE24C6">
        <w:rPr>
          <w:rStyle w:val="tlid-translation"/>
          <w:i/>
        </w:rPr>
        <w:t>pylori</w:t>
      </w:r>
      <w:r w:rsidRPr="00CE24C6">
        <w:t xml:space="preserve"> mang gen </w:t>
      </w:r>
      <w:r w:rsidRPr="00CE24C6">
        <w:rPr>
          <w:i/>
        </w:rPr>
        <w:t>cagA</w:t>
      </w:r>
      <w:r w:rsidR="007A785A">
        <w:rPr>
          <w:i/>
        </w:rPr>
        <w:t>, vacA, iceA</w:t>
      </w:r>
      <w:r w:rsidRPr="00CE24C6">
        <w:t xml:space="preserve"> với UTDD</w:t>
      </w:r>
      <w:bookmarkEnd w:id="626"/>
      <w:bookmarkEnd w:id="627"/>
      <w:bookmarkEnd w:id="628"/>
      <w:bookmarkEnd w:id="629"/>
    </w:p>
    <w:p w14:paraId="1ECBB809" w14:textId="4FFFD060" w:rsidR="00D52F76" w:rsidRPr="00CE24C6" w:rsidRDefault="00D52F76" w:rsidP="00BB6B60">
      <w:pPr>
        <w:pStyle w:val="99"/>
        <w:spacing w:before="80" w:line="360" w:lineRule="auto"/>
        <w:rPr>
          <w:i/>
        </w:rPr>
      </w:pPr>
      <w:bookmarkStart w:id="630" w:name="_Toc77932844"/>
      <w:bookmarkStart w:id="631" w:name="_Toc81311419"/>
      <w:r w:rsidRPr="00CE24C6">
        <w:t>Bảng 3.</w:t>
      </w:r>
      <w:r w:rsidR="000F773A">
        <w:t>3</w:t>
      </w:r>
      <w:r w:rsidR="00384D25">
        <w:t>8</w:t>
      </w:r>
      <w:r w:rsidRPr="00CE24C6">
        <w:t xml:space="preserve">. </w:t>
      </w:r>
      <w:bookmarkStart w:id="632" w:name="_Hlk69057075"/>
      <w:r w:rsidRPr="00CE24C6">
        <w:t xml:space="preserve">Xác định nguy cơ của </w:t>
      </w:r>
      <w:r w:rsidR="00533C80">
        <w:t>bệnh nhân</w:t>
      </w:r>
      <w:r w:rsidRPr="00CE24C6">
        <w:t xml:space="preserve"> nhiễm </w:t>
      </w:r>
      <w:r w:rsidRPr="00CE24C6">
        <w:rPr>
          <w:i/>
        </w:rPr>
        <w:t>H.pylori</w:t>
      </w:r>
      <w:r w:rsidRPr="00CE24C6">
        <w:t xml:space="preserve"> đồng thời mang 3 gen </w:t>
      </w:r>
      <w:r w:rsidRPr="00CE24C6">
        <w:rPr>
          <w:i/>
        </w:rPr>
        <w:t>cagA</w:t>
      </w:r>
      <w:r w:rsidRPr="00CE24C6">
        <w:t xml:space="preserve">, </w:t>
      </w:r>
      <w:r w:rsidRPr="00CE24C6">
        <w:rPr>
          <w:i/>
        </w:rPr>
        <w:t>vacA</w:t>
      </w:r>
      <w:r w:rsidRPr="00CE24C6">
        <w:t xml:space="preserve">, </w:t>
      </w:r>
      <w:r w:rsidRPr="00CE24C6">
        <w:rPr>
          <w:i/>
        </w:rPr>
        <w:t>iceA</w:t>
      </w:r>
      <w:bookmarkEnd w:id="630"/>
      <w:bookmarkEnd w:id="631"/>
    </w:p>
    <w:tbl>
      <w:tblPr>
        <w:tblW w:w="8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90"/>
        <w:gridCol w:w="1083"/>
        <w:gridCol w:w="1321"/>
        <w:gridCol w:w="2147"/>
        <w:gridCol w:w="1333"/>
      </w:tblGrid>
      <w:tr w:rsidR="00D52F76" w:rsidRPr="00CE24C6" w14:paraId="78148641" w14:textId="77777777" w:rsidTr="00FE71E7">
        <w:trPr>
          <w:jc w:val="center"/>
        </w:trPr>
        <w:tc>
          <w:tcPr>
            <w:tcW w:w="2890" w:type="dxa"/>
            <w:tcBorders>
              <w:tl2br w:val="single" w:sz="4" w:space="0" w:color="auto"/>
            </w:tcBorders>
            <w:vAlign w:val="bottom"/>
          </w:tcPr>
          <w:p w14:paraId="085FED37" w14:textId="77777777" w:rsidR="00D52F76" w:rsidRPr="00CE24C6" w:rsidRDefault="00D52F76" w:rsidP="00BB6B60">
            <w:pPr>
              <w:spacing w:before="80" w:line="360" w:lineRule="auto"/>
              <w:rPr>
                <w:rFonts w:ascii="Times New Roman" w:hAnsi="Times New Roman" w:cs="Times New Roman"/>
              </w:rPr>
            </w:pPr>
            <w:r w:rsidRPr="00CE24C6">
              <w:rPr>
                <w:rFonts w:ascii="Times New Roman" w:hAnsi="Times New Roman" w:cs="Times New Roman"/>
              </w:rPr>
              <w:t>Kết hợp gen</w:t>
            </w:r>
          </w:p>
        </w:tc>
        <w:tc>
          <w:tcPr>
            <w:tcW w:w="1083" w:type="dxa"/>
            <w:vAlign w:val="center"/>
          </w:tcPr>
          <w:p w14:paraId="631C1671" w14:textId="77777777" w:rsidR="00D52F76" w:rsidRPr="00CE24C6" w:rsidRDefault="00D52F76" w:rsidP="00BB6B60">
            <w:pPr>
              <w:spacing w:before="80" w:line="360" w:lineRule="auto"/>
              <w:jc w:val="center"/>
              <w:rPr>
                <w:rFonts w:ascii="Times New Roman" w:hAnsi="Times New Roman" w:cs="Times New Roman"/>
                <w:b/>
              </w:rPr>
            </w:pPr>
            <w:r w:rsidRPr="00CE24C6">
              <w:rPr>
                <w:rFonts w:ascii="Times New Roman" w:hAnsi="Times New Roman" w:cs="Times New Roman"/>
                <w:b/>
              </w:rPr>
              <w:t>UTDD</w:t>
            </w:r>
            <w:r>
              <w:rPr>
                <w:rFonts w:ascii="Times New Roman" w:hAnsi="Times New Roman" w:cs="Times New Roman"/>
                <w:b/>
              </w:rPr>
              <w:t xml:space="preserve"> (n=91) </w:t>
            </w:r>
          </w:p>
        </w:tc>
        <w:tc>
          <w:tcPr>
            <w:tcW w:w="1321" w:type="dxa"/>
            <w:vAlign w:val="center"/>
          </w:tcPr>
          <w:p w14:paraId="4795E77C" w14:textId="77777777" w:rsidR="00D52F76" w:rsidRPr="00CE24C6" w:rsidRDefault="00D52F76" w:rsidP="00BB6B60">
            <w:pPr>
              <w:spacing w:before="80" w:line="360" w:lineRule="auto"/>
              <w:jc w:val="center"/>
              <w:rPr>
                <w:rFonts w:ascii="Times New Roman" w:hAnsi="Times New Roman" w:cs="Times New Roman"/>
                <w:b/>
              </w:rPr>
            </w:pPr>
            <w:r w:rsidRPr="00CE24C6">
              <w:rPr>
                <w:rFonts w:ascii="Times New Roman" w:hAnsi="Times New Roman" w:cs="Times New Roman"/>
                <w:b/>
              </w:rPr>
              <w:t>VDDM</w:t>
            </w:r>
            <w:r>
              <w:rPr>
                <w:rFonts w:ascii="Times New Roman" w:hAnsi="Times New Roman" w:cs="Times New Roman"/>
                <w:b/>
              </w:rPr>
              <w:t xml:space="preserve"> (n=92)</w:t>
            </w:r>
          </w:p>
        </w:tc>
        <w:tc>
          <w:tcPr>
            <w:tcW w:w="2147" w:type="dxa"/>
            <w:vAlign w:val="center"/>
          </w:tcPr>
          <w:p w14:paraId="5CDE523E" w14:textId="77777777" w:rsidR="00D52F76" w:rsidRPr="00CE24C6" w:rsidRDefault="00D52F76" w:rsidP="00BB6B60">
            <w:pPr>
              <w:spacing w:before="80" w:line="360" w:lineRule="auto"/>
              <w:jc w:val="center"/>
              <w:rPr>
                <w:rFonts w:ascii="Times New Roman" w:hAnsi="Times New Roman" w:cs="Times New Roman"/>
                <w:b/>
              </w:rPr>
            </w:pPr>
            <w:r w:rsidRPr="00CE24C6">
              <w:rPr>
                <w:rFonts w:ascii="Times New Roman" w:hAnsi="Times New Roman" w:cs="Times New Roman"/>
                <w:b/>
              </w:rPr>
              <w:t>OR (95%CI)</w:t>
            </w:r>
          </w:p>
        </w:tc>
        <w:tc>
          <w:tcPr>
            <w:tcW w:w="1333" w:type="dxa"/>
            <w:vAlign w:val="center"/>
          </w:tcPr>
          <w:p w14:paraId="5805F854" w14:textId="77777777" w:rsidR="00D52F76" w:rsidRPr="00CE24C6" w:rsidRDefault="00D52F76" w:rsidP="00BB6B60">
            <w:pPr>
              <w:spacing w:before="80" w:line="360" w:lineRule="auto"/>
              <w:jc w:val="center"/>
              <w:rPr>
                <w:rFonts w:ascii="Times New Roman" w:hAnsi="Times New Roman" w:cs="Times New Roman"/>
                <w:b/>
              </w:rPr>
            </w:pPr>
            <w:r w:rsidRPr="00CE24C6">
              <w:rPr>
                <w:rFonts w:ascii="Times New Roman" w:hAnsi="Times New Roman" w:cs="Times New Roman"/>
                <w:b/>
              </w:rPr>
              <w:t>p</w:t>
            </w:r>
          </w:p>
        </w:tc>
      </w:tr>
      <w:tr w:rsidR="00D52F76" w:rsidRPr="00CE24C6" w14:paraId="06E1F38D" w14:textId="77777777" w:rsidTr="00FE71E7">
        <w:trPr>
          <w:jc w:val="center"/>
        </w:trPr>
        <w:tc>
          <w:tcPr>
            <w:tcW w:w="2890" w:type="dxa"/>
          </w:tcPr>
          <w:p w14:paraId="466F605A" w14:textId="77777777" w:rsidR="00D52F76" w:rsidRPr="00CE24C6" w:rsidRDefault="00D52F76" w:rsidP="00BB6B60">
            <w:pPr>
              <w:spacing w:before="80" w:line="360" w:lineRule="auto"/>
              <w:rPr>
                <w:rFonts w:ascii="Times New Roman" w:hAnsi="Times New Roman" w:cs="Times New Roman"/>
                <w:b/>
                <w:i/>
                <w:iCs/>
              </w:rPr>
            </w:pPr>
            <w:r w:rsidRPr="00CE24C6">
              <w:rPr>
                <w:rFonts w:ascii="Times New Roman" w:hAnsi="Times New Roman" w:cs="Times New Roman"/>
                <w:b/>
                <w:i/>
                <w:iCs/>
              </w:rPr>
              <w:t>CagA, vacA, iceA (-)</w:t>
            </w:r>
          </w:p>
        </w:tc>
        <w:tc>
          <w:tcPr>
            <w:tcW w:w="1083" w:type="dxa"/>
          </w:tcPr>
          <w:p w14:paraId="39D03689" w14:textId="77777777" w:rsidR="00D52F76" w:rsidRPr="00CE24C6" w:rsidRDefault="00D52F76" w:rsidP="00BB6B60">
            <w:pPr>
              <w:spacing w:before="80" w:line="360" w:lineRule="auto"/>
              <w:jc w:val="center"/>
              <w:rPr>
                <w:rFonts w:ascii="Times New Roman" w:hAnsi="Times New Roman" w:cs="Times New Roman"/>
              </w:rPr>
            </w:pPr>
            <w:r w:rsidRPr="00CE24C6">
              <w:rPr>
                <w:rFonts w:ascii="Times New Roman" w:hAnsi="Times New Roman" w:cs="Times New Roman"/>
              </w:rPr>
              <w:t>50</w:t>
            </w:r>
          </w:p>
        </w:tc>
        <w:tc>
          <w:tcPr>
            <w:tcW w:w="1321" w:type="dxa"/>
          </w:tcPr>
          <w:p w14:paraId="03C8F772" w14:textId="77777777" w:rsidR="00D52F76" w:rsidRPr="00CE24C6" w:rsidRDefault="00D52F76" w:rsidP="00BB6B60">
            <w:pPr>
              <w:spacing w:before="80" w:line="360" w:lineRule="auto"/>
              <w:jc w:val="center"/>
              <w:rPr>
                <w:rFonts w:ascii="Times New Roman" w:hAnsi="Times New Roman" w:cs="Times New Roman"/>
              </w:rPr>
            </w:pPr>
            <w:r w:rsidRPr="00CE24C6">
              <w:rPr>
                <w:rFonts w:ascii="Times New Roman" w:hAnsi="Times New Roman" w:cs="Times New Roman"/>
              </w:rPr>
              <w:t>73</w:t>
            </w:r>
          </w:p>
        </w:tc>
        <w:tc>
          <w:tcPr>
            <w:tcW w:w="2147" w:type="dxa"/>
            <w:vMerge w:val="restart"/>
          </w:tcPr>
          <w:p w14:paraId="4FC98371" w14:textId="77777777" w:rsidR="00D52F76" w:rsidRPr="00CE24C6" w:rsidRDefault="00D52F76" w:rsidP="00BB6B60">
            <w:pPr>
              <w:spacing w:before="80" w:line="360" w:lineRule="auto"/>
              <w:jc w:val="center"/>
              <w:rPr>
                <w:rFonts w:ascii="Times New Roman" w:hAnsi="Times New Roman" w:cs="Times New Roman"/>
              </w:rPr>
            </w:pPr>
            <w:r w:rsidRPr="00CE24C6">
              <w:rPr>
                <w:rFonts w:ascii="Times New Roman" w:hAnsi="Times New Roman" w:cs="Times New Roman"/>
              </w:rPr>
              <w:t>3,15(1,57-6,41)</w:t>
            </w:r>
          </w:p>
        </w:tc>
        <w:tc>
          <w:tcPr>
            <w:tcW w:w="1333" w:type="dxa"/>
            <w:vMerge w:val="restart"/>
          </w:tcPr>
          <w:p w14:paraId="00C45448" w14:textId="77777777" w:rsidR="00D52F76" w:rsidRPr="00CE24C6" w:rsidRDefault="00D52F76" w:rsidP="00BB6B60">
            <w:pPr>
              <w:spacing w:before="80" w:line="360" w:lineRule="auto"/>
              <w:jc w:val="center"/>
              <w:rPr>
                <w:rFonts w:ascii="Times New Roman" w:hAnsi="Times New Roman" w:cs="Times New Roman"/>
              </w:rPr>
            </w:pPr>
            <w:r w:rsidRPr="00CE24C6">
              <w:rPr>
                <w:rFonts w:ascii="Times New Roman" w:hAnsi="Times New Roman" w:cs="Times New Roman"/>
              </w:rPr>
              <w:t>0,0004</w:t>
            </w:r>
          </w:p>
        </w:tc>
      </w:tr>
      <w:tr w:rsidR="00D52F76" w:rsidRPr="00CE24C6" w14:paraId="37BA0C1D" w14:textId="77777777" w:rsidTr="00FE71E7">
        <w:trPr>
          <w:jc w:val="center"/>
        </w:trPr>
        <w:tc>
          <w:tcPr>
            <w:tcW w:w="2890" w:type="dxa"/>
          </w:tcPr>
          <w:p w14:paraId="25490DD7" w14:textId="77777777" w:rsidR="00D52F76" w:rsidRPr="00CE24C6" w:rsidRDefault="00D52F76" w:rsidP="00BB6B60">
            <w:pPr>
              <w:spacing w:before="80" w:line="360" w:lineRule="auto"/>
              <w:rPr>
                <w:rFonts w:ascii="Times New Roman" w:hAnsi="Times New Roman" w:cs="Times New Roman"/>
                <w:b/>
                <w:i/>
                <w:iCs/>
              </w:rPr>
            </w:pPr>
            <w:r w:rsidRPr="00CE24C6">
              <w:rPr>
                <w:rFonts w:ascii="Times New Roman" w:hAnsi="Times New Roman" w:cs="Times New Roman"/>
                <w:b/>
                <w:i/>
                <w:iCs/>
              </w:rPr>
              <w:t>CagA, vacA, iceA (+)</w:t>
            </w:r>
          </w:p>
        </w:tc>
        <w:tc>
          <w:tcPr>
            <w:tcW w:w="1083" w:type="dxa"/>
          </w:tcPr>
          <w:p w14:paraId="7EA4B71F" w14:textId="77777777" w:rsidR="00D52F76" w:rsidRPr="00CE24C6" w:rsidRDefault="00D52F76" w:rsidP="00BB6B60">
            <w:pPr>
              <w:spacing w:before="80" w:line="360" w:lineRule="auto"/>
              <w:jc w:val="center"/>
              <w:rPr>
                <w:rFonts w:ascii="Times New Roman" w:hAnsi="Times New Roman" w:cs="Times New Roman"/>
              </w:rPr>
            </w:pPr>
            <w:r w:rsidRPr="00CE24C6">
              <w:rPr>
                <w:rFonts w:ascii="Times New Roman" w:hAnsi="Times New Roman" w:cs="Times New Roman"/>
              </w:rPr>
              <w:t>41</w:t>
            </w:r>
          </w:p>
        </w:tc>
        <w:tc>
          <w:tcPr>
            <w:tcW w:w="1321" w:type="dxa"/>
          </w:tcPr>
          <w:p w14:paraId="101229CC" w14:textId="77777777" w:rsidR="00D52F76" w:rsidRPr="00CE24C6" w:rsidRDefault="00D52F76" w:rsidP="00BB6B60">
            <w:pPr>
              <w:spacing w:before="80" w:line="360" w:lineRule="auto"/>
              <w:jc w:val="center"/>
              <w:rPr>
                <w:rFonts w:ascii="Times New Roman" w:hAnsi="Times New Roman" w:cs="Times New Roman"/>
              </w:rPr>
            </w:pPr>
            <w:r w:rsidRPr="00CE24C6">
              <w:rPr>
                <w:rFonts w:ascii="Times New Roman" w:hAnsi="Times New Roman" w:cs="Times New Roman"/>
              </w:rPr>
              <w:t>19</w:t>
            </w:r>
          </w:p>
        </w:tc>
        <w:tc>
          <w:tcPr>
            <w:tcW w:w="2147" w:type="dxa"/>
            <w:vMerge/>
          </w:tcPr>
          <w:p w14:paraId="23DA26D7" w14:textId="77777777" w:rsidR="00D52F76" w:rsidRPr="00CE24C6" w:rsidRDefault="00D52F76" w:rsidP="00BB6B60">
            <w:pPr>
              <w:spacing w:before="80" w:line="360" w:lineRule="auto"/>
              <w:jc w:val="center"/>
              <w:rPr>
                <w:rFonts w:ascii="Times New Roman" w:hAnsi="Times New Roman" w:cs="Times New Roman"/>
              </w:rPr>
            </w:pPr>
          </w:p>
        </w:tc>
        <w:tc>
          <w:tcPr>
            <w:tcW w:w="1333" w:type="dxa"/>
            <w:vMerge/>
          </w:tcPr>
          <w:p w14:paraId="0310D4A2" w14:textId="77777777" w:rsidR="00D52F76" w:rsidRPr="00CE24C6" w:rsidRDefault="00D52F76" w:rsidP="00BB6B60">
            <w:pPr>
              <w:spacing w:before="80" w:line="360" w:lineRule="auto"/>
              <w:jc w:val="center"/>
              <w:rPr>
                <w:rFonts w:ascii="Times New Roman" w:hAnsi="Times New Roman" w:cs="Times New Roman"/>
              </w:rPr>
            </w:pPr>
          </w:p>
        </w:tc>
      </w:tr>
    </w:tbl>
    <w:p w14:paraId="776F9664" w14:textId="77777777" w:rsidR="00D52F76" w:rsidRPr="00CE24C6" w:rsidRDefault="00D52F76" w:rsidP="00BB6B60">
      <w:pPr>
        <w:spacing w:before="80" w:line="360" w:lineRule="auto"/>
        <w:ind w:firstLine="720"/>
        <w:jc w:val="both"/>
        <w:rPr>
          <w:rFonts w:ascii="Times New Roman" w:hAnsi="Times New Roman" w:cs="Times New Roman"/>
        </w:rPr>
      </w:pPr>
    </w:p>
    <w:p w14:paraId="0EE973B7" w14:textId="77777777" w:rsidR="00D52F76" w:rsidRPr="00CE24C6" w:rsidRDefault="00D52F76" w:rsidP="00BB6B60">
      <w:pPr>
        <w:spacing w:before="80" w:line="360" w:lineRule="auto"/>
        <w:ind w:firstLine="720"/>
        <w:jc w:val="both"/>
        <w:rPr>
          <w:rFonts w:ascii="Times New Roman" w:hAnsi="Times New Roman" w:cs="Times New Roman"/>
        </w:rPr>
      </w:pPr>
      <w:r w:rsidRPr="00CE24C6">
        <w:rPr>
          <w:rFonts w:ascii="Times New Roman" w:hAnsi="Times New Roman" w:cs="Times New Roman"/>
        </w:rPr>
        <w:t xml:space="preserve">+ Người nhiễm </w:t>
      </w:r>
      <w:r w:rsidRPr="00CE24C6">
        <w:rPr>
          <w:rStyle w:val="tlid-translation"/>
          <w:rFonts w:ascii="Times New Roman" w:hAnsi="Times New Roman" w:cs="Times New Roman"/>
          <w:i/>
        </w:rPr>
        <w:t>H</w:t>
      </w:r>
      <w:r w:rsidRPr="00CE24C6">
        <w:rPr>
          <w:rStyle w:val="tlid-translation"/>
          <w:rFonts w:ascii="Times New Roman" w:hAnsi="Times New Roman" w:cs="Times New Roman"/>
        </w:rPr>
        <w:t xml:space="preserve">. </w:t>
      </w:r>
      <w:r w:rsidRPr="00CE24C6">
        <w:rPr>
          <w:rStyle w:val="tlid-translation"/>
          <w:rFonts w:ascii="Times New Roman" w:hAnsi="Times New Roman" w:cs="Times New Roman"/>
          <w:i/>
        </w:rPr>
        <w:t>pylori</w:t>
      </w:r>
      <w:r w:rsidRPr="00CE24C6">
        <w:rPr>
          <w:rFonts w:ascii="Times New Roman" w:hAnsi="Times New Roman" w:cs="Times New Roman"/>
        </w:rPr>
        <w:t xml:space="preserve"> kết hợp cả 3 gen </w:t>
      </w:r>
      <w:r w:rsidRPr="00CE24C6">
        <w:rPr>
          <w:rFonts w:ascii="Times New Roman" w:hAnsi="Times New Roman" w:cs="Times New Roman"/>
          <w:i/>
          <w:iCs/>
        </w:rPr>
        <w:t>cagA</w:t>
      </w:r>
      <w:r w:rsidRPr="00CE24C6">
        <w:rPr>
          <w:rFonts w:ascii="Times New Roman" w:hAnsi="Times New Roman" w:cs="Times New Roman"/>
        </w:rPr>
        <w:t xml:space="preserve">, </w:t>
      </w:r>
      <w:r w:rsidRPr="00CE24C6">
        <w:rPr>
          <w:rFonts w:ascii="Times New Roman" w:hAnsi="Times New Roman" w:cs="Times New Roman"/>
          <w:i/>
          <w:iCs/>
        </w:rPr>
        <w:t>vacA</w:t>
      </w:r>
      <w:r w:rsidRPr="00CE24C6">
        <w:rPr>
          <w:rFonts w:ascii="Times New Roman" w:hAnsi="Times New Roman" w:cs="Times New Roman"/>
        </w:rPr>
        <w:t xml:space="preserve"> và </w:t>
      </w:r>
      <w:r w:rsidRPr="00CE24C6">
        <w:rPr>
          <w:rFonts w:ascii="Times New Roman" w:hAnsi="Times New Roman" w:cs="Times New Roman"/>
          <w:i/>
          <w:iCs/>
        </w:rPr>
        <w:t>iceA</w:t>
      </w:r>
      <w:r w:rsidRPr="00CE24C6">
        <w:rPr>
          <w:rFonts w:ascii="Times New Roman" w:hAnsi="Times New Roman" w:cs="Times New Roman"/>
        </w:rPr>
        <w:t xml:space="preserve"> có mối liên quan nguy cơ UTDD so với người nhiễm </w:t>
      </w:r>
      <w:r w:rsidRPr="00CE24C6">
        <w:rPr>
          <w:rStyle w:val="tlid-translation"/>
          <w:rFonts w:ascii="Times New Roman" w:hAnsi="Times New Roman" w:cs="Times New Roman"/>
          <w:i/>
        </w:rPr>
        <w:t>H</w:t>
      </w:r>
      <w:r w:rsidRPr="00CE24C6">
        <w:rPr>
          <w:rStyle w:val="tlid-translation"/>
          <w:rFonts w:ascii="Times New Roman" w:hAnsi="Times New Roman" w:cs="Times New Roman"/>
        </w:rPr>
        <w:t xml:space="preserve">. </w:t>
      </w:r>
      <w:r w:rsidRPr="00CE24C6">
        <w:rPr>
          <w:rStyle w:val="tlid-translation"/>
          <w:rFonts w:ascii="Times New Roman" w:hAnsi="Times New Roman" w:cs="Times New Roman"/>
          <w:i/>
        </w:rPr>
        <w:t>pylori</w:t>
      </w:r>
      <w:r w:rsidRPr="00CE24C6">
        <w:rPr>
          <w:rFonts w:ascii="Times New Roman" w:hAnsi="Times New Roman" w:cs="Times New Roman"/>
        </w:rPr>
        <w:t xml:space="preserve"> không kết hợp 3 gen cagA, </w:t>
      </w:r>
      <w:r w:rsidRPr="00CE24C6">
        <w:rPr>
          <w:rFonts w:ascii="Times New Roman" w:hAnsi="Times New Roman" w:cs="Times New Roman"/>
          <w:i/>
          <w:iCs/>
        </w:rPr>
        <w:t xml:space="preserve">vacA </w:t>
      </w:r>
      <w:r w:rsidRPr="00CE24C6">
        <w:rPr>
          <w:rFonts w:ascii="Times New Roman" w:hAnsi="Times New Roman" w:cs="Times New Roman"/>
        </w:rPr>
        <w:t xml:space="preserve">và </w:t>
      </w:r>
      <w:r w:rsidRPr="00CE24C6">
        <w:rPr>
          <w:rFonts w:ascii="Times New Roman" w:hAnsi="Times New Roman" w:cs="Times New Roman"/>
          <w:i/>
          <w:iCs/>
        </w:rPr>
        <w:t>iceA</w:t>
      </w:r>
      <w:r w:rsidRPr="00CE24C6">
        <w:rPr>
          <w:rFonts w:ascii="Times New Roman" w:hAnsi="Times New Roman" w:cs="Times New Roman"/>
        </w:rPr>
        <w:t xml:space="preserve"> là 3,15 lần với p&lt;0,05.</w:t>
      </w:r>
      <w:bookmarkEnd w:id="632"/>
    </w:p>
    <w:p w14:paraId="52CC43FA" w14:textId="5AD2807D" w:rsidR="00505D4B" w:rsidRPr="00651C2C" w:rsidRDefault="00505D4B" w:rsidP="00E8198D">
      <w:pPr>
        <w:pStyle w:val="99"/>
        <w:spacing w:line="360" w:lineRule="auto"/>
      </w:pPr>
      <w:r w:rsidRPr="00877FAC">
        <w:lastRenderedPageBreak/>
        <w:t xml:space="preserve"> </w:t>
      </w:r>
      <w:bookmarkStart w:id="633" w:name="_Toc77932845"/>
      <w:bookmarkStart w:id="634" w:name="_Toc81311420"/>
      <w:r w:rsidRPr="00A017E4">
        <w:t>Bảng 3.</w:t>
      </w:r>
      <w:r w:rsidR="000F773A">
        <w:t>3</w:t>
      </w:r>
      <w:r w:rsidR="00384D25">
        <w:t>9</w:t>
      </w:r>
      <w:r w:rsidRPr="00A017E4">
        <w:t xml:space="preserve">. Xác định nguy cơ của </w:t>
      </w:r>
      <w:r w:rsidR="00533C80">
        <w:t>bệnh nhân</w:t>
      </w:r>
      <w:r w:rsidRPr="00A017E4">
        <w:t xml:space="preserve"> nhiễm </w:t>
      </w:r>
      <w:r w:rsidRPr="00A017E4">
        <w:rPr>
          <w:rStyle w:val="tlid-translation"/>
          <w:i/>
        </w:rPr>
        <w:t>H</w:t>
      </w:r>
      <w:r w:rsidRPr="00A017E4">
        <w:rPr>
          <w:rStyle w:val="tlid-translation"/>
        </w:rPr>
        <w:t xml:space="preserve">. </w:t>
      </w:r>
      <w:r w:rsidRPr="00A017E4">
        <w:rPr>
          <w:rStyle w:val="tlid-translation"/>
          <w:i/>
        </w:rPr>
        <w:t>pylori</w:t>
      </w:r>
      <w:r w:rsidRPr="00A017E4">
        <w:t xml:space="preserve"> với gen </w:t>
      </w:r>
      <w:r w:rsidRPr="00A017E4">
        <w:rPr>
          <w:i/>
        </w:rPr>
        <w:t>cagA, vacA,</w:t>
      </w:r>
      <w:r w:rsidRPr="00A017E4">
        <w:t xml:space="preserve"> </w:t>
      </w:r>
      <w:r w:rsidRPr="00A017E4">
        <w:rPr>
          <w:i/>
        </w:rPr>
        <w:t>iceA và</w:t>
      </w:r>
      <w:r w:rsidRPr="00A017E4">
        <w:t xml:space="preserve"> kiểu gen </w:t>
      </w:r>
      <w:r w:rsidRPr="00A017E4">
        <w:rPr>
          <w:i/>
        </w:rPr>
        <w:t>A1, A2</w:t>
      </w:r>
      <w:bookmarkEnd w:id="633"/>
      <w:bookmarkEnd w:id="63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25"/>
        <w:gridCol w:w="1662"/>
        <w:gridCol w:w="1711"/>
        <w:gridCol w:w="2400"/>
        <w:gridCol w:w="1259"/>
      </w:tblGrid>
      <w:tr w:rsidR="00505D4B" w:rsidRPr="00CE24C6" w14:paraId="6476BC65" w14:textId="77777777" w:rsidTr="00A017E4">
        <w:trPr>
          <w:jc w:val="center"/>
        </w:trPr>
        <w:tc>
          <w:tcPr>
            <w:tcW w:w="1725" w:type="dxa"/>
            <w:tcBorders>
              <w:tl2br w:val="single" w:sz="4" w:space="0" w:color="auto"/>
            </w:tcBorders>
          </w:tcPr>
          <w:p w14:paraId="0158B227" w14:textId="77777777" w:rsidR="00505D4B" w:rsidRDefault="00505D4B" w:rsidP="00FE71E7">
            <w:pPr>
              <w:spacing w:before="80" w:line="360" w:lineRule="auto"/>
              <w:rPr>
                <w:rFonts w:ascii="Times New Roman" w:hAnsi="Times New Roman" w:cs="Times New Roman"/>
              </w:rPr>
            </w:pPr>
          </w:p>
          <w:p w14:paraId="42B73DF6" w14:textId="77777777" w:rsidR="00505D4B" w:rsidRPr="00CE24C6" w:rsidRDefault="00505D4B" w:rsidP="00FE71E7">
            <w:pPr>
              <w:spacing w:before="80" w:line="360" w:lineRule="auto"/>
              <w:rPr>
                <w:rFonts w:ascii="Times New Roman" w:hAnsi="Times New Roman" w:cs="Times New Roman"/>
              </w:rPr>
            </w:pPr>
            <w:r w:rsidRPr="00CE24C6">
              <w:rPr>
                <w:rFonts w:ascii="Times New Roman" w:hAnsi="Times New Roman" w:cs="Times New Roman"/>
              </w:rPr>
              <w:t>Gen</w:t>
            </w:r>
          </w:p>
        </w:tc>
        <w:tc>
          <w:tcPr>
            <w:tcW w:w="1662" w:type="dxa"/>
          </w:tcPr>
          <w:p w14:paraId="0AD0DE43" w14:textId="77777777" w:rsidR="00505D4B" w:rsidRPr="00CE24C6" w:rsidRDefault="00505D4B" w:rsidP="00FE71E7">
            <w:pPr>
              <w:spacing w:before="80" w:line="360" w:lineRule="auto"/>
              <w:jc w:val="center"/>
              <w:rPr>
                <w:rFonts w:ascii="Times New Roman" w:hAnsi="Times New Roman" w:cs="Times New Roman"/>
                <w:b/>
              </w:rPr>
            </w:pPr>
            <w:r w:rsidRPr="00CE24C6">
              <w:rPr>
                <w:rFonts w:ascii="Times New Roman" w:hAnsi="Times New Roman" w:cs="Times New Roman"/>
                <w:b/>
              </w:rPr>
              <w:t>UTDD</w:t>
            </w:r>
            <w:r>
              <w:rPr>
                <w:rFonts w:ascii="Times New Roman" w:hAnsi="Times New Roman" w:cs="Times New Roman"/>
                <w:b/>
              </w:rPr>
              <w:t xml:space="preserve"> (n=91)</w:t>
            </w:r>
          </w:p>
        </w:tc>
        <w:tc>
          <w:tcPr>
            <w:tcW w:w="1711" w:type="dxa"/>
          </w:tcPr>
          <w:p w14:paraId="09EB71C2" w14:textId="77777777" w:rsidR="00505D4B" w:rsidRPr="00CE24C6" w:rsidRDefault="00505D4B" w:rsidP="00FE71E7">
            <w:pPr>
              <w:spacing w:before="80" w:line="360" w:lineRule="auto"/>
              <w:jc w:val="center"/>
              <w:rPr>
                <w:rFonts w:ascii="Times New Roman" w:hAnsi="Times New Roman" w:cs="Times New Roman"/>
                <w:b/>
              </w:rPr>
            </w:pPr>
            <w:r w:rsidRPr="00CE24C6">
              <w:rPr>
                <w:rFonts w:ascii="Times New Roman" w:hAnsi="Times New Roman" w:cs="Times New Roman"/>
                <w:b/>
              </w:rPr>
              <w:t>VDDM</w:t>
            </w:r>
            <w:r>
              <w:rPr>
                <w:rFonts w:ascii="Times New Roman" w:hAnsi="Times New Roman" w:cs="Times New Roman"/>
                <w:b/>
              </w:rPr>
              <w:t xml:space="preserve"> (n=92)</w:t>
            </w:r>
          </w:p>
        </w:tc>
        <w:tc>
          <w:tcPr>
            <w:tcW w:w="2400" w:type="dxa"/>
          </w:tcPr>
          <w:p w14:paraId="2877C28B" w14:textId="77777777" w:rsidR="00505D4B" w:rsidRPr="00CE24C6" w:rsidRDefault="00505D4B" w:rsidP="00FE71E7">
            <w:pPr>
              <w:spacing w:before="80" w:line="360" w:lineRule="auto"/>
              <w:jc w:val="center"/>
              <w:rPr>
                <w:rFonts w:ascii="Times New Roman" w:hAnsi="Times New Roman" w:cs="Times New Roman"/>
                <w:b/>
              </w:rPr>
            </w:pPr>
            <w:r w:rsidRPr="00CE24C6">
              <w:rPr>
                <w:rFonts w:ascii="Times New Roman" w:hAnsi="Times New Roman" w:cs="Times New Roman"/>
                <w:b/>
              </w:rPr>
              <w:t>OR(95%CI)</w:t>
            </w:r>
          </w:p>
        </w:tc>
        <w:tc>
          <w:tcPr>
            <w:tcW w:w="1259" w:type="dxa"/>
          </w:tcPr>
          <w:p w14:paraId="7B83DEA6" w14:textId="77777777" w:rsidR="00EB4590" w:rsidRDefault="00505D4B" w:rsidP="00FE71E7">
            <w:pPr>
              <w:spacing w:before="80" w:line="360" w:lineRule="auto"/>
              <w:jc w:val="center"/>
              <w:rPr>
                <w:rFonts w:ascii="Times New Roman" w:hAnsi="Times New Roman" w:cs="Times New Roman"/>
                <w:b/>
              </w:rPr>
            </w:pPr>
            <w:r w:rsidRPr="00CE24C6">
              <w:rPr>
                <w:rFonts w:ascii="Times New Roman" w:hAnsi="Times New Roman" w:cs="Times New Roman"/>
                <w:b/>
              </w:rPr>
              <w:t xml:space="preserve">Giá trị </w:t>
            </w:r>
          </w:p>
          <w:p w14:paraId="156F28A3" w14:textId="30A9C1FD" w:rsidR="00505D4B" w:rsidRPr="00A017E4" w:rsidRDefault="00505D4B" w:rsidP="00FE71E7">
            <w:pPr>
              <w:spacing w:before="80" w:line="360" w:lineRule="auto"/>
              <w:jc w:val="center"/>
              <w:rPr>
                <w:rFonts w:ascii="Times New Roman" w:hAnsi="Times New Roman" w:cs="Times New Roman"/>
                <w:b/>
                <w:i/>
                <w:iCs/>
              </w:rPr>
            </w:pPr>
            <w:r w:rsidRPr="00A017E4">
              <w:rPr>
                <w:rFonts w:ascii="Times New Roman" w:hAnsi="Times New Roman" w:cs="Times New Roman"/>
                <w:b/>
                <w:i/>
                <w:iCs/>
              </w:rPr>
              <w:t>p</w:t>
            </w:r>
          </w:p>
        </w:tc>
      </w:tr>
      <w:tr w:rsidR="00505D4B" w:rsidRPr="00CE24C6" w14:paraId="7506240A" w14:textId="77777777" w:rsidTr="00A017E4">
        <w:trPr>
          <w:jc w:val="center"/>
        </w:trPr>
        <w:tc>
          <w:tcPr>
            <w:tcW w:w="1725" w:type="dxa"/>
          </w:tcPr>
          <w:p w14:paraId="3A265DF6" w14:textId="77777777" w:rsidR="00505D4B" w:rsidRPr="00CE24C6" w:rsidRDefault="00505D4B" w:rsidP="00FE71E7">
            <w:pPr>
              <w:spacing w:before="80" w:line="360" w:lineRule="auto"/>
              <w:rPr>
                <w:rFonts w:ascii="Times New Roman" w:hAnsi="Times New Roman" w:cs="Times New Roman"/>
                <w:b/>
                <w:i/>
                <w:iCs/>
              </w:rPr>
            </w:pPr>
            <w:r w:rsidRPr="00CE24C6">
              <w:rPr>
                <w:rFonts w:ascii="Times New Roman" w:hAnsi="Times New Roman" w:cs="Times New Roman"/>
                <w:b/>
                <w:i/>
                <w:iCs/>
              </w:rPr>
              <w:t>cagA +</w:t>
            </w:r>
          </w:p>
        </w:tc>
        <w:tc>
          <w:tcPr>
            <w:tcW w:w="1662" w:type="dxa"/>
          </w:tcPr>
          <w:p w14:paraId="6CEF7617"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65</w:t>
            </w:r>
          </w:p>
        </w:tc>
        <w:tc>
          <w:tcPr>
            <w:tcW w:w="1711" w:type="dxa"/>
          </w:tcPr>
          <w:p w14:paraId="39923463"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43</w:t>
            </w:r>
          </w:p>
        </w:tc>
        <w:tc>
          <w:tcPr>
            <w:tcW w:w="2400" w:type="dxa"/>
            <w:vMerge w:val="restart"/>
            <w:vAlign w:val="center"/>
          </w:tcPr>
          <w:p w14:paraId="38F08053"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2,8(1,5-5,2)</w:t>
            </w:r>
          </w:p>
        </w:tc>
        <w:tc>
          <w:tcPr>
            <w:tcW w:w="1259" w:type="dxa"/>
            <w:vMerge w:val="restart"/>
            <w:vAlign w:val="center"/>
          </w:tcPr>
          <w:p w14:paraId="7D77B921" w14:textId="77777777" w:rsidR="00505D4B" w:rsidRPr="00A017E4" w:rsidRDefault="00505D4B" w:rsidP="00FE71E7">
            <w:pPr>
              <w:spacing w:before="80" w:line="360" w:lineRule="auto"/>
              <w:jc w:val="center"/>
              <w:rPr>
                <w:rFonts w:ascii="Times New Roman" w:hAnsi="Times New Roman" w:cs="Times New Roman"/>
                <w:i/>
                <w:iCs/>
              </w:rPr>
            </w:pPr>
            <w:r w:rsidRPr="00A017E4">
              <w:rPr>
                <w:rFonts w:ascii="Times New Roman" w:hAnsi="Times New Roman" w:cs="Times New Roman"/>
                <w:i/>
                <w:iCs/>
              </w:rPr>
              <w:t>0,0007</w:t>
            </w:r>
          </w:p>
        </w:tc>
      </w:tr>
      <w:tr w:rsidR="00505D4B" w:rsidRPr="00CE24C6" w14:paraId="1F5C1FB1" w14:textId="77777777" w:rsidTr="00A017E4">
        <w:trPr>
          <w:jc w:val="center"/>
        </w:trPr>
        <w:tc>
          <w:tcPr>
            <w:tcW w:w="1725" w:type="dxa"/>
          </w:tcPr>
          <w:p w14:paraId="07A199FC" w14:textId="77777777" w:rsidR="00505D4B" w:rsidRPr="00CE24C6" w:rsidRDefault="00505D4B" w:rsidP="00FE71E7">
            <w:pPr>
              <w:spacing w:before="80" w:line="360" w:lineRule="auto"/>
              <w:rPr>
                <w:rFonts w:ascii="Times New Roman" w:hAnsi="Times New Roman" w:cs="Times New Roman"/>
                <w:b/>
                <w:i/>
                <w:iCs/>
              </w:rPr>
            </w:pPr>
            <w:r w:rsidRPr="00CE24C6">
              <w:rPr>
                <w:rFonts w:ascii="Times New Roman" w:hAnsi="Times New Roman" w:cs="Times New Roman"/>
                <w:b/>
                <w:i/>
                <w:iCs/>
              </w:rPr>
              <w:t>cagA -</w:t>
            </w:r>
          </w:p>
        </w:tc>
        <w:tc>
          <w:tcPr>
            <w:tcW w:w="1662" w:type="dxa"/>
          </w:tcPr>
          <w:p w14:paraId="5D9CFFE2"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26</w:t>
            </w:r>
          </w:p>
        </w:tc>
        <w:tc>
          <w:tcPr>
            <w:tcW w:w="1711" w:type="dxa"/>
          </w:tcPr>
          <w:p w14:paraId="6B1168CD"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49</w:t>
            </w:r>
          </w:p>
        </w:tc>
        <w:tc>
          <w:tcPr>
            <w:tcW w:w="2400" w:type="dxa"/>
            <w:vMerge/>
            <w:vAlign w:val="center"/>
          </w:tcPr>
          <w:p w14:paraId="15EE694D" w14:textId="77777777" w:rsidR="00505D4B" w:rsidRPr="00CE24C6" w:rsidRDefault="00505D4B" w:rsidP="00FE71E7">
            <w:pPr>
              <w:spacing w:before="80" w:line="360" w:lineRule="auto"/>
              <w:jc w:val="center"/>
              <w:rPr>
                <w:rFonts w:ascii="Times New Roman" w:hAnsi="Times New Roman" w:cs="Times New Roman"/>
              </w:rPr>
            </w:pPr>
          </w:p>
        </w:tc>
        <w:tc>
          <w:tcPr>
            <w:tcW w:w="1259" w:type="dxa"/>
            <w:vMerge/>
            <w:vAlign w:val="center"/>
          </w:tcPr>
          <w:p w14:paraId="764A66F1" w14:textId="77777777" w:rsidR="00505D4B" w:rsidRPr="00A017E4" w:rsidRDefault="00505D4B" w:rsidP="00FE71E7">
            <w:pPr>
              <w:spacing w:before="80" w:line="360" w:lineRule="auto"/>
              <w:jc w:val="center"/>
              <w:rPr>
                <w:rFonts w:ascii="Times New Roman" w:hAnsi="Times New Roman" w:cs="Times New Roman"/>
                <w:i/>
                <w:iCs/>
              </w:rPr>
            </w:pPr>
          </w:p>
        </w:tc>
      </w:tr>
      <w:tr w:rsidR="00505D4B" w:rsidRPr="00CE24C6" w14:paraId="4F64CB0A" w14:textId="77777777" w:rsidTr="00A017E4">
        <w:trPr>
          <w:jc w:val="center"/>
        </w:trPr>
        <w:tc>
          <w:tcPr>
            <w:tcW w:w="1725" w:type="dxa"/>
          </w:tcPr>
          <w:p w14:paraId="2C3891C2" w14:textId="77777777" w:rsidR="00505D4B" w:rsidRPr="00CE24C6" w:rsidRDefault="00505D4B" w:rsidP="00FE71E7">
            <w:pPr>
              <w:spacing w:before="80" w:line="360" w:lineRule="auto"/>
              <w:rPr>
                <w:rFonts w:ascii="Times New Roman" w:hAnsi="Times New Roman" w:cs="Times New Roman"/>
                <w:b/>
                <w:i/>
                <w:iCs/>
              </w:rPr>
            </w:pPr>
            <w:r w:rsidRPr="00CE24C6">
              <w:rPr>
                <w:rFonts w:ascii="Times New Roman" w:hAnsi="Times New Roman" w:cs="Times New Roman"/>
                <w:b/>
                <w:i/>
                <w:iCs/>
              </w:rPr>
              <w:t>vacA +</w:t>
            </w:r>
          </w:p>
        </w:tc>
        <w:tc>
          <w:tcPr>
            <w:tcW w:w="1662" w:type="dxa"/>
          </w:tcPr>
          <w:p w14:paraId="113C8BC2"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77</w:t>
            </w:r>
          </w:p>
        </w:tc>
        <w:tc>
          <w:tcPr>
            <w:tcW w:w="1711" w:type="dxa"/>
          </w:tcPr>
          <w:p w14:paraId="5ACA4181"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46</w:t>
            </w:r>
          </w:p>
        </w:tc>
        <w:tc>
          <w:tcPr>
            <w:tcW w:w="2400" w:type="dxa"/>
            <w:vMerge w:val="restart"/>
            <w:vAlign w:val="center"/>
          </w:tcPr>
          <w:p w14:paraId="1C3FDC44"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5,5(2,605-11,964)</w:t>
            </w:r>
          </w:p>
        </w:tc>
        <w:tc>
          <w:tcPr>
            <w:tcW w:w="1259" w:type="dxa"/>
            <w:vMerge w:val="restart"/>
            <w:vAlign w:val="center"/>
          </w:tcPr>
          <w:p w14:paraId="58F1CD7B" w14:textId="77777777" w:rsidR="00505D4B" w:rsidRPr="00A017E4" w:rsidRDefault="00505D4B" w:rsidP="00FE71E7">
            <w:pPr>
              <w:spacing w:before="80" w:line="360" w:lineRule="auto"/>
              <w:jc w:val="center"/>
              <w:rPr>
                <w:rFonts w:ascii="Times New Roman" w:hAnsi="Times New Roman" w:cs="Times New Roman"/>
                <w:i/>
                <w:iCs/>
              </w:rPr>
            </w:pPr>
            <w:r w:rsidRPr="00A017E4">
              <w:rPr>
                <w:rFonts w:ascii="Times New Roman" w:hAnsi="Times New Roman" w:cs="Times New Roman"/>
                <w:i/>
                <w:iCs/>
              </w:rPr>
              <w:t>0,00001</w:t>
            </w:r>
          </w:p>
        </w:tc>
      </w:tr>
      <w:tr w:rsidR="00505D4B" w:rsidRPr="00CE24C6" w14:paraId="2BD021F3" w14:textId="77777777" w:rsidTr="00A017E4">
        <w:trPr>
          <w:jc w:val="center"/>
        </w:trPr>
        <w:tc>
          <w:tcPr>
            <w:tcW w:w="1725" w:type="dxa"/>
          </w:tcPr>
          <w:p w14:paraId="68CE12ED" w14:textId="77777777" w:rsidR="00505D4B" w:rsidRPr="00CE24C6" w:rsidRDefault="00505D4B" w:rsidP="00FE71E7">
            <w:pPr>
              <w:spacing w:before="80" w:line="360" w:lineRule="auto"/>
              <w:rPr>
                <w:rFonts w:ascii="Times New Roman" w:hAnsi="Times New Roman" w:cs="Times New Roman"/>
                <w:b/>
                <w:i/>
                <w:iCs/>
              </w:rPr>
            </w:pPr>
            <w:r w:rsidRPr="00CE24C6">
              <w:rPr>
                <w:rFonts w:ascii="Times New Roman" w:hAnsi="Times New Roman" w:cs="Times New Roman"/>
                <w:b/>
                <w:i/>
                <w:iCs/>
              </w:rPr>
              <w:t>vacA -</w:t>
            </w:r>
          </w:p>
        </w:tc>
        <w:tc>
          <w:tcPr>
            <w:tcW w:w="1662" w:type="dxa"/>
          </w:tcPr>
          <w:p w14:paraId="44B8F533"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14</w:t>
            </w:r>
          </w:p>
        </w:tc>
        <w:tc>
          <w:tcPr>
            <w:tcW w:w="1711" w:type="dxa"/>
          </w:tcPr>
          <w:p w14:paraId="06A37CF9"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46</w:t>
            </w:r>
          </w:p>
        </w:tc>
        <w:tc>
          <w:tcPr>
            <w:tcW w:w="2400" w:type="dxa"/>
            <w:vMerge/>
            <w:vAlign w:val="center"/>
          </w:tcPr>
          <w:p w14:paraId="48FE0EF5" w14:textId="77777777" w:rsidR="00505D4B" w:rsidRPr="00CE24C6" w:rsidRDefault="00505D4B" w:rsidP="00FE71E7">
            <w:pPr>
              <w:spacing w:before="80" w:line="360" w:lineRule="auto"/>
              <w:jc w:val="center"/>
              <w:rPr>
                <w:rFonts w:ascii="Times New Roman" w:hAnsi="Times New Roman" w:cs="Times New Roman"/>
              </w:rPr>
            </w:pPr>
          </w:p>
        </w:tc>
        <w:tc>
          <w:tcPr>
            <w:tcW w:w="1259" w:type="dxa"/>
            <w:vMerge/>
            <w:vAlign w:val="center"/>
          </w:tcPr>
          <w:p w14:paraId="5590B72D" w14:textId="77777777" w:rsidR="00505D4B" w:rsidRPr="00A017E4" w:rsidRDefault="00505D4B" w:rsidP="00FE71E7">
            <w:pPr>
              <w:spacing w:before="80" w:line="360" w:lineRule="auto"/>
              <w:jc w:val="center"/>
              <w:rPr>
                <w:rFonts w:ascii="Times New Roman" w:hAnsi="Times New Roman" w:cs="Times New Roman"/>
                <w:i/>
                <w:iCs/>
              </w:rPr>
            </w:pPr>
          </w:p>
        </w:tc>
      </w:tr>
      <w:tr w:rsidR="00505D4B" w:rsidRPr="00CE24C6" w14:paraId="5FEA3040" w14:textId="77777777" w:rsidTr="00A017E4">
        <w:trPr>
          <w:jc w:val="center"/>
        </w:trPr>
        <w:tc>
          <w:tcPr>
            <w:tcW w:w="1725" w:type="dxa"/>
          </w:tcPr>
          <w:p w14:paraId="6AB330A1" w14:textId="1D2E4B26" w:rsidR="00505D4B" w:rsidRPr="00CE24C6" w:rsidRDefault="00505D4B" w:rsidP="00FE71E7">
            <w:pPr>
              <w:spacing w:before="80" w:line="360" w:lineRule="auto"/>
              <w:rPr>
                <w:rFonts w:ascii="Times New Roman" w:hAnsi="Times New Roman" w:cs="Times New Roman"/>
                <w:b/>
                <w:i/>
                <w:iCs/>
              </w:rPr>
            </w:pPr>
            <w:r w:rsidRPr="00CE24C6">
              <w:rPr>
                <w:rFonts w:ascii="Times New Roman" w:hAnsi="Times New Roman" w:cs="Times New Roman"/>
                <w:b/>
                <w:i/>
                <w:iCs/>
              </w:rPr>
              <w:t>iceA (</w:t>
            </w:r>
            <w:r w:rsidR="00EB4590">
              <w:rPr>
                <w:rFonts w:ascii="Times New Roman" w:hAnsi="Times New Roman" w:cs="Times New Roman"/>
                <w:b/>
                <w:i/>
                <w:iCs/>
              </w:rPr>
              <w:t>+</w:t>
            </w:r>
            <w:r w:rsidRPr="00CE24C6">
              <w:rPr>
                <w:rFonts w:ascii="Times New Roman" w:hAnsi="Times New Roman" w:cs="Times New Roman"/>
                <w:b/>
                <w:i/>
                <w:iCs/>
              </w:rPr>
              <w:t>)</w:t>
            </w:r>
          </w:p>
        </w:tc>
        <w:tc>
          <w:tcPr>
            <w:tcW w:w="1662" w:type="dxa"/>
          </w:tcPr>
          <w:p w14:paraId="775D8A05" w14:textId="1405A362" w:rsidR="00505D4B" w:rsidRPr="00CE24C6" w:rsidRDefault="00EB4590" w:rsidP="00FE71E7">
            <w:pPr>
              <w:spacing w:before="80" w:line="360" w:lineRule="auto"/>
              <w:jc w:val="center"/>
              <w:rPr>
                <w:rFonts w:ascii="Times New Roman" w:hAnsi="Times New Roman" w:cs="Times New Roman"/>
              </w:rPr>
            </w:pPr>
            <w:r>
              <w:rPr>
                <w:rFonts w:ascii="Times New Roman" w:hAnsi="Times New Roman" w:cs="Times New Roman"/>
              </w:rPr>
              <w:t>57</w:t>
            </w:r>
          </w:p>
        </w:tc>
        <w:tc>
          <w:tcPr>
            <w:tcW w:w="1711" w:type="dxa"/>
          </w:tcPr>
          <w:p w14:paraId="5A84D37B" w14:textId="3759B161" w:rsidR="00505D4B" w:rsidRPr="00CE24C6" w:rsidRDefault="00EB4590" w:rsidP="00FE71E7">
            <w:pPr>
              <w:spacing w:before="80" w:line="360" w:lineRule="auto"/>
              <w:jc w:val="center"/>
              <w:rPr>
                <w:rFonts w:ascii="Times New Roman" w:hAnsi="Times New Roman" w:cs="Times New Roman"/>
              </w:rPr>
            </w:pPr>
            <w:r>
              <w:rPr>
                <w:rFonts w:ascii="Times New Roman" w:hAnsi="Times New Roman" w:cs="Times New Roman"/>
              </w:rPr>
              <w:t>26</w:t>
            </w:r>
          </w:p>
        </w:tc>
        <w:tc>
          <w:tcPr>
            <w:tcW w:w="2400" w:type="dxa"/>
            <w:vMerge w:val="restart"/>
            <w:vAlign w:val="center"/>
          </w:tcPr>
          <w:p w14:paraId="34B204A7"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4,3(2,187-8,324)</w:t>
            </w:r>
          </w:p>
        </w:tc>
        <w:tc>
          <w:tcPr>
            <w:tcW w:w="1259" w:type="dxa"/>
            <w:vMerge w:val="restart"/>
            <w:vAlign w:val="center"/>
          </w:tcPr>
          <w:p w14:paraId="2C6954E2" w14:textId="77777777" w:rsidR="00505D4B" w:rsidRPr="00A017E4" w:rsidRDefault="00505D4B" w:rsidP="00FE71E7">
            <w:pPr>
              <w:spacing w:before="80" w:line="360" w:lineRule="auto"/>
              <w:jc w:val="center"/>
              <w:rPr>
                <w:rFonts w:ascii="Times New Roman" w:hAnsi="Times New Roman" w:cs="Times New Roman"/>
                <w:i/>
                <w:iCs/>
              </w:rPr>
            </w:pPr>
            <w:r w:rsidRPr="00A017E4">
              <w:rPr>
                <w:rFonts w:ascii="Times New Roman" w:hAnsi="Times New Roman" w:cs="Times New Roman"/>
                <w:i/>
                <w:iCs/>
              </w:rPr>
              <w:t>0,00001</w:t>
            </w:r>
          </w:p>
        </w:tc>
      </w:tr>
      <w:tr w:rsidR="00505D4B" w:rsidRPr="00CE24C6" w14:paraId="09F69AB0" w14:textId="77777777" w:rsidTr="00A017E4">
        <w:trPr>
          <w:jc w:val="center"/>
        </w:trPr>
        <w:tc>
          <w:tcPr>
            <w:tcW w:w="1725" w:type="dxa"/>
          </w:tcPr>
          <w:p w14:paraId="3649F266" w14:textId="06F6BAB9" w:rsidR="00505D4B" w:rsidRPr="00CE24C6" w:rsidRDefault="00505D4B" w:rsidP="00FE71E7">
            <w:pPr>
              <w:spacing w:before="80" w:line="360" w:lineRule="auto"/>
              <w:rPr>
                <w:rFonts w:ascii="Times New Roman" w:hAnsi="Times New Roman" w:cs="Times New Roman"/>
                <w:b/>
                <w:i/>
                <w:iCs/>
              </w:rPr>
            </w:pPr>
            <w:r w:rsidRPr="00CE24C6">
              <w:rPr>
                <w:rFonts w:ascii="Times New Roman" w:hAnsi="Times New Roman" w:cs="Times New Roman"/>
                <w:b/>
                <w:i/>
                <w:iCs/>
              </w:rPr>
              <w:t>iceA (</w:t>
            </w:r>
            <w:r w:rsidR="00EB4590">
              <w:rPr>
                <w:rFonts w:ascii="Times New Roman" w:hAnsi="Times New Roman" w:cs="Times New Roman"/>
                <w:b/>
                <w:i/>
                <w:iCs/>
              </w:rPr>
              <w:t>-</w:t>
            </w:r>
            <w:r w:rsidRPr="00CE24C6">
              <w:rPr>
                <w:rFonts w:ascii="Times New Roman" w:hAnsi="Times New Roman" w:cs="Times New Roman"/>
                <w:b/>
                <w:i/>
                <w:iCs/>
              </w:rPr>
              <w:t>)</w:t>
            </w:r>
          </w:p>
        </w:tc>
        <w:tc>
          <w:tcPr>
            <w:tcW w:w="1662" w:type="dxa"/>
          </w:tcPr>
          <w:p w14:paraId="4DE50327" w14:textId="4265EE93" w:rsidR="00505D4B" w:rsidRPr="00CE24C6" w:rsidRDefault="00EB4590" w:rsidP="00FE71E7">
            <w:pPr>
              <w:spacing w:before="80" w:line="360" w:lineRule="auto"/>
              <w:jc w:val="center"/>
              <w:rPr>
                <w:rFonts w:ascii="Times New Roman" w:hAnsi="Times New Roman" w:cs="Times New Roman"/>
              </w:rPr>
            </w:pPr>
            <w:r>
              <w:rPr>
                <w:rFonts w:ascii="Times New Roman" w:hAnsi="Times New Roman" w:cs="Times New Roman"/>
              </w:rPr>
              <w:t>34</w:t>
            </w:r>
          </w:p>
        </w:tc>
        <w:tc>
          <w:tcPr>
            <w:tcW w:w="1711" w:type="dxa"/>
          </w:tcPr>
          <w:p w14:paraId="65B6CFAC" w14:textId="5B7E4D0D" w:rsidR="00505D4B" w:rsidRPr="00CE24C6" w:rsidRDefault="00EB4590" w:rsidP="00FE71E7">
            <w:pPr>
              <w:spacing w:before="80" w:line="360" w:lineRule="auto"/>
              <w:jc w:val="center"/>
              <w:rPr>
                <w:rFonts w:ascii="Times New Roman" w:hAnsi="Times New Roman" w:cs="Times New Roman"/>
              </w:rPr>
            </w:pPr>
            <w:r>
              <w:rPr>
                <w:rFonts w:ascii="Times New Roman" w:hAnsi="Times New Roman" w:cs="Times New Roman"/>
              </w:rPr>
              <w:t>6</w:t>
            </w:r>
            <w:r w:rsidR="00505D4B" w:rsidRPr="00CE24C6">
              <w:rPr>
                <w:rFonts w:ascii="Times New Roman" w:hAnsi="Times New Roman" w:cs="Times New Roman"/>
              </w:rPr>
              <w:t>6</w:t>
            </w:r>
          </w:p>
        </w:tc>
        <w:tc>
          <w:tcPr>
            <w:tcW w:w="2400" w:type="dxa"/>
            <w:vMerge/>
            <w:vAlign w:val="center"/>
          </w:tcPr>
          <w:p w14:paraId="3149F7E4" w14:textId="77777777" w:rsidR="00505D4B" w:rsidRPr="00CE24C6" w:rsidRDefault="00505D4B" w:rsidP="00FE71E7">
            <w:pPr>
              <w:spacing w:before="80" w:line="360" w:lineRule="auto"/>
              <w:jc w:val="center"/>
              <w:rPr>
                <w:rFonts w:ascii="Times New Roman" w:hAnsi="Times New Roman" w:cs="Times New Roman"/>
              </w:rPr>
            </w:pPr>
          </w:p>
        </w:tc>
        <w:tc>
          <w:tcPr>
            <w:tcW w:w="1259" w:type="dxa"/>
            <w:vMerge/>
            <w:vAlign w:val="center"/>
          </w:tcPr>
          <w:p w14:paraId="7DB7A9B6" w14:textId="77777777" w:rsidR="00505D4B" w:rsidRPr="00A017E4" w:rsidRDefault="00505D4B" w:rsidP="00FE71E7">
            <w:pPr>
              <w:spacing w:before="80" w:line="360" w:lineRule="auto"/>
              <w:jc w:val="center"/>
              <w:rPr>
                <w:rFonts w:ascii="Times New Roman" w:hAnsi="Times New Roman" w:cs="Times New Roman"/>
                <w:i/>
                <w:iCs/>
              </w:rPr>
            </w:pPr>
          </w:p>
        </w:tc>
      </w:tr>
      <w:tr w:rsidR="00505D4B" w:rsidRPr="00CE24C6" w14:paraId="761E03DE" w14:textId="77777777" w:rsidTr="00A017E4">
        <w:trPr>
          <w:jc w:val="center"/>
        </w:trPr>
        <w:tc>
          <w:tcPr>
            <w:tcW w:w="1725" w:type="dxa"/>
          </w:tcPr>
          <w:p w14:paraId="5499173F" w14:textId="46EA58F3" w:rsidR="00505D4B" w:rsidRPr="00CE24C6" w:rsidRDefault="00505D4B" w:rsidP="00FE71E7">
            <w:pPr>
              <w:spacing w:before="80" w:line="360" w:lineRule="auto"/>
              <w:jc w:val="right"/>
              <w:rPr>
                <w:rFonts w:ascii="Times New Roman" w:hAnsi="Times New Roman" w:cs="Times New Roman"/>
                <w:b/>
                <w:i/>
                <w:iCs/>
              </w:rPr>
            </w:pPr>
            <w:r w:rsidRPr="00CE24C6">
              <w:rPr>
                <w:rFonts w:ascii="Times New Roman" w:hAnsi="Times New Roman" w:cs="Times New Roman"/>
                <w:b/>
                <w:i/>
                <w:iCs/>
              </w:rPr>
              <w:t>A1(</w:t>
            </w:r>
            <w:r w:rsidR="00EB4590">
              <w:rPr>
                <w:rFonts w:ascii="Times New Roman" w:hAnsi="Times New Roman" w:cs="Times New Roman"/>
                <w:b/>
                <w:i/>
                <w:iCs/>
              </w:rPr>
              <w:t>+</w:t>
            </w:r>
            <w:r w:rsidRPr="00CE24C6">
              <w:rPr>
                <w:rFonts w:ascii="Times New Roman" w:hAnsi="Times New Roman" w:cs="Times New Roman"/>
                <w:b/>
                <w:i/>
                <w:iCs/>
              </w:rPr>
              <w:t>)</w:t>
            </w:r>
          </w:p>
        </w:tc>
        <w:tc>
          <w:tcPr>
            <w:tcW w:w="1662" w:type="dxa"/>
          </w:tcPr>
          <w:p w14:paraId="101DA667" w14:textId="2A49916D" w:rsidR="00505D4B" w:rsidRPr="00CE24C6" w:rsidRDefault="00EB4590" w:rsidP="00FE71E7">
            <w:pPr>
              <w:spacing w:before="80" w:line="360" w:lineRule="auto"/>
              <w:jc w:val="center"/>
              <w:rPr>
                <w:rFonts w:ascii="Times New Roman" w:hAnsi="Times New Roman" w:cs="Times New Roman"/>
              </w:rPr>
            </w:pPr>
            <w:r>
              <w:rPr>
                <w:rFonts w:ascii="Times New Roman" w:hAnsi="Times New Roman" w:cs="Times New Roman"/>
              </w:rPr>
              <w:t>50</w:t>
            </w:r>
          </w:p>
        </w:tc>
        <w:tc>
          <w:tcPr>
            <w:tcW w:w="1711" w:type="dxa"/>
          </w:tcPr>
          <w:p w14:paraId="5C858114" w14:textId="635CC43C" w:rsidR="00505D4B" w:rsidRPr="00CE24C6" w:rsidRDefault="00EB4590" w:rsidP="00FE71E7">
            <w:pPr>
              <w:spacing w:before="80" w:line="360" w:lineRule="auto"/>
              <w:jc w:val="center"/>
              <w:rPr>
                <w:rFonts w:ascii="Times New Roman" w:hAnsi="Times New Roman" w:cs="Times New Roman"/>
              </w:rPr>
            </w:pPr>
            <w:r>
              <w:rPr>
                <w:rFonts w:ascii="Times New Roman" w:hAnsi="Times New Roman" w:cs="Times New Roman"/>
              </w:rPr>
              <w:t>19</w:t>
            </w:r>
          </w:p>
        </w:tc>
        <w:tc>
          <w:tcPr>
            <w:tcW w:w="2400" w:type="dxa"/>
            <w:vMerge w:val="restart"/>
            <w:vAlign w:val="center"/>
          </w:tcPr>
          <w:p w14:paraId="08B5B6EF"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4,7(2,3-9,5)</w:t>
            </w:r>
          </w:p>
        </w:tc>
        <w:tc>
          <w:tcPr>
            <w:tcW w:w="1259" w:type="dxa"/>
            <w:vMerge w:val="restart"/>
            <w:vAlign w:val="center"/>
          </w:tcPr>
          <w:p w14:paraId="3E379A0F" w14:textId="77777777" w:rsidR="00505D4B" w:rsidRPr="00A017E4" w:rsidRDefault="00505D4B" w:rsidP="00FE71E7">
            <w:pPr>
              <w:spacing w:before="80" w:line="360" w:lineRule="auto"/>
              <w:jc w:val="center"/>
              <w:rPr>
                <w:rFonts w:ascii="Times New Roman" w:hAnsi="Times New Roman" w:cs="Times New Roman"/>
                <w:i/>
                <w:iCs/>
              </w:rPr>
            </w:pPr>
            <w:r w:rsidRPr="00A017E4">
              <w:rPr>
                <w:rFonts w:ascii="Times New Roman" w:hAnsi="Times New Roman" w:cs="Times New Roman"/>
                <w:i/>
                <w:iCs/>
              </w:rPr>
              <w:t>0,00001</w:t>
            </w:r>
          </w:p>
        </w:tc>
      </w:tr>
      <w:tr w:rsidR="00505D4B" w:rsidRPr="00CE24C6" w14:paraId="528D84A5" w14:textId="77777777" w:rsidTr="00A017E4">
        <w:trPr>
          <w:jc w:val="center"/>
        </w:trPr>
        <w:tc>
          <w:tcPr>
            <w:tcW w:w="1725" w:type="dxa"/>
          </w:tcPr>
          <w:p w14:paraId="7887545B" w14:textId="78E11021" w:rsidR="00505D4B" w:rsidRPr="00CE24C6" w:rsidRDefault="00505D4B" w:rsidP="00FE71E7">
            <w:pPr>
              <w:spacing w:before="80" w:line="360" w:lineRule="auto"/>
              <w:jc w:val="right"/>
              <w:rPr>
                <w:rFonts w:ascii="Times New Roman" w:hAnsi="Times New Roman" w:cs="Times New Roman"/>
                <w:b/>
                <w:i/>
                <w:iCs/>
              </w:rPr>
            </w:pPr>
            <w:r w:rsidRPr="00CE24C6">
              <w:rPr>
                <w:rFonts w:ascii="Times New Roman" w:hAnsi="Times New Roman" w:cs="Times New Roman"/>
                <w:b/>
                <w:i/>
                <w:iCs/>
              </w:rPr>
              <w:t>A1(</w:t>
            </w:r>
            <w:r w:rsidR="00EB4590">
              <w:rPr>
                <w:rFonts w:ascii="Times New Roman" w:hAnsi="Times New Roman" w:cs="Times New Roman"/>
                <w:b/>
                <w:i/>
                <w:iCs/>
              </w:rPr>
              <w:t>-</w:t>
            </w:r>
            <w:r w:rsidRPr="00CE24C6">
              <w:rPr>
                <w:rFonts w:ascii="Times New Roman" w:hAnsi="Times New Roman" w:cs="Times New Roman"/>
                <w:b/>
                <w:i/>
                <w:iCs/>
              </w:rPr>
              <w:t>)</w:t>
            </w:r>
          </w:p>
        </w:tc>
        <w:tc>
          <w:tcPr>
            <w:tcW w:w="1662" w:type="dxa"/>
          </w:tcPr>
          <w:p w14:paraId="7ABC18DF" w14:textId="6D34B620" w:rsidR="00505D4B" w:rsidRPr="00CE24C6" w:rsidRDefault="00EB4590" w:rsidP="00FE71E7">
            <w:pPr>
              <w:spacing w:before="80" w:line="360" w:lineRule="auto"/>
              <w:jc w:val="center"/>
              <w:rPr>
                <w:rFonts w:ascii="Times New Roman" w:hAnsi="Times New Roman" w:cs="Times New Roman"/>
              </w:rPr>
            </w:pPr>
            <w:r>
              <w:rPr>
                <w:rFonts w:ascii="Times New Roman" w:hAnsi="Times New Roman" w:cs="Times New Roman"/>
              </w:rPr>
              <w:t>41</w:t>
            </w:r>
          </w:p>
        </w:tc>
        <w:tc>
          <w:tcPr>
            <w:tcW w:w="1711" w:type="dxa"/>
          </w:tcPr>
          <w:p w14:paraId="1D131FEB" w14:textId="1A3BD872" w:rsidR="00505D4B" w:rsidRPr="00CE24C6" w:rsidRDefault="00EB4590" w:rsidP="00FE71E7">
            <w:pPr>
              <w:spacing w:before="80" w:line="360" w:lineRule="auto"/>
              <w:jc w:val="center"/>
              <w:rPr>
                <w:rFonts w:ascii="Times New Roman" w:hAnsi="Times New Roman" w:cs="Times New Roman"/>
              </w:rPr>
            </w:pPr>
            <w:r>
              <w:rPr>
                <w:rFonts w:ascii="Times New Roman" w:hAnsi="Times New Roman" w:cs="Times New Roman"/>
              </w:rPr>
              <w:t>73</w:t>
            </w:r>
          </w:p>
        </w:tc>
        <w:tc>
          <w:tcPr>
            <w:tcW w:w="2400" w:type="dxa"/>
            <w:vMerge/>
            <w:vAlign w:val="center"/>
          </w:tcPr>
          <w:p w14:paraId="01BC4C6C" w14:textId="77777777" w:rsidR="00505D4B" w:rsidRPr="00CE24C6" w:rsidRDefault="00505D4B" w:rsidP="00FE71E7">
            <w:pPr>
              <w:spacing w:before="80" w:line="360" w:lineRule="auto"/>
              <w:jc w:val="center"/>
              <w:rPr>
                <w:rFonts w:ascii="Times New Roman" w:hAnsi="Times New Roman" w:cs="Times New Roman"/>
              </w:rPr>
            </w:pPr>
          </w:p>
        </w:tc>
        <w:tc>
          <w:tcPr>
            <w:tcW w:w="1259" w:type="dxa"/>
            <w:vMerge/>
            <w:vAlign w:val="center"/>
          </w:tcPr>
          <w:p w14:paraId="2FCC7ABD" w14:textId="77777777" w:rsidR="00505D4B" w:rsidRPr="00A017E4" w:rsidRDefault="00505D4B" w:rsidP="00FE71E7">
            <w:pPr>
              <w:spacing w:before="80" w:line="360" w:lineRule="auto"/>
              <w:jc w:val="center"/>
              <w:rPr>
                <w:rFonts w:ascii="Times New Roman" w:hAnsi="Times New Roman" w:cs="Times New Roman"/>
                <w:i/>
                <w:iCs/>
              </w:rPr>
            </w:pPr>
          </w:p>
        </w:tc>
      </w:tr>
      <w:tr w:rsidR="00505D4B" w:rsidRPr="00CE24C6" w14:paraId="2A342BB1" w14:textId="77777777" w:rsidTr="00A017E4">
        <w:trPr>
          <w:jc w:val="center"/>
        </w:trPr>
        <w:tc>
          <w:tcPr>
            <w:tcW w:w="1725" w:type="dxa"/>
          </w:tcPr>
          <w:p w14:paraId="1A269293" w14:textId="04EB59C5" w:rsidR="00505D4B" w:rsidRPr="00CE24C6" w:rsidRDefault="00505D4B" w:rsidP="00FE71E7">
            <w:pPr>
              <w:spacing w:before="80" w:line="360" w:lineRule="auto"/>
              <w:jc w:val="right"/>
              <w:rPr>
                <w:rFonts w:ascii="Times New Roman" w:hAnsi="Times New Roman" w:cs="Times New Roman"/>
                <w:b/>
                <w:i/>
                <w:iCs/>
              </w:rPr>
            </w:pPr>
            <w:r w:rsidRPr="00CE24C6">
              <w:rPr>
                <w:rFonts w:ascii="Times New Roman" w:hAnsi="Times New Roman" w:cs="Times New Roman"/>
                <w:b/>
                <w:i/>
                <w:iCs/>
              </w:rPr>
              <w:t>A2(</w:t>
            </w:r>
            <w:r w:rsidR="00EB4590">
              <w:rPr>
                <w:rFonts w:ascii="Times New Roman" w:hAnsi="Times New Roman" w:cs="Times New Roman"/>
                <w:b/>
                <w:i/>
                <w:iCs/>
              </w:rPr>
              <w:t>+</w:t>
            </w:r>
            <w:r w:rsidRPr="00CE24C6">
              <w:rPr>
                <w:rFonts w:ascii="Times New Roman" w:hAnsi="Times New Roman" w:cs="Times New Roman"/>
                <w:b/>
                <w:i/>
                <w:iCs/>
              </w:rPr>
              <w:t>)</w:t>
            </w:r>
          </w:p>
        </w:tc>
        <w:tc>
          <w:tcPr>
            <w:tcW w:w="1662" w:type="dxa"/>
          </w:tcPr>
          <w:p w14:paraId="54D1C2B4" w14:textId="53DF9190"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1</w:t>
            </w:r>
            <w:r w:rsidR="00EB4590">
              <w:rPr>
                <w:rFonts w:ascii="Times New Roman" w:hAnsi="Times New Roman" w:cs="Times New Roman"/>
              </w:rPr>
              <w:t>0</w:t>
            </w:r>
          </w:p>
        </w:tc>
        <w:tc>
          <w:tcPr>
            <w:tcW w:w="1711" w:type="dxa"/>
          </w:tcPr>
          <w:p w14:paraId="0E27612A" w14:textId="42E02797" w:rsidR="00505D4B" w:rsidRPr="00CE24C6" w:rsidRDefault="00EB4590" w:rsidP="00FE71E7">
            <w:pPr>
              <w:spacing w:before="80" w:line="360" w:lineRule="auto"/>
              <w:jc w:val="center"/>
              <w:rPr>
                <w:rFonts w:ascii="Times New Roman" w:hAnsi="Times New Roman" w:cs="Times New Roman"/>
              </w:rPr>
            </w:pPr>
            <w:r>
              <w:rPr>
                <w:rFonts w:ascii="Times New Roman" w:hAnsi="Times New Roman" w:cs="Times New Roman"/>
              </w:rPr>
              <w:t>7</w:t>
            </w:r>
          </w:p>
        </w:tc>
        <w:tc>
          <w:tcPr>
            <w:tcW w:w="2400" w:type="dxa"/>
            <w:vMerge w:val="restart"/>
            <w:vAlign w:val="center"/>
          </w:tcPr>
          <w:p w14:paraId="17C73FB5" w14:textId="77777777" w:rsidR="00505D4B" w:rsidRPr="00CE24C6" w:rsidRDefault="00505D4B" w:rsidP="00FE71E7">
            <w:pPr>
              <w:spacing w:before="80" w:line="360" w:lineRule="auto"/>
              <w:jc w:val="center"/>
              <w:rPr>
                <w:rFonts w:ascii="Times New Roman" w:hAnsi="Times New Roman" w:cs="Times New Roman"/>
              </w:rPr>
            </w:pPr>
            <w:r w:rsidRPr="00CE24C6">
              <w:rPr>
                <w:rFonts w:ascii="Times New Roman" w:hAnsi="Times New Roman" w:cs="Times New Roman"/>
              </w:rPr>
              <w:t>1,5(0,5-4,9)</w:t>
            </w:r>
          </w:p>
        </w:tc>
        <w:tc>
          <w:tcPr>
            <w:tcW w:w="1259" w:type="dxa"/>
            <w:vMerge w:val="restart"/>
            <w:vAlign w:val="center"/>
          </w:tcPr>
          <w:p w14:paraId="51E3C61D" w14:textId="77777777" w:rsidR="00505D4B" w:rsidRPr="00A017E4" w:rsidRDefault="00505D4B" w:rsidP="00FE71E7">
            <w:pPr>
              <w:spacing w:before="80" w:line="360" w:lineRule="auto"/>
              <w:jc w:val="center"/>
              <w:rPr>
                <w:rFonts w:ascii="Times New Roman" w:hAnsi="Times New Roman" w:cs="Times New Roman"/>
                <w:i/>
                <w:iCs/>
              </w:rPr>
            </w:pPr>
            <w:r w:rsidRPr="00A017E4">
              <w:rPr>
                <w:rFonts w:ascii="Times New Roman" w:hAnsi="Times New Roman" w:cs="Times New Roman"/>
                <w:i/>
                <w:iCs/>
              </w:rPr>
              <w:t>0,43</w:t>
            </w:r>
          </w:p>
        </w:tc>
      </w:tr>
      <w:tr w:rsidR="00505D4B" w:rsidRPr="00CE24C6" w14:paraId="105588F2" w14:textId="77777777" w:rsidTr="00A017E4">
        <w:trPr>
          <w:jc w:val="center"/>
        </w:trPr>
        <w:tc>
          <w:tcPr>
            <w:tcW w:w="1725" w:type="dxa"/>
          </w:tcPr>
          <w:p w14:paraId="2E7CE105" w14:textId="651738C9" w:rsidR="00505D4B" w:rsidRPr="00CE24C6" w:rsidRDefault="00505D4B" w:rsidP="00FE71E7">
            <w:pPr>
              <w:spacing w:before="80" w:line="360" w:lineRule="auto"/>
              <w:jc w:val="right"/>
              <w:rPr>
                <w:rFonts w:ascii="Times New Roman" w:hAnsi="Times New Roman" w:cs="Times New Roman"/>
                <w:b/>
                <w:i/>
                <w:iCs/>
              </w:rPr>
            </w:pPr>
            <w:r w:rsidRPr="00CE24C6">
              <w:rPr>
                <w:rFonts w:ascii="Times New Roman" w:hAnsi="Times New Roman" w:cs="Times New Roman"/>
                <w:b/>
                <w:i/>
                <w:iCs/>
              </w:rPr>
              <w:t>A2(</w:t>
            </w:r>
            <w:r w:rsidR="00EB4590">
              <w:rPr>
                <w:rFonts w:ascii="Times New Roman" w:hAnsi="Times New Roman" w:cs="Times New Roman"/>
                <w:b/>
                <w:i/>
                <w:iCs/>
              </w:rPr>
              <w:t>-</w:t>
            </w:r>
            <w:r w:rsidRPr="00CE24C6">
              <w:rPr>
                <w:rFonts w:ascii="Times New Roman" w:hAnsi="Times New Roman" w:cs="Times New Roman"/>
                <w:b/>
                <w:i/>
                <w:iCs/>
              </w:rPr>
              <w:t>)</w:t>
            </w:r>
          </w:p>
        </w:tc>
        <w:tc>
          <w:tcPr>
            <w:tcW w:w="1662" w:type="dxa"/>
          </w:tcPr>
          <w:p w14:paraId="07D14DBE" w14:textId="52975358" w:rsidR="00505D4B" w:rsidRPr="00CE24C6" w:rsidRDefault="00EB4590" w:rsidP="00FE71E7">
            <w:pPr>
              <w:spacing w:before="80" w:line="360" w:lineRule="auto"/>
              <w:jc w:val="center"/>
              <w:rPr>
                <w:rFonts w:ascii="Times New Roman" w:hAnsi="Times New Roman" w:cs="Times New Roman"/>
              </w:rPr>
            </w:pPr>
            <w:r>
              <w:rPr>
                <w:rFonts w:ascii="Times New Roman" w:hAnsi="Times New Roman" w:cs="Times New Roman"/>
              </w:rPr>
              <w:t>8</w:t>
            </w:r>
            <w:r w:rsidR="00505D4B" w:rsidRPr="00CE24C6">
              <w:rPr>
                <w:rFonts w:ascii="Times New Roman" w:hAnsi="Times New Roman" w:cs="Times New Roman"/>
              </w:rPr>
              <w:t>1</w:t>
            </w:r>
          </w:p>
        </w:tc>
        <w:tc>
          <w:tcPr>
            <w:tcW w:w="1711" w:type="dxa"/>
          </w:tcPr>
          <w:p w14:paraId="03A02C19" w14:textId="12653D06" w:rsidR="00505D4B" w:rsidRPr="00CE24C6" w:rsidRDefault="00EB4590" w:rsidP="00FE71E7">
            <w:pPr>
              <w:spacing w:before="80" w:line="360" w:lineRule="auto"/>
              <w:jc w:val="center"/>
              <w:rPr>
                <w:rFonts w:ascii="Times New Roman" w:hAnsi="Times New Roman" w:cs="Times New Roman"/>
              </w:rPr>
            </w:pPr>
            <w:r>
              <w:rPr>
                <w:rFonts w:ascii="Times New Roman" w:hAnsi="Times New Roman" w:cs="Times New Roman"/>
              </w:rPr>
              <w:t>85</w:t>
            </w:r>
          </w:p>
        </w:tc>
        <w:tc>
          <w:tcPr>
            <w:tcW w:w="2400" w:type="dxa"/>
            <w:vMerge/>
          </w:tcPr>
          <w:p w14:paraId="32C865CB" w14:textId="77777777" w:rsidR="00505D4B" w:rsidRPr="00CE24C6" w:rsidRDefault="00505D4B" w:rsidP="00FE71E7">
            <w:pPr>
              <w:spacing w:before="80" w:line="360" w:lineRule="auto"/>
              <w:jc w:val="center"/>
              <w:rPr>
                <w:rFonts w:ascii="Times New Roman" w:hAnsi="Times New Roman" w:cs="Times New Roman"/>
              </w:rPr>
            </w:pPr>
          </w:p>
        </w:tc>
        <w:tc>
          <w:tcPr>
            <w:tcW w:w="1259" w:type="dxa"/>
            <w:vMerge/>
          </w:tcPr>
          <w:p w14:paraId="4CF5E4C0" w14:textId="77777777" w:rsidR="00505D4B" w:rsidRPr="00CE24C6" w:rsidRDefault="00505D4B" w:rsidP="00FE71E7">
            <w:pPr>
              <w:spacing w:before="80" w:line="360" w:lineRule="auto"/>
              <w:jc w:val="center"/>
              <w:rPr>
                <w:rFonts w:ascii="Times New Roman" w:hAnsi="Times New Roman" w:cs="Times New Roman"/>
              </w:rPr>
            </w:pPr>
          </w:p>
        </w:tc>
      </w:tr>
    </w:tbl>
    <w:p w14:paraId="3C7374AC" w14:textId="77777777" w:rsidR="00505D4B" w:rsidRPr="00CE24C6" w:rsidRDefault="00505D4B" w:rsidP="00505D4B">
      <w:pPr>
        <w:spacing w:before="80" w:line="360" w:lineRule="auto"/>
        <w:ind w:firstLine="720"/>
        <w:jc w:val="both"/>
        <w:rPr>
          <w:rFonts w:ascii="Times New Roman" w:hAnsi="Times New Roman" w:cs="Times New Roman"/>
        </w:rPr>
      </w:pPr>
      <w:bookmarkStart w:id="635" w:name="_Hlk69158052"/>
      <w:r w:rsidRPr="00CE24C6">
        <w:rPr>
          <w:rFonts w:ascii="Times New Roman" w:hAnsi="Times New Roman" w:cs="Times New Roman"/>
          <w:i/>
        </w:rPr>
        <w:t xml:space="preserve">+ </w:t>
      </w:r>
      <w:r w:rsidRPr="00CE24C6">
        <w:rPr>
          <w:rFonts w:ascii="Times New Roman" w:hAnsi="Times New Roman" w:cs="Times New Roman"/>
        </w:rPr>
        <w:t xml:space="preserve">Người nhiễm </w:t>
      </w:r>
      <w:r w:rsidRPr="00CE24C6">
        <w:rPr>
          <w:rStyle w:val="tlid-translation"/>
          <w:rFonts w:ascii="Times New Roman" w:hAnsi="Times New Roman" w:cs="Times New Roman"/>
          <w:i/>
        </w:rPr>
        <w:t>H</w:t>
      </w:r>
      <w:r w:rsidRPr="00CE24C6">
        <w:rPr>
          <w:rStyle w:val="tlid-translation"/>
          <w:rFonts w:ascii="Times New Roman" w:hAnsi="Times New Roman" w:cs="Times New Roman"/>
        </w:rPr>
        <w:t xml:space="preserve">. </w:t>
      </w:r>
      <w:r w:rsidRPr="00CE24C6">
        <w:rPr>
          <w:rStyle w:val="tlid-translation"/>
          <w:rFonts w:ascii="Times New Roman" w:hAnsi="Times New Roman" w:cs="Times New Roman"/>
          <w:i/>
        </w:rPr>
        <w:t>pylori</w:t>
      </w:r>
      <w:r w:rsidRPr="00CE24C6">
        <w:rPr>
          <w:rFonts w:ascii="Times New Roman" w:hAnsi="Times New Roman" w:cs="Times New Roman"/>
        </w:rPr>
        <w:t xml:space="preserve"> mang gen </w:t>
      </w:r>
      <w:r w:rsidRPr="00CE24C6">
        <w:rPr>
          <w:rFonts w:ascii="Times New Roman" w:hAnsi="Times New Roman" w:cs="Times New Roman"/>
          <w:i/>
          <w:iCs/>
        </w:rPr>
        <w:t>cagA</w:t>
      </w:r>
      <w:r w:rsidRPr="00CE24C6">
        <w:rPr>
          <w:rFonts w:ascii="Times New Roman" w:hAnsi="Times New Roman" w:cs="Times New Roman"/>
        </w:rPr>
        <w:t xml:space="preserve"> nguy cơ UTDD gấp 2,8 lần so với người không mang gen </w:t>
      </w:r>
      <w:r w:rsidRPr="00CE24C6">
        <w:rPr>
          <w:rFonts w:ascii="Times New Roman" w:hAnsi="Times New Roman" w:cs="Times New Roman"/>
          <w:i/>
          <w:iCs/>
        </w:rPr>
        <w:t>cagA</w:t>
      </w:r>
      <w:r w:rsidRPr="00CE24C6">
        <w:rPr>
          <w:rFonts w:ascii="Times New Roman" w:hAnsi="Times New Roman" w:cs="Times New Roman"/>
        </w:rPr>
        <w:t xml:space="preserve"> với p&lt;0,05.</w:t>
      </w:r>
    </w:p>
    <w:p w14:paraId="344FAC46" w14:textId="77777777" w:rsidR="00505D4B" w:rsidRPr="00CE24C6" w:rsidRDefault="00505D4B" w:rsidP="00505D4B">
      <w:pPr>
        <w:spacing w:before="80" w:line="360" w:lineRule="auto"/>
        <w:ind w:firstLine="720"/>
        <w:jc w:val="both"/>
        <w:rPr>
          <w:rFonts w:ascii="Times New Roman" w:hAnsi="Times New Roman" w:cs="Times New Roman"/>
        </w:rPr>
      </w:pPr>
      <w:r w:rsidRPr="00CE24C6">
        <w:rPr>
          <w:rFonts w:ascii="Times New Roman" w:hAnsi="Times New Roman" w:cs="Times New Roman"/>
          <w:i/>
        </w:rPr>
        <w:t xml:space="preserve">+ </w:t>
      </w:r>
      <w:r w:rsidRPr="00CE24C6">
        <w:rPr>
          <w:rFonts w:ascii="Times New Roman" w:hAnsi="Times New Roman" w:cs="Times New Roman"/>
        </w:rPr>
        <w:t xml:space="preserve">Người nhiễm </w:t>
      </w:r>
      <w:r w:rsidRPr="00CE24C6">
        <w:rPr>
          <w:rStyle w:val="tlid-translation"/>
          <w:rFonts w:ascii="Times New Roman" w:hAnsi="Times New Roman" w:cs="Times New Roman"/>
          <w:i/>
        </w:rPr>
        <w:t>H</w:t>
      </w:r>
      <w:r w:rsidRPr="00CE24C6">
        <w:rPr>
          <w:rStyle w:val="tlid-translation"/>
          <w:rFonts w:ascii="Times New Roman" w:hAnsi="Times New Roman" w:cs="Times New Roman"/>
        </w:rPr>
        <w:t xml:space="preserve">. </w:t>
      </w:r>
      <w:r w:rsidRPr="00CE24C6">
        <w:rPr>
          <w:rStyle w:val="tlid-translation"/>
          <w:rFonts w:ascii="Times New Roman" w:hAnsi="Times New Roman" w:cs="Times New Roman"/>
          <w:i/>
        </w:rPr>
        <w:t>pylori</w:t>
      </w:r>
      <w:r w:rsidRPr="00CE24C6">
        <w:rPr>
          <w:rFonts w:ascii="Times New Roman" w:hAnsi="Times New Roman" w:cs="Times New Roman"/>
        </w:rPr>
        <w:t xml:space="preserve"> mang gen </w:t>
      </w:r>
      <w:r w:rsidRPr="00CE24C6">
        <w:rPr>
          <w:rFonts w:ascii="Times New Roman" w:hAnsi="Times New Roman" w:cs="Times New Roman"/>
          <w:i/>
          <w:iCs/>
        </w:rPr>
        <w:t>vacA</w:t>
      </w:r>
      <w:r w:rsidRPr="00CE24C6">
        <w:rPr>
          <w:rFonts w:ascii="Times New Roman" w:hAnsi="Times New Roman" w:cs="Times New Roman"/>
        </w:rPr>
        <w:t xml:space="preserve"> nguy cơ UTDD gấp 5,5 lần so với người không mang gen </w:t>
      </w:r>
      <w:r w:rsidRPr="00CE24C6">
        <w:rPr>
          <w:rFonts w:ascii="Times New Roman" w:hAnsi="Times New Roman" w:cs="Times New Roman"/>
          <w:i/>
          <w:iCs/>
        </w:rPr>
        <w:t>iceA</w:t>
      </w:r>
      <w:r w:rsidRPr="00CE24C6">
        <w:rPr>
          <w:rFonts w:ascii="Times New Roman" w:hAnsi="Times New Roman" w:cs="Times New Roman"/>
        </w:rPr>
        <w:t xml:space="preserve"> với p&lt;0,05.</w:t>
      </w:r>
    </w:p>
    <w:p w14:paraId="6F90BF56" w14:textId="77777777" w:rsidR="00505D4B" w:rsidRPr="00CE24C6" w:rsidRDefault="00505D4B" w:rsidP="00505D4B">
      <w:pPr>
        <w:spacing w:before="80" w:line="360" w:lineRule="auto"/>
        <w:ind w:firstLine="720"/>
        <w:jc w:val="both"/>
        <w:rPr>
          <w:rFonts w:ascii="Times New Roman" w:hAnsi="Times New Roman" w:cs="Times New Roman"/>
        </w:rPr>
      </w:pPr>
      <w:r w:rsidRPr="00CE24C6">
        <w:rPr>
          <w:rFonts w:ascii="Times New Roman" w:hAnsi="Times New Roman" w:cs="Times New Roman"/>
          <w:i/>
        </w:rPr>
        <w:t xml:space="preserve">+ </w:t>
      </w:r>
      <w:r w:rsidRPr="00CE24C6">
        <w:rPr>
          <w:rFonts w:ascii="Times New Roman" w:hAnsi="Times New Roman" w:cs="Times New Roman"/>
        </w:rPr>
        <w:t xml:space="preserve">Người nhiễm </w:t>
      </w:r>
      <w:r w:rsidRPr="00CE24C6">
        <w:rPr>
          <w:rStyle w:val="tlid-translation"/>
          <w:rFonts w:ascii="Times New Roman" w:hAnsi="Times New Roman" w:cs="Times New Roman"/>
          <w:i/>
        </w:rPr>
        <w:t>H</w:t>
      </w:r>
      <w:r w:rsidRPr="00CE24C6">
        <w:rPr>
          <w:rStyle w:val="tlid-translation"/>
          <w:rFonts w:ascii="Times New Roman" w:hAnsi="Times New Roman" w:cs="Times New Roman"/>
        </w:rPr>
        <w:t xml:space="preserve">. </w:t>
      </w:r>
      <w:r w:rsidRPr="00CE24C6">
        <w:rPr>
          <w:rStyle w:val="tlid-translation"/>
          <w:rFonts w:ascii="Times New Roman" w:hAnsi="Times New Roman" w:cs="Times New Roman"/>
          <w:i/>
        </w:rPr>
        <w:t>pylori</w:t>
      </w:r>
      <w:r w:rsidRPr="00CE24C6">
        <w:rPr>
          <w:rFonts w:ascii="Times New Roman" w:hAnsi="Times New Roman" w:cs="Times New Roman"/>
        </w:rPr>
        <w:t xml:space="preserve"> mang gen </w:t>
      </w:r>
      <w:r w:rsidRPr="00CE24C6">
        <w:rPr>
          <w:rFonts w:ascii="Times New Roman" w:hAnsi="Times New Roman" w:cs="Times New Roman"/>
          <w:i/>
          <w:iCs/>
        </w:rPr>
        <w:t>iceA</w:t>
      </w:r>
      <w:r w:rsidRPr="00CE24C6">
        <w:rPr>
          <w:rFonts w:ascii="Times New Roman" w:hAnsi="Times New Roman" w:cs="Times New Roman"/>
        </w:rPr>
        <w:t xml:space="preserve"> nguy cơ UTDD gấp 4,3 lần so với người không mang gen </w:t>
      </w:r>
      <w:r w:rsidRPr="00CE24C6">
        <w:rPr>
          <w:rFonts w:ascii="Times New Roman" w:hAnsi="Times New Roman" w:cs="Times New Roman"/>
          <w:i/>
          <w:iCs/>
        </w:rPr>
        <w:t>iceA</w:t>
      </w:r>
      <w:r w:rsidRPr="00CE24C6">
        <w:rPr>
          <w:rFonts w:ascii="Times New Roman" w:hAnsi="Times New Roman" w:cs="Times New Roman"/>
        </w:rPr>
        <w:t xml:space="preserve"> với p&lt;0,05.</w:t>
      </w:r>
    </w:p>
    <w:p w14:paraId="1F093224" w14:textId="77777777" w:rsidR="00505D4B" w:rsidRPr="00CE24C6" w:rsidRDefault="00505D4B" w:rsidP="00505D4B">
      <w:pPr>
        <w:spacing w:before="80" w:line="360" w:lineRule="auto"/>
        <w:ind w:firstLine="720"/>
        <w:jc w:val="both"/>
        <w:rPr>
          <w:rFonts w:ascii="Times New Roman" w:hAnsi="Times New Roman" w:cs="Times New Roman"/>
        </w:rPr>
      </w:pPr>
      <w:r w:rsidRPr="00CE24C6">
        <w:rPr>
          <w:rFonts w:ascii="Times New Roman" w:hAnsi="Times New Roman" w:cs="Times New Roman"/>
          <w:i/>
        </w:rPr>
        <w:t xml:space="preserve">+ </w:t>
      </w:r>
      <w:r w:rsidRPr="00CE24C6">
        <w:rPr>
          <w:rFonts w:ascii="Times New Roman" w:hAnsi="Times New Roman" w:cs="Times New Roman"/>
        </w:rPr>
        <w:t xml:space="preserve">Người nhiễm </w:t>
      </w:r>
      <w:r w:rsidRPr="00CE24C6">
        <w:rPr>
          <w:rStyle w:val="tlid-translation"/>
          <w:rFonts w:ascii="Times New Roman" w:hAnsi="Times New Roman" w:cs="Times New Roman"/>
          <w:i/>
        </w:rPr>
        <w:t>H</w:t>
      </w:r>
      <w:r w:rsidRPr="00CE24C6">
        <w:rPr>
          <w:rStyle w:val="tlid-translation"/>
          <w:rFonts w:ascii="Times New Roman" w:hAnsi="Times New Roman" w:cs="Times New Roman"/>
        </w:rPr>
        <w:t xml:space="preserve">. </w:t>
      </w:r>
      <w:r w:rsidRPr="00CE24C6">
        <w:rPr>
          <w:rStyle w:val="tlid-translation"/>
          <w:rFonts w:ascii="Times New Roman" w:hAnsi="Times New Roman" w:cs="Times New Roman"/>
          <w:i/>
        </w:rPr>
        <w:t>pylori</w:t>
      </w:r>
      <w:r w:rsidRPr="00CE24C6">
        <w:rPr>
          <w:rFonts w:ascii="Times New Roman" w:hAnsi="Times New Roman" w:cs="Times New Roman"/>
        </w:rPr>
        <w:t xml:space="preserve"> mang gen </w:t>
      </w:r>
      <w:r w:rsidRPr="00CE24C6">
        <w:rPr>
          <w:rFonts w:ascii="Times New Roman" w:hAnsi="Times New Roman" w:cs="Times New Roman"/>
          <w:i/>
          <w:iCs/>
        </w:rPr>
        <w:t>iceA</w:t>
      </w:r>
      <w:r w:rsidRPr="00CE24C6">
        <w:rPr>
          <w:rFonts w:ascii="Times New Roman" w:hAnsi="Times New Roman" w:cs="Times New Roman"/>
        </w:rPr>
        <w:t xml:space="preserve"> kiểu gen </w:t>
      </w:r>
      <w:r w:rsidRPr="00CE24C6">
        <w:rPr>
          <w:rFonts w:ascii="Times New Roman" w:hAnsi="Times New Roman" w:cs="Times New Roman"/>
          <w:i/>
          <w:iCs/>
        </w:rPr>
        <w:t xml:space="preserve">A1 </w:t>
      </w:r>
      <w:r w:rsidRPr="00CE24C6">
        <w:rPr>
          <w:rFonts w:ascii="Times New Roman" w:hAnsi="Times New Roman" w:cs="Times New Roman"/>
        </w:rPr>
        <w:t xml:space="preserve">nguy cơ UTDD gấp 4,7 lần so với người không mang gen </w:t>
      </w:r>
      <w:r w:rsidRPr="00CE24C6">
        <w:rPr>
          <w:rFonts w:ascii="Times New Roman" w:hAnsi="Times New Roman" w:cs="Times New Roman"/>
          <w:i/>
          <w:iCs/>
        </w:rPr>
        <w:t>iceA</w:t>
      </w:r>
      <w:r w:rsidRPr="00CE24C6">
        <w:rPr>
          <w:rFonts w:ascii="Times New Roman" w:hAnsi="Times New Roman" w:cs="Times New Roman"/>
        </w:rPr>
        <w:t xml:space="preserve"> kiểu gen </w:t>
      </w:r>
      <w:r w:rsidRPr="00CE24C6">
        <w:rPr>
          <w:rFonts w:ascii="Times New Roman" w:hAnsi="Times New Roman" w:cs="Times New Roman"/>
          <w:i/>
          <w:iCs/>
        </w:rPr>
        <w:t>A1</w:t>
      </w:r>
      <w:r w:rsidRPr="00CE24C6">
        <w:rPr>
          <w:rFonts w:ascii="Times New Roman" w:hAnsi="Times New Roman" w:cs="Times New Roman"/>
        </w:rPr>
        <w:t xml:space="preserve"> với p&lt;0,05.</w:t>
      </w:r>
    </w:p>
    <w:p w14:paraId="19A2EE04" w14:textId="4EB36DC6" w:rsidR="00505D4B" w:rsidRPr="00CE24C6" w:rsidRDefault="00505D4B" w:rsidP="003F73F0">
      <w:pPr>
        <w:spacing w:before="80" w:line="360" w:lineRule="auto"/>
        <w:ind w:firstLine="720"/>
        <w:jc w:val="both"/>
        <w:rPr>
          <w:rFonts w:ascii="Times New Roman" w:hAnsi="Times New Roman" w:cs="Times New Roman"/>
          <w:spacing w:val="-6"/>
        </w:rPr>
      </w:pPr>
      <w:r w:rsidRPr="00CE24C6">
        <w:rPr>
          <w:rFonts w:ascii="Times New Roman" w:hAnsi="Times New Roman" w:cs="Times New Roman"/>
          <w:i/>
          <w:spacing w:val="-6"/>
        </w:rPr>
        <w:t xml:space="preserve">+ </w:t>
      </w:r>
      <w:r w:rsidRPr="00CE24C6">
        <w:rPr>
          <w:rFonts w:ascii="Times New Roman" w:hAnsi="Times New Roman" w:cs="Times New Roman"/>
          <w:spacing w:val="-6"/>
        </w:rPr>
        <w:t xml:space="preserve"> Người nhiễm </w:t>
      </w:r>
      <w:r w:rsidRPr="00CE24C6">
        <w:rPr>
          <w:rStyle w:val="tlid-translation"/>
          <w:rFonts w:ascii="Times New Roman" w:hAnsi="Times New Roman" w:cs="Times New Roman"/>
          <w:i/>
          <w:spacing w:val="-6"/>
        </w:rPr>
        <w:t>H</w:t>
      </w:r>
      <w:r w:rsidRPr="00CE24C6">
        <w:rPr>
          <w:rStyle w:val="tlid-translation"/>
          <w:rFonts w:ascii="Times New Roman" w:hAnsi="Times New Roman" w:cs="Times New Roman"/>
          <w:spacing w:val="-6"/>
        </w:rPr>
        <w:t xml:space="preserve">. </w:t>
      </w:r>
      <w:r w:rsidRPr="00CE24C6">
        <w:rPr>
          <w:rStyle w:val="tlid-translation"/>
          <w:rFonts w:ascii="Times New Roman" w:hAnsi="Times New Roman" w:cs="Times New Roman"/>
          <w:i/>
          <w:spacing w:val="-6"/>
        </w:rPr>
        <w:t>pylori</w:t>
      </w:r>
      <w:r w:rsidRPr="00CE24C6">
        <w:rPr>
          <w:rFonts w:ascii="Times New Roman" w:hAnsi="Times New Roman" w:cs="Times New Roman"/>
          <w:spacing w:val="-6"/>
        </w:rPr>
        <w:t xml:space="preserve"> mang gen </w:t>
      </w:r>
      <w:r w:rsidRPr="00CE24C6">
        <w:rPr>
          <w:rFonts w:ascii="Times New Roman" w:hAnsi="Times New Roman" w:cs="Times New Roman"/>
          <w:i/>
          <w:iCs/>
          <w:spacing w:val="-6"/>
        </w:rPr>
        <w:t>iceA</w:t>
      </w:r>
      <w:r w:rsidRPr="00CE24C6">
        <w:rPr>
          <w:rFonts w:ascii="Times New Roman" w:hAnsi="Times New Roman" w:cs="Times New Roman"/>
          <w:spacing w:val="-6"/>
        </w:rPr>
        <w:t xml:space="preserve"> kiểu gen </w:t>
      </w:r>
      <w:r w:rsidRPr="00CE24C6">
        <w:rPr>
          <w:rFonts w:ascii="Times New Roman" w:hAnsi="Times New Roman" w:cs="Times New Roman"/>
          <w:i/>
          <w:iCs/>
          <w:spacing w:val="-6"/>
        </w:rPr>
        <w:t>A2</w:t>
      </w:r>
      <w:r w:rsidRPr="00CE24C6">
        <w:rPr>
          <w:rFonts w:ascii="Times New Roman" w:hAnsi="Times New Roman" w:cs="Times New Roman"/>
          <w:spacing w:val="-6"/>
        </w:rPr>
        <w:t xml:space="preserve"> chưa có mối liên quan nguy cơ UTDD so với người không mang gen </w:t>
      </w:r>
      <w:r w:rsidRPr="00CE24C6">
        <w:rPr>
          <w:rFonts w:ascii="Times New Roman" w:hAnsi="Times New Roman" w:cs="Times New Roman"/>
          <w:i/>
          <w:iCs/>
          <w:spacing w:val="-6"/>
        </w:rPr>
        <w:t>iceA</w:t>
      </w:r>
      <w:r w:rsidRPr="00CE24C6">
        <w:rPr>
          <w:rFonts w:ascii="Times New Roman" w:hAnsi="Times New Roman" w:cs="Times New Roman"/>
          <w:spacing w:val="-6"/>
        </w:rPr>
        <w:t xml:space="preserve"> kiểu gen </w:t>
      </w:r>
      <w:r w:rsidRPr="00CE24C6">
        <w:rPr>
          <w:rFonts w:ascii="Times New Roman" w:hAnsi="Times New Roman" w:cs="Times New Roman"/>
          <w:i/>
          <w:iCs/>
          <w:spacing w:val="-6"/>
        </w:rPr>
        <w:t>A2</w:t>
      </w:r>
      <w:r w:rsidRPr="00CE24C6">
        <w:rPr>
          <w:rFonts w:ascii="Times New Roman" w:hAnsi="Times New Roman" w:cs="Times New Roman"/>
          <w:spacing w:val="-6"/>
        </w:rPr>
        <w:t xml:space="preserve"> với p&gt;0,05.</w:t>
      </w:r>
    </w:p>
    <w:p w14:paraId="1A91C4E1" w14:textId="5928D805" w:rsidR="00505D4B" w:rsidRPr="00E8198D" w:rsidRDefault="00505D4B" w:rsidP="00BB6B60">
      <w:pPr>
        <w:pStyle w:val="99"/>
        <w:spacing w:before="120"/>
        <w:rPr>
          <w:i/>
          <w:iCs w:val="0"/>
          <w:spacing w:val="-12"/>
        </w:rPr>
      </w:pPr>
      <w:bookmarkStart w:id="636" w:name="_Toc77932846"/>
      <w:bookmarkStart w:id="637" w:name="_Toc81311421"/>
      <w:r w:rsidRPr="00E8198D">
        <w:rPr>
          <w:spacing w:val="-12"/>
        </w:rPr>
        <w:lastRenderedPageBreak/>
        <w:t>Bảng 3.</w:t>
      </w:r>
      <w:r w:rsidR="00384D25">
        <w:rPr>
          <w:spacing w:val="-12"/>
        </w:rPr>
        <w:t>40</w:t>
      </w:r>
      <w:r w:rsidRPr="00E8198D">
        <w:rPr>
          <w:spacing w:val="-12"/>
        </w:rPr>
        <w:t xml:space="preserve">. Xác định nguy cơ của </w:t>
      </w:r>
      <w:r w:rsidR="00533C80" w:rsidRPr="00E8198D">
        <w:rPr>
          <w:spacing w:val="-12"/>
        </w:rPr>
        <w:t>bệnh nhân</w:t>
      </w:r>
      <w:r w:rsidRPr="00E8198D">
        <w:rPr>
          <w:spacing w:val="-12"/>
        </w:rPr>
        <w:t xml:space="preserve"> nhiễm </w:t>
      </w:r>
      <w:r w:rsidRPr="00E8198D">
        <w:rPr>
          <w:rStyle w:val="tlid-translation"/>
          <w:i/>
          <w:spacing w:val="-12"/>
        </w:rPr>
        <w:t>H</w:t>
      </w:r>
      <w:r w:rsidRPr="00E8198D">
        <w:rPr>
          <w:rStyle w:val="tlid-translation"/>
          <w:spacing w:val="-12"/>
        </w:rPr>
        <w:t xml:space="preserve">. </w:t>
      </w:r>
      <w:r w:rsidRPr="00E8198D">
        <w:rPr>
          <w:rStyle w:val="tlid-translation"/>
          <w:i/>
          <w:spacing w:val="-12"/>
        </w:rPr>
        <w:t>pylori</w:t>
      </w:r>
      <w:r w:rsidRPr="00E8198D">
        <w:rPr>
          <w:spacing w:val="-12"/>
        </w:rPr>
        <w:t xml:space="preserve"> đồng thời mang 2 gen</w:t>
      </w:r>
      <w:bookmarkEnd w:id="636"/>
      <w:bookmarkEnd w:id="63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16"/>
        <w:gridCol w:w="1462"/>
        <w:gridCol w:w="1434"/>
        <w:gridCol w:w="2000"/>
        <w:gridCol w:w="1365"/>
      </w:tblGrid>
      <w:tr w:rsidR="00505D4B" w:rsidRPr="00CE24C6" w14:paraId="305C82D9" w14:textId="77777777" w:rsidTr="00BB6B60">
        <w:trPr>
          <w:jc w:val="center"/>
        </w:trPr>
        <w:tc>
          <w:tcPr>
            <w:tcW w:w="2518" w:type="dxa"/>
            <w:tcBorders>
              <w:tl2br w:val="single" w:sz="4" w:space="0" w:color="auto"/>
            </w:tcBorders>
          </w:tcPr>
          <w:p w14:paraId="653AB2C5" w14:textId="77777777" w:rsidR="00505D4B" w:rsidRDefault="00505D4B" w:rsidP="00BB6B60">
            <w:pPr>
              <w:spacing w:before="120" w:line="360" w:lineRule="auto"/>
              <w:jc w:val="right"/>
              <w:rPr>
                <w:rFonts w:ascii="Times New Roman" w:hAnsi="Times New Roman" w:cs="Times New Roman"/>
              </w:rPr>
            </w:pPr>
            <w:r>
              <w:rPr>
                <w:rFonts w:ascii="Times New Roman" w:hAnsi="Times New Roman" w:cs="Times New Roman"/>
              </w:rPr>
              <w:t>Tổn thương</w:t>
            </w:r>
          </w:p>
          <w:p w14:paraId="17E910E7" w14:textId="77777777" w:rsidR="00505D4B" w:rsidRPr="00CE24C6" w:rsidRDefault="00505D4B" w:rsidP="00BB6B60">
            <w:pPr>
              <w:spacing w:before="120" w:line="360" w:lineRule="auto"/>
              <w:rPr>
                <w:rFonts w:ascii="Times New Roman" w:hAnsi="Times New Roman" w:cs="Times New Roman"/>
              </w:rPr>
            </w:pPr>
            <w:r w:rsidRPr="00CE24C6">
              <w:rPr>
                <w:rFonts w:ascii="Times New Roman" w:hAnsi="Times New Roman" w:cs="Times New Roman"/>
              </w:rPr>
              <w:t>Gen</w:t>
            </w:r>
            <w:r>
              <w:rPr>
                <w:rFonts w:ascii="Times New Roman" w:hAnsi="Times New Roman" w:cs="Times New Roman"/>
              </w:rPr>
              <w:t xml:space="preserve">       </w:t>
            </w:r>
          </w:p>
        </w:tc>
        <w:tc>
          <w:tcPr>
            <w:tcW w:w="1463" w:type="dxa"/>
          </w:tcPr>
          <w:p w14:paraId="633A1F85" w14:textId="77777777" w:rsidR="00505D4B" w:rsidRPr="00CE24C6" w:rsidRDefault="00505D4B" w:rsidP="00BB6B60">
            <w:pPr>
              <w:spacing w:before="120" w:line="360" w:lineRule="auto"/>
              <w:jc w:val="center"/>
              <w:rPr>
                <w:rFonts w:ascii="Times New Roman" w:hAnsi="Times New Roman" w:cs="Times New Roman"/>
                <w:b/>
              </w:rPr>
            </w:pPr>
            <w:r w:rsidRPr="00CE24C6">
              <w:rPr>
                <w:rFonts w:ascii="Times New Roman" w:hAnsi="Times New Roman" w:cs="Times New Roman"/>
                <w:b/>
              </w:rPr>
              <w:t>UTDD</w:t>
            </w:r>
            <w:r>
              <w:rPr>
                <w:rFonts w:ascii="Times New Roman" w:hAnsi="Times New Roman" w:cs="Times New Roman"/>
                <w:b/>
              </w:rPr>
              <w:t xml:space="preserve"> (n=91)</w:t>
            </w:r>
          </w:p>
        </w:tc>
        <w:tc>
          <w:tcPr>
            <w:tcW w:w="1435" w:type="dxa"/>
          </w:tcPr>
          <w:p w14:paraId="47D81499" w14:textId="77777777" w:rsidR="00505D4B" w:rsidRDefault="00505D4B" w:rsidP="00BB6B60">
            <w:pPr>
              <w:spacing w:before="120" w:line="360" w:lineRule="auto"/>
              <w:jc w:val="center"/>
              <w:rPr>
                <w:rFonts w:ascii="Times New Roman" w:hAnsi="Times New Roman" w:cs="Times New Roman"/>
                <w:b/>
              </w:rPr>
            </w:pPr>
            <w:r w:rsidRPr="00CE24C6">
              <w:rPr>
                <w:rFonts w:ascii="Times New Roman" w:hAnsi="Times New Roman" w:cs="Times New Roman"/>
                <w:b/>
              </w:rPr>
              <w:t>VDDM</w:t>
            </w:r>
          </w:p>
          <w:p w14:paraId="479AFEE8" w14:textId="77777777" w:rsidR="00505D4B" w:rsidRPr="00CE24C6" w:rsidRDefault="00505D4B" w:rsidP="00BB6B60">
            <w:pPr>
              <w:spacing w:before="120" w:line="360" w:lineRule="auto"/>
              <w:jc w:val="center"/>
              <w:rPr>
                <w:rFonts w:ascii="Times New Roman" w:hAnsi="Times New Roman" w:cs="Times New Roman"/>
                <w:b/>
              </w:rPr>
            </w:pPr>
            <w:r>
              <w:rPr>
                <w:rFonts w:ascii="Times New Roman" w:hAnsi="Times New Roman" w:cs="Times New Roman"/>
                <w:b/>
              </w:rPr>
              <w:t>(n=92)</w:t>
            </w:r>
          </w:p>
        </w:tc>
        <w:tc>
          <w:tcPr>
            <w:tcW w:w="2001" w:type="dxa"/>
            <w:vAlign w:val="center"/>
          </w:tcPr>
          <w:p w14:paraId="2031F582" w14:textId="77777777" w:rsidR="00505D4B" w:rsidRPr="00CE24C6" w:rsidRDefault="00505D4B" w:rsidP="00BB6B60">
            <w:pPr>
              <w:spacing w:before="120" w:line="360" w:lineRule="auto"/>
              <w:jc w:val="center"/>
              <w:rPr>
                <w:rFonts w:ascii="Times New Roman" w:hAnsi="Times New Roman" w:cs="Times New Roman"/>
                <w:b/>
              </w:rPr>
            </w:pPr>
            <w:r w:rsidRPr="00CE24C6">
              <w:rPr>
                <w:rFonts w:ascii="Times New Roman" w:hAnsi="Times New Roman" w:cs="Times New Roman"/>
                <w:b/>
              </w:rPr>
              <w:t>OR(95%CI)</w:t>
            </w:r>
          </w:p>
        </w:tc>
        <w:tc>
          <w:tcPr>
            <w:tcW w:w="1366" w:type="dxa"/>
            <w:vAlign w:val="center"/>
          </w:tcPr>
          <w:p w14:paraId="37A42CEE" w14:textId="77777777" w:rsidR="00505D4B" w:rsidRPr="00CE24C6" w:rsidRDefault="00505D4B" w:rsidP="00BB6B60">
            <w:pPr>
              <w:spacing w:before="120" w:line="360" w:lineRule="auto"/>
              <w:jc w:val="center"/>
              <w:rPr>
                <w:rFonts w:ascii="Times New Roman" w:hAnsi="Times New Roman" w:cs="Times New Roman"/>
                <w:b/>
              </w:rPr>
            </w:pPr>
            <w:r w:rsidRPr="00CE24C6">
              <w:rPr>
                <w:rFonts w:ascii="Times New Roman" w:hAnsi="Times New Roman" w:cs="Times New Roman"/>
                <w:b/>
              </w:rPr>
              <w:t>p</w:t>
            </w:r>
          </w:p>
        </w:tc>
      </w:tr>
      <w:tr w:rsidR="00505D4B" w:rsidRPr="00CE24C6" w14:paraId="466978CC" w14:textId="77777777" w:rsidTr="00BB6B60">
        <w:trPr>
          <w:jc w:val="center"/>
        </w:trPr>
        <w:tc>
          <w:tcPr>
            <w:tcW w:w="2518" w:type="dxa"/>
          </w:tcPr>
          <w:p w14:paraId="6814973F" w14:textId="77777777" w:rsidR="00505D4B" w:rsidRPr="00CE24C6" w:rsidRDefault="00505D4B" w:rsidP="00BB6B60">
            <w:pPr>
              <w:spacing w:before="120" w:line="360" w:lineRule="auto"/>
              <w:rPr>
                <w:rFonts w:ascii="Times New Roman" w:hAnsi="Times New Roman" w:cs="Times New Roman"/>
                <w:b/>
              </w:rPr>
            </w:pPr>
            <w:r w:rsidRPr="00CE24C6">
              <w:rPr>
                <w:rFonts w:ascii="Times New Roman" w:hAnsi="Times New Roman" w:cs="Times New Roman"/>
                <w:b/>
                <w:i/>
                <w:iCs/>
              </w:rPr>
              <w:t>CagA</w:t>
            </w:r>
            <w:r w:rsidRPr="00CE24C6">
              <w:rPr>
                <w:rFonts w:ascii="Times New Roman" w:hAnsi="Times New Roman" w:cs="Times New Roman"/>
                <w:b/>
              </w:rPr>
              <w:t xml:space="preserve"> &amp; </w:t>
            </w:r>
            <w:r w:rsidRPr="00CE24C6">
              <w:rPr>
                <w:rFonts w:ascii="Times New Roman" w:hAnsi="Times New Roman" w:cs="Times New Roman"/>
                <w:b/>
                <w:i/>
                <w:iCs/>
              </w:rPr>
              <w:t>vacA</w:t>
            </w:r>
            <w:r w:rsidRPr="00CE24C6">
              <w:rPr>
                <w:rFonts w:ascii="Times New Roman" w:hAnsi="Times New Roman" w:cs="Times New Roman"/>
                <w:b/>
              </w:rPr>
              <w:t xml:space="preserve"> (-)</w:t>
            </w:r>
          </w:p>
        </w:tc>
        <w:tc>
          <w:tcPr>
            <w:tcW w:w="1463" w:type="dxa"/>
          </w:tcPr>
          <w:p w14:paraId="78FB329C"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33</w:t>
            </w:r>
          </w:p>
        </w:tc>
        <w:tc>
          <w:tcPr>
            <w:tcW w:w="1435" w:type="dxa"/>
          </w:tcPr>
          <w:p w14:paraId="57D18BFF"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53</w:t>
            </w:r>
          </w:p>
        </w:tc>
        <w:tc>
          <w:tcPr>
            <w:tcW w:w="2001" w:type="dxa"/>
            <w:vMerge w:val="restart"/>
            <w:vAlign w:val="center"/>
          </w:tcPr>
          <w:p w14:paraId="1CF4A342"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2,4(1,3-4,5)</w:t>
            </w:r>
          </w:p>
        </w:tc>
        <w:tc>
          <w:tcPr>
            <w:tcW w:w="1366" w:type="dxa"/>
            <w:vMerge w:val="restart"/>
            <w:vAlign w:val="center"/>
          </w:tcPr>
          <w:p w14:paraId="7027EAD9"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0,0038</w:t>
            </w:r>
          </w:p>
        </w:tc>
      </w:tr>
      <w:tr w:rsidR="00505D4B" w:rsidRPr="00CE24C6" w14:paraId="0C852DB0" w14:textId="77777777" w:rsidTr="00BB6B60">
        <w:trPr>
          <w:jc w:val="center"/>
        </w:trPr>
        <w:tc>
          <w:tcPr>
            <w:tcW w:w="2518" w:type="dxa"/>
          </w:tcPr>
          <w:p w14:paraId="574C0E96" w14:textId="77777777" w:rsidR="00505D4B" w:rsidRPr="00CE24C6" w:rsidRDefault="00505D4B" w:rsidP="00BB6B60">
            <w:pPr>
              <w:spacing w:before="120" w:line="360" w:lineRule="auto"/>
              <w:rPr>
                <w:rFonts w:ascii="Times New Roman" w:hAnsi="Times New Roman" w:cs="Times New Roman"/>
                <w:b/>
              </w:rPr>
            </w:pPr>
            <w:r w:rsidRPr="00CE24C6">
              <w:rPr>
                <w:rFonts w:ascii="Times New Roman" w:hAnsi="Times New Roman" w:cs="Times New Roman"/>
                <w:b/>
                <w:i/>
                <w:iCs/>
              </w:rPr>
              <w:t>CagA</w:t>
            </w:r>
            <w:r w:rsidRPr="00CE24C6">
              <w:rPr>
                <w:rFonts w:ascii="Times New Roman" w:hAnsi="Times New Roman" w:cs="Times New Roman"/>
                <w:b/>
              </w:rPr>
              <w:t xml:space="preserve"> &amp; </w:t>
            </w:r>
            <w:r w:rsidRPr="00CE24C6">
              <w:rPr>
                <w:rFonts w:ascii="Times New Roman" w:hAnsi="Times New Roman" w:cs="Times New Roman"/>
                <w:b/>
                <w:i/>
                <w:iCs/>
              </w:rPr>
              <w:t>vacA</w:t>
            </w:r>
            <w:r w:rsidRPr="00CE24C6">
              <w:rPr>
                <w:rFonts w:ascii="Times New Roman" w:hAnsi="Times New Roman" w:cs="Times New Roman"/>
                <w:b/>
              </w:rPr>
              <w:t xml:space="preserve"> (+)</w:t>
            </w:r>
          </w:p>
        </w:tc>
        <w:tc>
          <w:tcPr>
            <w:tcW w:w="1463" w:type="dxa"/>
          </w:tcPr>
          <w:p w14:paraId="1BD88096"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58</w:t>
            </w:r>
          </w:p>
        </w:tc>
        <w:tc>
          <w:tcPr>
            <w:tcW w:w="1435" w:type="dxa"/>
          </w:tcPr>
          <w:p w14:paraId="5BC9CA24"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39</w:t>
            </w:r>
          </w:p>
        </w:tc>
        <w:tc>
          <w:tcPr>
            <w:tcW w:w="2001" w:type="dxa"/>
            <w:vMerge/>
            <w:vAlign w:val="center"/>
          </w:tcPr>
          <w:p w14:paraId="675CA423" w14:textId="77777777" w:rsidR="00505D4B" w:rsidRPr="00CE24C6" w:rsidRDefault="00505D4B" w:rsidP="00BB6B60">
            <w:pPr>
              <w:spacing w:before="120" w:line="360" w:lineRule="auto"/>
              <w:jc w:val="center"/>
              <w:rPr>
                <w:rFonts w:ascii="Times New Roman" w:hAnsi="Times New Roman" w:cs="Times New Roman"/>
              </w:rPr>
            </w:pPr>
          </w:p>
        </w:tc>
        <w:tc>
          <w:tcPr>
            <w:tcW w:w="1366" w:type="dxa"/>
            <w:vMerge/>
            <w:vAlign w:val="center"/>
          </w:tcPr>
          <w:p w14:paraId="6811C37B" w14:textId="77777777" w:rsidR="00505D4B" w:rsidRPr="00CE24C6" w:rsidRDefault="00505D4B" w:rsidP="00BB6B60">
            <w:pPr>
              <w:spacing w:before="120" w:line="360" w:lineRule="auto"/>
              <w:jc w:val="center"/>
              <w:rPr>
                <w:rFonts w:ascii="Times New Roman" w:hAnsi="Times New Roman" w:cs="Times New Roman"/>
              </w:rPr>
            </w:pPr>
          </w:p>
        </w:tc>
      </w:tr>
      <w:tr w:rsidR="00505D4B" w:rsidRPr="00CE24C6" w14:paraId="0A3EE3D3" w14:textId="77777777" w:rsidTr="00BB6B60">
        <w:trPr>
          <w:jc w:val="center"/>
        </w:trPr>
        <w:tc>
          <w:tcPr>
            <w:tcW w:w="2518" w:type="dxa"/>
          </w:tcPr>
          <w:p w14:paraId="6C3670E8" w14:textId="77777777" w:rsidR="00505D4B" w:rsidRPr="00CE24C6" w:rsidRDefault="00505D4B" w:rsidP="00BB6B60">
            <w:pPr>
              <w:spacing w:before="120" w:line="360" w:lineRule="auto"/>
              <w:jc w:val="right"/>
              <w:rPr>
                <w:rFonts w:ascii="Times New Roman" w:hAnsi="Times New Roman" w:cs="Times New Roman"/>
                <w:b/>
                <w:i/>
                <w:iCs/>
              </w:rPr>
            </w:pPr>
            <w:r w:rsidRPr="00CE24C6">
              <w:rPr>
                <w:rFonts w:ascii="Times New Roman" w:hAnsi="Times New Roman" w:cs="Times New Roman"/>
                <w:b/>
                <w:i/>
                <w:iCs/>
              </w:rPr>
              <w:t>CagA</w:t>
            </w:r>
            <w:r w:rsidRPr="00CE24C6">
              <w:rPr>
                <w:rFonts w:ascii="Times New Roman" w:hAnsi="Times New Roman" w:cs="Times New Roman"/>
                <w:b/>
              </w:rPr>
              <w:t xml:space="preserve"> &amp; </w:t>
            </w:r>
            <w:r w:rsidRPr="00CE24C6">
              <w:rPr>
                <w:rFonts w:ascii="Times New Roman" w:hAnsi="Times New Roman" w:cs="Times New Roman"/>
                <w:b/>
                <w:i/>
                <w:iCs/>
              </w:rPr>
              <w:t>iceA</w:t>
            </w:r>
            <w:r w:rsidRPr="00CE24C6">
              <w:rPr>
                <w:rFonts w:ascii="Times New Roman" w:hAnsi="Times New Roman" w:cs="Times New Roman"/>
                <w:b/>
              </w:rPr>
              <w:t xml:space="preserve"> (-)</w:t>
            </w:r>
          </w:p>
        </w:tc>
        <w:tc>
          <w:tcPr>
            <w:tcW w:w="1463" w:type="dxa"/>
          </w:tcPr>
          <w:p w14:paraId="7F96686B"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44</w:t>
            </w:r>
          </w:p>
        </w:tc>
        <w:tc>
          <w:tcPr>
            <w:tcW w:w="1435" w:type="dxa"/>
          </w:tcPr>
          <w:p w14:paraId="4830BFB1"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70</w:t>
            </w:r>
          </w:p>
        </w:tc>
        <w:tc>
          <w:tcPr>
            <w:tcW w:w="2001" w:type="dxa"/>
            <w:vMerge w:val="restart"/>
            <w:vAlign w:val="center"/>
          </w:tcPr>
          <w:p w14:paraId="1136B5A8"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3,4(1,7-6,7)</w:t>
            </w:r>
          </w:p>
        </w:tc>
        <w:tc>
          <w:tcPr>
            <w:tcW w:w="1366" w:type="dxa"/>
            <w:vMerge w:val="restart"/>
            <w:vAlign w:val="center"/>
          </w:tcPr>
          <w:p w14:paraId="7AE3A506"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0,0001</w:t>
            </w:r>
          </w:p>
        </w:tc>
      </w:tr>
      <w:tr w:rsidR="00505D4B" w:rsidRPr="00CE24C6" w14:paraId="50BA8D5D" w14:textId="77777777" w:rsidTr="00BB6B60">
        <w:trPr>
          <w:jc w:val="center"/>
        </w:trPr>
        <w:tc>
          <w:tcPr>
            <w:tcW w:w="2518" w:type="dxa"/>
          </w:tcPr>
          <w:p w14:paraId="29B6C6E2" w14:textId="77777777" w:rsidR="00505D4B" w:rsidRPr="00CE24C6" w:rsidRDefault="00505D4B" w:rsidP="00BB6B60">
            <w:pPr>
              <w:spacing w:before="120" w:line="360" w:lineRule="auto"/>
              <w:jc w:val="right"/>
              <w:rPr>
                <w:rFonts w:ascii="Times New Roman" w:hAnsi="Times New Roman" w:cs="Times New Roman"/>
                <w:b/>
                <w:i/>
                <w:iCs/>
              </w:rPr>
            </w:pPr>
            <w:r w:rsidRPr="00CE24C6">
              <w:rPr>
                <w:rFonts w:ascii="Times New Roman" w:hAnsi="Times New Roman" w:cs="Times New Roman"/>
                <w:b/>
                <w:i/>
                <w:iCs/>
              </w:rPr>
              <w:t>CagA</w:t>
            </w:r>
            <w:r w:rsidRPr="00CE24C6">
              <w:rPr>
                <w:rFonts w:ascii="Times New Roman" w:hAnsi="Times New Roman" w:cs="Times New Roman"/>
                <w:b/>
              </w:rPr>
              <w:t xml:space="preserve"> &amp; </w:t>
            </w:r>
            <w:r w:rsidRPr="00CE24C6">
              <w:rPr>
                <w:rFonts w:ascii="Times New Roman" w:hAnsi="Times New Roman" w:cs="Times New Roman"/>
                <w:b/>
                <w:i/>
                <w:iCs/>
              </w:rPr>
              <w:t>iceA</w:t>
            </w:r>
            <w:r w:rsidRPr="00CE24C6">
              <w:rPr>
                <w:rFonts w:ascii="Times New Roman" w:hAnsi="Times New Roman" w:cs="Times New Roman"/>
                <w:b/>
              </w:rPr>
              <w:t xml:space="preserve"> (+)</w:t>
            </w:r>
          </w:p>
        </w:tc>
        <w:tc>
          <w:tcPr>
            <w:tcW w:w="1463" w:type="dxa"/>
          </w:tcPr>
          <w:p w14:paraId="63F88C8A"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47</w:t>
            </w:r>
          </w:p>
        </w:tc>
        <w:tc>
          <w:tcPr>
            <w:tcW w:w="1435" w:type="dxa"/>
          </w:tcPr>
          <w:p w14:paraId="51346C10"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22</w:t>
            </w:r>
          </w:p>
        </w:tc>
        <w:tc>
          <w:tcPr>
            <w:tcW w:w="2001" w:type="dxa"/>
            <w:vMerge/>
            <w:vAlign w:val="center"/>
          </w:tcPr>
          <w:p w14:paraId="63228B29" w14:textId="77777777" w:rsidR="00505D4B" w:rsidRPr="00CE24C6" w:rsidRDefault="00505D4B" w:rsidP="00BB6B60">
            <w:pPr>
              <w:spacing w:before="120" w:line="360" w:lineRule="auto"/>
              <w:jc w:val="center"/>
              <w:rPr>
                <w:rFonts w:ascii="Times New Roman" w:hAnsi="Times New Roman" w:cs="Times New Roman"/>
              </w:rPr>
            </w:pPr>
          </w:p>
        </w:tc>
        <w:tc>
          <w:tcPr>
            <w:tcW w:w="1366" w:type="dxa"/>
            <w:vMerge/>
            <w:vAlign w:val="center"/>
          </w:tcPr>
          <w:p w14:paraId="3F418C92" w14:textId="77777777" w:rsidR="00505D4B" w:rsidRPr="00CE24C6" w:rsidRDefault="00505D4B" w:rsidP="00BB6B60">
            <w:pPr>
              <w:spacing w:before="120" w:line="360" w:lineRule="auto"/>
              <w:jc w:val="center"/>
              <w:rPr>
                <w:rFonts w:ascii="Times New Roman" w:hAnsi="Times New Roman" w:cs="Times New Roman"/>
              </w:rPr>
            </w:pPr>
          </w:p>
        </w:tc>
      </w:tr>
      <w:tr w:rsidR="00505D4B" w:rsidRPr="00CE24C6" w14:paraId="483C409A" w14:textId="77777777" w:rsidTr="00BB6B60">
        <w:trPr>
          <w:jc w:val="center"/>
        </w:trPr>
        <w:tc>
          <w:tcPr>
            <w:tcW w:w="2518" w:type="dxa"/>
          </w:tcPr>
          <w:p w14:paraId="1FCDF7D6" w14:textId="77777777" w:rsidR="00505D4B" w:rsidRPr="00CE24C6" w:rsidRDefault="00505D4B" w:rsidP="00BB6B60">
            <w:pPr>
              <w:spacing w:before="120" w:line="360" w:lineRule="auto"/>
              <w:rPr>
                <w:rFonts w:ascii="Times New Roman" w:hAnsi="Times New Roman" w:cs="Times New Roman"/>
                <w:b/>
                <w:i/>
                <w:iCs/>
              </w:rPr>
            </w:pPr>
            <w:r w:rsidRPr="00CE24C6">
              <w:rPr>
                <w:rFonts w:ascii="Times New Roman" w:hAnsi="Times New Roman" w:cs="Times New Roman"/>
                <w:b/>
                <w:i/>
                <w:iCs/>
              </w:rPr>
              <w:t>VacA</w:t>
            </w:r>
            <w:r w:rsidRPr="00CE24C6">
              <w:rPr>
                <w:rFonts w:ascii="Times New Roman" w:hAnsi="Times New Roman" w:cs="Times New Roman"/>
                <w:b/>
              </w:rPr>
              <w:t xml:space="preserve"> &amp; </w:t>
            </w:r>
            <w:r w:rsidRPr="00CE24C6">
              <w:rPr>
                <w:rFonts w:ascii="Times New Roman" w:hAnsi="Times New Roman" w:cs="Times New Roman"/>
                <w:b/>
                <w:i/>
                <w:iCs/>
              </w:rPr>
              <w:t>iceA</w:t>
            </w:r>
            <w:r w:rsidRPr="00CE24C6">
              <w:rPr>
                <w:rFonts w:ascii="Times New Roman" w:hAnsi="Times New Roman" w:cs="Times New Roman"/>
                <w:b/>
              </w:rPr>
              <w:t xml:space="preserve"> (-)</w:t>
            </w:r>
          </w:p>
        </w:tc>
        <w:tc>
          <w:tcPr>
            <w:tcW w:w="1463" w:type="dxa"/>
          </w:tcPr>
          <w:p w14:paraId="3BA9986C"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43</w:t>
            </w:r>
          </w:p>
        </w:tc>
        <w:tc>
          <w:tcPr>
            <w:tcW w:w="1435" w:type="dxa"/>
          </w:tcPr>
          <w:p w14:paraId="74492C3E"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69</w:t>
            </w:r>
          </w:p>
        </w:tc>
        <w:tc>
          <w:tcPr>
            <w:tcW w:w="2001" w:type="dxa"/>
            <w:vMerge w:val="restart"/>
            <w:vAlign w:val="center"/>
          </w:tcPr>
          <w:p w14:paraId="36332B87"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3,3(1,7-6,6)</w:t>
            </w:r>
          </w:p>
        </w:tc>
        <w:tc>
          <w:tcPr>
            <w:tcW w:w="1366" w:type="dxa"/>
            <w:vMerge w:val="restart"/>
            <w:vAlign w:val="center"/>
          </w:tcPr>
          <w:p w14:paraId="6419AE30"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0,0001</w:t>
            </w:r>
          </w:p>
        </w:tc>
      </w:tr>
      <w:tr w:rsidR="00505D4B" w:rsidRPr="00CE24C6" w14:paraId="58E756CA" w14:textId="77777777" w:rsidTr="00BB6B60">
        <w:trPr>
          <w:jc w:val="center"/>
        </w:trPr>
        <w:tc>
          <w:tcPr>
            <w:tcW w:w="2518" w:type="dxa"/>
          </w:tcPr>
          <w:p w14:paraId="4A8733A1" w14:textId="77777777" w:rsidR="00505D4B" w:rsidRPr="00CE24C6" w:rsidRDefault="00505D4B" w:rsidP="00BB6B60">
            <w:pPr>
              <w:spacing w:before="120" w:line="360" w:lineRule="auto"/>
              <w:rPr>
                <w:rFonts w:ascii="Times New Roman" w:hAnsi="Times New Roman" w:cs="Times New Roman"/>
                <w:b/>
                <w:i/>
                <w:iCs/>
              </w:rPr>
            </w:pPr>
            <w:r w:rsidRPr="00CE24C6">
              <w:rPr>
                <w:rFonts w:ascii="Times New Roman" w:hAnsi="Times New Roman" w:cs="Times New Roman"/>
                <w:b/>
                <w:i/>
                <w:iCs/>
              </w:rPr>
              <w:t>VacA</w:t>
            </w:r>
            <w:r w:rsidRPr="00CE24C6">
              <w:rPr>
                <w:rFonts w:ascii="Times New Roman" w:hAnsi="Times New Roman" w:cs="Times New Roman"/>
                <w:b/>
              </w:rPr>
              <w:t xml:space="preserve"> &amp; </w:t>
            </w:r>
            <w:r w:rsidRPr="00CE24C6">
              <w:rPr>
                <w:rFonts w:ascii="Times New Roman" w:hAnsi="Times New Roman" w:cs="Times New Roman"/>
                <w:b/>
                <w:i/>
                <w:iCs/>
              </w:rPr>
              <w:t>iceA</w:t>
            </w:r>
            <w:r w:rsidRPr="00CE24C6">
              <w:rPr>
                <w:rFonts w:ascii="Times New Roman" w:hAnsi="Times New Roman" w:cs="Times New Roman"/>
                <w:b/>
              </w:rPr>
              <w:t xml:space="preserve"> (+)</w:t>
            </w:r>
          </w:p>
        </w:tc>
        <w:tc>
          <w:tcPr>
            <w:tcW w:w="1463" w:type="dxa"/>
          </w:tcPr>
          <w:p w14:paraId="3FD47F9B"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48</w:t>
            </w:r>
          </w:p>
        </w:tc>
        <w:tc>
          <w:tcPr>
            <w:tcW w:w="1435" w:type="dxa"/>
          </w:tcPr>
          <w:p w14:paraId="56302829" w14:textId="77777777" w:rsidR="00505D4B" w:rsidRPr="00CE24C6" w:rsidRDefault="00505D4B" w:rsidP="00BB6B60">
            <w:pPr>
              <w:spacing w:before="120" w:line="360" w:lineRule="auto"/>
              <w:jc w:val="center"/>
              <w:rPr>
                <w:rFonts w:ascii="Times New Roman" w:hAnsi="Times New Roman" w:cs="Times New Roman"/>
              </w:rPr>
            </w:pPr>
            <w:r w:rsidRPr="00CE24C6">
              <w:rPr>
                <w:rFonts w:ascii="Times New Roman" w:hAnsi="Times New Roman" w:cs="Times New Roman"/>
              </w:rPr>
              <w:t>23</w:t>
            </w:r>
          </w:p>
        </w:tc>
        <w:tc>
          <w:tcPr>
            <w:tcW w:w="2001" w:type="dxa"/>
            <w:vMerge/>
          </w:tcPr>
          <w:p w14:paraId="10819858" w14:textId="77777777" w:rsidR="00505D4B" w:rsidRPr="00CE24C6" w:rsidRDefault="00505D4B" w:rsidP="00BB6B60">
            <w:pPr>
              <w:spacing w:before="120" w:line="360" w:lineRule="auto"/>
              <w:jc w:val="center"/>
              <w:rPr>
                <w:rFonts w:ascii="Times New Roman" w:hAnsi="Times New Roman" w:cs="Times New Roman"/>
              </w:rPr>
            </w:pPr>
          </w:p>
        </w:tc>
        <w:tc>
          <w:tcPr>
            <w:tcW w:w="1366" w:type="dxa"/>
            <w:vMerge/>
          </w:tcPr>
          <w:p w14:paraId="56BE2D93" w14:textId="77777777" w:rsidR="00505D4B" w:rsidRPr="00CE24C6" w:rsidRDefault="00505D4B" w:rsidP="00BB6B60">
            <w:pPr>
              <w:spacing w:before="120" w:line="360" w:lineRule="auto"/>
              <w:jc w:val="center"/>
              <w:rPr>
                <w:rFonts w:ascii="Times New Roman" w:hAnsi="Times New Roman" w:cs="Times New Roman"/>
              </w:rPr>
            </w:pPr>
          </w:p>
        </w:tc>
      </w:tr>
    </w:tbl>
    <w:p w14:paraId="53859465" w14:textId="77777777" w:rsidR="00304F65" w:rsidRPr="00BB6B60" w:rsidRDefault="00304F65" w:rsidP="00BB6B60">
      <w:pPr>
        <w:spacing w:before="120" w:line="360" w:lineRule="auto"/>
        <w:ind w:firstLine="720"/>
        <w:jc w:val="both"/>
        <w:rPr>
          <w:rFonts w:ascii="Times New Roman" w:hAnsi="Times New Roman" w:cs="Times New Roman"/>
          <w:sz w:val="4"/>
        </w:rPr>
      </w:pPr>
    </w:p>
    <w:p w14:paraId="3DF95CEC" w14:textId="77777777" w:rsidR="00505D4B" w:rsidRPr="00CE24C6" w:rsidRDefault="00505D4B" w:rsidP="00BB6B60">
      <w:pPr>
        <w:spacing w:before="120" w:line="360" w:lineRule="auto"/>
        <w:ind w:firstLine="720"/>
        <w:jc w:val="both"/>
        <w:rPr>
          <w:rFonts w:ascii="Times New Roman" w:hAnsi="Times New Roman" w:cs="Times New Roman"/>
        </w:rPr>
      </w:pPr>
      <w:r w:rsidRPr="00CE24C6">
        <w:rPr>
          <w:rFonts w:ascii="Times New Roman" w:hAnsi="Times New Roman" w:cs="Times New Roman"/>
        </w:rPr>
        <w:t xml:space="preserve">+ Người nhiễm </w:t>
      </w:r>
      <w:r w:rsidRPr="00CE24C6">
        <w:rPr>
          <w:rStyle w:val="tlid-translation"/>
          <w:rFonts w:ascii="Times New Roman" w:hAnsi="Times New Roman" w:cs="Times New Roman"/>
          <w:i/>
        </w:rPr>
        <w:t>H</w:t>
      </w:r>
      <w:r w:rsidRPr="00CE24C6">
        <w:rPr>
          <w:rStyle w:val="tlid-translation"/>
          <w:rFonts w:ascii="Times New Roman" w:hAnsi="Times New Roman" w:cs="Times New Roman"/>
        </w:rPr>
        <w:t xml:space="preserve">. </w:t>
      </w:r>
      <w:r w:rsidRPr="00CE24C6">
        <w:rPr>
          <w:rStyle w:val="tlid-translation"/>
          <w:rFonts w:ascii="Times New Roman" w:hAnsi="Times New Roman" w:cs="Times New Roman"/>
          <w:i/>
        </w:rPr>
        <w:t>pylori</w:t>
      </w:r>
      <w:r w:rsidRPr="00CE24C6">
        <w:rPr>
          <w:rFonts w:ascii="Times New Roman" w:hAnsi="Times New Roman" w:cs="Times New Roman"/>
        </w:rPr>
        <w:t xml:space="preserve"> kết hợp 2 gen </w:t>
      </w:r>
      <w:r w:rsidRPr="00CE24C6">
        <w:rPr>
          <w:rFonts w:ascii="Times New Roman" w:hAnsi="Times New Roman" w:cs="Times New Roman"/>
          <w:i/>
          <w:iCs/>
        </w:rPr>
        <w:t>cagA</w:t>
      </w:r>
      <w:r w:rsidRPr="00CE24C6">
        <w:rPr>
          <w:rFonts w:ascii="Times New Roman" w:hAnsi="Times New Roman" w:cs="Times New Roman"/>
        </w:rPr>
        <w:t xml:space="preserve"> và </w:t>
      </w:r>
      <w:r w:rsidRPr="00CE24C6">
        <w:rPr>
          <w:rFonts w:ascii="Times New Roman" w:hAnsi="Times New Roman" w:cs="Times New Roman"/>
          <w:i/>
          <w:iCs/>
        </w:rPr>
        <w:t>vacA</w:t>
      </w:r>
      <w:r w:rsidRPr="00CE24C6">
        <w:rPr>
          <w:rFonts w:ascii="Times New Roman" w:hAnsi="Times New Roman" w:cs="Times New Roman"/>
        </w:rPr>
        <w:t xml:space="preserve"> có mối liên quan nguy cơ UTDD so với người nhiễm </w:t>
      </w:r>
      <w:r w:rsidRPr="00CE24C6">
        <w:rPr>
          <w:rStyle w:val="tlid-translation"/>
          <w:rFonts w:ascii="Times New Roman" w:hAnsi="Times New Roman" w:cs="Times New Roman"/>
          <w:i/>
        </w:rPr>
        <w:t>H</w:t>
      </w:r>
      <w:r w:rsidRPr="00CE24C6">
        <w:rPr>
          <w:rStyle w:val="tlid-translation"/>
          <w:rFonts w:ascii="Times New Roman" w:hAnsi="Times New Roman" w:cs="Times New Roman"/>
        </w:rPr>
        <w:t xml:space="preserve">. </w:t>
      </w:r>
      <w:r w:rsidRPr="00CE24C6">
        <w:rPr>
          <w:rStyle w:val="tlid-translation"/>
          <w:rFonts w:ascii="Times New Roman" w:hAnsi="Times New Roman" w:cs="Times New Roman"/>
          <w:i/>
        </w:rPr>
        <w:t>pylori</w:t>
      </w:r>
      <w:r w:rsidRPr="00CE24C6">
        <w:rPr>
          <w:rFonts w:ascii="Times New Roman" w:hAnsi="Times New Roman" w:cs="Times New Roman"/>
        </w:rPr>
        <w:t xml:space="preserve"> không kết hợp gen </w:t>
      </w:r>
      <w:r w:rsidRPr="00CE24C6">
        <w:rPr>
          <w:rFonts w:ascii="Times New Roman" w:hAnsi="Times New Roman" w:cs="Times New Roman"/>
          <w:i/>
          <w:iCs/>
        </w:rPr>
        <w:t>cagA</w:t>
      </w:r>
      <w:r w:rsidRPr="00CE24C6">
        <w:rPr>
          <w:rFonts w:ascii="Times New Roman" w:hAnsi="Times New Roman" w:cs="Times New Roman"/>
        </w:rPr>
        <w:t xml:space="preserve"> và </w:t>
      </w:r>
      <w:r w:rsidRPr="00CE24C6">
        <w:rPr>
          <w:rFonts w:ascii="Times New Roman" w:hAnsi="Times New Roman" w:cs="Times New Roman"/>
          <w:i/>
          <w:iCs/>
        </w:rPr>
        <w:t>vacA</w:t>
      </w:r>
      <w:r w:rsidRPr="00CE24C6">
        <w:rPr>
          <w:rFonts w:ascii="Times New Roman" w:hAnsi="Times New Roman" w:cs="Times New Roman"/>
        </w:rPr>
        <w:t xml:space="preserve"> là 2,4 lần với p&lt;0,05.</w:t>
      </w:r>
    </w:p>
    <w:p w14:paraId="226EA5E6" w14:textId="77777777" w:rsidR="00505D4B" w:rsidRPr="00CE24C6" w:rsidRDefault="00505D4B" w:rsidP="00BB6B60">
      <w:pPr>
        <w:spacing w:before="120" w:line="360" w:lineRule="auto"/>
        <w:ind w:firstLine="720"/>
        <w:jc w:val="both"/>
        <w:rPr>
          <w:rFonts w:ascii="Times New Roman" w:hAnsi="Times New Roman" w:cs="Times New Roman"/>
        </w:rPr>
      </w:pPr>
      <w:r w:rsidRPr="00CE24C6">
        <w:rPr>
          <w:rFonts w:ascii="Times New Roman" w:hAnsi="Times New Roman" w:cs="Times New Roman"/>
          <w:i/>
        </w:rPr>
        <w:t xml:space="preserve">+ </w:t>
      </w:r>
      <w:r w:rsidRPr="00CE24C6">
        <w:rPr>
          <w:rFonts w:ascii="Times New Roman" w:hAnsi="Times New Roman" w:cs="Times New Roman"/>
        </w:rPr>
        <w:t xml:space="preserve"> Người nhiễm </w:t>
      </w:r>
      <w:r w:rsidRPr="00CE24C6">
        <w:rPr>
          <w:rStyle w:val="tlid-translation"/>
          <w:rFonts w:ascii="Times New Roman" w:hAnsi="Times New Roman" w:cs="Times New Roman"/>
          <w:i/>
        </w:rPr>
        <w:t>H</w:t>
      </w:r>
      <w:r w:rsidRPr="00CE24C6">
        <w:rPr>
          <w:rStyle w:val="tlid-translation"/>
          <w:rFonts w:ascii="Times New Roman" w:hAnsi="Times New Roman" w:cs="Times New Roman"/>
        </w:rPr>
        <w:t xml:space="preserve">. </w:t>
      </w:r>
      <w:r w:rsidRPr="00CE24C6">
        <w:rPr>
          <w:rStyle w:val="tlid-translation"/>
          <w:rFonts w:ascii="Times New Roman" w:hAnsi="Times New Roman" w:cs="Times New Roman"/>
          <w:i/>
        </w:rPr>
        <w:t>pylori</w:t>
      </w:r>
      <w:r w:rsidRPr="00CE24C6">
        <w:rPr>
          <w:rFonts w:ascii="Times New Roman" w:hAnsi="Times New Roman" w:cs="Times New Roman"/>
        </w:rPr>
        <w:t xml:space="preserve"> kết hợp 2 gen </w:t>
      </w:r>
      <w:r w:rsidRPr="00CE24C6">
        <w:rPr>
          <w:rFonts w:ascii="Times New Roman" w:hAnsi="Times New Roman" w:cs="Times New Roman"/>
          <w:i/>
          <w:iCs/>
        </w:rPr>
        <w:t>cagA</w:t>
      </w:r>
      <w:r w:rsidRPr="00CE24C6">
        <w:rPr>
          <w:rFonts w:ascii="Times New Roman" w:hAnsi="Times New Roman" w:cs="Times New Roman"/>
        </w:rPr>
        <w:t xml:space="preserve"> và </w:t>
      </w:r>
      <w:r w:rsidRPr="00CE24C6">
        <w:rPr>
          <w:rFonts w:ascii="Times New Roman" w:hAnsi="Times New Roman" w:cs="Times New Roman"/>
          <w:i/>
          <w:iCs/>
        </w:rPr>
        <w:t>iceA</w:t>
      </w:r>
      <w:r w:rsidRPr="00CE24C6">
        <w:rPr>
          <w:rFonts w:ascii="Times New Roman" w:hAnsi="Times New Roman" w:cs="Times New Roman"/>
        </w:rPr>
        <w:t xml:space="preserve"> có mối liên quan nguy cơ UTDD so với người nhiễm </w:t>
      </w:r>
      <w:r w:rsidRPr="00CE24C6">
        <w:rPr>
          <w:rStyle w:val="tlid-translation"/>
          <w:rFonts w:ascii="Times New Roman" w:hAnsi="Times New Roman" w:cs="Times New Roman"/>
          <w:i/>
        </w:rPr>
        <w:t>H</w:t>
      </w:r>
      <w:r w:rsidRPr="00CE24C6">
        <w:rPr>
          <w:rStyle w:val="tlid-translation"/>
          <w:rFonts w:ascii="Times New Roman" w:hAnsi="Times New Roman" w:cs="Times New Roman"/>
        </w:rPr>
        <w:t xml:space="preserve">. </w:t>
      </w:r>
      <w:r w:rsidRPr="00CE24C6">
        <w:rPr>
          <w:rStyle w:val="tlid-translation"/>
          <w:rFonts w:ascii="Times New Roman" w:hAnsi="Times New Roman" w:cs="Times New Roman"/>
          <w:i/>
        </w:rPr>
        <w:t>pylori</w:t>
      </w:r>
      <w:r w:rsidRPr="00CE24C6">
        <w:rPr>
          <w:rFonts w:ascii="Times New Roman" w:hAnsi="Times New Roman" w:cs="Times New Roman"/>
        </w:rPr>
        <w:t xml:space="preserve"> không kết hợp gen </w:t>
      </w:r>
      <w:r w:rsidRPr="00CE24C6">
        <w:rPr>
          <w:rFonts w:ascii="Times New Roman" w:hAnsi="Times New Roman" w:cs="Times New Roman"/>
          <w:i/>
          <w:iCs/>
        </w:rPr>
        <w:t>cagA</w:t>
      </w:r>
      <w:r w:rsidRPr="00CE24C6">
        <w:rPr>
          <w:rFonts w:ascii="Times New Roman" w:hAnsi="Times New Roman" w:cs="Times New Roman"/>
        </w:rPr>
        <w:t xml:space="preserve"> và </w:t>
      </w:r>
      <w:r w:rsidRPr="00CE24C6">
        <w:rPr>
          <w:rFonts w:ascii="Times New Roman" w:hAnsi="Times New Roman" w:cs="Times New Roman"/>
          <w:i/>
          <w:iCs/>
        </w:rPr>
        <w:t>iceA</w:t>
      </w:r>
      <w:r w:rsidRPr="00CE24C6">
        <w:rPr>
          <w:rFonts w:ascii="Times New Roman" w:hAnsi="Times New Roman" w:cs="Times New Roman"/>
        </w:rPr>
        <w:t xml:space="preserve"> là 3,4 lần với p&lt;0,05.</w:t>
      </w:r>
    </w:p>
    <w:bookmarkEnd w:id="635"/>
    <w:p w14:paraId="09DF2C12" w14:textId="77777777" w:rsidR="00505D4B" w:rsidRPr="00CE24C6" w:rsidRDefault="00505D4B" w:rsidP="00BB6B60">
      <w:pPr>
        <w:spacing w:before="120" w:line="360" w:lineRule="auto"/>
        <w:ind w:firstLine="720"/>
        <w:jc w:val="both"/>
        <w:rPr>
          <w:rFonts w:ascii="Times New Roman" w:hAnsi="Times New Roman" w:cs="Times New Roman"/>
        </w:rPr>
      </w:pPr>
      <w:r w:rsidRPr="00CE24C6">
        <w:rPr>
          <w:rFonts w:ascii="Times New Roman" w:hAnsi="Times New Roman" w:cs="Times New Roman"/>
        </w:rPr>
        <w:t xml:space="preserve">+ Người nhiễm </w:t>
      </w:r>
      <w:r w:rsidRPr="00CE24C6">
        <w:rPr>
          <w:rStyle w:val="tlid-translation"/>
          <w:rFonts w:ascii="Times New Roman" w:hAnsi="Times New Roman" w:cs="Times New Roman"/>
          <w:i/>
        </w:rPr>
        <w:t>H</w:t>
      </w:r>
      <w:r w:rsidRPr="00CE24C6">
        <w:rPr>
          <w:rStyle w:val="tlid-translation"/>
          <w:rFonts w:ascii="Times New Roman" w:hAnsi="Times New Roman" w:cs="Times New Roman"/>
        </w:rPr>
        <w:t xml:space="preserve">. </w:t>
      </w:r>
      <w:r w:rsidRPr="00CE24C6">
        <w:rPr>
          <w:rStyle w:val="tlid-translation"/>
          <w:rFonts w:ascii="Times New Roman" w:hAnsi="Times New Roman" w:cs="Times New Roman"/>
          <w:i/>
        </w:rPr>
        <w:t>pylori</w:t>
      </w:r>
      <w:r w:rsidRPr="00CE24C6">
        <w:rPr>
          <w:rFonts w:ascii="Times New Roman" w:hAnsi="Times New Roman" w:cs="Times New Roman"/>
        </w:rPr>
        <w:t xml:space="preserve"> kết hợp 2 gen </w:t>
      </w:r>
      <w:r w:rsidRPr="00CE24C6">
        <w:rPr>
          <w:rFonts w:ascii="Times New Roman" w:hAnsi="Times New Roman" w:cs="Times New Roman"/>
          <w:i/>
          <w:iCs/>
        </w:rPr>
        <w:t>vacA</w:t>
      </w:r>
      <w:r w:rsidRPr="00CE24C6">
        <w:rPr>
          <w:rFonts w:ascii="Times New Roman" w:hAnsi="Times New Roman" w:cs="Times New Roman"/>
        </w:rPr>
        <w:t xml:space="preserve"> và </w:t>
      </w:r>
      <w:r w:rsidRPr="00CE24C6">
        <w:rPr>
          <w:rFonts w:ascii="Times New Roman" w:hAnsi="Times New Roman" w:cs="Times New Roman"/>
          <w:i/>
          <w:iCs/>
        </w:rPr>
        <w:t>iceA</w:t>
      </w:r>
      <w:r w:rsidRPr="00CE24C6">
        <w:rPr>
          <w:rFonts w:ascii="Times New Roman" w:hAnsi="Times New Roman" w:cs="Times New Roman"/>
        </w:rPr>
        <w:t xml:space="preserve"> có mối liên quan nguy cơ UTDD so với người nhiễm </w:t>
      </w:r>
      <w:r w:rsidRPr="00CE24C6">
        <w:rPr>
          <w:rStyle w:val="tlid-translation"/>
          <w:rFonts w:ascii="Times New Roman" w:hAnsi="Times New Roman" w:cs="Times New Roman"/>
          <w:i/>
        </w:rPr>
        <w:t>H</w:t>
      </w:r>
      <w:r w:rsidRPr="00CE24C6">
        <w:rPr>
          <w:rStyle w:val="tlid-translation"/>
          <w:rFonts w:ascii="Times New Roman" w:hAnsi="Times New Roman" w:cs="Times New Roman"/>
        </w:rPr>
        <w:t xml:space="preserve">. </w:t>
      </w:r>
      <w:r w:rsidRPr="00CE24C6">
        <w:rPr>
          <w:rStyle w:val="tlid-translation"/>
          <w:rFonts w:ascii="Times New Roman" w:hAnsi="Times New Roman" w:cs="Times New Roman"/>
          <w:i/>
        </w:rPr>
        <w:t>pylori</w:t>
      </w:r>
      <w:r w:rsidRPr="00CE24C6">
        <w:rPr>
          <w:rFonts w:ascii="Times New Roman" w:hAnsi="Times New Roman" w:cs="Times New Roman"/>
        </w:rPr>
        <w:t xml:space="preserve"> không kết hợp gen </w:t>
      </w:r>
      <w:r w:rsidRPr="00CE24C6">
        <w:rPr>
          <w:rFonts w:ascii="Times New Roman" w:hAnsi="Times New Roman" w:cs="Times New Roman"/>
          <w:i/>
          <w:iCs/>
        </w:rPr>
        <w:t xml:space="preserve">vacA </w:t>
      </w:r>
      <w:r w:rsidRPr="00CE24C6">
        <w:rPr>
          <w:rFonts w:ascii="Times New Roman" w:hAnsi="Times New Roman" w:cs="Times New Roman"/>
        </w:rPr>
        <w:t xml:space="preserve">và </w:t>
      </w:r>
      <w:r w:rsidRPr="00CE24C6">
        <w:rPr>
          <w:rFonts w:ascii="Times New Roman" w:hAnsi="Times New Roman" w:cs="Times New Roman"/>
          <w:i/>
          <w:iCs/>
        </w:rPr>
        <w:t>iceA</w:t>
      </w:r>
      <w:r w:rsidRPr="00CE24C6">
        <w:rPr>
          <w:rFonts w:ascii="Times New Roman" w:hAnsi="Times New Roman" w:cs="Times New Roman"/>
        </w:rPr>
        <w:t xml:space="preserve"> là 3,3 lần với p&lt;0,05.</w:t>
      </w:r>
    </w:p>
    <w:p w14:paraId="325EB870" w14:textId="25DC582D" w:rsidR="00994441" w:rsidRDefault="00994441" w:rsidP="00CA2443">
      <w:pPr>
        <w:pStyle w:val="q1"/>
      </w:pPr>
    </w:p>
    <w:p w14:paraId="112F6E79" w14:textId="77777777" w:rsidR="003F1718" w:rsidRDefault="003F1718" w:rsidP="00CA2443">
      <w:pPr>
        <w:pStyle w:val="q1"/>
      </w:pPr>
    </w:p>
    <w:p w14:paraId="492A4920" w14:textId="77777777" w:rsidR="002F7CCF" w:rsidRDefault="002F7CCF">
      <w:pPr>
        <w:rPr>
          <w:rFonts w:ascii="Times New Roman" w:hAnsi="Times New Roman" w:cs="Times New Roman"/>
          <w:b/>
          <w:bCs/>
        </w:rPr>
      </w:pPr>
      <w:r>
        <w:br w:type="page"/>
      </w:r>
    </w:p>
    <w:p w14:paraId="042E9F6F" w14:textId="41DFFE44" w:rsidR="00817F2A" w:rsidRPr="003D11F1" w:rsidRDefault="00817F2A" w:rsidP="00CA2443">
      <w:pPr>
        <w:pStyle w:val="q1"/>
      </w:pPr>
      <w:bookmarkStart w:id="638" w:name="_Toc81311246"/>
      <w:r w:rsidRPr="003D11F1">
        <w:lastRenderedPageBreak/>
        <w:t>C</w:t>
      </w:r>
      <w:r w:rsidR="005F5555" w:rsidRPr="003D11F1">
        <w:t>HƯƠNG 4</w:t>
      </w:r>
      <w:bookmarkEnd w:id="317"/>
      <w:bookmarkEnd w:id="318"/>
      <w:bookmarkEnd w:id="638"/>
    </w:p>
    <w:p w14:paraId="0BA72970" w14:textId="4936CC24" w:rsidR="00817F2A" w:rsidRPr="003D11F1" w:rsidRDefault="00817F2A" w:rsidP="00CA2443">
      <w:pPr>
        <w:pStyle w:val="q1"/>
      </w:pPr>
      <w:bookmarkStart w:id="639" w:name="_Toc40707207"/>
      <w:bookmarkStart w:id="640" w:name="_Toc40708625"/>
      <w:bookmarkStart w:id="641" w:name="_Toc81311247"/>
      <w:r w:rsidRPr="003D11F1">
        <w:t>BÀN LUẬN</w:t>
      </w:r>
      <w:bookmarkEnd w:id="639"/>
      <w:bookmarkEnd w:id="640"/>
      <w:bookmarkEnd w:id="641"/>
    </w:p>
    <w:p w14:paraId="26ED6570" w14:textId="77777777" w:rsidR="00CA2443" w:rsidRPr="003D11F1" w:rsidRDefault="00CA2443" w:rsidP="00CA2443">
      <w:pPr>
        <w:pStyle w:val="q1"/>
      </w:pPr>
    </w:p>
    <w:p w14:paraId="7C59328E" w14:textId="583ADDD4" w:rsidR="00817F2A" w:rsidRPr="003D11F1" w:rsidRDefault="00817F2A" w:rsidP="00817F2A">
      <w:pPr>
        <w:spacing w:line="360" w:lineRule="auto"/>
        <w:ind w:firstLine="720"/>
        <w:jc w:val="both"/>
        <w:rPr>
          <w:rFonts w:ascii="Times New Roman" w:hAnsi="Times New Roman" w:cs="Times New Roman"/>
          <w:bCs/>
          <w:spacing w:val="-4"/>
        </w:rPr>
      </w:pPr>
      <w:r w:rsidRPr="003D11F1">
        <w:rPr>
          <w:rFonts w:ascii="Times New Roman" w:hAnsi="Times New Roman" w:cs="Times New Roman"/>
          <w:spacing w:val="-4"/>
        </w:rPr>
        <w:t xml:space="preserve">Chúng tôi tiến hành nghiên cứu </w:t>
      </w:r>
      <w:r w:rsidR="00C643D3">
        <w:rPr>
          <w:rFonts w:ascii="Times New Roman" w:hAnsi="Times New Roman" w:cs="Times New Roman"/>
          <w:bCs/>
          <w:spacing w:val="-4"/>
        </w:rPr>
        <w:t>sự hiện diện</w:t>
      </w:r>
      <w:r w:rsidRPr="003D11F1">
        <w:rPr>
          <w:rFonts w:ascii="Times New Roman" w:hAnsi="Times New Roman" w:cs="Times New Roman"/>
          <w:bCs/>
          <w:spacing w:val="-4"/>
        </w:rPr>
        <w:t xml:space="preserve"> các gen </w:t>
      </w:r>
      <w:r w:rsidR="00A87835">
        <w:rPr>
          <w:rFonts w:ascii="Times New Roman" w:hAnsi="Times New Roman" w:cs="Times New Roman"/>
          <w:bCs/>
          <w:i/>
          <w:spacing w:val="-4"/>
        </w:rPr>
        <w:t>i</w:t>
      </w:r>
      <w:r w:rsidRPr="003D11F1">
        <w:rPr>
          <w:rFonts w:ascii="Times New Roman" w:hAnsi="Times New Roman" w:cs="Times New Roman"/>
          <w:bCs/>
          <w:i/>
          <w:spacing w:val="-4"/>
        </w:rPr>
        <w:t xml:space="preserve">ceA, </w:t>
      </w:r>
      <w:r w:rsidR="00A87835">
        <w:rPr>
          <w:rFonts w:ascii="Times New Roman" w:hAnsi="Times New Roman" w:cs="Times New Roman"/>
          <w:bCs/>
          <w:i/>
          <w:spacing w:val="-4"/>
        </w:rPr>
        <w:t>c</w:t>
      </w:r>
      <w:r w:rsidRPr="003D11F1">
        <w:rPr>
          <w:rFonts w:ascii="Times New Roman" w:hAnsi="Times New Roman" w:cs="Times New Roman"/>
          <w:bCs/>
          <w:i/>
          <w:spacing w:val="-4"/>
        </w:rPr>
        <w:t xml:space="preserve">agA, </w:t>
      </w:r>
      <w:r w:rsidR="00A87835">
        <w:rPr>
          <w:rFonts w:ascii="Times New Roman" w:hAnsi="Times New Roman" w:cs="Times New Roman"/>
          <w:bCs/>
          <w:i/>
          <w:spacing w:val="-4"/>
        </w:rPr>
        <w:t>v</w:t>
      </w:r>
      <w:r w:rsidRPr="003D11F1">
        <w:rPr>
          <w:rFonts w:ascii="Times New Roman" w:hAnsi="Times New Roman" w:cs="Times New Roman"/>
          <w:bCs/>
          <w:i/>
          <w:spacing w:val="-4"/>
        </w:rPr>
        <w:t>acA</w:t>
      </w:r>
      <w:r w:rsidRPr="003D11F1">
        <w:rPr>
          <w:rFonts w:ascii="Times New Roman" w:hAnsi="Times New Roman" w:cs="Times New Roman"/>
          <w:bCs/>
          <w:spacing w:val="-4"/>
        </w:rPr>
        <w:t xml:space="preserve"> của </w:t>
      </w:r>
      <w:r w:rsidR="00610614" w:rsidRPr="003D11F1">
        <w:rPr>
          <w:rStyle w:val="tlid-translation"/>
          <w:rFonts w:ascii="Times New Roman" w:hAnsi="Times New Roman" w:cs="Times New Roman"/>
          <w:i/>
          <w:spacing w:val="-4"/>
        </w:rPr>
        <w:t>H</w:t>
      </w:r>
      <w:r w:rsidR="00610614" w:rsidRPr="003D11F1">
        <w:rPr>
          <w:rStyle w:val="tlid-translation"/>
          <w:rFonts w:ascii="Times New Roman" w:hAnsi="Times New Roman" w:cs="Times New Roman"/>
          <w:spacing w:val="-4"/>
        </w:rPr>
        <w:t xml:space="preserve">. </w:t>
      </w:r>
      <w:r w:rsidR="00610614" w:rsidRPr="003D11F1">
        <w:rPr>
          <w:rStyle w:val="tlid-translation"/>
          <w:rFonts w:ascii="Times New Roman" w:hAnsi="Times New Roman" w:cs="Times New Roman"/>
          <w:i/>
          <w:spacing w:val="-4"/>
        </w:rPr>
        <w:t>pylori</w:t>
      </w:r>
      <w:r w:rsidR="00610614" w:rsidRPr="003D11F1">
        <w:rPr>
          <w:rFonts w:ascii="Times New Roman" w:hAnsi="Times New Roman" w:cs="Times New Roman"/>
          <w:bCs/>
          <w:spacing w:val="-4"/>
        </w:rPr>
        <w:t xml:space="preserve"> </w:t>
      </w:r>
      <w:r w:rsidRPr="003D11F1">
        <w:rPr>
          <w:rFonts w:ascii="Times New Roman" w:hAnsi="Times New Roman" w:cs="Times New Roman"/>
          <w:bCs/>
          <w:spacing w:val="-4"/>
        </w:rPr>
        <w:t xml:space="preserve">trên 183 bệnh nhân bao gồm 91 </w:t>
      </w:r>
      <w:r w:rsidR="00F551CC">
        <w:rPr>
          <w:rFonts w:ascii="Times New Roman" w:hAnsi="Times New Roman" w:cs="Times New Roman"/>
          <w:bCs/>
          <w:spacing w:val="-4"/>
        </w:rPr>
        <w:t>BN</w:t>
      </w:r>
      <w:r w:rsidRPr="003D11F1">
        <w:rPr>
          <w:rFonts w:ascii="Times New Roman" w:hAnsi="Times New Roman" w:cs="Times New Roman"/>
          <w:bCs/>
          <w:spacing w:val="-4"/>
        </w:rPr>
        <w:t xml:space="preserve"> chẩn đoán </w:t>
      </w:r>
      <w:r w:rsidR="00610614" w:rsidRPr="003D11F1">
        <w:rPr>
          <w:rFonts w:ascii="Times New Roman" w:hAnsi="Times New Roman" w:cs="Times New Roman"/>
          <w:spacing w:val="-4"/>
        </w:rPr>
        <w:t>UTDD</w:t>
      </w:r>
      <w:r w:rsidR="00610614" w:rsidRPr="003D11F1">
        <w:rPr>
          <w:rFonts w:ascii="Times New Roman" w:hAnsi="Times New Roman" w:cs="Times New Roman"/>
          <w:bCs/>
          <w:spacing w:val="-4"/>
        </w:rPr>
        <w:t xml:space="preserve"> </w:t>
      </w:r>
      <w:r w:rsidRPr="003D11F1">
        <w:rPr>
          <w:rFonts w:ascii="Times New Roman" w:hAnsi="Times New Roman" w:cs="Times New Roman"/>
          <w:bCs/>
          <w:spacing w:val="-4"/>
        </w:rPr>
        <w:t xml:space="preserve">và 92 </w:t>
      </w:r>
      <w:r w:rsidR="00533C80">
        <w:rPr>
          <w:rFonts w:ascii="Times New Roman" w:hAnsi="Times New Roman" w:cs="Times New Roman"/>
          <w:bCs/>
          <w:spacing w:val="-4"/>
        </w:rPr>
        <w:t>BN</w:t>
      </w:r>
      <w:r w:rsidRPr="003D11F1">
        <w:rPr>
          <w:rFonts w:ascii="Times New Roman" w:hAnsi="Times New Roman" w:cs="Times New Roman"/>
          <w:bCs/>
          <w:spacing w:val="-4"/>
        </w:rPr>
        <w:t xml:space="preserve"> VDD</w:t>
      </w:r>
      <w:r w:rsidR="00C643D3">
        <w:rPr>
          <w:rFonts w:ascii="Times New Roman" w:hAnsi="Times New Roman" w:cs="Times New Roman"/>
          <w:bCs/>
          <w:spacing w:val="-4"/>
        </w:rPr>
        <w:t>M</w:t>
      </w:r>
      <w:r w:rsidRPr="003D11F1">
        <w:rPr>
          <w:rFonts w:ascii="Times New Roman" w:hAnsi="Times New Roman" w:cs="Times New Roman"/>
          <w:bCs/>
          <w:spacing w:val="-4"/>
        </w:rPr>
        <w:t xml:space="preserve">. </w:t>
      </w:r>
      <w:r w:rsidR="00FF388A">
        <w:rPr>
          <w:rFonts w:ascii="Times New Roman" w:hAnsi="Times New Roman" w:cs="Times New Roman"/>
          <w:bCs/>
          <w:spacing w:val="-4"/>
        </w:rPr>
        <w:t xml:space="preserve">Các nghiên cứu trên thế giới và tại Việt nam đã phần nào làm sáng tỏ chủng </w:t>
      </w:r>
      <w:r w:rsidR="00FF388A" w:rsidRPr="0060241F">
        <w:rPr>
          <w:rFonts w:ascii="Times New Roman" w:hAnsi="Times New Roman" w:cs="Times New Roman"/>
          <w:bCs/>
          <w:i/>
          <w:spacing w:val="-4"/>
        </w:rPr>
        <w:t>H</w:t>
      </w:r>
      <w:r w:rsidR="008D60EF" w:rsidRPr="0060241F">
        <w:rPr>
          <w:rFonts w:ascii="Times New Roman" w:hAnsi="Times New Roman" w:cs="Times New Roman"/>
          <w:bCs/>
          <w:i/>
          <w:spacing w:val="-4"/>
        </w:rPr>
        <w:t>.</w:t>
      </w:r>
      <w:r w:rsidR="00C643D3">
        <w:rPr>
          <w:rFonts w:ascii="Times New Roman" w:hAnsi="Times New Roman" w:cs="Times New Roman"/>
          <w:bCs/>
          <w:i/>
          <w:spacing w:val="-4"/>
        </w:rPr>
        <w:t>p</w:t>
      </w:r>
      <w:r w:rsidR="008D60EF" w:rsidRPr="0060241F">
        <w:rPr>
          <w:rFonts w:ascii="Times New Roman" w:hAnsi="Times New Roman" w:cs="Times New Roman"/>
          <w:bCs/>
          <w:i/>
          <w:spacing w:val="-4"/>
        </w:rPr>
        <w:t>ylori</w:t>
      </w:r>
      <w:r w:rsidR="00FF388A">
        <w:rPr>
          <w:rFonts w:ascii="Times New Roman" w:hAnsi="Times New Roman" w:cs="Times New Roman"/>
          <w:bCs/>
          <w:spacing w:val="-4"/>
        </w:rPr>
        <w:t xml:space="preserve"> có độc lực cao</w:t>
      </w:r>
      <w:r w:rsidR="00C643D3">
        <w:rPr>
          <w:rFonts w:ascii="Times New Roman" w:hAnsi="Times New Roman" w:cs="Times New Roman"/>
          <w:bCs/>
          <w:spacing w:val="-4"/>
        </w:rPr>
        <w:t xml:space="preserve"> mang gen</w:t>
      </w:r>
      <w:r w:rsidR="00FF388A">
        <w:rPr>
          <w:rFonts w:ascii="Times New Roman" w:hAnsi="Times New Roman" w:cs="Times New Roman"/>
          <w:bCs/>
          <w:spacing w:val="-4"/>
        </w:rPr>
        <w:t xml:space="preserve"> </w:t>
      </w:r>
      <w:r w:rsidR="00FF388A" w:rsidRPr="0060241F">
        <w:rPr>
          <w:rFonts w:ascii="Times New Roman" w:hAnsi="Times New Roman" w:cs="Times New Roman"/>
          <w:bCs/>
          <w:i/>
          <w:spacing w:val="-4"/>
        </w:rPr>
        <w:t>CagA, VacA</w:t>
      </w:r>
      <w:r w:rsidR="00FF388A">
        <w:rPr>
          <w:rFonts w:ascii="Times New Roman" w:hAnsi="Times New Roman" w:cs="Times New Roman"/>
          <w:bCs/>
          <w:spacing w:val="-4"/>
        </w:rPr>
        <w:t xml:space="preserve"> sẽ có nguy cơ UTDD rất cao tuy nhiên chưa đủ để chứng minh vai trò của chủng </w:t>
      </w:r>
      <w:r w:rsidR="00FF388A" w:rsidRPr="0060241F">
        <w:rPr>
          <w:rFonts w:ascii="Times New Roman" w:hAnsi="Times New Roman" w:cs="Times New Roman"/>
          <w:bCs/>
          <w:i/>
          <w:spacing w:val="-4"/>
        </w:rPr>
        <w:t>H.</w:t>
      </w:r>
      <w:r w:rsidR="00C643D3">
        <w:rPr>
          <w:rFonts w:ascii="Times New Roman" w:hAnsi="Times New Roman" w:cs="Times New Roman"/>
          <w:bCs/>
          <w:i/>
          <w:spacing w:val="-4"/>
        </w:rPr>
        <w:t>p</w:t>
      </w:r>
      <w:r w:rsidR="00FF388A" w:rsidRPr="0060241F">
        <w:rPr>
          <w:rFonts w:ascii="Times New Roman" w:hAnsi="Times New Roman" w:cs="Times New Roman"/>
          <w:bCs/>
          <w:i/>
          <w:spacing w:val="-4"/>
        </w:rPr>
        <w:t>ylori.</w:t>
      </w:r>
      <w:r w:rsidR="00C643D3">
        <w:rPr>
          <w:rFonts w:ascii="Times New Roman" w:hAnsi="Times New Roman" w:cs="Times New Roman"/>
          <w:bCs/>
          <w:i/>
          <w:spacing w:val="-4"/>
        </w:rPr>
        <w:t xml:space="preserve"> </w:t>
      </w:r>
      <w:r w:rsidRPr="003D11F1">
        <w:rPr>
          <w:rFonts w:ascii="Times New Roman" w:hAnsi="Times New Roman" w:cs="Times New Roman"/>
          <w:bCs/>
          <w:spacing w:val="-4"/>
        </w:rPr>
        <w:t xml:space="preserve">Trong đề tài này lần đầu tiên ở Việt Nam chúng tôi đi sâu nghiên cứu về gen </w:t>
      </w:r>
      <w:r w:rsidRPr="003D11F1">
        <w:rPr>
          <w:rFonts w:ascii="Times New Roman" w:hAnsi="Times New Roman" w:cs="Times New Roman"/>
          <w:bCs/>
          <w:i/>
          <w:iCs/>
          <w:spacing w:val="-4"/>
        </w:rPr>
        <w:t>iceA</w:t>
      </w:r>
      <w:r w:rsidRPr="003D11F1">
        <w:rPr>
          <w:rFonts w:ascii="Times New Roman" w:hAnsi="Times New Roman" w:cs="Times New Roman"/>
          <w:bCs/>
          <w:spacing w:val="-4"/>
        </w:rPr>
        <w:t xml:space="preserve"> ở bệnh nhân UTDD</w:t>
      </w:r>
      <w:r w:rsidR="008D60EF">
        <w:rPr>
          <w:rFonts w:ascii="Times New Roman" w:hAnsi="Times New Roman" w:cs="Times New Roman"/>
          <w:bCs/>
          <w:spacing w:val="-4"/>
        </w:rPr>
        <w:t xml:space="preserve"> và sự kết hợp của gen này với </w:t>
      </w:r>
      <w:r w:rsidR="00C643D3">
        <w:rPr>
          <w:rFonts w:ascii="Times New Roman" w:hAnsi="Times New Roman" w:cs="Times New Roman"/>
          <w:bCs/>
          <w:i/>
          <w:spacing w:val="-4"/>
        </w:rPr>
        <w:t>c</w:t>
      </w:r>
      <w:r w:rsidR="008D60EF" w:rsidRPr="0060241F">
        <w:rPr>
          <w:rFonts w:ascii="Times New Roman" w:hAnsi="Times New Roman" w:cs="Times New Roman"/>
          <w:bCs/>
          <w:i/>
          <w:spacing w:val="-4"/>
        </w:rPr>
        <w:t>agA</w:t>
      </w:r>
      <w:r w:rsidR="008D60EF">
        <w:rPr>
          <w:rFonts w:ascii="Times New Roman" w:hAnsi="Times New Roman" w:cs="Times New Roman"/>
          <w:bCs/>
          <w:spacing w:val="-4"/>
        </w:rPr>
        <w:t xml:space="preserve">, </w:t>
      </w:r>
      <w:r w:rsidR="00C643D3">
        <w:rPr>
          <w:rFonts w:ascii="Times New Roman" w:hAnsi="Times New Roman" w:cs="Times New Roman"/>
          <w:bCs/>
          <w:i/>
          <w:spacing w:val="-4"/>
        </w:rPr>
        <w:t>v</w:t>
      </w:r>
      <w:r w:rsidR="008D60EF" w:rsidRPr="0060241F">
        <w:rPr>
          <w:rFonts w:ascii="Times New Roman" w:hAnsi="Times New Roman" w:cs="Times New Roman"/>
          <w:bCs/>
          <w:i/>
          <w:spacing w:val="-4"/>
        </w:rPr>
        <w:t>acA</w:t>
      </w:r>
      <w:r w:rsidRPr="003D11F1">
        <w:rPr>
          <w:rFonts w:ascii="Times New Roman" w:hAnsi="Times New Roman" w:cs="Times New Roman"/>
          <w:bCs/>
          <w:spacing w:val="-4"/>
        </w:rPr>
        <w:t>. Với kết quả bước đầu, chúng tôi có một số nhận xét và bàn luận sau:</w:t>
      </w:r>
    </w:p>
    <w:p w14:paraId="04F56C9F" w14:textId="03B62D9F" w:rsidR="00817F2A" w:rsidRPr="003D11F1" w:rsidRDefault="00817F2A" w:rsidP="00CA2443">
      <w:pPr>
        <w:pStyle w:val="q2"/>
      </w:pPr>
      <w:bookmarkStart w:id="642" w:name="_Toc40707208"/>
      <w:bookmarkStart w:id="643" w:name="_Toc40708626"/>
      <w:bookmarkStart w:id="644" w:name="_Toc81311248"/>
      <w:r w:rsidRPr="003D11F1">
        <w:t>4.1. Nhận xét về đặc điểm nhóm bệnh nhân nghiên cứu</w:t>
      </w:r>
      <w:bookmarkEnd w:id="642"/>
      <w:bookmarkEnd w:id="643"/>
      <w:bookmarkEnd w:id="644"/>
    </w:p>
    <w:p w14:paraId="5654CD21" w14:textId="6D5AD09F" w:rsidR="00817F2A" w:rsidRPr="003D11F1" w:rsidRDefault="00551737" w:rsidP="00CA2443">
      <w:pPr>
        <w:pStyle w:val="q3"/>
      </w:pPr>
      <w:bookmarkStart w:id="645" w:name="_Toc40707209"/>
      <w:bookmarkStart w:id="646" w:name="_Toc40708627"/>
      <w:bookmarkStart w:id="647" w:name="_Toc81311249"/>
      <w:r w:rsidRPr="003D11F1">
        <w:t>4.1.1. Đặc điểm về tuổi</w:t>
      </w:r>
      <w:bookmarkEnd w:id="645"/>
      <w:bookmarkEnd w:id="646"/>
      <w:bookmarkEnd w:id="647"/>
    </w:p>
    <w:p w14:paraId="6A577A55" w14:textId="24B332CE" w:rsidR="00740208" w:rsidRPr="003D11F1" w:rsidRDefault="005A2526" w:rsidP="00CA2443">
      <w:pPr>
        <w:spacing w:line="360" w:lineRule="auto"/>
        <w:ind w:firstLine="720"/>
        <w:jc w:val="both"/>
        <w:rPr>
          <w:rFonts w:ascii="Times New Roman" w:hAnsi="Times New Roman" w:cs="Times New Roman"/>
        </w:rPr>
      </w:pPr>
      <w:r w:rsidRPr="003D11F1">
        <w:rPr>
          <w:rFonts w:ascii="Times New Roman" w:hAnsi="Times New Roman" w:cs="Times New Roman"/>
        </w:rPr>
        <w:t xml:space="preserve">Tuổi ở bệnh nhân </w:t>
      </w:r>
      <w:r w:rsidR="00740208" w:rsidRPr="003D11F1">
        <w:rPr>
          <w:rFonts w:ascii="Times New Roman" w:hAnsi="Times New Roman" w:cs="Times New Roman"/>
        </w:rPr>
        <w:t xml:space="preserve">đã được công nhận là một yếu tố dự báo quan trọng về tiên lượng ở nhiều bệnh </w:t>
      </w:r>
      <w:r w:rsidR="004E4F0E">
        <w:rPr>
          <w:rFonts w:ascii="Times New Roman" w:hAnsi="Times New Roman" w:cs="Times New Roman"/>
        </w:rPr>
        <w:t>UT</w:t>
      </w:r>
      <w:r w:rsidRPr="003D11F1">
        <w:rPr>
          <w:rFonts w:ascii="Times New Roman" w:hAnsi="Times New Roman" w:cs="Times New Roman"/>
        </w:rPr>
        <w:t xml:space="preserve"> </w:t>
      </w:r>
      <w:r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&lt;EndNote&gt;&lt;Cite&gt;&lt;Author&gt;Li Q.&lt;/Author&gt;&lt;Year&gt;2014&lt;/Year&gt;&lt;RecNum&gt;13&lt;/RecNum&gt;&lt;DisplayText&gt;[92]&lt;/DisplayText&gt;&lt;record&gt;&lt;rec-number&gt;13&lt;/rec-number&gt;&lt;foreign-keys&gt;&lt;key app="EN" db-id="zx5rfe9e7artwrezf59p9azwv2f9dzdsw2rz" timestamp="1593858871"&gt;13&lt;/key&gt;&lt;/foreign-keys&gt;&lt;ref-type name="Journal Article"&gt;17&lt;/ref-type&gt;&lt;contributors&gt;&lt;authors&gt;&lt;author&gt;Li Q.,&lt;/author&gt;&lt;author&gt;Cai G.,&lt;/author&gt;&lt;author&gt;Li D.,&lt;/author&gt;&lt;author&gt;et al,&lt;/author&gt;&lt;/authors&gt;&lt;/contributors&gt;&lt;titles&gt;&lt;title&gt;Better long-term survival in young patients with non-metastatic colorectal cancer after surgery, an analysis of 69,835 patients in SEER database&lt;/title&gt;&lt;secondary-title&gt;PLoS One&lt;/secondary-title&gt;&lt;/titles&gt;&lt;periodical&gt;&lt;full-title&gt;PLoS One&lt;/full-title&gt;&lt;/periodical&gt;&lt;pages&gt;e93756-e93756&lt;/pages&gt;&lt;volume&gt;9&lt;/volume&gt;&lt;number&gt;4&lt;/number&gt;&lt;dates&gt;&lt;year&gt;2014&lt;/year&gt;&lt;/dates&gt;&lt;urls&gt;&lt;/urls&gt;&lt;/record&gt;&lt;/Cite&gt;&lt;/EndNote&gt;</w:instrText>
      </w:r>
      <w:r w:rsidRPr="003D11F1">
        <w:rPr>
          <w:rFonts w:ascii="Times New Roman" w:hAnsi="Times New Roman" w:cs="Times New Roman"/>
        </w:rPr>
        <w:fldChar w:fldCharType="separate"/>
      </w:r>
      <w:r w:rsidR="00AA7A3C">
        <w:rPr>
          <w:rFonts w:ascii="Times New Roman" w:hAnsi="Times New Roman" w:cs="Times New Roman"/>
          <w:noProof/>
        </w:rPr>
        <w:t>[92]</w:t>
      </w:r>
      <w:r w:rsidRPr="003D11F1">
        <w:rPr>
          <w:rFonts w:ascii="Times New Roman" w:hAnsi="Times New Roman" w:cs="Times New Roman"/>
        </w:rPr>
        <w:fldChar w:fldCharType="end"/>
      </w:r>
      <w:r w:rsidR="00740208" w:rsidRPr="003D11F1">
        <w:rPr>
          <w:rFonts w:ascii="Times New Roman" w:hAnsi="Times New Roman" w:cs="Times New Roman"/>
        </w:rPr>
        <w:t xml:space="preserve">. </w:t>
      </w:r>
      <w:r w:rsidR="00C643D3">
        <w:rPr>
          <w:rFonts w:ascii="Times New Roman" w:hAnsi="Times New Roman" w:cs="Times New Roman"/>
        </w:rPr>
        <w:t xml:space="preserve">Ở bệnh </w:t>
      </w:r>
      <w:r w:rsidRPr="003D11F1">
        <w:rPr>
          <w:rFonts w:ascii="Times New Roman" w:hAnsi="Times New Roman" w:cs="Times New Roman"/>
        </w:rPr>
        <w:t>UTDD</w:t>
      </w:r>
      <w:r w:rsidR="004B6F53">
        <w:rPr>
          <w:rFonts w:ascii="Times New Roman" w:hAnsi="Times New Roman" w:cs="Times New Roman"/>
        </w:rPr>
        <w:t>,</w:t>
      </w:r>
      <w:r w:rsidR="00740208" w:rsidRPr="003D11F1">
        <w:rPr>
          <w:rFonts w:ascii="Times New Roman" w:hAnsi="Times New Roman" w:cs="Times New Roman"/>
        </w:rPr>
        <w:t xml:space="preserve"> </w:t>
      </w:r>
      <w:r w:rsidR="004B6F53">
        <w:rPr>
          <w:rFonts w:ascii="Times New Roman" w:hAnsi="Times New Roman" w:cs="Times New Roman"/>
        </w:rPr>
        <w:t>t</w:t>
      </w:r>
      <w:r w:rsidR="00C643D3" w:rsidRPr="003D11F1">
        <w:rPr>
          <w:rFonts w:ascii="Times New Roman" w:hAnsi="Times New Roman" w:cs="Times New Roman"/>
        </w:rPr>
        <w:t xml:space="preserve">ỷ lệ mắc bệnh </w:t>
      </w:r>
      <w:r w:rsidR="00740208" w:rsidRPr="003D11F1">
        <w:rPr>
          <w:rFonts w:ascii="Times New Roman" w:hAnsi="Times New Roman" w:cs="Times New Roman"/>
        </w:rPr>
        <w:t>tăng theo tuổi và tỷ lệ mắc cao nhất là ở dân số già 60-70 tuổi</w:t>
      </w:r>
      <w:r w:rsidRPr="003D11F1">
        <w:rPr>
          <w:rFonts w:ascii="Times New Roman" w:hAnsi="Times New Roman" w:cs="Times New Roman"/>
        </w:rPr>
        <w:t xml:space="preserve"> </w:t>
      </w:r>
      <w:r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&lt;EndNote&gt;&lt;Cite&gt;&lt;Author&gt;Song P.&lt;/Author&gt;&lt;Year&gt;2016&lt;/Year&gt;&lt;RecNum&gt;14&lt;/RecNum&gt;&lt;DisplayText&gt;[93]&lt;/DisplayText&gt;&lt;record&gt;&lt;rec-number&gt;14&lt;/rec-number&gt;&lt;foreign-keys&gt;&lt;key app="EN" db-id="zx5rfe9e7artwrezf59p9azwv2f9dzdsw2rz" timestamp="1593858871"&gt;14&lt;/key&gt;&lt;/foreign-keys&gt;&lt;ref-type name="Journal Article"&gt;17&lt;/ref-type&gt;&lt;contributors&gt;&lt;authors&gt;&lt;author&gt;Song P.,&lt;/author&gt;&lt;author&gt;Wu L.,&lt;/author&gt;&lt;author&gt;Jiang B.,&lt;/author&gt;&lt;author&gt;et al,&lt;/author&gt;&lt;/authors&gt;&lt;/contributors&gt;&lt;titles&gt;&lt;title&gt;Age-specific effects on the prognosis after surgery for gastric cancer: A SEER population-based analysis&lt;/title&gt;&lt;secondary-title&gt;OncoTargets and Therapy&lt;/secondary-title&gt;&lt;/titles&gt;&lt;periodical&gt;&lt;full-title&gt;OncoTargets and Therapy&lt;/full-title&gt;&lt;/periodical&gt;&lt;pages&gt;48614-48624&lt;/pages&gt;&lt;volume&gt;7&lt;/volume&gt;&lt;number&gt;30&lt;/number&gt;&lt;dates&gt;&lt;year&gt;2016&lt;/year&gt;&lt;/dates&gt;&lt;urls&gt;&lt;/urls&gt;&lt;/record&gt;&lt;/Cite&gt;&lt;/EndNote&gt;</w:instrText>
      </w:r>
      <w:r w:rsidRPr="003D11F1">
        <w:rPr>
          <w:rFonts w:ascii="Times New Roman" w:hAnsi="Times New Roman" w:cs="Times New Roman"/>
        </w:rPr>
        <w:fldChar w:fldCharType="separate"/>
      </w:r>
      <w:r w:rsidR="00AA7A3C">
        <w:rPr>
          <w:rFonts w:ascii="Times New Roman" w:hAnsi="Times New Roman" w:cs="Times New Roman"/>
          <w:noProof/>
        </w:rPr>
        <w:t>[93]</w:t>
      </w:r>
      <w:r w:rsidRPr="003D11F1">
        <w:rPr>
          <w:rFonts w:ascii="Times New Roman" w:hAnsi="Times New Roman" w:cs="Times New Roman"/>
        </w:rPr>
        <w:fldChar w:fldCharType="end"/>
      </w:r>
      <w:r w:rsidR="00740208" w:rsidRPr="003D11F1">
        <w:rPr>
          <w:rFonts w:ascii="Times New Roman" w:hAnsi="Times New Roman" w:cs="Times New Roman"/>
        </w:rPr>
        <w:t>,</w:t>
      </w:r>
      <w:r w:rsidRPr="003D11F1">
        <w:rPr>
          <w:rFonts w:ascii="Times New Roman" w:hAnsi="Times New Roman" w:cs="Times New Roman"/>
        </w:rPr>
        <w:t xml:space="preserve"> </w:t>
      </w:r>
      <w:r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&lt;EndNote&gt;&lt;Cite&gt;&lt;Author&gt;Chen J.&lt;/Author&gt;&lt;Year&gt;2016&lt;/Year&gt;&lt;RecNum&gt;15&lt;/RecNum&gt;&lt;DisplayText&gt;[94]&lt;/DisplayText&gt;&lt;record&gt;&lt;rec-number&gt;15&lt;/rec-number&gt;&lt;foreign-keys&gt;&lt;key app="EN" db-id="zx5rfe9e7artwrezf59p9azwv2f9dzdsw2rz" timestamp="1593858871"&gt;15&lt;/key&gt;&lt;/foreign-keys&gt;&lt;ref-type name="Journal Article"&gt;17&lt;/ref-type&gt;&lt;contributors&gt;&lt;authors&gt;&lt;author&gt;Chen J.,&lt;/author&gt;&lt;author&gt;Chen J.,&lt;/author&gt;&lt;author&gt;Xu Y.,&lt;/author&gt;&lt;author&gt;et al,&lt;/author&gt;&lt;/authors&gt;&lt;/contributors&gt;&lt;titles&gt;&lt;title&gt;Impact of Age on the Prognosis of Operable Gastric Cancer Patients: An Analysis Based on SEER Database&lt;/title&gt;&lt;secondary-title&gt;Medicine (Baltimore)&lt;/secondary-title&gt;&lt;/titles&gt;&lt;periodical&gt;&lt;full-title&gt;Medicine (Baltimore)&lt;/full-title&gt;&lt;/periodical&gt;&lt;pages&gt;e3944&lt;/pages&gt;&lt;volume&gt;95&lt;/volume&gt;&lt;number&gt;24&lt;/number&gt;&lt;dates&gt;&lt;year&gt;2016&lt;/year&gt;&lt;/dates&gt;&lt;urls&gt;&lt;/urls&gt;&lt;/record&gt;&lt;/Cite&gt;&lt;/EndNote&gt;</w:instrText>
      </w:r>
      <w:r w:rsidRPr="003D11F1">
        <w:rPr>
          <w:rFonts w:ascii="Times New Roman" w:hAnsi="Times New Roman" w:cs="Times New Roman"/>
        </w:rPr>
        <w:fldChar w:fldCharType="separate"/>
      </w:r>
      <w:r w:rsidR="00AA7A3C">
        <w:rPr>
          <w:rFonts w:ascii="Times New Roman" w:hAnsi="Times New Roman" w:cs="Times New Roman"/>
          <w:noProof/>
        </w:rPr>
        <w:t>[94]</w:t>
      </w:r>
      <w:r w:rsidRPr="003D11F1">
        <w:rPr>
          <w:rFonts w:ascii="Times New Roman" w:hAnsi="Times New Roman" w:cs="Times New Roman"/>
        </w:rPr>
        <w:fldChar w:fldCharType="end"/>
      </w:r>
      <w:r w:rsidR="00740208" w:rsidRPr="003D11F1">
        <w:rPr>
          <w:rFonts w:ascii="Times New Roman" w:hAnsi="Times New Roman" w:cs="Times New Roman"/>
        </w:rPr>
        <w:t xml:space="preserve">. Mối quan hệ giữa tuổi và tỷ lệ sống sót của UTDD có thể cho thấy tác động của tuổi tác đối với tiên lượng </w:t>
      </w:r>
      <w:r w:rsidR="004E4F0E">
        <w:rPr>
          <w:rFonts w:ascii="Times New Roman" w:hAnsi="Times New Roman" w:cs="Times New Roman"/>
        </w:rPr>
        <w:t>UT</w:t>
      </w:r>
      <w:r w:rsidR="00740208" w:rsidRPr="003D11F1">
        <w:rPr>
          <w:rFonts w:ascii="Times New Roman" w:hAnsi="Times New Roman" w:cs="Times New Roman"/>
        </w:rPr>
        <w:t xml:space="preserve"> và cải thiện hiệu quả điều trị</w:t>
      </w:r>
      <w:r w:rsidR="003661D4" w:rsidRPr="003D11F1">
        <w:rPr>
          <w:rFonts w:ascii="Times New Roman" w:hAnsi="Times New Roman" w:cs="Times New Roman"/>
        </w:rPr>
        <w:t xml:space="preserve"> </w:t>
      </w:r>
      <w:r w:rsidR="003661D4"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&lt;EndNote&gt;&lt;Cite&gt;&lt;Author&gt;Anderson W. F.&lt;/Author&gt;&lt;Year&gt;2010&lt;/Year&gt;&lt;RecNum&gt;16&lt;/RecNum&gt;&lt;DisplayText&gt;[95]&lt;/DisplayText&gt;&lt;record&gt;&lt;rec-number&gt;16&lt;/rec-number&gt;&lt;foreign-keys&gt;&lt;key app="EN" db-id="zx5rfe9e7artwrezf59p9azwv2f9dzdsw2rz" timestamp="1593858872"&gt;16&lt;/key&gt;&lt;/foreign-keys&gt;&lt;ref-type name="Journal Article"&gt;17&lt;/ref-type&gt;&lt;contributors&gt;&lt;authors&gt;&lt;author&gt;Anderson W. F.,&lt;/author&gt;&lt;author&gt;Camargo C. M.,&lt;/author&gt;&lt;author&gt;Joseph F.,&lt;/author&gt;&lt;author&gt;et al,&lt;/author&gt;&lt;/authors&gt;&lt;/contributors&gt;&lt;titles&gt;&lt;title&gt;Age-Specific Trends in Incidence of Noncardia Gastric Cancer inUS Adults&lt;/title&gt;&lt;secondary-title&gt;JAMA&lt;/secondary-title&gt;&lt;/titles&gt;&lt;periodical&gt;&lt;full-title&gt;JAMA&lt;/full-title&gt;&lt;/periodical&gt;&lt;pages&gt;1723–1728&lt;/pages&gt;&lt;volume&gt;303&lt;/volume&gt;&lt;number&gt;17&lt;/number&gt;&lt;dates&gt;&lt;year&gt;2010&lt;/year&gt;&lt;/dates&gt;&lt;urls&gt;&lt;/urls&gt;&lt;/record&gt;&lt;/Cite&gt;&lt;/EndNote&gt;</w:instrText>
      </w:r>
      <w:r w:rsidR="003661D4" w:rsidRPr="003D11F1">
        <w:rPr>
          <w:rFonts w:ascii="Times New Roman" w:hAnsi="Times New Roman" w:cs="Times New Roman"/>
        </w:rPr>
        <w:fldChar w:fldCharType="separate"/>
      </w:r>
      <w:r w:rsidR="00AA7A3C">
        <w:rPr>
          <w:rFonts w:ascii="Times New Roman" w:hAnsi="Times New Roman" w:cs="Times New Roman"/>
          <w:noProof/>
        </w:rPr>
        <w:t>[95]</w:t>
      </w:r>
      <w:r w:rsidR="003661D4" w:rsidRPr="003D11F1">
        <w:rPr>
          <w:rFonts w:ascii="Times New Roman" w:hAnsi="Times New Roman" w:cs="Times New Roman"/>
        </w:rPr>
        <w:fldChar w:fldCharType="end"/>
      </w:r>
      <w:r w:rsidR="00740208" w:rsidRPr="003D11F1">
        <w:rPr>
          <w:rFonts w:ascii="Times New Roman" w:hAnsi="Times New Roman" w:cs="Times New Roman"/>
        </w:rPr>
        <w:t>.</w:t>
      </w:r>
    </w:p>
    <w:p w14:paraId="38FD0E8F" w14:textId="77777777" w:rsidR="00854BF8" w:rsidRPr="003D11F1" w:rsidRDefault="00817F2A" w:rsidP="00CA2443">
      <w:pPr>
        <w:spacing w:line="360" w:lineRule="auto"/>
        <w:ind w:firstLine="720"/>
        <w:jc w:val="both"/>
        <w:rPr>
          <w:rFonts w:ascii="Times New Roman" w:hAnsi="Times New Roman" w:cs="Times New Roman"/>
        </w:rPr>
      </w:pPr>
      <w:r w:rsidRPr="003D11F1">
        <w:rPr>
          <w:rFonts w:ascii="Times New Roman" w:hAnsi="Times New Roman" w:cs="Times New Roman"/>
        </w:rPr>
        <w:t xml:space="preserve">Trong nghiên cứu của chúng tôi tuổi trung bình của nhóm UTDD có nhiễm </w:t>
      </w:r>
      <w:r w:rsidR="00D32535" w:rsidRPr="003D11F1">
        <w:rPr>
          <w:rStyle w:val="tlid-translation"/>
          <w:rFonts w:ascii="Times New Roman" w:hAnsi="Times New Roman" w:cs="Times New Roman"/>
          <w:i/>
        </w:rPr>
        <w:t>H</w:t>
      </w:r>
      <w:r w:rsidR="00D32535" w:rsidRPr="003D11F1">
        <w:rPr>
          <w:rStyle w:val="tlid-translation"/>
          <w:rFonts w:ascii="Times New Roman" w:hAnsi="Times New Roman" w:cs="Times New Roman"/>
        </w:rPr>
        <w:t xml:space="preserve">. </w:t>
      </w:r>
      <w:r w:rsidR="00D32535" w:rsidRPr="003D11F1">
        <w:rPr>
          <w:rStyle w:val="tlid-translation"/>
          <w:rFonts w:ascii="Times New Roman" w:hAnsi="Times New Roman" w:cs="Times New Roman"/>
          <w:i/>
        </w:rPr>
        <w:t>pylori</w:t>
      </w:r>
      <w:r w:rsidR="00D32535" w:rsidRPr="003D11F1">
        <w:rPr>
          <w:rFonts w:ascii="Times New Roman" w:hAnsi="Times New Roman" w:cs="Times New Roman"/>
          <w:spacing w:val="-4"/>
          <w:lang w:val="da-DK"/>
        </w:rPr>
        <w:t xml:space="preserve"> </w:t>
      </w:r>
      <w:r w:rsidRPr="003D11F1">
        <w:rPr>
          <w:rFonts w:ascii="Times New Roman" w:hAnsi="Times New Roman" w:cs="Times New Roman"/>
        </w:rPr>
        <w:t>là 62,3 ±12,7, tuổi thấp nhất là 35 và cao nhất là 85. Nhóm tuổi dưới 40 chiếm tỷ lệ thấp 6,6%, tỷ lệ mắc bệnh tăng theo tuổi cao nhất ở nhóm trên 60 tuổi chiếm tỷ lệ 62,7%</w:t>
      </w:r>
      <w:r w:rsidR="008656BF" w:rsidRPr="003D11F1">
        <w:rPr>
          <w:rFonts w:ascii="Times New Roman" w:hAnsi="Times New Roman" w:cs="Times New Roman"/>
        </w:rPr>
        <w:t xml:space="preserve"> </w:t>
      </w:r>
      <w:r w:rsidRPr="003D11F1">
        <w:rPr>
          <w:rFonts w:ascii="Times New Roman" w:hAnsi="Times New Roman" w:cs="Times New Roman"/>
        </w:rPr>
        <w:t>(Biểu đồ 3.1).</w:t>
      </w:r>
    </w:p>
    <w:p w14:paraId="5F244B34" w14:textId="77777777" w:rsidR="00854BF8" w:rsidRPr="003D11F1" w:rsidRDefault="00817F2A" w:rsidP="00CA2443">
      <w:pPr>
        <w:spacing w:line="360" w:lineRule="auto"/>
        <w:ind w:firstLine="720"/>
        <w:jc w:val="both"/>
        <w:rPr>
          <w:rFonts w:ascii="Times New Roman" w:hAnsi="Times New Roman" w:cs="Times New Roman"/>
        </w:rPr>
      </w:pPr>
      <w:r w:rsidRPr="003D11F1">
        <w:rPr>
          <w:rFonts w:ascii="Times New Roman" w:hAnsi="Times New Roman" w:cs="Times New Roman"/>
        </w:rPr>
        <w:t xml:space="preserve">Kết quả của chúng tôi cũng tương tự với các nghiên cứu khác trong nước và ngoài nước. </w:t>
      </w:r>
    </w:p>
    <w:p w14:paraId="0E660021" w14:textId="335576DF" w:rsidR="00854BF8" w:rsidRPr="003D11F1" w:rsidRDefault="00C4599B" w:rsidP="00CA2443">
      <w:pPr>
        <w:spacing w:line="360" w:lineRule="auto"/>
        <w:ind w:firstLine="720"/>
        <w:jc w:val="both"/>
        <w:rPr>
          <w:rFonts w:ascii="Times New Roman" w:hAnsi="Times New Roman" w:cs="Times New Roman"/>
        </w:rPr>
      </w:pPr>
      <w:r w:rsidRPr="003D11F1">
        <w:rPr>
          <w:rFonts w:ascii="Times New Roman" w:hAnsi="Times New Roman" w:cs="Times New Roman"/>
        </w:rPr>
        <w:t>Theo Trần Ngọc Ánh, t</w:t>
      </w:r>
      <w:r w:rsidR="00817F2A" w:rsidRPr="003D11F1">
        <w:rPr>
          <w:rFonts w:ascii="Times New Roman" w:hAnsi="Times New Roman" w:cs="Times New Roman"/>
        </w:rPr>
        <w:t>u</w:t>
      </w:r>
      <w:r w:rsidRPr="003D11F1">
        <w:rPr>
          <w:rFonts w:ascii="Times New Roman" w:hAnsi="Times New Roman" w:cs="Times New Roman"/>
        </w:rPr>
        <w:t>ổi trung bình của UTDD gặp nhiều nhất từ 60-69, tuổi trung bình là 61±15,2, tuổi nhỏ nhất là 20 và lớn nhất là 81</w:t>
      </w:r>
      <w:r w:rsidR="00E44290" w:rsidRPr="003D11F1">
        <w:rPr>
          <w:rFonts w:ascii="Times New Roman" w:hAnsi="Times New Roman" w:cs="Times New Roman"/>
        </w:rPr>
        <w:t xml:space="preserve"> </w:t>
      </w:r>
      <w:r w:rsidR="00E44290" w:rsidRPr="003D11F1">
        <w:rPr>
          <w:rFonts w:ascii="Times New Roman" w:hAnsi="Times New Roman" w:cs="Times New Roman"/>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00E44290" w:rsidRPr="003D11F1">
        <w:rPr>
          <w:rFonts w:ascii="Times New Roman" w:hAnsi="Times New Roman" w:cs="Times New Roman"/>
        </w:rPr>
      </w:r>
      <w:r w:rsidR="00E44290" w:rsidRPr="003D11F1">
        <w:rPr>
          <w:rFonts w:ascii="Times New Roman" w:hAnsi="Times New Roman" w:cs="Times New Roman"/>
        </w:rPr>
        <w:fldChar w:fldCharType="separate"/>
      </w:r>
      <w:r w:rsidR="00AA7A3C">
        <w:rPr>
          <w:rFonts w:ascii="Times New Roman" w:hAnsi="Times New Roman" w:cs="Times New Roman"/>
          <w:noProof/>
        </w:rPr>
        <w:t>[62]</w:t>
      </w:r>
      <w:r w:rsidR="00E44290" w:rsidRPr="003D11F1">
        <w:rPr>
          <w:rFonts w:ascii="Times New Roman" w:hAnsi="Times New Roman" w:cs="Times New Roman"/>
        </w:rPr>
        <w:fldChar w:fldCharType="end"/>
      </w:r>
      <w:r w:rsidRPr="003D11F1">
        <w:rPr>
          <w:rFonts w:ascii="Times New Roman" w:hAnsi="Times New Roman" w:cs="Times New Roman"/>
        </w:rPr>
        <w:t xml:space="preserve">. </w:t>
      </w:r>
      <w:r w:rsidR="00302FA8" w:rsidRPr="003D11F1">
        <w:rPr>
          <w:rFonts w:ascii="Times New Roman" w:hAnsi="Times New Roman" w:cs="Times New Roman"/>
        </w:rPr>
        <w:t xml:space="preserve">Theo một nghiên cứu của Trần Thiện Trung, tuổi trung bình của </w:t>
      </w:r>
      <w:r w:rsidR="00F551CC">
        <w:rPr>
          <w:rFonts w:ascii="Times New Roman" w:hAnsi="Times New Roman" w:cs="Times New Roman"/>
        </w:rPr>
        <w:t>BN</w:t>
      </w:r>
      <w:r w:rsidR="00302FA8" w:rsidRPr="003D11F1">
        <w:rPr>
          <w:rFonts w:ascii="Times New Roman" w:hAnsi="Times New Roman" w:cs="Times New Roman"/>
        </w:rPr>
        <w:t xml:space="preserve"> UTDD là 59,54±12,74 và sự khác biệt giữa tuổi của hai nhóm UTDD và VDD</w:t>
      </w:r>
      <w:r w:rsidR="00F551CC">
        <w:rPr>
          <w:rFonts w:ascii="Times New Roman" w:hAnsi="Times New Roman" w:cs="Times New Roman"/>
        </w:rPr>
        <w:t>M</w:t>
      </w:r>
      <w:r w:rsidR="00302FA8" w:rsidRPr="003D11F1">
        <w:rPr>
          <w:rFonts w:ascii="Times New Roman" w:hAnsi="Times New Roman" w:cs="Times New Roman"/>
        </w:rPr>
        <w:t xml:space="preserve"> có ý </w:t>
      </w:r>
      <w:r w:rsidR="00302FA8" w:rsidRPr="003D11F1">
        <w:rPr>
          <w:rFonts w:ascii="Times New Roman" w:hAnsi="Times New Roman" w:cs="Times New Roman"/>
        </w:rPr>
        <w:lastRenderedPageBreak/>
        <w:t>nghĩa thống kê</w:t>
      </w:r>
      <w:r w:rsidR="00AB6691" w:rsidRPr="003D11F1">
        <w:rPr>
          <w:rFonts w:ascii="Times New Roman" w:hAnsi="Times New Roman" w:cs="Times New Roman"/>
        </w:rPr>
        <w:t xml:space="preserve"> </w:t>
      </w:r>
      <w:r w:rsidR="00AB6691"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&lt;EndNote&gt;&lt;Cite&gt;&lt;Author&gt;Trung&lt;/Author&gt;&lt;Year&gt;2011&lt;/Year&gt;&lt;RecNum&gt;18&lt;/RecNum&gt;&lt;DisplayText&gt;[96]&lt;/DisplayText&gt;&lt;record&gt;&lt;rec-number&gt;18&lt;/rec-number&gt;&lt;foreign-keys&gt;&lt;key app="EN" db-id="zx5rfe9e7artwrezf59p9azwv2f9dzdsw2rz" timestamp="1593858872"&gt;18&lt;/key&gt;&lt;/foreign-keys&gt;&lt;ref-type name="Journal Article"&gt;17&lt;/ref-type&gt;&lt;contributors&gt;&lt;authors&gt;&lt;author&gt;&lt;style face="normal" font="default" size="100%"&gt;Trung, Tr&lt;/style&gt;&lt;style face="normal" font="default" charset="163" size="100%"&gt;ần Thiện&lt;/style&gt;&lt;style face="normal" font="default" size="100%"&gt;,&lt;/style&gt;&lt;/author&gt;&lt;/authors&gt;&lt;/contributors&gt;&lt;titles&gt;&lt;title&gt;&lt;style face="normal" font="default" size="100%"&gt;Phân tích các týp gen cagA và vacA c&lt;/style&gt;&lt;style face="normal" font="default" charset="163" size="100%"&gt;ủa Helicobacter pylori trong ung th&lt;/style&gt;&lt;style face="normal" font="default" charset="238" size="100%"&gt;ư d&lt;/style&gt;&lt;style face="normal" font="default" charset="163" size="100%"&gt;ạ d&lt;/style&gt;&lt;style face="normal" font="default" size="100%"&gt;ày&lt;/style&gt;&lt;/title&gt;&lt;secondary-title&gt;&lt;style face="normal" font="default" size="100%"&gt;T&lt;/style&gt;&lt;style face="normal" font="default" charset="163" size="100%"&gt;ạ&lt;/style&gt;&lt;style face="normal" font="default" size="100%"&gt;p chí y h&lt;/style&gt;&lt;style face="normal" font="default" charset="163" size="100%"&gt;ọ&lt;/style&gt;&lt;style face="normal" font="default" size="100%"&gt;c thành ph&lt;/style&gt;&lt;style face="normal" font="default" charset="163" size="100%"&gt;ố Hồ Ch&lt;/style&gt;&lt;style face="normal" font="default" size="100%"&gt;í Minh&lt;/style&gt;&lt;/secondary-title&gt;&lt;/titles&gt;&lt;periodical&gt;&lt;full-title&gt;Tạp chí y học thành phố Hồ Chí Minh&lt;/full-title&gt;&lt;/periodical&gt;&lt;pages&gt;43-51&lt;/pages&gt;&lt;volume&gt;15&lt;/volume&gt;&lt;number&gt;1&lt;/number&gt;&lt;dates&gt;&lt;year&gt;2011&lt;/year&gt;&lt;/dates&gt;&lt;urls&gt;&lt;/urls&gt;&lt;/record&gt;&lt;/Cite&gt;&lt;/EndNote&gt;</w:instrText>
      </w:r>
      <w:r w:rsidR="00AB6691" w:rsidRPr="003D11F1">
        <w:rPr>
          <w:rFonts w:ascii="Times New Roman" w:hAnsi="Times New Roman" w:cs="Times New Roman"/>
        </w:rPr>
        <w:fldChar w:fldCharType="separate"/>
      </w:r>
      <w:r w:rsidR="00AA7A3C">
        <w:rPr>
          <w:rFonts w:ascii="Times New Roman" w:hAnsi="Times New Roman" w:cs="Times New Roman"/>
          <w:noProof/>
        </w:rPr>
        <w:t>[96]</w:t>
      </w:r>
      <w:r w:rsidR="00AB6691" w:rsidRPr="003D11F1">
        <w:rPr>
          <w:rFonts w:ascii="Times New Roman" w:hAnsi="Times New Roman" w:cs="Times New Roman"/>
        </w:rPr>
        <w:fldChar w:fldCharType="end"/>
      </w:r>
      <w:r w:rsidR="00302FA8" w:rsidRPr="003D11F1">
        <w:rPr>
          <w:rFonts w:ascii="Times New Roman" w:hAnsi="Times New Roman" w:cs="Times New Roman"/>
        </w:rPr>
        <w:t>.</w:t>
      </w:r>
      <w:r w:rsidR="00FA7108">
        <w:rPr>
          <w:rFonts w:ascii="Times New Roman" w:hAnsi="Times New Roman" w:cs="Times New Roman"/>
        </w:rPr>
        <w:t xml:space="preserve"> </w:t>
      </w:r>
      <w:r w:rsidRPr="003D11F1">
        <w:rPr>
          <w:rFonts w:ascii="Times New Roman" w:hAnsi="Times New Roman" w:cs="Times New Roman"/>
        </w:rPr>
        <w:t xml:space="preserve">Theo Lê Viết Nho, tuổi trung bình của các </w:t>
      </w:r>
      <w:r w:rsidR="00F551CC">
        <w:rPr>
          <w:rFonts w:ascii="Times New Roman" w:hAnsi="Times New Roman" w:cs="Times New Roman"/>
        </w:rPr>
        <w:t>BN</w:t>
      </w:r>
      <w:r w:rsidRPr="003D11F1">
        <w:rPr>
          <w:rFonts w:ascii="Times New Roman" w:hAnsi="Times New Roman" w:cs="Times New Roman"/>
        </w:rPr>
        <w:t xml:space="preserve"> UTDD là 58,9±13,8, đa số </w:t>
      </w:r>
      <w:r w:rsidR="00F551CC">
        <w:rPr>
          <w:rFonts w:ascii="Times New Roman" w:hAnsi="Times New Roman" w:cs="Times New Roman"/>
        </w:rPr>
        <w:t>BN</w:t>
      </w:r>
      <w:r w:rsidRPr="003D11F1">
        <w:rPr>
          <w:rFonts w:ascii="Times New Roman" w:hAnsi="Times New Roman" w:cs="Times New Roman"/>
        </w:rPr>
        <w:t xml:space="preserve"> ở nhóm tuổi trên 50, chiếm 75,6%</w:t>
      </w:r>
      <w:r w:rsidR="00781DC3" w:rsidRPr="003D11F1">
        <w:rPr>
          <w:rFonts w:ascii="Times New Roman" w:hAnsi="Times New Roman" w:cs="Times New Roman"/>
        </w:rPr>
        <w:t xml:space="preserve"> </w:t>
      </w:r>
      <w:r w:rsidR="00781DC3" w:rsidRPr="003D11F1">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00781DC3" w:rsidRPr="003D11F1">
        <w:rPr>
          <w:rFonts w:ascii="Times New Roman" w:hAnsi="Times New Roman" w:cs="Times New Roman"/>
        </w:rPr>
      </w:r>
      <w:r w:rsidR="00781DC3" w:rsidRPr="003D11F1">
        <w:rPr>
          <w:rFonts w:ascii="Times New Roman" w:hAnsi="Times New Roman" w:cs="Times New Roman"/>
        </w:rPr>
        <w:fldChar w:fldCharType="separate"/>
      </w:r>
      <w:r w:rsidR="00AA7A3C">
        <w:rPr>
          <w:rFonts w:ascii="Times New Roman" w:hAnsi="Times New Roman" w:cs="Times New Roman"/>
          <w:noProof/>
        </w:rPr>
        <w:t>[97]</w:t>
      </w:r>
      <w:r w:rsidR="00781DC3" w:rsidRPr="003D11F1">
        <w:rPr>
          <w:rFonts w:ascii="Times New Roman" w:hAnsi="Times New Roman" w:cs="Times New Roman"/>
        </w:rPr>
        <w:fldChar w:fldCharType="end"/>
      </w:r>
      <w:r w:rsidRPr="003D11F1">
        <w:rPr>
          <w:rFonts w:ascii="Times New Roman" w:hAnsi="Times New Roman" w:cs="Times New Roman"/>
        </w:rPr>
        <w:t xml:space="preserve">. </w:t>
      </w:r>
      <w:r w:rsidR="008A27B8" w:rsidRPr="003D11F1">
        <w:rPr>
          <w:rFonts w:ascii="Times New Roman" w:hAnsi="Times New Roman" w:cs="Times New Roman"/>
        </w:rPr>
        <w:t>Nghiên cứu mới đây của</w:t>
      </w:r>
      <w:r w:rsidRPr="003D11F1">
        <w:rPr>
          <w:rFonts w:ascii="Times New Roman" w:hAnsi="Times New Roman" w:cs="Times New Roman"/>
        </w:rPr>
        <w:t xml:space="preserve"> Trần Đình Trí,</w:t>
      </w:r>
      <w:r w:rsidR="008A27B8" w:rsidRPr="003D11F1">
        <w:rPr>
          <w:rFonts w:ascii="Times New Roman" w:hAnsi="Times New Roman" w:cs="Times New Roman"/>
        </w:rPr>
        <w:t xml:space="preserve"> tại </w:t>
      </w:r>
      <w:r w:rsidR="00F551CC">
        <w:rPr>
          <w:rFonts w:ascii="Times New Roman" w:hAnsi="Times New Roman" w:cs="Times New Roman"/>
        </w:rPr>
        <w:t>Thành phố</w:t>
      </w:r>
      <w:r w:rsidR="008A27B8" w:rsidRPr="003D11F1">
        <w:rPr>
          <w:rFonts w:ascii="Times New Roman" w:hAnsi="Times New Roman" w:cs="Times New Roman"/>
        </w:rPr>
        <w:t xml:space="preserve"> Hồ Chí Minh năm 2017, cũng cho kết quả tương tự là</w:t>
      </w:r>
      <w:r w:rsidRPr="003D11F1">
        <w:rPr>
          <w:rFonts w:ascii="Times New Roman" w:hAnsi="Times New Roman" w:cs="Times New Roman"/>
        </w:rPr>
        <w:t xml:space="preserve"> tuổi trung bình của BN UTDD là 62,3 ± </w:t>
      </w:r>
      <w:r w:rsidR="007F7795" w:rsidRPr="003D11F1">
        <w:rPr>
          <w:rFonts w:ascii="Times New Roman" w:hAnsi="Times New Roman" w:cs="Times New Roman"/>
        </w:rPr>
        <w:t>12,6, tuổi thấp nhất là 29 và tuổi cao nhất là 87 và nhóm tuổi trên 60 chiếm tỷ lệ cao nhất</w:t>
      </w:r>
      <w:r w:rsidR="00A67947" w:rsidRPr="003D11F1">
        <w:rPr>
          <w:rFonts w:ascii="Times New Roman" w:hAnsi="Times New Roman" w:cs="Times New Roman"/>
        </w:rPr>
        <w:t xml:space="preserve"> </w:t>
      </w:r>
      <w:r w:rsidR="00A67947" w:rsidRPr="003D11F1">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00A67947" w:rsidRPr="003D11F1">
        <w:rPr>
          <w:rFonts w:ascii="Times New Roman" w:hAnsi="Times New Roman" w:cs="Times New Roman"/>
        </w:rPr>
      </w:r>
      <w:r w:rsidR="00A67947" w:rsidRPr="003D11F1">
        <w:rPr>
          <w:rFonts w:ascii="Times New Roman" w:hAnsi="Times New Roman" w:cs="Times New Roman"/>
        </w:rPr>
        <w:fldChar w:fldCharType="separate"/>
      </w:r>
      <w:r w:rsidR="00AA7A3C">
        <w:rPr>
          <w:rFonts w:ascii="Times New Roman" w:hAnsi="Times New Roman" w:cs="Times New Roman"/>
          <w:noProof/>
        </w:rPr>
        <w:t>[98]</w:t>
      </w:r>
      <w:r w:rsidR="00A67947" w:rsidRPr="003D11F1">
        <w:rPr>
          <w:rFonts w:ascii="Times New Roman" w:hAnsi="Times New Roman" w:cs="Times New Roman"/>
        </w:rPr>
        <w:fldChar w:fldCharType="end"/>
      </w:r>
      <w:r w:rsidR="007F7795" w:rsidRPr="003D11F1">
        <w:rPr>
          <w:rFonts w:ascii="Times New Roman" w:hAnsi="Times New Roman" w:cs="Times New Roman"/>
        </w:rPr>
        <w:t>.</w:t>
      </w:r>
      <w:r w:rsidR="008A27B8" w:rsidRPr="003D11F1">
        <w:rPr>
          <w:rFonts w:ascii="Times New Roman" w:hAnsi="Times New Roman" w:cs="Times New Roman"/>
        </w:rPr>
        <w:t xml:space="preserve"> </w:t>
      </w:r>
      <w:r w:rsidR="00514735" w:rsidRPr="003D11F1">
        <w:rPr>
          <w:rFonts w:ascii="Times New Roman" w:hAnsi="Times New Roman" w:cs="Times New Roman"/>
        </w:rPr>
        <w:t xml:space="preserve">Theo Đặng Trần Tiến tuổi trung bình của </w:t>
      </w:r>
      <w:r w:rsidR="00F551CC">
        <w:rPr>
          <w:rFonts w:ascii="Times New Roman" w:hAnsi="Times New Roman" w:cs="Times New Roman"/>
        </w:rPr>
        <w:t>BN</w:t>
      </w:r>
      <w:r w:rsidR="00514735" w:rsidRPr="003D11F1">
        <w:rPr>
          <w:rFonts w:ascii="Times New Roman" w:hAnsi="Times New Roman" w:cs="Times New Roman"/>
        </w:rPr>
        <w:t xml:space="preserve"> UTDD là 56,5±13,4, thấp hơn kết quả nghiên cứu của chúng tôi</w:t>
      </w:r>
      <w:r w:rsidR="00AB6691" w:rsidRPr="003D11F1">
        <w:rPr>
          <w:rFonts w:ascii="Times New Roman" w:hAnsi="Times New Roman" w:cs="Times New Roman"/>
        </w:rPr>
        <w:t xml:space="preserve"> </w:t>
      </w:r>
      <w:r w:rsidR="00AB6691" w:rsidRPr="003D11F1">
        <w:rPr>
          <w:rFonts w:ascii="Times New Roman" w:hAnsi="Times New Roman" w:cs="Times New Roman"/>
        </w:rPr>
        <w:fldChar w:fldCharType="begin">
          <w:fldData xml:space="preserve">PEVuZE5vdGU+PENpdGU+PEF1dGhvcj5UaeG6v248L0F1dGhvcj48WWVhcj4yMDEyPC9ZZWFyPjxS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PEVuZE5vdGU+PENpdGU+PEF1dGhvcj5UaeG6v248L0F1dGhvcj48WWVhcj4yMDEyPC9ZZWFyPjxS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00AB6691" w:rsidRPr="003D11F1">
        <w:rPr>
          <w:rFonts w:ascii="Times New Roman" w:hAnsi="Times New Roman" w:cs="Times New Roman"/>
        </w:rPr>
      </w:r>
      <w:r w:rsidR="00AB6691" w:rsidRPr="003D11F1">
        <w:rPr>
          <w:rFonts w:ascii="Times New Roman" w:hAnsi="Times New Roman" w:cs="Times New Roman"/>
        </w:rPr>
        <w:fldChar w:fldCharType="separate"/>
      </w:r>
      <w:r w:rsidR="00AA7A3C">
        <w:rPr>
          <w:rFonts w:ascii="Times New Roman" w:hAnsi="Times New Roman" w:cs="Times New Roman"/>
          <w:noProof/>
        </w:rPr>
        <w:t>[99]</w:t>
      </w:r>
      <w:r w:rsidR="00AB6691" w:rsidRPr="003D11F1">
        <w:rPr>
          <w:rFonts w:ascii="Times New Roman" w:hAnsi="Times New Roman" w:cs="Times New Roman"/>
        </w:rPr>
        <w:fldChar w:fldCharType="end"/>
      </w:r>
      <w:r w:rsidR="002822F9" w:rsidRPr="003D11F1">
        <w:rPr>
          <w:rFonts w:ascii="Times New Roman" w:hAnsi="Times New Roman" w:cs="Times New Roman"/>
        </w:rPr>
        <w:t xml:space="preserve">. </w:t>
      </w:r>
    </w:p>
    <w:p w14:paraId="7A1FBD96" w14:textId="724C52B3" w:rsidR="008656BF" w:rsidRPr="00E8198D" w:rsidRDefault="008A27B8" w:rsidP="00CA2443">
      <w:pPr>
        <w:spacing w:line="360" w:lineRule="auto"/>
        <w:ind w:firstLine="720"/>
        <w:jc w:val="both"/>
        <w:rPr>
          <w:rFonts w:ascii="Times New Roman" w:hAnsi="Times New Roman" w:cs="Times New Roman"/>
          <w:spacing w:val="-4"/>
        </w:rPr>
      </w:pPr>
      <w:r w:rsidRPr="00E8198D">
        <w:rPr>
          <w:rFonts w:ascii="Times New Roman" w:hAnsi="Times New Roman" w:cs="Times New Roman"/>
          <w:spacing w:val="-4"/>
        </w:rPr>
        <w:t>Theo Lin H</w:t>
      </w:r>
      <w:r w:rsidR="00854BF8" w:rsidRPr="00E8198D">
        <w:rPr>
          <w:rFonts w:ascii="Times New Roman" w:hAnsi="Times New Roman" w:cs="Times New Roman"/>
          <w:spacing w:val="-4"/>
        </w:rPr>
        <w:t>.</w:t>
      </w:r>
      <w:r w:rsidRPr="00E8198D">
        <w:rPr>
          <w:rFonts w:ascii="Times New Roman" w:hAnsi="Times New Roman" w:cs="Times New Roman"/>
          <w:spacing w:val="-4"/>
        </w:rPr>
        <w:t>J</w:t>
      </w:r>
      <w:r w:rsidR="00854BF8" w:rsidRPr="00E8198D">
        <w:rPr>
          <w:rFonts w:ascii="Times New Roman" w:hAnsi="Times New Roman" w:cs="Times New Roman"/>
          <w:spacing w:val="-4"/>
        </w:rPr>
        <w:t>.</w:t>
      </w:r>
      <w:r w:rsidRPr="00E8198D">
        <w:rPr>
          <w:rFonts w:ascii="Times New Roman" w:hAnsi="Times New Roman" w:cs="Times New Roman"/>
          <w:spacing w:val="-4"/>
        </w:rPr>
        <w:t xml:space="preserve"> </w:t>
      </w:r>
      <w:r w:rsidR="008938A2" w:rsidRPr="00E8198D">
        <w:rPr>
          <w:rFonts w:ascii="Times New Roman" w:hAnsi="Times New Roman" w:cs="Times New Roman"/>
          <w:spacing w:val="-4"/>
        </w:rPr>
        <w:t>trong một nghiên cứu ở Đài Loan</w:t>
      </w:r>
      <w:r w:rsidR="00CB7624" w:rsidRPr="00E8198D">
        <w:rPr>
          <w:rFonts w:ascii="Times New Roman" w:hAnsi="Times New Roman" w:cs="Times New Roman"/>
          <w:spacing w:val="-4"/>
        </w:rPr>
        <w:t xml:space="preserve"> về </w:t>
      </w:r>
      <w:r w:rsidR="00F551CC" w:rsidRPr="00E8198D">
        <w:rPr>
          <w:rFonts w:ascii="Times New Roman" w:hAnsi="Times New Roman" w:cs="Times New Roman"/>
          <w:spacing w:val="-4"/>
        </w:rPr>
        <w:t xml:space="preserve">BN </w:t>
      </w:r>
      <w:r w:rsidR="00CB7624" w:rsidRPr="00E8198D">
        <w:rPr>
          <w:rFonts w:ascii="Times New Roman" w:hAnsi="Times New Roman" w:cs="Times New Roman"/>
          <w:spacing w:val="-4"/>
        </w:rPr>
        <w:t xml:space="preserve">UTDD </w:t>
      </w:r>
      <w:r w:rsidR="002D3347" w:rsidRPr="00E8198D">
        <w:rPr>
          <w:rFonts w:ascii="Times New Roman" w:hAnsi="Times New Roman" w:cs="Times New Roman"/>
          <w:spacing w:val="-4"/>
        </w:rPr>
        <w:t xml:space="preserve">có </w:t>
      </w:r>
      <w:r w:rsidR="002D3347" w:rsidRPr="00E8198D">
        <w:rPr>
          <w:rFonts w:ascii="Times New Roman" w:hAnsi="Times New Roman" w:cs="Times New Roman"/>
          <w:i/>
          <w:iCs/>
          <w:spacing w:val="-4"/>
        </w:rPr>
        <w:t>H.pylori</w:t>
      </w:r>
      <w:r w:rsidR="002D3347" w:rsidRPr="00E8198D">
        <w:rPr>
          <w:rFonts w:ascii="Times New Roman" w:hAnsi="Times New Roman" w:cs="Times New Roman"/>
          <w:spacing w:val="-4"/>
        </w:rPr>
        <w:t xml:space="preserve"> </w:t>
      </w:r>
      <w:r w:rsidR="00CB7624" w:rsidRPr="00E8198D">
        <w:rPr>
          <w:rFonts w:ascii="Times New Roman" w:hAnsi="Times New Roman" w:cs="Times New Roman"/>
          <w:spacing w:val="-4"/>
        </w:rPr>
        <w:t xml:space="preserve">mang gen </w:t>
      </w:r>
      <w:r w:rsidR="00CB7624" w:rsidRPr="00E8198D">
        <w:rPr>
          <w:rFonts w:ascii="Times New Roman" w:hAnsi="Times New Roman" w:cs="Times New Roman"/>
          <w:i/>
          <w:spacing w:val="-4"/>
        </w:rPr>
        <w:t>cagA, vacA</w:t>
      </w:r>
      <w:r w:rsidR="00CB7624" w:rsidRPr="00E8198D">
        <w:rPr>
          <w:rFonts w:ascii="Times New Roman" w:hAnsi="Times New Roman" w:cs="Times New Roman"/>
          <w:spacing w:val="-4"/>
        </w:rPr>
        <w:t xml:space="preserve"> và </w:t>
      </w:r>
      <w:r w:rsidR="00CB7624" w:rsidRPr="00E8198D">
        <w:rPr>
          <w:rFonts w:ascii="Times New Roman" w:hAnsi="Times New Roman" w:cs="Times New Roman"/>
          <w:i/>
          <w:spacing w:val="-4"/>
        </w:rPr>
        <w:t>iceA</w:t>
      </w:r>
      <w:r w:rsidR="008938A2" w:rsidRPr="00E8198D">
        <w:rPr>
          <w:rFonts w:ascii="Times New Roman" w:hAnsi="Times New Roman" w:cs="Times New Roman"/>
          <w:spacing w:val="-4"/>
        </w:rPr>
        <w:t xml:space="preserve">, tuổi trung bình của </w:t>
      </w:r>
      <w:r w:rsidR="00F551CC" w:rsidRPr="00E8198D">
        <w:rPr>
          <w:rFonts w:ascii="Times New Roman" w:hAnsi="Times New Roman" w:cs="Times New Roman"/>
          <w:spacing w:val="-4"/>
        </w:rPr>
        <w:t xml:space="preserve">BN </w:t>
      </w:r>
      <w:r w:rsidR="008938A2" w:rsidRPr="00E8198D">
        <w:rPr>
          <w:rFonts w:ascii="Times New Roman" w:hAnsi="Times New Roman" w:cs="Times New Roman"/>
          <w:spacing w:val="-4"/>
        </w:rPr>
        <w:t>UTDD là 69</w:t>
      </w:r>
      <w:r w:rsidR="00263E46" w:rsidRPr="00E8198D">
        <w:rPr>
          <w:rFonts w:ascii="Times New Roman" w:hAnsi="Times New Roman" w:cs="Times New Roman"/>
          <w:spacing w:val="-4"/>
        </w:rPr>
        <w:t xml:space="preserve"> </w:t>
      </w:r>
      <w:r w:rsidR="00263E46" w:rsidRPr="00E8198D">
        <w:rPr>
          <w:rFonts w:ascii="Times New Roman" w:hAnsi="Times New Roman" w:cs="Times New Roman"/>
          <w:spacing w:val="-4"/>
        </w:rPr>
        <w:fldChar w:fldCharType="begin"/>
      </w:r>
      <w:r w:rsidR="00AA7A3C">
        <w:rPr>
          <w:rFonts w:ascii="Times New Roman" w:hAnsi="Times New Roman" w:cs="Times New Roman"/>
          <w:spacing w:val="-4"/>
        </w:rPr>
        <w:instrText xml:space="preserve"> ADDIN EN.CITE &lt;EndNote&gt;&lt;Cite&gt;&lt;Author&gt;Lin H. J.&lt;/Author&gt;&lt;Year&gt;2004&lt;/Year&gt;&lt;RecNum&gt;22&lt;/RecNum&gt;&lt;DisplayText&gt;[60]&lt;/DisplayText&gt;&lt;record&gt;&lt;rec-number&gt;22&lt;/rec-number&gt;&lt;foreign-keys&gt;&lt;key app="EN" db-id="zx5rfe9e7artwrezf59p9azwv2f9dzdsw2rz" timestamp="1593858873"&gt;22&lt;/key&gt;&lt;/foreign-keys&gt;&lt;ref-type name="Journal Article"&gt;17&lt;/ref-type&gt;&lt;contributors&gt;&lt;authors&gt;&lt;author&gt;Lin H. J.,&lt;/author&gt;&lt;author&gt;Perng C. L.,&lt;/author&gt;&lt;author&gt;Lo W. C.,&lt;/author&gt;&lt;author&gt;Wu C. W.,&lt;/author&gt;&lt;/authors&gt;&lt;/contributors&gt;&lt;titles&gt;&lt;title&gt;Helicobacter pylori cagA, iceA and vacA genotypes in patients with gastric cancer in Taiwan&lt;/title&gt;&lt;secondary-title&gt;World J Gastroenterol&lt;/secondary-title&gt;&lt;/titles&gt;&lt;periodical&gt;&lt;full-title&gt;World J Gastroenterol&lt;/full-title&gt;&lt;/periodical&gt;&lt;pages&gt;2493-7&lt;/pages&gt;&lt;volume&gt;10&lt;/volume&gt;&lt;number&gt;17&lt;/number&gt;&lt;dates&gt;&lt;year&gt;2004&lt;/year&gt;&lt;/dates&gt;&lt;urls&gt;&lt;/urls&gt;&lt;/record&gt;&lt;/Cite&gt;&lt;/EndNote&gt;</w:instrText>
      </w:r>
      <w:r w:rsidR="00263E46" w:rsidRPr="00E8198D">
        <w:rPr>
          <w:rFonts w:ascii="Times New Roman" w:hAnsi="Times New Roman" w:cs="Times New Roman"/>
          <w:spacing w:val="-4"/>
        </w:rPr>
        <w:fldChar w:fldCharType="separate"/>
      </w:r>
      <w:r w:rsidR="00AA7A3C">
        <w:rPr>
          <w:rFonts w:ascii="Times New Roman" w:hAnsi="Times New Roman" w:cs="Times New Roman"/>
          <w:noProof/>
          <w:spacing w:val="-4"/>
        </w:rPr>
        <w:t>[60]</w:t>
      </w:r>
      <w:r w:rsidR="00263E46" w:rsidRPr="00E8198D">
        <w:rPr>
          <w:rFonts w:ascii="Times New Roman" w:hAnsi="Times New Roman" w:cs="Times New Roman"/>
          <w:spacing w:val="-4"/>
        </w:rPr>
        <w:fldChar w:fldCharType="end"/>
      </w:r>
      <w:r w:rsidR="00DB5B28" w:rsidRPr="00E8198D">
        <w:rPr>
          <w:rFonts w:ascii="Times New Roman" w:hAnsi="Times New Roman" w:cs="Times New Roman"/>
          <w:spacing w:val="-4"/>
        </w:rPr>
        <w:t xml:space="preserve">. </w:t>
      </w:r>
      <w:r w:rsidR="001212A4" w:rsidRPr="00E8198D">
        <w:rPr>
          <w:rFonts w:ascii="Times New Roman" w:hAnsi="Times New Roman" w:cs="Times New Roman"/>
          <w:spacing w:val="-4"/>
        </w:rPr>
        <w:t>Theo Martinez</w:t>
      </w:r>
      <w:r w:rsidR="00F551CC" w:rsidRPr="00E8198D">
        <w:rPr>
          <w:rFonts w:ascii="Times New Roman" w:hAnsi="Times New Roman" w:cs="Times New Roman"/>
          <w:spacing w:val="-4"/>
        </w:rPr>
        <w:t xml:space="preserve">-Carrillo D.N. và cs </w:t>
      </w:r>
      <w:r w:rsidR="001212A4" w:rsidRPr="00E8198D">
        <w:rPr>
          <w:rFonts w:ascii="Times New Roman" w:hAnsi="Times New Roman" w:cs="Times New Roman"/>
          <w:spacing w:val="-4"/>
        </w:rPr>
        <w:t xml:space="preserve">trong một nghiên cứu tại Mexico tuổi trung bình của </w:t>
      </w:r>
      <w:r w:rsidR="00F551CC" w:rsidRPr="00E8198D">
        <w:rPr>
          <w:rFonts w:ascii="Times New Roman" w:hAnsi="Times New Roman" w:cs="Times New Roman"/>
          <w:spacing w:val="-4"/>
        </w:rPr>
        <w:t>BN</w:t>
      </w:r>
      <w:r w:rsidR="001212A4" w:rsidRPr="00E8198D">
        <w:rPr>
          <w:rFonts w:ascii="Times New Roman" w:hAnsi="Times New Roman" w:cs="Times New Roman"/>
          <w:spacing w:val="-4"/>
        </w:rPr>
        <w:t xml:space="preserve"> UTDD</w:t>
      </w:r>
      <w:r w:rsidR="002D3347" w:rsidRPr="00E8198D">
        <w:rPr>
          <w:rFonts w:ascii="Times New Roman" w:hAnsi="Times New Roman" w:cs="Times New Roman"/>
          <w:spacing w:val="-4"/>
        </w:rPr>
        <w:t xml:space="preserve"> nhiễm </w:t>
      </w:r>
      <w:r w:rsidR="002D3347" w:rsidRPr="00E8198D">
        <w:rPr>
          <w:rFonts w:ascii="Times New Roman" w:hAnsi="Times New Roman" w:cs="Times New Roman"/>
          <w:i/>
          <w:iCs/>
          <w:spacing w:val="-4"/>
        </w:rPr>
        <w:t>H.pylori</w:t>
      </w:r>
      <w:r w:rsidR="001212A4" w:rsidRPr="00E8198D">
        <w:rPr>
          <w:rFonts w:ascii="Times New Roman" w:hAnsi="Times New Roman" w:cs="Times New Roman"/>
          <w:spacing w:val="-4"/>
        </w:rPr>
        <w:t xml:space="preserve"> mang gen </w:t>
      </w:r>
      <w:r w:rsidR="001212A4" w:rsidRPr="00E8198D">
        <w:rPr>
          <w:rFonts w:ascii="Times New Roman" w:hAnsi="Times New Roman" w:cs="Times New Roman"/>
          <w:i/>
          <w:spacing w:val="-4"/>
        </w:rPr>
        <w:t>cagA</w:t>
      </w:r>
      <w:r w:rsidR="001212A4" w:rsidRPr="00E8198D">
        <w:rPr>
          <w:rFonts w:ascii="Times New Roman" w:hAnsi="Times New Roman" w:cs="Times New Roman"/>
          <w:spacing w:val="-4"/>
        </w:rPr>
        <w:t xml:space="preserve"> và </w:t>
      </w:r>
      <w:r w:rsidR="001212A4" w:rsidRPr="00E8198D">
        <w:rPr>
          <w:rFonts w:ascii="Times New Roman" w:hAnsi="Times New Roman" w:cs="Times New Roman"/>
          <w:i/>
          <w:spacing w:val="-4"/>
        </w:rPr>
        <w:t>vacA</w:t>
      </w:r>
      <w:r w:rsidR="001212A4" w:rsidRPr="00E8198D">
        <w:rPr>
          <w:rFonts w:ascii="Times New Roman" w:hAnsi="Times New Roman" w:cs="Times New Roman"/>
          <w:spacing w:val="-4"/>
        </w:rPr>
        <w:t xml:space="preserve"> là 60,9</w:t>
      </w:r>
      <w:r w:rsidR="00B0403F" w:rsidRPr="00E8198D">
        <w:rPr>
          <w:rFonts w:ascii="Times New Roman" w:hAnsi="Times New Roman" w:cs="Times New Roman"/>
          <w:spacing w:val="-4"/>
        </w:rPr>
        <w:t xml:space="preserve"> </w:t>
      </w:r>
      <w:r w:rsidR="00B0403F" w:rsidRPr="00E8198D">
        <w:rPr>
          <w:rFonts w:ascii="Times New Roman" w:hAnsi="Times New Roman" w:cs="Times New Roman"/>
          <w:spacing w:val="-4"/>
        </w:rPr>
        <w:fldChar w:fldCharType="begin"/>
      </w:r>
      <w:r w:rsidR="00AA7A3C">
        <w:rPr>
          <w:rFonts w:ascii="Times New Roman" w:hAnsi="Times New Roman" w:cs="Times New Roman"/>
          <w:spacing w:val="-4"/>
        </w:rPr>
        <w:instrText xml:space="preserve"> ADDIN EN.CITE &lt;EndNote&gt;&lt;Cite&gt;&lt;Author&gt;Martínez-Carrillo D. N.&lt;/Author&gt;&lt;Year&gt;2014&lt;/Year&gt;&lt;RecNum&gt;23&lt;/RecNum&gt;&lt;DisplayText&gt;[100]&lt;/DisplayText&gt;&lt;record&gt;&lt;rec-number&gt;23&lt;/rec-number&gt;&lt;foreign-keys&gt;&lt;key app="EN" db-id="zx5rfe9e7artwrezf59p9azwv2f9dzdsw2rz" timestamp="1593858873"&gt;23&lt;/key&gt;&lt;/foreign-keys&gt;&lt;ref-type name="Journal Article"&gt;17&lt;/ref-type&gt;&lt;contributors&gt;&lt;authors&gt;&lt;author&gt;Martínez-Carrillo D. N.,&lt;/author&gt;&lt;author&gt;Atrisco-Morales J.,&lt;/author&gt;&lt;author&gt;Hernández-Pando R.,&lt;/author&gt;&lt;author&gt;Reyes-Navarrete S.,&lt;/author&gt;&lt;/authors&gt;&lt;/contributors&gt;&lt;titles&gt;&lt;title&gt;Helicobacter pylori vacA and cagA genotype diversity and interferon gamma expression in patients with chronic gastritis and patients with gastric cancer&lt;/title&gt;&lt;secondary-title&gt;Rev Gastroenterol Mex&lt;/secondary-title&gt;&lt;/titles&gt;&lt;periodical&gt;&lt;full-title&gt;Rev Gastroenterol Mex&lt;/full-title&gt;&lt;/periodical&gt;&lt;pages&gt;220-8&lt;/pages&gt;&lt;volume&gt;79&lt;/volume&gt;&lt;number&gt;4&lt;/number&gt;&lt;dates&gt;&lt;year&gt;2014&lt;/year&gt;&lt;/dates&gt;&lt;urls&gt;&lt;/urls&gt;&lt;/record&gt;&lt;/Cite&gt;&lt;/EndNote&gt;</w:instrText>
      </w:r>
      <w:r w:rsidR="00B0403F" w:rsidRPr="00E8198D">
        <w:rPr>
          <w:rFonts w:ascii="Times New Roman" w:hAnsi="Times New Roman" w:cs="Times New Roman"/>
          <w:spacing w:val="-4"/>
        </w:rPr>
        <w:fldChar w:fldCharType="separate"/>
      </w:r>
      <w:r w:rsidR="00AA7A3C">
        <w:rPr>
          <w:rFonts w:ascii="Times New Roman" w:hAnsi="Times New Roman" w:cs="Times New Roman"/>
          <w:noProof/>
          <w:spacing w:val="-4"/>
        </w:rPr>
        <w:t>[100]</w:t>
      </w:r>
      <w:r w:rsidR="00B0403F" w:rsidRPr="00E8198D">
        <w:rPr>
          <w:rFonts w:ascii="Times New Roman" w:hAnsi="Times New Roman" w:cs="Times New Roman"/>
          <w:spacing w:val="-4"/>
        </w:rPr>
        <w:fldChar w:fldCharType="end"/>
      </w:r>
      <w:r w:rsidR="001212A4" w:rsidRPr="00E8198D">
        <w:rPr>
          <w:rFonts w:ascii="Times New Roman" w:hAnsi="Times New Roman" w:cs="Times New Roman"/>
          <w:spacing w:val="-4"/>
        </w:rPr>
        <w:t>.</w:t>
      </w:r>
    </w:p>
    <w:p w14:paraId="2EB92E43" w14:textId="4A83C2FD" w:rsidR="00524CE2" w:rsidRPr="003D11F1" w:rsidRDefault="00817F2A" w:rsidP="00854BF8">
      <w:pPr>
        <w:spacing w:line="360" w:lineRule="auto"/>
        <w:ind w:firstLine="720"/>
        <w:jc w:val="both"/>
        <w:rPr>
          <w:rFonts w:ascii="Times New Roman" w:hAnsi="Times New Roman" w:cs="Times New Roman"/>
        </w:rPr>
      </w:pPr>
      <w:r w:rsidRPr="003D11F1">
        <w:rPr>
          <w:rFonts w:ascii="Times New Roman" w:hAnsi="Times New Roman" w:cs="Times New Roman"/>
        </w:rPr>
        <w:t>- Nhóm VDD</w:t>
      </w:r>
      <w:r w:rsidR="00F551CC">
        <w:rPr>
          <w:rFonts w:ascii="Times New Roman" w:hAnsi="Times New Roman" w:cs="Times New Roman"/>
        </w:rPr>
        <w:t>M</w:t>
      </w:r>
      <w:r w:rsidRPr="003D11F1">
        <w:rPr>
          <w:rFonts w:ascii="Times New Roman" w:hAnsi="Times New Roman" w:cs="Times New Roman"/>
        </w:rPr>
        <w:t xml:space="preserve"> có </w:t>
      </w:r>
      <w:r w:rsidR="00D32535" w:rsidRPr="003D11F1">
        <w:rPr>
          <w:rStyle w:val="tlid-translation"/>
          <w:rFonts w:ascii="Times New Roman" w:hAnsi="Times New Roman" w:cs="Times New Roman"/>
          <w:i/>
        </w:rPr>
        <w:t>H</w:t>
      </w:r>
      <w:r w:rsidR="00D32535" w:rsidRPr="003D11F1">
        <w:rPr>
          <w:rStyle w:val="tlid-translation"/>
          <w:rFonts w:ascii="Times New Roman" w:hAnsi="Times New Roman" w:cs="Times New Roman"/>
        </w:rPr>
        <w:t xml:space="preserve">. </w:t>
      </w:r>
      <w:r w:rsidR="00D32535" w:rsidRPr="003D11F1">
        <w:rPr>
          <w:rStyle w:val="tlid-translation"/>
          <w:rFonts w:ascii="Times New Roman" w:hAnsi="Times New Roman" w:cs="Times New Roman"/>
          <w:i/>
        </w:rPr>
        <w:t>pylori</w:t>
      </w:r>
      <w:r w:rsidRPr="003D11F1">
        <w:rPr>
          <w:rFonts w:ascii="Times New Roman" w:hAnsi="Times New Roman" w:cs="Times New Roman"/>
        </w:rPr>
        <w:t xml:space="preserve"> dương tính độ tuổi gặp cao nhất là 50-59 là 37%, trung bình là 52,8 ± 10,9, tuổi thấp nhất là 25 và cao nhất là 78.</w:t>
      </w:r>
      <w:r w:rsidR="001212A4" w:rsidRPr="003D11F1">
        <w:rPr>
          <w:rFonts w:ascii="Times New Roman" w:hAnsi="Times New Roman" w:cs="Times New Roman"/>
        </w:rPr>
        <w:t xml:space="preserve"> Theo một nghiên cứu của Martinez về viêm </w:t>
      </w:r>
      <w:r w:rsidR="006E347D">
        <w:rPr>
          <w:rFonts w:ascii="Times New Roman" w:hAnsi="Times New Roman" w:cs="Times New Roman"/>
        </w:rPr>
        <w:t>DD</w:t>
      </w:r>
      <w:r w:rsidR="002D3347">
        <w:rPr>
          <w:rFonts w:ascii="Times New Roman" w:hAnsi="Times New Roman" w:cs="Times New Roman"/>
        </w:rPr>
        <w:t xml:space="preserve"> có nhiễm </w:t>
      </w:r>
      <w:r w:rsidR="002D3347" w:rsidRPr="00A017E4">
        <w:rPr>
          <w:rFonts w:ascii="Times New Roman" w:hAnsi="Times New Roman" w:cs="Times New Roman"/>
          <w:i/>
          <w:iCs/>
        </w:rPr>
        <w:t>H.pylori</w:t>
      </w:r>
      <w:r w:rsidR="001212A4" w:rsidRPr="003D11F1">
        <w:rPr>
          <w:rFonts w:ascii="Times New Roman" w:hAnsi="Times New Roman" w:cs="Times New Roman"/>
        </w:rPr>
        <w:t xml:space="preserve"> mang gene </w:t>
      </w:r>
      <w:r w:rsidR="001212A4" w:rsidRPr="003D11F1">
        <w:rPr>
          <w:rFonts w:ascii="Times New Roman" w:hAnsi="Times New Roman" w:cs="Times New Roman"/>
          <w:i/>
        </w:rPr>
        <w:t>cagA</w:t>
      </w:r>
      <w:r w:rsidR="001212A4" w:rsidRPr="003D11F1">
        <w:rPr>
          <w:rFonts w:ascii="Times New Roman" w:hAnsi="Times New Roman" w:cs="Times New Roman"/>
        </w:rPr>
        <w:t xml:space="preserve"> và </w:t>
      </w:r>
      <w:r w:rsidR="001212A4" w:rsidRPr="003D11F1">
        <w:rPr>
          <w:rFonts w:ascii="Times New Roman" w:hAnsi="Times New Roman" w:cs="Times New Roman"/>
          <w:i/>
        </w:rPr>
        <w:t>vacA</w:t>
      </w:r>
      <w:r w:rsidR="001212A4" w:rsidRPr="003D11F1">
        <w:rPr>
          <w:rFonts w:ascii="Times New Roman" w:hAnsi="Times New Roman" w:cs="Times New Roman"/>
        </w:rPr>
        <w:t xml:space="preserve"> tuổi trung bình của nhóm VDD</w:t>
      </w:r>
      <w:r w:rsidR="002D3347">
        <w:rPr>
          <w:rFonts w:ascii="Times New Roman" w:hAnsi="Times New Roman" w:cs="Times New Roman"/>
        </w:rPr>
        <w:t>M</w:t>
      </w:r>
      <w:r w:rsidR="001212A4" w:rsidRPr="003D11F1">
        <w:rPr>
          <w:rFonts w:ascii="Times New Roman" w:hAnsi="Times New Roman" w:cs="Times New Roman"/>
        </w:rPr>
        <w:t xml:space="preserve"> là 47,4</w:t>
      </w:r>
      <w:r w:rsidR="00A464EA" w:rsidRPr="003D11F1">
        <w:rPr>
          <w:rFonts w:ascii="Times New Roman" w:hAnsi="Times New Roman" w:cs="Times New Roman"/>
        </w:rPr>
        <w:t xml:space="preserve"> </w:t>
      </w:r>
      <w:r w:rsidR="00A464EA"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&lt;EndNote&gt;&lt;Cite&gt;&lt;Author&gt;Martínez-Carrillo D. N.&lt;/Author&gt;&lt;Year&gt;2014&lt;/Year&gt;&lt;RecNum&gt;23&lt;/RecNum&gt;&lt;DisplayText&gt;[100]&lt;/DisplayText&gt;&lt;record&gt;&lt;rec-number&gt;23&lt;/rec-number&gt;&lt;foreign-keys&gt;&lt;key app="EN" db-id="zx5rfe9e7artwrezf59p9azwv2f9dzdsw2rz" timestamp="1593858873"&gt;23&lt;/key&gt;&lt;/foreign-keys&gt;&lt;ref-type name="Journal Article"&gt;17&lt;/ref-type&gt;&lt;contributors&gt;&lt;authors&gt;&lt;author&gt;Martínez-Carrillo D. N.,&lt;/author&gt;&lt;author&gt;Atrisco-Morales J.,&lt;/author&gt;&lt;author&gt;Hernández-Pando R.,&lt;/author&gt;&lt;author&gt;Reyes-Navarrete S.,&lt;/author&gt;&lt;/authors&gt;&lt;/contributors&gt;&lt;titles&gt;&lt;title&gt;Helicobacter pylori vacA and cagA genotype diversity and interferon gamma expression in patients with chronic gastritis and patients with gastric cancer&lt;/title&gt;&lt;secondary-title&gt;Rev Gastroenterol Mex&lt;/secondary-title&gt;&lt;/titles&gt;&lt;periodical&gt;&lt;full-title&gt;Rev Gastroenterol Mex&lt;/full-title&gt;&lt;/periodical&gt;&lt;pages&gt;220-8&lt;/pages&gt;&lt;volume&gt;79&lt;/volume&gt;&lt;number&gt;4&lt;/number&gt;&lt;dates&gt;&lt;year&gt;2014&lt;/year&gt;&lt;/dates&gt;&lt;urls&gt;&lt;/urls&gt;&lt;/record&gt;&lt;/Cite&gt;&lt;/EndNote&gt;</w:instrText>
      </w:r>
      <w:r w:rsidR="00A464EA" w:rsidRPr="003D11F1">
        <w:rPr>
          <w:rFonts w:ascii="Times New Roman" w:hAnsi="Times New Roman" w:cs="Times New Roman"/>
        </w:rPr>
        <w:fldChar w:fldCharType="separate"/>
      </w:r>
      <w:r w:rsidR="00AA7A3C">
        <w:rPr>
          <w:rFonts w:ascii="Times New Roman" w:hAnsi="Times New Roman" w:cs="Times New Roman"/>
          <w:noProof/>
        </w:rPr>
        <w:t>[100]</w:t>
      </w:r>
      <w:r w:rsidR="00A464EA" w:rsidRPr="003D11F1">
        <w:rPr>
          <w:rFonts w:ascii="Times New Roman" w:hAnsi="Times New Roman" w:cs="Times New Roman"/>
        </w:rPr>
        <w:fldChar w:fldCharType="end"/>
      </w:r>
      <w:r w:rsidR="00CD7874" w:rsidRPr="003D11F1">
        <w:rPr>
          <w:rFonts w:ascii="Times New Roman" w:hAnsi="Times New Roman" w:cs="Times New Roman"/>
        </w:rPr>
        <w:t xml:space="preserve">. </w:t>
      </w:r>
      <w:r w:rsidR="00D577E8" w:rsidRPr="003D11F1">
        <w:rPr>
          <w:rFonts w:ascii="Times New Roman" w:hAnsi="Times New Roman" w:cs="Times New Roman"/>
        </w:rPr>
        <w:t>Một nghiên cứu của Chomvarin</w:t>
      </w:r>
      <w:r w:rsidR="00F551CC">
        <w:rPr>
          <w:rFonts w:ascii="Times New Roman" w:hAnsi="Times New Roman" w:cs="Times New Roman"/>
        </w:rPr>
        <w:t xml:space="preserve"> C.</w:t>
      </w:r>
      <w:r w:rsidR="00D577E8" w:rsidRPr="003D11F1">
        <w:rPr>
          <w:rFonts w:ascii="Times New Roman" w:hAnsi="Times New Roman" w:cs="Times New Roman"/>
        </w:rPr>
        <w:t xml:space="preserve"> </w:t>
      </w:r>
      <w:r w:rsidR="00F551CC">
        <w:rPr>
          <w:rFonts w:ascii="Times New Roman" w:hAnsi="Times New Roman" w:cs="Times New Roman"/>
        </w:rPr>
        <w:t xml:space="preserve">và cs </w:t>
      </w:r>
      <w:r w:rsidR="00D577E8" w:rsidRPr="003D11F1">
        <w:rPr>
          <w:rFonts w:ascii="Times New Roman" w:hAnsi="Times New Roman" w:cs="Times New Roman"/>
        </w:rPr>
        <w:t xml:space="preserve">ở Thái Lan với nhóm </w:t>
      </w:r>
      <w:r w:rsidR="00F551CC">
        <w:rPr>
          <w:rFonts w:ascii="Times New Roman" w:hAnsi="Times New Roman" w:cs="Times New Roman"/>
        </w:rPr>
        <w:t>BN</w:t>
      </w:r>
      <w:r w:rsidR="00D577E8" w:rsidRPr="003D11F1">
        <w:rPr>
          <w:rFonts w:ascii="Times New Roman" w:hAnsi="Times New Roman" w:cs="Times New Roman"/>
        </w:rPr>
        <w:t xml:space="preserve"> </w:t>
      </w:r>
      <w:r w:rsidR="002D3347">
        <w:rPr>
          <w:rFonts w:ascii="Times New Roman" w:hAnsi="Times New Roman" w:cs="Times New Roman"/>
        </w:rPr>
        <w:t>VDD</w:t>
      </w:r>
      <w:r w:rsidR="00F551CC">
        <w:rPr>
          <w:rFonts w:ascii="Times New Roman" w:hAnsi="Times New Roman" w:cs="Times New Roman"/>
        </w:rPr>
        <w:t>M</w:t>
      </w:r>
      <w:r w:rsidR="002D3347">
        <w:rPr>
          <w:rFonts w:ascii="Times New Roman" w:hAnsi="Times New Roman" w:cs="Times New Roman"/>
        </w:rPr>
        <w:t xml:space="preserve"> nhiễm </w:t>
      </w:r>
      <w:r w:rsidR="002D3347" w:rsidRPr="00A017E4">
        <w:rPr>
          <w:rFonts w:ascii="Times New Roman" w:hAnsi="Times New Roman" w:cs="Times New Roman"/>
          <w:i/>
          <w:iCs/>
        </w:rPr>
        <w:t>H.pylori</w:t>
      </w:r>
      <w:r w:rsidR="00D577E8" w:rsidRPr="003D11F1">
        <w:rPr>
          <w:rFonts w:ascii="Times New Roman" w:hAnsi="Times New Roman" w:cs="Times New Roman"/>
        </w:rPr>
        <w:t xml:space="preserve"> có gen </w:t>
      </w:r>
      <w:r w:rsidR="00D577E8" w:rsidRPr="003D11F1">
        <w:rPr>
          <w:rFonts w:ascii="Times New Roman" w:hAnsi="Times New Roman" w:cs="Times New Roman"/>
          <w:i/>
        </w:rPr>
        <w:t>cagA, vacA, iceA</w:t>
      </w:r>
      <w:r w:rsidR="00D577E8" w:rsidRPr="003D11F1">
        <w:rPr>
          <w:rFonts w:ascii="Times New Roman" w:hAnsi="Times New Roman" w:cs="Times New Roman"/>
        </w:rPr>
        <w:t xml:space="preserve"> dương tính đa số nằm trong nhóm tuổi từ 41-60 chiếm 58,1%</w:t>
      </w:r>
      <w:r w:rsidR="00DD7343" w:rsidRPr="003D11F1">
        <w:rPr>
          <w:rFonts w:ascii="Times New Roman" w:hAnsi="Times New Roman" w:cs="Times New Roman"/>
        </w:rPr>
        <w:t xml:space="preserve"> </w:t>
      </w:r>
      <w:r w:rsidR="00DD7343" w:rsidRPr="003D11F1">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&lt;EndNote&gt;&lt;Cite&gt;&lt;Author&gt;Chomvarin C.&lt;/Author&gt;&lt;Year&gt;2008&lt;/Year&gt;&lt;RecNum&gt;24&lt;/RecNum&gt;&lt;DisplayText&gt;[45]&lt;/DisplayText&gt;&lt;record&gt;&lt;rec-number&gt;24&lt;/rec-number&gt;&lt;foreign-keys&gt;&lt;key app="EN" db-id="zx5rfe9e7artwrezf59p9azwv2f9dzdsw2rz" timestamp="1593858874"&gt;24&lt;/key&gt;&lt;/foreign-keys&gt;&lt;ref-type name="Journal Article"&gt;17&lt;/ref-type&gt;&lt;contributors&gt;&lt;authors&gt;&lt;author&gt;Chomvarin C.,&lt;/author&gt;&lt;author&gt;Namwat W.,&lt;/author&gt;&lt;author&gt;Chaicumpar K.,&lt;/author&gt;&lt;author&gt;Mairiang P.,&lt;/author&gt;&lt;/authors&gt;&lt;/contributors&gt;&lt;titles&gt;&lt;title&gt;Prevalence of Helicobacter pylori vacA, cagA, cagE, iceA and babA2 genotypes in Thai dyspeptic patients&lt;/title&gt;&lt;secondary-title&gt;International Journal of Infectious Diseases&lt;/secondary-title&gt;&lt;/titles&gt;&lt;periodical&gt;&lt;full-title&gt;International Journal of Infectious Diseases&lt;/full-title&gt;&lt;/periodical&gt;&lt;pages&gt;30-36&lt;/pages&gt;&lt;volume&gt;12&lt;/volume&gt;&lt;dates&gt;&lt;year&gt;2008&lt;/year&gt;&lt;/dates&gt;&lt;urls&gt;&lt;/urls&gt;&lt;/record&gt;&lt;/Cite&gt;&lt;/EndNote&gt;</w:instrText>
      </w:r>
      <w:r w:rsidR="00DD7343" w:rsidRPr="003D11F1">
        <w:rPr>
          <w:rFonts w:ascii="Times New Roman" w:hAnsi="Times New Roman" w:cs="Times New Roman"/>
        </w:rPr>
        <w:fldChar w:fldCharType="separate"/>
      </w:r>
      <w:r w:rsidR="004E4F0E">
        <w:rPr>
          <w:rFonts w:ascii="Times New Roman" w:hAnsi="Times New Roman" w:cs="Times New Roman"/>
          <w:noProof/>
        </w:rPr>
        <w:t>[45]</w:t>
      </w:r>
      <w:r w:rsidR="00DD7343" w:rsidRPr="003D11F1">
        <w:rPr>
          <w:rFonts w:ascii="Times New Roman" w:hAnsi="Times New Roman" w:cs="Times New Roman"/>
        </w:rPr>
        <w:fldChar w:fldCharType="end"/>
      </w:r>
      <w:r w:rsidR="00D577E8" w:rsidRPr="003D11F1">
        <w:rPr>
          <w:rFonts w:ascii="Times New Roman" w:hAnsi="Times New Roman" w:cs="Times New Roman"/>
        </w:rPr>
        <w:t>.</w:t>
      </w:r>
    </w:p>
    <w:p w14:paraId="1130831B" w14:textId="73C54E9E" w:rsidR="005A2526" w:rsidRPr="003D11F1" w:rsidRDefault="00215F73" w:rsidP="005A2526">
      <w:pPr>
        <w:spacing w:line="360" w:lineRule="auto"/>
        <w:ind w:firstLine="720"/>
        <w:jc w:val="both"/>
        <w:rPr>
          <w:rFonts w:ascii="Times New Roman" w:hAnsi="Times New Roman" w:cs="Times New Roman"/>
        </w:rPr>
      </w:pPr>
      <w:r w:rsidRPr="003D11F1">
        <w:rPr>
          <w:rFonts w:ascii="Times New Roman" w:hAnsi="Times New Roman" w:cs="Times New Roman"/>
        </w:rPr>
        <w:t xml:space="preserve">Tuổi trung bình của </w:t>
      </w:r>
      <w:r w:rsidR="00F551CC">
        <w:rPr>
          <w:rFonts w:ascii="Times New Roman" w:hAnsi="Times New Roman" w:cs="Times New Roman"/>
        </w:rPr>
        <w:t xml:space="preserve">BN </w:t>
      </w:r>
      <w:r w:rsidRPr="003D11F1">
        <w:rPr>
          <w:rFonts w:ascii="Times New Roman" w:hAnsi="Times New Roman" w:cs="Times New Roman"/>
        </w:rPr>
        <w:t>UTDD giữa các nghiên cứu trong và ng</w:t>
      </w:r>
      <w:r w:rsidR="00854BF8" w:rsidRPr="003D11F1">
        <w:rPr>
          <w:rFonts w:ascii="Times New Roman" w:hAnsi="Times New Roman" w:cs="Times New Roman"/>
        </w:rPr>
        <w:t>oài</w:t>
      </w:r>
      <w:r w:rsidRPr="003D11F1">
        <w:rPr>
          <w:rFonts w:ascii="Times New Roman" w:hAnsi="Times New Roman" w:cs="Times New Roman"/>
        </w:rPr>
        <w:t xml:space="preserve"> nước ít có sự khác biệt. Đa số tác giả đều có chung nhận xét tỷ lệ mắc </w:t>
      </w:r>
      <w:r w:rsidR="00F551CC" w:rsidRPr="003D11F1">
        <w:rPr>
          <w:rFonts w:ascii="Times New Roman" w:hAnsi="Times New Roman" w:cs="Times New Roman"/>
        </w:rPr>
        <w:t xml:space="preserve">UTDD </w:t>
      </w:r>
      <w:r w:rsidRPr="003D11F1">
        <w:rPr>
          <w:rFonts w:ascii="Times New Roman" w:hAnsi="Times New Roman" w:cs="Times New Roman"/>
        </w:rPr>
        <w:t xml:space="preserve">tăng dần theo tuổi </w:t>
      </w:r>
      <w:r w:rsidR="002D3347">
        <w:rPr>
          <w:rFonts w:ascii="Times New Roman" w:hAnsi="Times New Roman" w:cs="Times New Roman"/>
        </w:rPr>
        <w:t>v</w:t>
      </w:r>
      <w:r w:rsidRPr="003D11F1">
        <w:rPr>
          <w:rFonts w:ascii="Times New Roman" w:hAnsi="Times New Roman" w:cs="Times New Roman"/>
        </w:rPr>
        <w:t>à chủ yếu ở nhóm tuổi từ 50 đến 70 tuổi</w:t>
      </w:r>
      <w:r w:rsidR="00D26B75" w:rsidRPr="003D11F1">
        <w:rPr>
          <w:rFonts w:ascii="Times New Roman" w:hAnsi="Times New Roman" w:cs="Times New Roman"/>
        </w:rPr>
        <w:t xml:space="preserve"> </w:t>
      </w:r>
      <w:r w:rsidR="00D26B75"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&lt;EndNote&gt;&lt;Cite&gt;&lt;Author&gt;Rahman R.&lt;/Author&gt;&lt;Year&gt;2014&lt;/Year&gt;&lt;RecNum&gt;25&lt;/RecNum&gt;&lt;DisplayText&gt;[101]&lt;/DisplayText&gt;&lt;record&gt;&lt;rec-number&gt;25&lt;/rec-number&gt;&lt;foreign-keys&gt;&lt;key app="EN" db-id="zx5rfe9e7artwrezf59p9azwv2f9dzdsw2rz" timestamp="1593858874"&gt;25&lt;/key&gt;&lt;/foreign-keys&gt;&lt;ref-type name="Journal Article"&gt;17&lt;/ref-type&gt;&lt;contributors&gt;&lt;authors&gt;&lt;author&gt;Rahman R.,&lt;/author&gt;&lt;author&gt;Asombang A. W.,&lt;/author&gt;&lt;author&gt;Ibdah J. A.,&lt;/author&gt;&lt;/authors&gt;&lt;/contributors&gt;&lt;titles&gt;&lt;title&gt;Characteristics of gastric cancer in Asia&lt;/title&gt;&lt;secondary-title&gt;World J Gastroenterol&lt;/secondary-title&gt;&lt;/titles&gt;&lt;periodical&gt;&lt;full-title&gt;World J Gastroenterol&lt;/full-title&gt;&lt;/periodical&gt;&lt;pages&gt;4483-90&lt;/pages&gt;&lt;volume&gt;20&lt;/volume&gt;&lt;number&gt;16&lt;/number&gt;&lt;dates&gt;&lt;year&gt;2014&lt;/year&gt;&lt;/dates&gt;&lt;urls&gt;&lt;/urls&gt;&lt;/record&gt;&lt;/Cite&gt;&lt;/EndNote&gt;</w:instrText>
      </w:r>
      <w:r w:rsidR="00D26B75" w:rsidRPr="003D11F1">
        <w:rPr>
          <w:rFonts w:ascii="Times New Roman" w:hAnsi="Times New Roman" w:cs="Times New Roman"/>
        </w:rPr>
        <w:fldChar w:fldCharType="separate"/>
      </w:r>
      <w:r w:rsidR="00AA7A3C">
        <w:rPr>
          <w:rFonts w:ascii="Times New Roman" w:hAnsi="Times New Roman" w:cs="Times New Roman"/>
          <w:noProof/>
        </w:rPr>
        <w:t>[101]</w:t>
      </w:r>
      <w:r w:rsidR="00D26B75" w:rsidRPr="003D11F1">
        <w:rPr>
          <w:rFonts w:ascii="Times New Roman" w:hAnsi="Times New Roman" w:cs="Times New Roman"/>
        </w:rPr>
        <w:fldChar w:fldCharType="end"/>
      </w:r>
      <w:r w:rsidRPr="003D11F1">
        <w:rPr>
          <w:rFonts w:ascii="Times New Roman" w:hAnsi="Times New Roman" w:cs="Times New Roman"/>
        </w:rPr>
        <w:t xml:space="preserve">. </w:t>
      </w:r>
      <w:r w:rsidR="009C68AF">
        <w:rPr>
          <w:rFonts w:ascii="Times New Roman" w:hAnsi="Times New Roman" w:cs="Times New Roman"/>
        </w:rPr>
        <w:t>Ở</w:t>
      </w:r>
      <w:r w:rsidR="00854BF8" w:rsidRPr="003D11F1">
        <w:rPr>
          <w:rFonts w:ascii="Times New Roman" w:hAnsi="Times New Roman" w:cs="Times New Roman"/>
        </w:rPr>
        <w:t xml:space="preserve"> Nhật Bản, tỷ lệ </w:t>
      </w:r>
      <w:r w:rsidR="00F551CC">
        <w:rPr>
          <w:rFonts w:ascii="Times New Roman" w:hAnsi="Times New Roman" w:cs="Times New Roman"/>
        </w:rPr>
        <w:t xml:space="preserve">mắc </w:t>
      </w:r>
      <w:r w:rsidR="00854BF8" w:rsidRPr="003D11F1">
        <w:rPr>
          <w:rFonts w:ascii="Times New Roman" w:hAnsi="Times New Roman" w:cs="Times New Roman"/>
        </w:rPr>
        <w:t xml:space="preserve">UTDD liên tục giảm theo thời gian ở tất cả các nhóm tuổi, nhưng chủ yếu vẫn gặp ở những </w:t>
      </w:r>
      <w:r w:rsidR="00F551CC">
        <w:rPr>
          <w:rFonts w:ascii="Times New Roman" w:hAnsi="Times New Roman" w:cs="Times New Roman"/>
        </w:rPr>
        <w:t>BN</w:t>
      </w:r>
      <w:r w:rsidR="00854BF8" w:rsidRPr="003D11F1">
        <w:rPr>
          <w:rFonts w:ascii="Times New Roman" w:hAnsi="Times New Roman" w:cs="Times New Roman"/>
        </w:rPr>
        <w:t xml:space="preserve"> từ 60 tuổi trở lên </w:t>
      </w:r>
      <w:r w:rsidR="00854BF8"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&lt;EndNote&gt;&lt;Cite&gt;&lt;Author&gt;Inoue M.&lt;/Author&gt;&lt;Year&gt;2017&lt;/Year&gt;&lt;RecNum&gt;26&lt;/RecNum&gt;&lt;DisplayText&gt;[102]&lt;/DisplayText&gt;&lt;record&gt;&lt;rec-number&gt;26&lt;/rec-number&gt;&lt;foreign-keys&gt;&lt;key app="EN" db-id="zx5rfe9e7artwrezf59p9azwv2f9dzdsw2rz" timestamp="1593858874"&gt;26&lt;/key&gt;&lt;/foreign-keys&gt;&lt;ref-type name="Journal Article"&gt;17&lt;/ref-type&gt;&lt;contributors&gt;&lt;authors&gt;&lt;author&gt;Inoue M.,&lt;/author&gt;&lt;/authors&gt;&lt;/contributors&gt;&lt;titles&gt;&lt;title&gt;Changing epidemiology of Helicobacter pylori in Japan&lt;/title&gt;&lt;secondary-title&gt;Gastric Cancer&lt;/secondary-title&gt;&lt;/titles&gt;&lt;periodical&gt;&lt;full-title&gt;Gastric Cancer&lt;/full-title&gt;&lt;/periodical&gt;&lt;pages&gt;s3-s7&lt;/pages&gt;&lt;volume&gt;20&lt;/volume&gt;&lt;number&gt;Suppl 1&lt;/number&gt;&lt;dates&gt;&lt;year&gt;2017&lt;/year&gt;&lt;/dates&gt;&lt;urls&gt;&lt;/urls&gt;&lt;/record&gt;&lt;/Cite&gt;&lt;/EndNote&gt;</w:instrText>
      </w:r>
      <w:r w:rsidR="00854BF8" w:rsidRPr="003D11F1">
        <w:rPr>
          <w:rFonts w:ascii="Times New Roman" w:hAnsi="Times New Roman" w:cs="Times New Roman"/>
        </w:rPr>
        <w:fldChar w:fldCharType="separate"/>
      </w:r>
      <w:r w:rsidR="00AA7A3C">
        <w:rPr>
          <w:rFonts w:ascii="Times New Roman" w:hAnsi="Times New Roman" w:cs="Times New Roman"/>
          <w:noProof/>
        </w:rPr>
        <w:t>[102]</w:t>
      </w:r>
      <w:r w:rsidR="00854BF8" w:rsidRPr="003D11F1">
        <w:rPr>
          <w:rFonts w:ascii="Times New Roman" w:hAnsi="Times New Roman" w:cs="Times New Roman"/>
        </w:rPr>
        <w:fldChar w:fldCharType="end"/>
      </w:r>
      <w:r w:rsidR="00854BF8" w:rsidRPr="003D11F1">
        <w:rPr>
          <w:rFonts w:ascii="Times New Roman" w:hAnsi="Times New Roman" w:cs="Times New Roman"/>
        </w:rPr>
        <w:t>.</w:t>
      </w:r>
      <w:r w:rsidR="00740208" w:rsidRPr="003D11F1">
        <w:rPr>
          <w:rFonts w:ascii="Times New Roman" w:hAnsi="Times New Roman" w:cs="Times New Roman"/>
        </w:rPr>
        <w:t xml:space="preserve"> </w:t>
      </w:r>
      <w:r w:rsidR="005A2526" w:rsidRPr="003D11F1">
        <w:rPr>
          <w:rFonts w:ascii="Times New Roman" w:hAnsi="Times New Roman" w:cs="Times New Roman"/>
        </w:rPr>
        <w:t xml:space="preserve">Như vậy tỷ lệ mắc </w:t>
      </w:r>
      <w:r w:rsidR="003661D4" w:rsidRPr="003D11F1">
        <w:rPr>
          <w:rFonts w:ascii="Times New Roman" w:hAnsi="Times New Roman" w:cs="Times New Roman"/>
        </w:rPr>
        <w:t>UTDD</w:t>
      </w:r>
      <w:r w:rsidR="005A2526" w:rsidRPr="003D11F1">
        <w:rPr>
          <w:rFonts w:ascii="Times New Roman" w:hAnsi="Times New Roman" w:cs="Times New Roman"/>
        </w:rPr>
        <w:t xml:space="preserve"> tăng theo tuổi với đỉnh ở tuổi 50-60. Các giải thích cho vấn đề này được cho là do trong cơ chế phát sinh </w:t>
      </w:r>
      <w:r w:rsidR="004E4F0E">
        <w:rPr>
          <w:rFonts w:ascii="Times New Roman" w:hAnsi="Times New Roman" w:cs="Times New Roman"/>
        </w:rPr>
        <w:t>UT</w:t>
      </w:r>
      <w:r w:rsidR="005A2526" w:rsidRPr="003D11F1">
        <w:rPr>
          <w:rFonts w:ascii="Times New Roman" w:hAnsi="Times New Roman" w:cs="Times New Roman"/>
        </w:rPr>
        <w:t xml:space="preserve">, các tác nhân gây </w:t>
      </w:r>
      <w:r w:rsidR="004E4F0E">
        <w:rPr>
          <w:rFonts w:ascii="Times New Roman" w:hAnsi="Times New Roman" w:cs="Times New Roman"/>
        </w:rPr>
        <w:t>UT</w:t>
      </w:r>
      <w:r w:rsidR="005A2526" w:rsidRPr="003D11F1">
        <w:rPr>
          <w:rFonts w:ascii="Times New Roman" w:hAnsi="Times New Roman" w:cs="Times New Roman"/>
        </w:rPr>
        <w:t xml:space="preserve"> tác động vào cơ thể con người cần có đủ liều lượng, thời gian để làm biến đổi </w:t>
      </w:r>
      <w:r w:rsidR="006E347D">
        <w:rPr>
          <w:rFonts w:ascii="Times New Roman" w:hAnsi="Times New Roman" w:cs="Times New Roman"/>
        </w:rPr>
        <w:t>TB</w:t>
      </w:r>
      <w:r w:rsidR="005A2526" w:rsidRPr="003D11F1">
        <w:rPr>
          <w:rFonts w:ascii="Times New Roman" w:hAnsi="Times New Roman" w:cs="Times New Roman"/>
        </w:rPr>
        <w:t>.</w:t>
      </w:r>
      <w:r w:rsidR="00F551CC">
        <w:rPr>
          <w:rFonts w:ascii="Times New Roman" w:hAnsi="Times New Roman" w:cs="Times New Roman"/>
        </w:rPr>
        <w:t xml:space="preserve"> </w:t>
      </w:r>
      <w:r w:rsidR="006E347D">
        <w:rPr>
          <w:rFonts w:ascii="Times New Roman" w:hAnsi="Times New Roman" w:cs="Times New Roman"/>
        </w:rPr>
        <w:t>TB</w:t>
      </w:r>
      <w:r w:rsidR="005A2526" w:rsidRPr="003D11F1">
        <w:rPr>
          <w:rFonts w:ascii="Times New Roman" w:hAnsi="Times New Roman" w:cs="Times New Roman"/>
        </w:rPr>
        <w:t xml:space="preserve"> sau khi bị biến đổi phải tồn tại được dưới áp lực đào thải của hệ thống miễn dịch trong cơ thể. Bên cạnh đó, các </w:t>
      </w:r>
      <w:r w:rsidR="006E347D">
        <w:rPr>
          <w:rFonts w:ascii="Times New Roman" w:hAnsi="Times New Roman" w:cs="Times New Roman"/>
        </w:rPr>
        <w:t>TB</w:t>
      </w:r>
      <w:r w:rsidR="005A2526" w:rsidRPr="003D11F1">
        <w:rPr>
          <w:rFonts w:ascii="Times New Roman" w:hAnsi="Times New Roman" w:cs="Times New Roman"/>
        </w:rPr>
        <w:t xml:space="preserve"> bị biến đổi phải được phân chia, nhân lên đến khi đạt đủ </w:t>
      </w:r>
      <w:r w:rsidR="005A2526" w:rsidRPr="003D11F1">
        <w:rPr>
          <w:rFonts w:ascii="Times New Roman" w:hAnsi="Times New Roman" w:cs="Times New Roman"/>
        </w:rPr>
        <w:lastRenderedPageBreak/>
        <w:t xml:space="preserve">số lượng </w:t>
      </w:r>
      <w:r w:rsidR="006E347D">
        <w:rPr>
          <w:rFonts w:ascii="Times New Roman" w:hAnsi="Times New Roman" w:cs="Times New Roman"/>
        </w:rPr>
        <w:t>TB</w:t>
      </w:r>
      <w:r w:rsidR="005A2526" w:rsidRPr="003D11F1">
        <w:rPr>
          <w:rFonts w:ascii="Times New Roman" w:hAnsi="Times New Roman" w:cs="Times New Roman"/>
        </w:rPr>
        <w:t xml:space="preserve"> mới biểu hiện trên giải phẫu bệnh. Những người trẻ tuổi thường có thời gian phơi nhiễm với các tác nhân gây </w:t>
      </w:r>
      <w:r w:rsidR="004E4F0E">
        <w:rPr>
          <w:rFonts w:ascii="Times New Roman" w:hAnsi="Times New Roman" w:cs="Times New Roman"/>
        </w:rPr>
        <w:t>UT</w:t>
      </w:r>
      <w:r w:rsidR="005A2526" w:rsidRPr="003D11F1">
        <w:rPr>
          <w:rFonts w:ascii="Times New Roman" w:hAnsi="Times New Roman" w:cs="Times New Roman"/>
        </w:rPr>
        <w:t xml:space="preserve"> ngắn hơn những người cao tuổi. Đặc biệt là với các chất có tác dụng tích lũy theo thời gian. Hơn nữa, ở những người trẻ tuổi khả năng miễn dịch của cơ thể tốt hơn những người cao tuổi, ngăn chặn được sự phát triển của các </w:t>
      </w:r>
      <w:r w:rsidR="006E347D">
        <w:rPr>
          <w:rFonts w:ascii="Times New Roman" w:hAnsi="Times New Roman" w:cs="Times New Roman"/>
        </w:rPr>
        <w:t>TB</w:t>
      </w:r>
      <w:r w:rsidR="005A2526" w:rsidRPr="003D11F1">
        <w:rPr>
          <w:rFonts w:ascii="Times New Roman" w:hAnsi="Times New Roman" w:cs="Times New Roman"/>
        </w:rPr>
        <w:t xml:space="preserve"> lạ. Vì vậy </w:t>
      </w:r>
      <w:r w:rsidR="004E4F0E">
        <w:rPr>
          <w:rFonts w:ascii="Times New Roman" w:hAnsi="Times New Roman" w:cs="Times New Roman"/>
        </w:rPr>
        <w:t>UT</w:t>
      </w:r>
      <w:r w:rsidR="005A2526" w:rsidRPr="003D11F1">
        <w:rPr>
          <w:rFonts w:ascii="Times New Roman" w:hAnsi="Times New Roman" w:cs="Times New Roman"/>
        </w:rPr>
        <w:t xml:space="preserve"> nói chung và </w:t>
      </w:r>
      <w:r w:rsidR="009C68AF">
        <w:rPr>
          <w:rFonts w:ascii="Times New Roman" w:hAnsi="Times New Roman" w:cs="Times New Roman"/>
        </w:rPr>
        <w:t>UTDD</w:t>
      </w:r>
      <w:r w:rsidR="005A2526" w:rsidRPr="003D11F1">
        <w:rPr>
          <w:rFonts w:ascii="Times New Roman" w:hAnsi="Times New Roman" w:cs="Times New Roman"/>
        </w:rPr>
        <w:t xml:space="preserve"> nói riêng thường hay gặp ở lứa tuổi già. </w:t>
      </w:r>
    </w:p>
    <w:p w14:paraId="0D225038" w14:textId="19DF86B9" w:rsidR="00740208" w:rsidRPr="003D11F1" w:rsidRDefault="00C26BB7" w:rsidP="001029AE">
      <w:pPr>
        <w:pStyle w:val="q3"/>
      </w:pPr>
      <w:bookmarkStart w:id="648" w:name="_Toc81311250"/>
      <w:r w:rsidRPr="003D11F1">
        <w:t>4.1.2.</w:t>
      </w:r>
      <w:r w:rsidR="001029AE" w:rsidRPr="003D11F1">
        <w:t xml:space="preserve"> </w:t>
      </w:r>
      <w:r w:rsidR="00740208" w:rsidRPr="003D11F1">
        <w:t>Đặc điểm về giới</w:t>
      </w:r>
      <w:bookmarkEnd w:id="648"/>
    </w:p>
    <w:p w14:paraId="786C2AAA" w14:textId="7FD72837" w:rsidR="003661D4" w:rsidRPr="003D11F1" w:rsidRDefault="003661D4" w:rsidP="00CA2443">
      <w:pPr>
        <w:spacing w:line="360" w:lineRule="auto"/>
        <w:ind w:firstLine="709"/>
        <w:jc w:val="both"/>
        <w:rPr>
          <w:rFonts w:ascii="Times New Roman" w:hAnsi="Times New Roman" w:cs="Times New Roman"/>
        </w:rPr>
      </w:pPr>
      <w:r w:rsidRPr="003D11F1">
        <w:rPr>
          <w:rFonts w:ascii="Times New Roman" w:hAnsi="Times New Roman" w:cs="Times New Roman"/>
        </w:rPr>
        <w:t>Trong</w:t>
      </w:r>
      <w:r w:rsidR="00D577E8" w:rsidRPr="003D11F1">
        <w:rPr>
          <w:rFonts w:ascii="Times New Roman" w:hAnsi="Times New Roman" w:cs="Times New Roman"/>
        </w:rPr>
        <w:t xml:space="preserve"> </w:t>
      </w:r>
      <w:r w:rsidR="002822F9" w:rsidRPr="003D11F1">
        <w:rPr>
          <w:rFonts w:ascii="Times New Roman" w:hAnsi="Times New Roman" w:cs="Times New Roman"/>
        </w:rPr>
        <w:t>nghiên cứu của chúng tôi cho kết quả</w:t>
      </w:r>
      <w:r w:rsidRPr="003D11F1">
        <w:rPr>
          <w:rFonts w:ascii="Times New Roman" w:hAnsi="Times New Roman" w:cs="Times New Roman"/>
        </w:rPr>
        <w:t xml:space="preserve"> ở</w:t>
      </w:r>
      <w:r w:rsidR="002822F9" w:rsidRPr="003D11F1">
        <w:rPr>
          <w:rFonts w:ascii="Times New Roman" w:hAnsi="Times New Roman" w:cs="Times New Roman"/>
        </w:rPr>
        <w:t xml:space="preserve"> nhóm UTDD nam chiếm 63,7% và nữ chiếm 36,3%, tỷ lệ nam/nữ 58/33=1,75. Nhóm </w:t>
      </w:r>
      <w:r w:rsidR="00817E51">
        <w:rPr>
          <w:rFonts w:ascii="Times New Roman" w:hAnsi="Times New Roman" w:cs="Times New Roman"/>
        </w:rPr>
        <w:t>VDDM</w:t>
      </w:r>
      <w:r w:rsidR="002822F9" w:rsidRPr="003D11F1">
        <w:rPr>
          <w:rFonts w:ascii="Times New Roman" w:hAnsi="Times New Roman" w:cs="Times New Roman"/>
        </w:rPr>
        <w:t xml:space="preserve"> nam chiếm 43,5% và nữ chiếm 6,5%. Sự khác biệt về giới giữa hai nhóm UTDD và VDD</w:t>
      </w:r>
      <w:r w:rsidR="009C68AF">
        <w:rPr>
          <w:rFonts w:ascii="Times New Roman" w:hAnsi="Times New Roman" w:cs="Times New Roman"/>
        </w:rPr>
        <w:t>M</w:t>
      </w:r>
      <w:r w:rsidR="002822F9" w:rsidRPr="003D11F1">
        <w:rPr>
          <w:rFonts w:ascii="Times New Roman" w:hAnsi="Times New Roman" w:cs="Times New Roman"/>
        </w:rPr>
        <w:t xml:space="preserve"> có ý nghĩa thống kê với p&lt;0,05. </w:t>
      </w:r>
    </w:p>
    <w:p w14:paraId="68ADB00B" w14:textId="2238D30E" w:rsidR="003661D4" w:rsidRPr="00EB6777" w:rsidRDefault="009C68AF" w:rsidP="00CA2443">
      <w:pPr>
        <w:spacing w:line="360" w:lineRule="auto"/>
        <w:ind w:firstLine="709"/>
        <w:jc w:val="both"/>
        <w:rPr>
          <w:rFonts w:ascii="Times New Roman" w:hAnsi="Times New Roman" w:cs="Times New Roman"/>
          <w:spacing w:val="-2"/>
        </w:rPr>
      </w:pPr>
      <w:r w:rsidRPr="00EB6777">
        <w:rPr>
          <w:rFonts w:ascii="Times New Roman" w:hAnsi="Times New Roman" w:cs="Times New Roman"/>
          <w:spacing w:val="-2"/>
        </w:rPr>
        <w:t>N</w:t>
      </w:r>
      <w:r w:rsidR="002822F9" w:rsidRPr="00EB6777">
        <w:rPr>
          <w:rFonts w:ascii="Times New Roman" w:hAnsi="Times New Roman" w:cs="Times New Roman"/>
          <w:spacing w:val="-2"/>
        </w:rPr>
        <w:t>hiều nghiên cứu ở Việt Nam cũng như trên thế giới, tỷ lệ mắc UTDD ở nam luôn có xu hướng cao hơn nữ giới nhiều lần. Theo Trần Ngọc Ánh tỷ lệ nam/nữ là 2,1</w:t>
      </w:r>
      <w:r w:rsidR="00E44290" w:rsidRPr="00EB6777">
        <w:rPr>
          <w:rFonts w:ascii="Times New Roman" w:hAnsi="Times New Roman" w:cs="Times New Roman"/>
          <w:spacing w:val="-2"/>
        </w:rPr>
        <w:t xml:space="preserve"> </w:t>
      </w:r>
      <w:r w:rsidR="00E44290" w:rsidRPr="00EB6777">
        <w:rPr>
          <w:rFonts w:ascii="Times New Roman" w:hAnsi="Times New Roman" w:cs="Times New Roman"/>
          <w:spacing w:val="-2"/>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spacing w:val="-2"/>
        </w:rPr>
        <w:instrText xml:space="preserve"> ADDIN EN.CITE </w:instrText>
      </w:r>
      <w:r w:rsidR="00AA7A3C">
        <w:rPr>
          <w:rFonts w:ascii="Times New Roman" w:hAnsi="Times New Roman" w:cs="Times New Roman"/>
          <w:spacing w:val="-2"/>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spacing w:val="-2"/>
        </w:rPr>
        <w:instrText xml:space="preserve"> ADDIN EN.CITE.DATA </w:instrText>
      </w:r>
      <w:r w:rsidR="00AA7A3C">
        <w:rPr>
          <w:rFonts w:ascii="Times New Roman" w:hAnsi="Times New Roman" w:cs="Times New Roman"/>
          <w:spacing w:val="-2"/>
        </w:rPr>
      </w:r>
      <w:r w:rsidR="00AA7A3C">
        <w:rPr>
          <w:rFonts w:ascii="Times New Roman" w:hAnsi="Times New Roman" w:cs="Times New Roman"/>
          <w:spacing w:val="-2"/>
        </w:rPr>
        <w:fldChar w:fldCharType="end"/>
      </w:r>
      <w:r w:rsidR="00E44290" w:rsidRPr="00EB6777">
        <w:rPr>
          <w:rFonts w:ascii="Times New Roman" w:hAnsi="Times New Roman" w:cs="Times New Roman"/>
          <w:spacing w:val="-2"/>
        </w:rPr>
      </w:r>
      <w:r w:rsidR="00E44290" w:rsidRPr="00EB6777">
        <w:rPr>
          <w:rFonts w:ascii="Times New Roman" w:hAnsi="Times New Roman" w:cs="Times New Roman"/>
          <w:spacing w:val="-2"/>
        </w:rPr>
        <w:fldChar w:fldCharType="separate"/>
      </w:r>
      <w:r w:rsidR="00AA7A3C">
        <w:rPr>
          <w:rFonts w:ascii="Times New Roman" w:hAnsi="Times New Roman" w:cs="Times New Roman"/>
          <w:noProof/>
          <w:spacing w:val="-2"/>
        </w:rPr>
        <w:t>[62]</w:t>
      </w:r>
      <w:r w:rsidR="00E44290" w:rsidRPr="00EB6777">
        <w:rPr>
          <w:rFonts w:ascii="Times New Roman" w:hAnsi="Times New Roman" w:cs="Times New Roman"/>
          <w:spacing w:val="-2"/>
        </w:rPr>
        <w:fldChar w:fldCharType="end"/>
      </w:r>
      <w:r w:rsidR="002822F9" w:rsidRPr="00EB6777">
        <w:rPr>
          <w:rFonts w:ascii="Times New Roman" w:hAnsi="Times New Roman" w:cs="Times New Roman"/>
          <w:spacing w:val="-2"/>
        </w:rPr>
        <w:t xml:space="preserve">. </w:t>
      </w:r>
      <w:r w:rsidR="0025795D" w:rsidRPr="00EB6777">
        <w:rPr>
          <w:rFonts w:ascii="Times New Roman" w:hAnsi="Times New Roman" w:cs="Times New Roman"/>
          <w:spacing w:val="-2"/>
        </w:rPr>
        <w:t xml:space="preserve">Theo Trần Thiện Trung tỷ lệ </w:t>
      </w:r>
      <w:r w:rsidR="00F551CC">
        <w:rPr>
          <w:rFonts w:ascii="Times New Roman" w:hAnsi="Times New Roman" w:cs="Times New Roman"/>
          <w:spacing w:val="-2"/>
        </w:rPr>
        <w:t>BN</w:t>
      </w:r>
      <w:r w:rsidR="0025795D" w:rsidRPr="00EB6777">
        <w:rPr>
          <w:rFonts w:ascii="Times New Roman" w:hAnsi="Times New Roman" w:cs="Times New Roman"/>
          <w:spacing w:val="-2"/>
        </w:rPr>
        <w:t xml:space="preserve"> UTDD giữa nam và nữ là 2</w:t>
      </w:r>
      <w:r w:rsidR="00AB6691" w:rsidRPr="00EB6777">
        <w:rPr>
          <w:rFonts w:ascii="Times New Roman" w:hAnsi="Times New Roman" w:cs="Times New Roman"/>
          <w:spacing w:val="-2"/>
        </w:rPr>
        <w:t xml:space="preserve"> </w:t>
      </w:r>
      <w:r w:rsidR="00AB6691" w:rsidRPr="00EB6777">
        <w:rPr>
          <w:rFonts w:ascii="Times New Roman" w:hAnsi="Times New Roman" w:cs="Times New Roman"/>
          <w:spacing w:val="-2"/>
        </w:rPr>
        <w:fldChar w:fldCharType="begin"/>
      </w:r>
      <w:r w:rsidR="00AA7A3C">
        <w:rPr>
          <w:rFonts w:ascii="Times New Roman" w:hAnsi="Times New Roman" w:cs="Times New Roman"/>
          <w:spacing w:val="-2"/>
        </w:rPr>
        <w:instrText xml:space="preserve"> ADDIN EN.CITE &lt;EndNote&gt;&lt;Cite&gt;&lt;Author&gt;Trung&lt;/Author&gt;&lt;Year&gt;2011&lt;/Year&gt;&lt;RecNum&gt;18&lt;/RecNum&gt;&lt;DisplayText&gt;[96]&lt;/DisplayText&gt;&lt;record&gt;&lt;rec-number&gt;18&lt;/rec-number&gt;&lt;foreign-keys&gt;&lt;key app="EN" db-id="zx5rfe9e7artwrezf59p9azwv2f9dzdsw2rz" timestamp="1593858872"&gt;18&lt;/key&gt;&lt;/foreign-keys&gt;&lt;ref-type name="Journal Article"&gt;17&lt;/ref-type&gt;&lt;contributors&gt;&lt;authors&gt;&lt;author&gt;&lt;style face="normal" font="default" size="100%"&gt;Trung, Tr&lt;/style&gt;&lt;style face="normal" font="default" charset="163" size="100%"&gt;ần Thiện&lt;/style&gt;&lt;style face="normal" font="default" size="100%"&gt;,&lt;/style&gt;&lt;/author&gt;&lt;/authors&gt;&lt;/contributors&gt;&lt;titles&gt;&lt;title&gt;&lt;style face="normal" font="default" size="100%"&gt;Phân tích các týp gen cagA và vacA c&lt;/style&gt;&lt;style face="normal" font="default" charset="163" size="100%"&gt;ủa Helicobacter pylori trong ung th&lt;/style&gt;&lt;style face="normal" font="default" charset="238" size="100%"&gt;ư d&lt;/style&gt;&lt;style face="normal" font="default" charset="163" size="100%"&gt;ạ d&lt;/style&gt;&lt;style face="normal" font="default" size="100%"&gt;ày&lt;/style&gt;&lt;/title&gt;&lt;secondary-title&gt;&lt;style face="normal" font="default" size="100%"&gt;T&lt;/style&gt;&lt;style face="normal" font="default" charset="163" size="100%"&gt;ạ&lt;/style&gt;&lt;style face="normal" font="default" size="100%"&gt;p chí y h&lt;/style&gt;&lt;style face="normal" font="default" charset="163" size="100%"&gt;ọ&lt;/style&gt;&lt;style face="normal" font="default" size="100%"&gt;c thành ph&lt;/style&gt;&lt;style face="normal" font="default" charset="163" size="100%"&gt;ố Hồ Ch&lt;/style&gt;&lt;style face="normal" font="default" size="100%"&gt;í Minh&lt;/style&gt;&lt;/secondary-title&gt;&lt;/titles&gt;&lt;periodical&gt;&lt;full-title&gt;Tạp chí y học thành phố Hồ Chí Minh&lt;/full-title&gt;&lt;/periodical&gt;&lt;pages&gt;43-51&lt;/pages&gt;&lt;volume&gt;15&lt;/volume&gt;&lt;number&gt;1&lt;/number&gt;&lt;dates&gt;&lt;year&gt;2011&lt;/year&gt;&lt;/dates&gt;&lt;urls&gt;&lt;/urls&gt;&lt;/record&gt;&lt;/Cite&gt;&lt;/EndNote&gt;</w:instrText>
      </w:r>
      <w:r w:rsidR="00AB6691" w:rsidRPr="00EB6777">
        <w:rPr>
          <w:rFonts w:ascii="Times New Roman" w:hAnsi="Times New Roman" w:cs="Times New Roman"/>
          <w:spacing w:val="-2"/>
        </w:rPr>
        <w:fldChar w:fldCharType="separate"/>
      </w:r>
      <w:r w:rsidR="00AA7A3C">
        <w:rPr>
          <w:rFonts w:ascii="Times New Roman" w:hAnsi="Times New Roman" w:cs="Times New Roman"/>
          <w:noProof/>
          <w:spacing w:val="-2"/>
        </w:rPr>
        <w:t>[96]</w:t>
      </w:r>
      <w:r w:rsidR="00AB6691" w:rsidRPr="00EB6777">
        <w:rPr>
          <w:rFonts w:ascii="Times New Roman" w:hAnsi="Times New Roman" w:cs="Times New Roman"/>
          <w:spacing w:val="-2"/>
        </w:rPr>
        <w:fldChar w:fldCharType="end"/>
      </w:r>
      <w:r w:rsidR="0025795D" w:rsidRPr="00EB6777">
        <w:rPr>
          <w:rFonts w:ascii="Times New Roman" w:hAnsi="Times New Roman" w:cs="Times New Roman"/>
          <w:spacing w:val="-2"/>
        </w:rPr>
        <w:t xml:space="preserve">. Tỷ lệ nam/nữ của chúng tôi tương tự như </w:t>
      </w:r>
      <w:r w:rsidR="00966756" w:rsidRPr="00EB6777">
        <w:rPr>
          <w:rFonts w:ascii="Times New Roman" w:hAnsi="Times New Roman" w:cs="Times New Roman"/>
          <w:spacing w:val="-2"/>
        </w:rPr>
        <w:t xml:space="preserve">nghiên cứu </w:t>
      </w:r>
      <w:r w:rsidR="0025795D" w:rsidRPr="00EB6777">
        <w:rPr>
          <w:rFonts w:ascii="Times New Roman" w:hAnsi="Times New Roman" w:cs="Times New Roman"/>
          <w:spacing w:val="-2"/>
        </w:rPr>
        <w:t>của Đặng Trần Tiến</w:t>
      </w:r>
      <w:r w:rsidR="00AB6691" w:rsidRPr="00EB6777">
        <w:rPr>
          <w:rFonts w:ascii="Times New Roman" w:hAnsi="Times New Roman" w:cs="Times New Roman"/>
          <w:spacing w:val="-2"/>
        </w:rPr>
        <w:t xml:space="preserve"> </w:t>
      </w:r>
      <w:r w:rsidR="00966756" w:rsidRPr="00EB6777">
        <w:rPr>
          <w:rFonts w:ascii="Times New Roman" w:hAnsi="Times New Roman" w:cs="Times New Roman"/>
          <w:spacing w:val="-2"/>
        </w:rPr>
        <w:t>(2012)</w:t>
      </w:r>
      <w:r w:rsidR="0025795D" w:rsidRPr="00EB6777">
        <w:rPr>
          <w:rFonts w:ascii="Times New Roman" w:hAnsi="Times New Roman" w:cs="Times New Roman"/>
          <w:spacing w:val="-2"/>
        </w:rPr>
        <w:t xml:space="preserve"> là 1,6</w:t>
      </w:r>
      <w:r w:rsidR="00AB6691" w:rsidRPr="00EB6777">
        <w:rPr>
          <w:rFonts w:ascii="Times New Roman" w:hAnsi="Times New Roman" w:cs="Times New Roman"/>
          <w:spacing w:val="-2"/>
        </w:rPr>
        <w:t xml:space="preserve"> </w:t>
      </w:r>
      <w:r w:rsidR="00AB6691" w:rsidRPr="00EB6777">
        <w:rPr>
          <w:rFonts w:ascii="Times New Roman" w:hAnsi="Times New Roman" w:cs="Times New Roman"/>
          <w:spacing w:val="-2"/>
        </w:rPr>
        <w:fldChar w:fldCharType="begin">
          <w:fldData xml:space="preserve">PEVuZE5vdGU+PENpdGU+PEF1dGhvcj5UaeG6v248L0F1dGhvcj48WWVhcj4yMDEyPC9ZZWFyPjxS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</w:fldData>
        </w:fldChar>
      </w:r>
      <w:r w:rsidR="00AA7A3C">
        <w:rPr>
          <w:rFonts w:ascii="Times New Roman" w:hAnsi="Times New Roman" w:cs="Times New Roman"/>
          <w:spacing w:val="-2"/>
        </w:rPr>
        <w:instrText xml:space="preserve"> ADDIN EN.CITE </w:instrText>
      </w:r>
      <w:r w:rsidR="00AA7A3C">
        <w:rPr>
          <w:rFonts w:ascii="Times New Roman" w:hAnsi="Times New Roman" w:cs="Times New Roman"/>
          <w:spacing w:val="-2"/>
        </w:rPr>
        <w:fldChar w:fldCharType="begin">
          <w:fldData xml:space="preserve">PEVuZE5vdGU+PENpdGU+PEF1dGhvcj5UaeG6v248L0F1dGhvcj48WWVhcj4yMDEyPC9ZZWFyPjxS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</w:fldData>
        </w:fldChar>
      </w:r>
      <w:r w:rsidR="00AA7A3C">
        <w:rPr>
          <w:rFonts w:ascii="Times New Roman" w:hAnsi="Times New Roman" w:cs="Times New Roman"/>
          <w:spacing w:val="-2"/>
        </w:rPr>
        <w:instrText xml:space="preserve"> ADDIN EN.CITE.DATA </w:instrText>
      </w:r>
      <w:r w:rsidR="00AA7A3C">
        <w:rPr>
          <w:rFonts w:ascii="Times New Roman" w:hAnsi="Times New Roman" w:cs="Times New Roman"/>
          <w:spacing w:val="-2"/>
        </w:rPr>
      </w:r>
      <w:r w:rsidR="00AA7A3C">
        <w:rPr>
          <w:rFonts w:ascii="Times New Roman" w:hAnsi="Times New Roman" w:cs="Times New Roman"/>
          <w:spacing w:val="-2"/>
        </w:rPr>
        <w:fldChar w:fldCharType="end"/>
      </w:r>
      <w:r w:rsidR="00AB6691" w:rsidRPr="00EB6777">
        <w:rPr>
          <w:rFonts w:ascii="Times New Roman" w:hAnsi="Times New Roman" w:cs="Times New Roman"/>
          <w:spacing w:val="-2"/>
        </w:rPr>
      </w:r>
      <w:r w:rsidR="00AB6691" w:rsidRPr="00EB6777">
        <w:rPr>
          <w:rFonts w:ascii="Times New Roman" w:hAnsi="Times New Roman" w:cs="Times New Roman"/>
          <w:spacing w:val="-2"/>
        </w:rPr>
        <w:fldChar w:fldCharType="separate"/>
      </w:r>
      <w:r w:rsidR="00AA7A3C">
        <w:rPr>
          <w:rFonts w:ascii="Times New Roman" w:hAnsi="Times New Roman" w:cs="Times New Roman"/>
          <w:noProof/>
          <w:spacing w:val="-2"/>
        </w:rPr>
        <w:t>[99]</w:t>
      </w:r>
      <w:r w:rsidR="00AB6691" w:rsidRPr="00EB6777">
        <w:rPr>
          <w:rFonts w:ascii="Times New Roman" w:hAnsi="Times New Roman" w:cs="Times New Roman"/>
          <w:spacing w:val="-2"/>
        </w:rPr>
        <w:fldChar w:fldCharType="end"/>
      </w:r>
      <w:r w:rsidR="00966756" w:rsidRPr="00EB6777">
        <w:rPr>
          <w:rFonts w:ascii="Times New Roman" w:hAnsi="Times New Roman" w:cs="Times New Roman"/>
          <w:spacing w:val="-2"/>
        </w:rPr>
        <w:t xml:space="preserve">. </w:t>
      </w:r>
      <w:r w:rsidR="008A7E97" w:rsidRPr="00EB6777">
        <w:rPr>
          <w:rFonts w:ascii="Times New Roman" w:hAnsi="Times New Roman" w:cs="Times New Roman"/>
          <w:spacing w:val="-2"/>
        </w:rPr>
        <w:t>Tỷ lệ của chúng tôi thấp hơn so với n</w:t>
      </w:r>
      <w:r w:rsidR="00966756" w:rsidRPr="00EB6777">
        <w:rPr>
          <w:rFonts w:ascii="Times New Roman" w:hAnsi="Times New Roman" w:cs="Times New Roman"/>
          <w:spacing w:val="-2"/>
        </w:rPr>
        <w:t xml:space="preserve">ghiên cứu của Trần Đình Trí trên 283 </w:t>
      </w:r>
      <w:r w:rsidR="00F551CC">
        <w:rPr>
          <w:rFonts w:ascii="Times New Roman" w:hAnsi="Times New Roman" w:cs="Times New Roman"/>
          <w:spacing w:val="-2"/>
        </w:rPr>
        <w:t>BN</w:t>
      </w:r>
      <w:r w:rsidR="00966756" w:rsidRPr="00EB6777">
        <w:rPr>
          <w:rFonts w:ascii="Times New Roman" w:hAnsi="Times New Roman" w:cs="Times New Roman"/>
          <w:spacing w:val="-2"/>
        </w:rPr>
        <w:t xml:space="preserve"> UTDD </w:t>
      </w:r>
      <w:r w:rsidR="008A7E97" w:rsidRPr="00EB6777">
        <w:rPr>
          <w:rFonts w:ascii="Times New Roman" w:hAnsi="Times New Roman" w:cs="Times New Roman"/>
          <w:spacing w:val="-2"/>
        </w:rPr>
        <w:t>tỷ lệ nam/nữ là 3,58</w:t>
      </w:r>
      <w:r w:rsidR="00AB6691" w:rsidRPr="00EB6777">
        <w:rPr>
          <w:rFonts w:ascii="Times New Roman" w:hAnsi="Times New Roman" w:cs="Times New Roman"/>
          <w:spacing w:val="-2"/>
        </w:rPr>
        <w:t xml:space="preserve"> </w:t>
      </w:r>
      <w:r w:rsidR="00AB6691" w:rsidRPr="00EB6777">
        <w:rPr>
          <w:rFonts w:ascii="Times New Roman" w:hAnsi="Times New Roman" w:cs="Times New Roman"/>
          <w:spacing w:val="-2"/>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spacing w:val="-2"/>
        </w:rPr>
        <w:instrText xml:space="preserve"> ADDIN EN.CITE </w:instrText>
      </w:r>
      <w:r w:rsidR="00AA7A3C">
        <w:rPr>
          <w:rFonts w:ascii="Times New Roman" w:hAnsi="Times New Roman" w:cs="Times New Roman"/>
          <w:spacing w:val="-2"/>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spacing w:val="-2"/>
        </w:rPr>
        <w:instrText xml:space="preserve"> ADDIN EN.CITE.DATA </w:instrText>
      </w:r>
      <w:r w:rsidR="00AA7A3C">
        <w:rPr>
          <w:rFonts w:ascii="Times New Roman" w:hAnsi="Times New Roman" w:cs="Times New Roman"/>
          <w:spacing w:val="-2"/>
        </w:rPr>
      </w:r>
      <w:r w:rsidR="00AA7A3C">
        <w:rPr>
          <w:rFonts w:ascii="Times New Roman" w:hAnsi="Times New Roman" w:cs="Times New Roman"/>
          <w:spacing w:val="-2"/>
        </w:rPr>
        <w:fldChar w:fldCharType="end"/>
      </w:r>
      <w:r w:rsidR="00AB6691" w:rsidRPr="00EB6777">
        <w:rPr>
          <w:rFonts w:ascii="Times New Roman" w:hAnsi="Times New Roman" w:cs="Times New Roman"/>
          <w:spacing w:val="-2"/>
        </w:rPr>
      </w:r>
      <w:r w:rsidR="00AB6691" w:rsidRPr="00EB6777">
        <w:rPr>
          <w:rFonts w:ascii="Times New Roman" w:hAnsi="Times New Roman" w:cs="Times New Roman"/>
          <w:spacing w:val="-2"/>
        </w:rPr>
        <w:fldChar w:fldCharType="separate"/>
      </w:r>
      <w:r w:rsidR="00AA7A3C">
        <w:rPr>
          <w:rFonts w:ascii="Times New Roman" w:hAnsi="Times New Roman" w:cs="Times New Roman"/>
          <w:noProof/>
          <w:spacing w:val="-2"/>
        </w:rPr>
        <w:t>[98]</w:t>
      </w:r>
      <w:r w:rsidR="00AB6691" w:rsidRPr="00EB6777">
        <w:rPr>
          <w:rFonts w:ascii="Times New Roman" w:hAnsi="Times New Roman" w:cs="Times New Roman"/>
          <w:spacing w:val="-2"/>
        </w:rPr>
        <w:fldChar w:fldCharType="end"/>
      </w:r>
      <w:r w:rsidR="008A7E97" w:rsidRPr="00EB6777">
        <w:rPr>
          <w:rFonts w:ascii="Times New Roman" w:hAnsi="Times New Roman" w:cs="Times New Roman"/>
          <w:spacing w:val="-2"/>
        </w:rPr>
        <w:t>.</w:t>
      </w:r>
    </w:p>
    <w:p w14:paraId="6A479299" w14:textId="409F4865" w:rsidR="003661D4" w:rsidRPr="003D11F1" w:rsidRDefault="008A7E97" w:rsidP="00CA2443">
      <w:pPr>
        <w:spacing w:line="360" w:lineRule="auto"/>
        <w:ind w:firstLine="709"/>
        <w:jc w:val="both"/>
        <w:rPr>
          <w:rFonts w:ascii="Times New Roman" w:hAnsi="Times New Roman" w:cs="Times New Roman"/>
        </w:rPr>
      </w:pPr>
      <w:r w:rsidRPr="003D11F1">
        <w:rPr>
          <w:rFonts w:ascii="Times New Roman" w:hAnsi="Times New Roman" w:cs="Times New Roman"/>
        </w:rPr>
        <w:t>Theo một nghiên cứu tại Thái Lan của Chariya Chomvarin</w:t>
      </w:r>
      <w:r w:rsidR="00F53830" w:rsidRPr="003D11F1">
        <w:rPr>
          <w:rFonts w:ascii="Times New Roman" w:hAnsi="Times New Roman" w:cs="Times New Roman"/>
        </w:rPr>
        <w:t xml:space="preserve"> </w:t>
      </w:r>
      <w:r w:rsidR="00F551CC">
        <w:rPr>
          <w:rFonts w:ascii="Times New Roman" w:hAnsi="Times New Roman" w:cs="Times New Roman"/>
        </w:rPr>
        <w:t xml:space="preserve"> C. và cs </w:t>
      </w:r>
      <w:r w:rsidR="00F53830" w:rsidRPr="003D11F1">
        <w:rPr>
          <w:rFonts w:ascii="Times New Roman" w:hAnsi="Times New Roman" w:cs="Times New Roman"/>
        </w:rPr>
        <w:t>tỷ lệ nam/nữ là 1/1,3, tỷ lệ thấp như vậy có thể do số lượng bệnh nhân so sánh còn ít</w:t>
      </w:r>
      <w:r w:rsidR="00DD7343" w:rsidRPr="003D11F1">
        <w:rPr>
          <w:rFonts w:ascii="Times New Roman" w:hAnsi="Times New Roman" w:cs="Times New Roman"/>
        </w:rPr>
        <w:t xml:space="preserve"> </w:t>
      </w:r>
      <w:r w:rsidR="00DD7343" w:rsidRPr="003D11F1">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&lt;EndNote&gt;&lt;Cite&gt;&lt;Author&gt;Chomvarin C.&lt;/Author&gt;&lt;Year&gt;2008&lt;/Year&gt;&lt;RecNum&gt;24&lt;/RecNum&gt;&lt;DisplayText&gt;[45]&lt;/DisplayText&gt;&lt;record&gt;&lt;rec-number&gt;24&lt;/rec-number&gt;&lt;foreign-keys&gt;&lt;key app="EN" db-id="zx5rfe9e7artwrezf59p9azwv2f9dzdsw2rz" timestamp="1593858874"&gt;24&lt;/key&gt;&lt;/foreign-keys&gt;&lt;ref-type name="Journal Article"&gt;17&lt;/ref-type&gt;&lt;contributors&gt;&lt;authors&gt;&lt;author&gt;Chomvarin C.,&lt;/author&gt;&lt;author&gt;Namwat W.,&lt;/author&gt;&lt;author&gt;Chaicumpar K.,&lt;/author&gt;&lt;author&gt;Mairiang P.,&lt;/author&gt;&lt;/authors&gt;&lt;/contributors&gt;&lt;titles&gt;&lt;title&gt;Prevalence of Helicobacter pylori vacA, cagA, cagE, iceA and babA2 genotypes in Thai dyspeptic patients&lt;/title&gt;&lt;secondary-title&gt;International Journal of Infectious Diseases&lt;/secondary-title&gt;&lt;/titles&gt;&lt;periodical&gt;&lt;full-title&gt;International Journal of Infectious Diseases&lt;/full-title&gt;&lt;/periodical&gt;&lt;pages&gt;30-36&lt;/pages&gt;&lt;volume&gt;12&lt;/volume&gt;&lt;dates&gt;&lt;year&gt;2008&lt;/year&gt;&lt;/dates&gt;&lt;urls&gt;&lt;/urls&gt;&lt;/record&gt;&lt;/Cite&gt;&lt;/EndNote&gt;</w:instrText>
      </w:r>
      <w:r w:rsidR="00DD7343" w:rsidRPr="003D11F1">
        <w:rPr>
          <w:rFonts w:ascii="Times New Roman" w:hAnsi="Times New Roman" w:cs="Times New Roman"/>
        </w:rPr>
        <w:fldChar w:fldCharType="separate"/>
      </w:r>
      <w:r w:rsidR="004E4F0E">
        <w:rPr>
          <w:rFonts w:ascii="Times New Roman" w:hAnsi="Times New Roman" w:cs="Times New Roman"/>
          <w:noProof/>
        </w:rPr>
        <w:t>[45]</w:t>
      </w:r>
      <w:r w:rsidR="00DD7343" w:rsidRPr="003D11F1">
        <w:rPr>
          <w:rFonts w:ascii="Times New Roman" w:hAnsi="Times New Roman" w:cs="Times New Roman"/>
        </w:rPr>
        <w:fldChar w:fldCharType="end"/>
      </w:r>
      <w:r w:rsidR="00F53830" w:rsidRPr="003D11F1">
        <w:rPr>
          <w:rFonts w:ascii="Times New Roman" w:hAnsi="Times New Roman" w:cs="Times New Roman"/>
        </w:rPr>
        <w:t xml:space="preserve">. </w:t>
      </w:r>
      <w:r w:rsidR="005671A7" w:rsidRPr="003D11F1">
        <w:rPr>
          <w:rFonts w:ascii="Times New Roman" w:hAnsi="Times New Roman" w:cs="Times New Roman"/>
        </w:rPr>
        <w:t xml:space="preserve">Tỷ </w:t>
      </w:r>
      <w:r w:rsidR="005671A7" w:rsidRPr="003D11F1">
        <w:rPr>
          <w:rFonts w:ascii="Times New Roman" w:hAnsi="Times New Roman" w:cs="Times New Roman"/>
          <w:spacing w:val="-2"/>
        </w:rPr>
        <w:t xml:space="preserve">lệ mắc UTDD ở một số nước châu Á cũng luôn có xu hướng nam cao hơn nữ. </w:t>
      </w:r>
      <w:r w:rsidR="00F53830" w:rsidRPr="003D11F1">
        <w:rPr>
          <w:rFonts w:ascii="Times New Roman" w:hAnsi="Times New Roman" w:cs="Times New Roman"/>
          <w:spacing w:val="-2"/>
        </w:rPr>
        <w:t>Nghiên cứu</w:t>
      </w:r>
      <w:r w:rsidRPr="003D11F1">
        <w:rPr>
          <w:rFonts w:ascii="Times New Roman" w:hAnsi="Times New Roman" w:cs="Times New Roman"/>
          <w:spacing w:val="-2"/>
        </w:rPr>
        <w:t xml:space="preserve"> </w:t>
      </w:r>
      <w:r w:rsidR="00F53830" w:rsidRPr="003D11F1">
        <w:rPr>
          <w:rFonts w:ascii="Times New Roman" w:hAnsi="Times New Roman" w:cs="Times New Roman"/>
          <w:spacing w:val="-2"/>
        </w:rPr>
        <w:t xml:space="preserve">của </w:t>
      </w:r>
      <w:r w:rsidR="005671A7" w:rsidRPr="003D11F1">
        <w:rPr>
          <w:rFonts w:ascii="Times New Roman" w:hAnsi="Times New Roman" w:cs="Times New Roman"/>
          <w:spacing w:val="-2"/>
        </w:rPr>
        <w:t>Lin H</w:t>
      </w:r>
      <w:r w:rsidR="00316AEC">
        <w:rPr>
          <w:rFonts w:ascii="Times New Roman" w:hAnsi="Times New Roman" w:cs="Times New Roman"/>
          <w:spacing w:val="-2"/>
        </w:rPr>
        <w:t>.</w:t>
      </w:r>
      <w:r w:rsidR="005671A7" w:rsidRPr="003D11F1">
        <w:rPr>
          <w:rFonts w:ascii="Times New Roman" w:hAnsi="Times New Roman" w:cs="Times New Roman"/>
          <w:spacing w:val="-2"/>
        </w:rPr>
        <w:t>J</w:t>
      </w:r>
      <w:r w:rsidR="00316AEC">
        <w:rPr>
          <w:rFonts w:ascii="Times New Roman" w:hAnsi="Times New Roman" w:cs="Times New Roman"/>
          <w:spacing w:val="-2"/>
        </w:rPr>
        <w:t>. và cs</w:t>
      </w:r>
      <w:r w:rsidR="005671A7" w:rsidRPr="003D11F1">
        <w:rPr>
          <w:rFonts w:ascii="Times New Roman" w:hAnsi="Times New Roman" w:cs="Times New Roman"/>
          <w:spacing w:val="-2"/>
        </w:rPr>
        <w:t xml:space="preserve"> trên 167 </w:t>
      </w:r>
      <w:r w:rsidR="00316AEC">
        <w:rPr>
          <w:rFonts w:ascii="Times New Roman" w:hAnsi="Times New Roman" w:cs="Times New Roman"/>
          <w:spacing w:val="-2"/>
        </w:rPr>
        <w:t>BN</w:t>
      </w:r>
      <w:r w:rsidR="005671A7" w:rsidRPr="003D11F1">
        <w:rPr>
          <w:rFonts w:ascii="Times New Roman" w:hAnsi="Times New Roman" w:cs="Times New Roman"/>
          <w:spacing w:val="-2"/>
        </w:rPr>
        <w:t xml:space="preserve"> UTDD tỷ lệ nam/nữ là 3,5 cao tương ứng với nghiên cứu của Trần Đình Trí</w:t>
      </w:r>
      <w:r w:rsidR="00263E46" w:rsidRPr="003D11F1">
        <w:rPr>
          <w:rFonts w:ascii="Times New Roman" w:hAnsi="Times New Roman" w:cs="Times New Roman"/>
          <w:spacing w:val="-2"/>
        </w:rPr>
        <w:t xml:space="preserve"> </w:t>
      </w:r>
      <w:r w:rsidR="00263E46" w:rsidRPr="003D11F1">
        <w:rPr>
          <w:rFonts w:ascii="Times New Roman" w:hAnsi="Times New Roman" w:cs="Times New Roman"/>
          <w:spacing w:val="-2"/>
        </w:rPr>
        <w:fldChar w:fldCharType="begin"/>
      </w:r>
      <w:r w:rsidR="00AA7A3C">
        <w:rPr>
          <w:rFonts w:ascii="Times New Roman" w:hAnsi="Times New Roman" w:cs="Times New Roman"/>
          <w:spacing w:val="-2"/>
        </w:rPr>
        <w:instrText xml:space="preserve"> ADDIN EN.CITE &lt;EndNote&gt;&lt;Cite&gt;&lt;Author&gt;Lin H. J.&lt;/Author&gt;&lt;Year&gt;2004&lt;/Year&gt;&lt;RecNum&gt;22&lt;/RecNum&gt;&lt;DisplayText&gt;[60]&lt;/DisplayText&gt;&lt;record&gt;&lt;rec-number&gt;22&lt;/rec-number&gt;&lt;foreign-keys&gt;&lt;key app="EN" db-id="zx5rfe9e7artwrezf59p9azwv2f9dzdsw2rz" timestamp="1593858873"&gt;22&lt;/key&gt;&lt;/foreign-keys&gt;&lt;ref-type name="Journal Article"&gt;17&lt;/ref-type&gt;&lt;contributors&gt;&lt;authors&gt;&lt;author&gt;Lin H. J.,&lt;/author&gt;&lt;author&gt;Perng C. L.,&lt;/author&gt;&lt;author&gt;Lo W. C.,&lt;/author&gt;&lt;author&gt;Wu C. W.,&lt;/author&gt;&lt;/authors&gt;&lt;/contributors&gt;&lt;titles&gt;&lt;title&gt;Helicobacter pylori cagA, iceA and vacA genotypes in patients with gastric cancer in Taiwan&lt;/title&gt;&lt;secondary-title&gt;World J Gastroenterol&lt;/secondary-title&gt;&lt;/titles&gt;&lt;periodical&gt;&lt;full-title&gt;World J Gastroenterol&lt;/full-title&gt;&lt;/periodical&gt;&lt;pages&gt;2493-7&lt;/pages&gt;&lt;volume&gt;10&lt;/volume&gt;&lt;number&gt;17&lt;/number&gt;&lt;dates&gt;&lt;year&gt;2004&lt;/year&gt;&lt;/dates&gt;&lt;urls&gt;&lt;/urls&gt;&lt;/record&gt;&lt;/Cite&gt;&lt;/EndNote&gt;</w:instrText>
      </w:r>
      <w:r w:rsidR="00263E46" w:rsidRPr="003D11F1">
        <w:rPr>
          <w:rFonts w:ascii="Times New Roman" w:hAnsi="Times New Roman" w:cs="Times New Roman"/>
          <w:spacing w:val="-2"/>
        </w:rPr>
        <w:fldChar w:fldCharType="separate"/>
      </w:r>
      <w:r w:rsidR="00AA7A3C">
        <w:rPr>
          <w:rFonts w:ascii="Times New Roman" w:hAnsi="Times New Roman" w:cs="Times New Roman"/>
          <w:noProof/>
          <w:spacing w:val="-2"/>
        </w:rPr>
        <w:t>[60]</w:t>
      </w:r>
      <w:r w:rsidR="00263E46" w:rsidRPr="003D11F1">
        <w:rPr>
          <w:rFonts w:ascii="Times New Roman" w:hAnsi="Times New Roman" w:cs="Times New Roman"/>
          <w:spacing w:val="-2"/>
        </w:rPr>
        <w:fldChar w:fldCharType="end"/>
      </w:r>
      <w:r w:rsidR="005671A7" w:rsidRPr="003D11F1">
        <w:rPr>
          <w:rFonts w:ascii="Times New Roman" w:hAnsi="Times New Roman" w:cs="Times New Roman"/>
          <w:spacing w:val="-2"/>
        </w:rPr>
        <w:t>.</w:t>
      </w:r>
      <w:r w:rsidR="000C66A5" w:rsidRPr="003D11F1">
        <w:rPr>
          <w:rFonts w:ascii="Times New Roman" w:hAnsi="Times New Roman" w:cs="Times New Roman"/>
          <w:spacing w:val="-2"/>
        </w:rPr>
        <w:t xml:space="preserve"> </w:t>
      </w:r>
      <w:r w:rsidR="009C68AF">
        <w:rPr>
          <w:rFonts w:ascii="Times New Roman" w:hAnsi="Times New Roman" w:cs="Times New Roman"/>
          <w:spacing w:val="-2"/>
        </w:rPr>
        <w:t>Một</w:t>
      </w:r>
      <w:r w:rsidR="000C66A5" w:rsidRPr="003D11F1">
        <w:rPr>
          <w:rFonts w:ascii="Times New Roman" w:hAnsi="Times New Roman" w:cs="Times New Roman"/>
          <w:spacing w:val="-2"/>
        </w:rPr>
        <w:t xml:space="preserve"> công bố mới nhất của Tổ chức nghiên cứu </w:t>
      </w:r>
      <w:r w:rsidR="004E4F0E">
        <w:rPr>
          <w:rFonts w:ascii="Times New Roman" w:hAnsi="Times New Roman" w:cs="Times New Roman"/>
          <w:spacing w:val="-2"/>
        </w:rPr>
        <w:t>UT</w:t>
      </w:r>
      <w:r w:rsidR="000C66A5" w:rsidRPr="003D11F1">
        <w:rPr>
          <w:rFonts w:ascii="Times New Roman" w:hAnsi="Times New Roman" w:cs="Times New Roman"/>
          <w:spacing w:val="-2"/>
        </w:rPr>
        <w:t xml:space="preserve"> Quốc tế, tỷ lệ nam/nữ ở các nước Đông Nam Á là 1,95, ở Đông Á tỷ lệ này là 2,4, ở Bắc Âu và Bắc Mỹ tỷ lệ này cùng là 2</w:t>
      </w:r>
      <w:r w:rsidR="000F1252" w:rsidRPr="003D11F1">
        <w:rPr>
          <w:rFonts w:ascii="Times New Roman" w:hAnsi="Times New Roman" w:cs="Times New Roman"/>
          <w:spacing w:val="-2"/>
        </w:rPr>
        <w:t xml:space="preserve"> </w:t>
      </w:r>
      <w:r w:rsidR="000F1252" w:rsidRPr="003D11F1">
        <w:rPr>
          <w:rFonts w:ascii="Times New Roman" w:hAnsi="Times New Roman" w:cs="Times New Roman"/>
          <w:spacing w:val="-2"/>
        </w:rPr>
        <w:fldChar w:fldCharType="begin"/>
      </w:r>
      <w:r w:rsidR="004E4F0E">
        <w:rPr>
          <w:rFonts w:ascii="Times New Roman" w:hAnsi="Times New Roman" w:cs="Times New Roman"/>
          <w:spacing w:val="-2"/>
        </w:rPr>
        <w:instrText xml:space="preserve"> ADDIN EN.CITE &lt;EndNote&gt;&lt;Cite&gt;&lt;Author&gt;Bray F.&lt;/Author&gt;&lt;Year&gt;2018&lt;/Year&gt;&lt;RecNum&gt;27&lt;/RecNum&gt;&lt;DisplayText&gt;[27]&lt;/DisplayText&gt;&lt;record&gt;&lt;rec-number&gt;27&lt;/rec-number&gt;&lt;foreign-keys&gt;&lt;key app="EN" db-id="zx5rfe9e7artwrezf59p9azwv2f9dzdsw2rz" timestamp="1593858874"&gt;27&lt;/key&gt;&lt;/foreign-keys&gt;&lt;ref-type name="Journal Article"&gt;17&lt;/ref-type&gt;&lt;contributors&gt;&lt;authors&gt;&lt;author&gt;Bray F.,&lt;/author&gt;&lt;author&gt;Ferlay J.,&lt;/author&gt;&lt;author&gt;Soerjomataram I.,&lt;/author&gt;&lt;author&gt;Siegel R. L.,&lt;/author&gt;&lt;/authors&gt;&lt;/contributors&gt;&lt;titles&gt;&lt;title&gt;Global Cancer Statistics 2018: GLOBOCAN Estimates of Incidence and Mortality Worldwide for 36 Cancers in 185 Countries&lt;/title&gt;&lt;secondary-title&gt;Cancer J Clin&lt;/secondary-title&gt;&lt;/titles&gt;&lt;periodical&gt;&lt;full-title&gt;Cancer J Clin&lt;/full-title&gt;&lt;/periodical&gt;&lt;pages&gt;394-424&lt;/pages&gt;&lt;volume&gt;68&lt;/volume&gt;&lt;dates&gt;&lt;year&gt;2018&lt;/year&gt;&lt;/dates&gt;&lt;urls&gt;&lt;/urls&gt;&lt;/record&gt;&lt;/Cite&gt;&lt;/EndNote&gt;</w:instrText>
      </w:r>
      <w:r w:rsidR="000F1252" w:rsidRPr="003D11F1">
        <w:rPr>
          <w:rFonts w:ascii="Times New Roman" w:hAnsi="Times New Roman" w:cs="Times New Roman"/>
          <w:spacing w:val="-2"/>
        </w:rPr>
        <w:fldChar w:fldCharType="separate"/>
      </w:r>
      <w:r w:rsidR="004E4F0E">
        <w:rPr>
          <w:rFonts w:ascii="Times New Roman" w:hAnsi="Times New Roman" w:cs="Times New Roman"/>
          <w:noProof/>
          <w:spacing w:val="-2"/>
        </w:rPr>
        <w:t>[27]</w:t>
      </w:r>
      <w:r w:rsidR="000F1252" w:rsidRPr="003D11F1">
        <w:rPr>
          <w:rFonts w:ascii="Times New Roman" w:hAnsi="Times New Roman" w:cs="Times New Roman"/>
          <w:spacing w:val="-2"/>
        </w:rPr>
        <w:fldChar w:fldCharType="end"/>
      </w:r>
      <w:r w:rsidR="000C66A5" w:rsidRPr="003D11F1">
        <w:rPr>
          <w:rFonts w:ascii="Times New Roman" w:hAnsi="Times New Roman" w:cs="Times New Roman"/>
          <w:spacing w:val="-2"/>
        </w:rPr>
        <w:t>.</w:t>
      </w:r>
    </w:p>
    <w:p w14:paraId="35ECFA22" w14:textId="58E94644" w:rsidR="006303BD" w:rsidRDefault="003661D4" w:rsidP="002B06E7">
      <w:pPr>
        <w:spacing w:before="40" w:line="360" w:lineRule="auto"/>
        <w:ind w:firstLine="709"/>
        <w:jc w:val="both"/>
        <w:rPr>
          <w:rFonts w:ascii="Times New Roman" w:hAnsi="Times New Roman" w:cs="Times New Roman"/>
        </w:rPr>
      </w:pPr>
      <w:r w:rsidRPr="003D11F1">
        <w:rPr>
          <w:rFonts w:ascii="Times New Roman" w:hAnsi="Times New Roman" w:cs="Times New Roman"/>
        </w:rPr>
        <w:t xml:space="preserve">Như vậy kết quả nghiên cứu của chúng tôi tương đồng với các nghiên cứu trên thế giới và Việt Nam về tỷ lệ mắc </w:t>
      </w:r>
      <w:r w:rsidR="00345A7E" w:rsidRPr="003D11F1">
        <w:rPr>
          <w:rFonts w:ascii="Times New Roman" w:hAnsi="Times New Roman" w:cs="Times New Roman"/>
        </w:rPr>
        <w:t>UTDD</w:t>
      </w:r>
      <w:r w:rsidRPr="003D11F1">
        <w:rPr>
          <w:rFonts w:ascii="Times New Roman" w:hAnsi="Times New Roman" w:cs="Times New Roman"/>
        </w:rPr>
        <w:t xml:space="preserve"> ở nam cao hơn ở nữ. Nguyên nhân của hiện tượng này được giải thích là do nam giới có </w:t>
      </w:r>
      <w:r w:rsidR="00345A7E" w:rsidRPr="003D11F1">
        <w:rPr>
          <w:rFonts w:ascii="Times New Roman" w:hAnsi="Times New Roman" w:cs="Times New Roman"/>
        </w:rPr>
        <w:t>nguy cơ</w:t>
      </w:r>
      <w:r w:rsidRPr="003D11F1">
        <w:rPr>
          <w:rFonts w:ascii="Times New Roman" w:hAnsi="Times New Roman" w:cs="Times New Roman"/>
        </w:rPr>
        <w:t xml:space="preserve"> nhiễm </w:t>
      </w:r>
      <w:r w:rsidRPr="003D11F1">
        <w:rPr>
          <w:rFonts w:ascii="Times New Roman" w:hAnsi="Times New Roman" w:cs="Times New Roman"/>
          <w:i/>
          <w:iCs/>
        </w:rPr>
        <w:t>H.</w:t>
      </w:r>
      <w:r w:rsidR="00345A7E" w:rsidRPr="003D11F1">
        <w:rPr>
          <w:rFonts w:ascii="Times New Roman" w:hAnsi="Times New Roman" w:cs="Times New Roman"/>
          <w:i/>
          <w:iCs/>
        </w:rPr>
        <w:t xml:space="preserve"> </w:t>
      </w:r>
      <w:r w:rsidRPr="003D11F1">
        <w:rPr>
          <w:rFonts w:ascii="Times New Roman" w:hAnsi="Times New Roman" w:cs="Times New Roman"/>
          <w:i/>
          <w:iCs/>
        </w:rPr>
        <w:t>pylori</w:t>
      </w:r>
      <w:r w:rsidRPr="003D11F1">
        <w:rPr>
          <w:rFonts w:ascii="Times New Roman" w:hAnsi="Times New Roman" w:cs="Times New Roman"/>
        </w:rPr>
        <w:t>, ăn mặn, hút thuốc, uống rượu nhiều hơn ở nữ giới</w:t>
      </w:r>
      <w:r w:rsidR="00345A7E" w:rsidRPr="003D11F1">
        <w:rPr>
          <w:rFonts w:ascii="Times New Roman" w:hAnsi="Times New Roman" w:cs="Times New Roman"/>
        </w:rPr>
        <w:t xml:space="preserve"> </w:t>
      </w:r>
      <w:r w:rsidR="00345A7E"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&lt;EndNote&gt;&lt;Cite&gt;&lt;Author&gt;Tanikawa C.&lt;/Author&gt;&lt;Year&gt;2012&lt;/Year&gt;&lt;RecNum&gt;28&lt;/RecNum&gt;&lt;DisplayText&gt;[103]&lt;/DisplayText&gt;&lt;record&gt;&lt;rec-number&gt;28&lt;/rec-number&gt;&lt;foreign-keys&gt;&lt;key app="EN" db-id="zx5rfe9e7artwrezf59p9azwv2f9dzdsw2rz" timestamp="1593858874"&gt;28&lt;/key&gt;&lt;/foreign-keys&gt;&lt;ref-type name="Journal Article"&gt;17&lt;/ref-type&gt;&lt;contributors&gt;&lt;authors&gt;&lt;author&gt;Tanikawa C.,&lt;/author&gt;&lt;author&gt;Urabe Y.,&lt;/author&gt;&lt;author&gt;Matsuo K.,&lt;/author&gt;&lt;author&gt;et al,&lt;/author&gt;&lt;/authors&gt;&lt;/contributors&gt;&lt;titles&gt;&lt;title&gt;A genome-wide association study identifies two susceptibility loci for duodenal ulcer in the Japanese population&lt;/title&gt;&lt;secondary-title&gt;Nat Genet&lt;/secondary-title&gt;&lt;/titles&gt;&lt;periodical&gt;&lt;full-title&gt;Nat Genet&lt;/full-title&gt;&lt;/periodical&gt;&lt;pages&gt;430-434&lt;/pages&gt;&lt;volume&gt;44&lt;/volume&gt;&lt;number&gt;4&lt;/number&gt;&lt;dates&gt;&lt;year&gt;2012&lt;/year&gt;&lt;/dates&gt;&lt;urls&gt;&lt;/urls&gt;&lt;/record&gt;&lt;/Cite&gt;&lt;/EndNote&gt;</w:instrText>
      </w:r>
      <w:r w:rsidR="00345A7E" w:rsidRPr="003D11F1">
        <w:rPr>
          <w:rFonts w:ascii="Times New Roman" w:hAnsi="Times New Roman" w:cs="Times New Roman"/>
        </w:rPr>
        <w:fldChar w:fldCharType="separate"/>
      </w:r>
      <w:r w:rsidR="00AA7A3C">
        <w:rPr>
          <w:rFonts w:ascii="Times New Roman" w:hAnsi="Times New Roman" w:cs="Times New Roman"/>
          <w:noProof/>
        </w:rPr>
        <w:t>[103]</w:t>
      </w:r>
      <w:r w:rsidR="00345A7E" w:rsidRPr="003D11F1">
        <w:rPr>
          <w:rFonts w:ascii="Times New Roman" w:hAnsi="Times New Roman" w:cs="Times New Roman"/>
        </w:rPr>
        <w:fldChar w:fldCharType="end"/>
      </w:r>
      <w:r w:rsidRPr="003D11F1">
        <w:rPr>
          <w:rFonts w:ascii="Times New Roman" w:hAnsi="Times New Roman" w:cs="Times New Roman"/>
        </w:rPr>
        <w:t xml:space="preserve">. Estrogen </w:t>
      </w:r>
      <w:r w:rsidR="00345A7E" w:rsidRPr="003D11F1">
        <w:rPr>
          <w:rFonts w:ascii="Times New Roman" w:hAnsi="Times New Roman" w:cs="Times New Roman"/>
        </w:rPr>
        <w:t>-</w:t>
      </w:r>
      <w:r w:rsidRPr="003D11F1">
        <w:rPr>
          <w:rFonts w:ascii="Times New Roman" w:hAnsi="Times New Roman" w:cs="Times New Roman"/>
        </w:rPr>
        <w:t xml:space="preserve"> một </w:t>
      </w:r>
      <w:r w:rsidRPr="003D11F1">
        <w:rPr>
          <w:rFonts w:ascii="Times New Roman" w:hAnsi="Times New Roman" w:cs="Times New Roman"/>
        </w:rPr>
        <w:lastRenderedPageBreak/>
        <w:t xml:space="preserve">nội tiết tố sinh dục của nữ giới cũng được chứng minh là một yếu tố bảo vệ, giúp giảm tỷ lệ mắc </w:t>
      </w:r>
      <w:r w:rsidR="00345A7E" w:rsidRPr="003D11F1">
        <w:rPr>
          <w:rFonts w:ascii="Times New Roman" w:hAnsi="Times New Roman" w:cs="Times New Roman"/>
        </w:rPr>
        <w:t xml:space="preserve">UTDD </w:t>
      </w:r>
      <w:r w:rsidR="00345A7E"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&lt;EndNote&gt;&lt;Cite&gt;&lt;Author&gt;Lochhead P.&lt;/Author&gt;&lt;Year&gt;2011&lt;/Year&gt;&lt;RecNum&gt;29&lt;/RecNum&gt;&lt;DisplayText&gt;[104]&lt;/DisplayText&gt;&lt;record&gt;&lt;rec-number&gt;29&lt;/rec-number&gt;&lt;foreign-keys&gt;&lt;key app="EN" db-id="zx5rfe9e7artwrezf59p9azwv2f9dzdsw2rz" timestamp="1593858875"&gt;29&lt;/key&gt;&lt;/foreign-keys&gt;&lt;ref-type name="Journal Article"&gt;17&lt;/ref-type&gt;&lt;contributors&gt;&lt;authors&gt;&lt;author&gt;Lochhead P.,&lt;/author&gt;&lt;author&gt;Frank B.,&lt;/author&gt;&lt;author&gt;Hold G. L.,&lt;/author&gt;&lt;author&gt;Rabkin C. S.,&lt;/author&gt;&lt;/authors&gt;&lt;/contributors&gt;&lt;titles&gt;&lt;title&gt;Genetic variation in the prostate stem cell antigen gene and upper gastrointestinal cancer in white individuals&lt;/title&gt;&lt;secondary-title&gt;Gastroenterology&lt;/secondary-title&gt;&lt;/titles&gt;&lt;periodical&gt;&lt;full-title&gt;Gastroenterology&lt;/full-title&gt;&lt;/periodical&gt;&lt;pages&gt;435-441&lt;/pages&gt;&lt;volume&gt;140&lt;/volume&gt;&lt;number&gt;2&lt;/number&gt;&lt;dates&gt;&lt;year&gt;2011&lt;/year&gt;&lt;/dates&gt;&lt;urls&gt;&lt;/urls&gt;&lt;/record&gt;&lt;/Cite&gt;&lt;/EndNote&gt;</w:instrText>
      </w:r>
      <w:r w:rsidR="00345A7E" w:rsidRPr="003D11F1">
        <w:rPr>
          <w:rFonts w:ascii="Times New Roman" w:hAnsi="Times New Roman" w:cs="Times New Roman"/>
        </w:rPr>
        <w:fldChar w:fldCharType="separate"/>
      </w:r>
      <w:r w:rsidR="00AA7A3C">
        <w:rPr>
          <w:rFonts w:ascii="Times New Roman" w:hAnsi="Times New Roman" w:cs="Times New Roman"/>
          <w:noProof/>
        </w:rPr>
        <w:t>[104]</w:t>
      </w:r>
      <w:r w:rsidR="00345A7E" w:rsidRPr="003D11F1">
        <w:rPr>
          <w:rFonts w:ascii="Times New Roman" w:hAnsi="Times New Roman" w:cs="Times New Roman"/>
        </w:rPr>
        <w:fldChar w:fldCharType="end"/>
      </w:r>
      <w:r w:rsidR="00CD71E3" w:rsidRPr="003D11F1">
        <w:rPr>
          <w:rFonts w:ascii="Times New Roman" w:hAnsi="Times New Roman" w:cs="Times New Roman"/>
        </w:rPr>
        <w:t xml:space="preserve">, </w:t>
      </w:r>
      <w:r w:rsidR="00CD71E3"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&lt;EndNote&gt;&lt;Cite&gt;&lt;Author&gt;Lu Y.&lt;/Author&gt;&lt;Year&gt;2010&lt;/Year&gt;&lt;RecNum&gt;30&lt;/RecNum&gt;&lt;DisplayText&gt;[105]&lt;/DisplayText&gt;&lt;record&gt;&lt;rec-number&gt;30&lt;/rec-number&gt;&lt;foreign-keys&gt;&lt;key app="EN" db-id="zx5rfe9e7artwrezf59p9azwv2f9dzdsw2rz" timestamp="1593858875"&gt;30&lt;/key&gt;&lt;/foreign-keys&gt;&lt;ref-type name="Journal Article"&gt;17&lt;/ref-type&gt;&lt;contributors&gt;&lt;authors&gt;&lt;author&gt;Lu Y.,&lt;/author&gt;&lt;author&gt;Chen J.,&lt;/author&gt;&lt;author&gt;Ding Y.,&lt;/author&gt;&lt;author&gt;et al,&lt;/author&gt;&lt;/authors&gt;&lt;/contributors&gt;&lt;titles&gt;&lt;title&gt; Genetic variation of PSCA gene is associated with the risk of both diffuse- and intestinal-type gastric cancer in a Chinese population&lt;/title&gt;&lt;secondary-title&gt; Int J Cancer&lt;/secondary-title&gt;&lt;/titles&gt;&lt;pages&gt;2183-2189&lt;/pages&gt;&lt;volume&gt;127&lt;/volume&gt;&lt;number&gt;9&lt;/number&gt;&lt;dates&gt;&lt;year&gt;2010&lt;/year&gt;&lt;/dates&gt;&lt;urls&gt;&lt;/urls&gt;&lt;/record&gt;&lt;/Cite&gt;&lt;/EndNote&gt;</w:instrText>
      </w:r>
      <w:r w:rsidR="00CD71E3" w:rsidRPr="003D11F1">
        <w:rPr>
          <w:rFonts w:ascii="Times New Roman" w:hAnsi="Times New Roman" w:cs="Times New Roman"/>
        </w:rPr>
        <w:fldChar w:fldCharType="separate"/>
      </w:r>
      <w:r w:rsidR="00AA7A3C">
        <w:rPr>
          <w:rFonts w:ascii="Times New Roman" w:hAnsi="Times New Roman" w:cs="Times New Roman"/>
          <w:noProof/>
        </w:rPr>
        <w:t>[105]</w:t>
      </w:r>
      <w:r w:rsidR="00CD71E3" w:rsidRPr="003D11F1">
        <w:rPr>
          <w:rFonts w:ascii="Times New Roman" w:hAnsi="Times New Roman" w:cs="Times New Roman"/>
        </w:rPr>
        <w:fldChar w:fldCharType="end"/>
      </w:r>
      <w:r w:rsidRPr="003D11F1">
        <w:rPr>
          <w:rFonts w:ascii="Times New Roman" w:hAnsi="Times New Roman" w:cs="Times New Roman"/>
        </w:rPr>
        <w:t>.</w:t>
      </w:r>
      <w:r w:rsidR="00CD71E3" w:rsidRPr="003D11F1">
        <w:rPr>
          <w:rFonts w:ascii="Times New Roman" w:hAnsi="Times New Roman" w:cs="Times New Roman"/>
        </w:rPr>
        <w:t xml:space="preserve"> </w:t>
      </w:r>
      <w:r w:rsidRPr="003D11F1">
        <w:rPr>
          <w:rFonts w:ascii="Times New Roman" w:hAnsi="Times New Roman" w:cs="Times New Roman"/>
        </w:rPr>
        <w:t>Nghiên cứu thuần tập, đa trung tâm ở Hàn Quốc đã chứng minh isoflavone và phytoestrogen cũng cho kết quả tương tự như estrogen</w:t>
      </w:r>
      <w:r w:rsidR="00CD71E3" w:rsidRPr="003D11F1">
        <w:rPr>
          <w:rFonts w:ascii="Times New Roman" w:hAnsi="Times New Roman" w:cs="Times New Roman"/>
        </w:rPr>
        <w:t xml:space="preserve"> </w:t>
      </w:r>
      <w:r w:rsidR="00CD71E3"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&lt;EndNote&gt;&lt;Cite&gt;&lt;Author&gt;Sakamoto H.&lt;/Author&gt;&lt;Year&gt;2008&lt;/Year&gt;&lt;RecNum&gt;31&lt;/RecNum&gt;&lt;DisplayText&gt;[106]&lt;/DisplayText&gt;&lt;record&gt;&lt;rec-number&gt;31&lt;/rec-number&gt;&lt;foreign-keys&gt;&lt;key app="EN" db-id="zx5rfe9e7artwrezf59p9azwv2f9dzdsw2rz" timestamp="1593858875"&gt;31&lt;/key&gt;&lt;/foreign-keys&gt;&lt;ref-type name="Journal Article"&gt;17&lt;/ref-type&gt;&lt;contributors&gt;&lt;authors&gt;&lt;author&gt;Sakamoto H.,&lt;/author&gt;&lt;author&gt;Yoshimura K.,&lt;/author&gt;&lt;author&gt;Saeki N.,&lt;/author&gt;&lt;author&gt;et al,&lt;/author&gt;&lt;/authors&gt;&lt;/contributors&gt;&lt;titles&gt;&lt;title&gt;Genetic variation in PSCA is associated with susceptibility to diffuse-type gastric cancer&lt;/title&gt;&lt;secondary-title&gt;Nat Genet&lt;/secondary-title&gt;&lt;/titles&gt;&lt;periodical&gt;&lt;full-title&gt;Nat Genet&lt;/full-title&gt;&lt;/periodical&gt;&lt;pages&gt;730-740&lt;/pages&gt;&lt;volume&gt;40&lt;/volume&gt;&lt;number&gt;6&lt;/number&gt;&lt;dates&gt;&lt;year&gt;2008&lt;/year&gt;&lt;/dates&gt;&lt;urls&gt;&lt;/urls&gt;&lt;/record&gt;&lt;/Cite&gt;&lt;/EndNote&gt;</w:instrText>
      </w:r>
      <w:r w:rsidR="00CD71E3" w:rsidRPr="003D11F1">
        <w:rPr>
          <w:rFonts w:ascii="Times New Roman" w:hAnsi="Times New Roman" w:cs="Times New Roman"/>
        </w:rPr>
        <w:fldChar w:fldCharType="separate"/>
      </w:r>
      <w:r w:rsidR="00AA7A3C">
        <w:rPr>
          <w:rFonts w:ascii="Times New Roman" w:hAnsi="Times New Roman" w:cs="Times New Roman"/>
          <w:noProof/>
        </w:rPr>
        <w:t>[106]</w:t>
      </w:r>
      <w:r w:rsidR="00CD71E3" w:rsidRPr="003D11F1">
        <w:rPr>
          <w:rFonts w:ascii="Times New Roman" w:hAnsi="Times New Roman" w:cs="Times New Roman"/>
        </w:rPr>
        <w:fldChar w:fldCharType="end"/>
      </w:r>
      <w:r w:rsidRPr="003D11F1">
        <w:rPr>
          <w:rFonts w:ascii="Times New Roman" w:hAnsi="Times New Roman" w:cs="Times New Roman"/>
        </w:rPr>
        <w:t xml:space="preserve">. Một vài nghiên cứu khác chỉ ra việc điều trị tamoxifen </w:t>
      </w:r>
      <w:r w:rsidR="00A13E2B" w:rsidRPr="003D11F1">
        <w:rPr>
          <w:rFonts w:ascii="Times New Roman" w:hAnsi="Times New Roman" w:cs="Times New Roman"/>
        </w:rPr>
        <w:t>-</w:t>
      </w:r>
      <w:r w:rsidRPr="003D11F1">
        <w:rPr>
          <w:rFonts w:ascii="Times New Roman" w:hAnsi="Times New Roman" w:cs="Times New Roman"/>
        </w:rPr>
        <w:t xml:space="preserve"> một thuốc kháng estrogen làm tăng tỷ lệ mắc </w:t>
      </w:r>
      <w:r w:rsidR="00345A7E" w:rsidRPr="003D11F1">
        <w:rPr>
          <w:rFonts w:ascii="Times New Roman" w:hAnsi="Times New Roman" w:cs="Times New Roman"/>
        </w:rPr>
        <w:t>UTDD</w:t>
      </w:r>
      <w:r w:rsidRPr="003D11F1">
        <w:rPr>
          <w:rFonts w:ascii="Times New Roman" w:hAnsi="Times New Roman" w:cs="Times New Roman"/>
        </w:rPr>
        <w:t xml:space="preserve"> ở cả nam và nữ</w:t>
      </w:r>
      <w:r w:rsidR="00CD71E3" w:rsidRPr="003D11F1">
        <w:rPr>
          <w:rFonts w:ascii="Times New Roman" w:hAnsi="Times New Roman" w:cs="Times New Roman"/>
        </w:rPr>
        <w:t xml:space="preserve"> </w:t>
      </w:r>
      <w:r w:rsidR="00CD71E3"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&lt;EndNote&gt;&lt;Cite&gt;&lt;Author&gt;Saeki N.&lt;/Author&gt;&lt;Year&gt;2010&lt;/Year&gt;&lt;RecNum&gt;32&lt;/RecNum&gt;&lt;DisplayText&gt;[107]&lt;/DisplayText&gt;&lt;record&gt;&lt;rec-number&gt;32&lt;/rec-number&gt;&lt;foreign-keys&gt;&lt;key app="EN" db-id="zx5rfe9e7artwrezf59p9azwv2f9dzdsw2rz" timestamp="1593858875"&gt;32&lt;/key&gt;&lt;/foreign-keys&gt;&lt;ref-type name="Journal Article"&gt;17&lt;/ref-type&gt;&lt;contributors&gt;&lt;authors&gt;&lt;author&gt;Saeki N.,&lt;/author&gt;&lt;author&gt;Gu J.,&lt;/author&gt;&lt;author&gt;Yoshida T.,&lt;/author&gt;&lt;author&gt;et al,&lt;/author&gt;&lt;/authors&gt;&lt;/contributors&gt;&lt;titles&gt;&lt;title&gt; Prostate stem cell antigen: a Jekyll and Hyde molecule?&lt;/title&gt;&lt;secondary-title&gt;Clin Cancer Res&lt;/secondary-title&gt;&lt;/titles&gt;&lt;periodical&gt;&lt;full-title&gt;Clin Cancer Res&lt;/full-title&gt;&lt;/periodical&gt;&lt;pages&gt;3533-3538&lt;/pages&gt;&lt;volume&gt;16&lt;/volume&gt;&lt;number&gt;14&lt;/number&gt;&lt;dates&gt;&lt;year&gt;2010&lt;/year&gt;&lt;/dates&gt;&lt;urls&gt;&lt;/urls&gt;&lt;/record&gt;&lt;/Cite&gt;&lt;/EndNote&gt;</w:instrText>
      </w:r>
      <w:r w:rsidR="00CD71E3" w:rsidRPr="003D11F1">
        <w:rPr>
          <w:rFonts w:ascii="Times New Roman" w:hAnsi="Times New Roman" w:cs="Times New Roman"/>
        </w:rPr>
        <w:fldChar w:fldCharType="separate"/>
      </w:r>
      <w:r w:rsidR="00AA7A3C">
        <w:rPr>
          <w:rFonts w:ascii="Times New Roman" w:hAnsi="Times New Roman" w:cs="Times New Roman"/>
          <w:noProof/>
        </w:rPr>
        <w:t>[107]</w:t>
      </w:r>
      <w:r w:rsidR="00CD71E3" w:rsidRPr="003D11F1">
        <w:rPr>
          <w:rFonts w:ascii="Times New Roman" w:hAnsi="Times New Roman" w:cs="Times New Roman"/>
        </w:rPr>
        <w:fldChar w:fldCharType="end"/>
      </w:r>
      <w:r w:rsidRPr="003D11F1">
        <w:rPr>
          <w:rFonts w:ascii="Times New Roman" w:hAnsi="Times New Roman" w:cs="Times New Roman"/>
        </w:rPr>
        <w:t>.</w:t>
      </w:r>
      <w:bookmarkStart w:id="649" w:name="_Toc40707210"/>
      <w:bookmarkStart w:id="650" w:name="_Toc40708628"/>
    </w:p>
    <w:p w14:paraId="2CC8B0D9" w14:textId="63E65B41" w:rsidR="006470C7" w:rsidRPr="00BB6B60" w:rsidRDefault="006470C7" w:rsidP="006470C7">
      <w:pPr>
        <w:pStyle w:val="q3"/>
        <w:spacing w:before="60"/>
      </w:pPr>
      <w:bookmarkStart w:id="651" w:name="_Toc81311258"/>
      <w:r w:rsidRPr="00BB6B60">
        <w:t>4.1.</w:t>
      </w:r>
      <w:r>
        <w:t>3.</w:t>
      </w:r>
      <w:r w:rsidRPr="00BB6B60">
        <w:t xml:space="preserve"> Đặc điểm lâm sàng bệnh nhân </w:t>
      </w:r>
      <w:r>
        <w:t>ung thư</w:t>
      </w:r>
      <w:bookmarkEnd w:id="651"/>
      <w:r>
        <w:t xml:space="preserve"> dạ dày</w:t>
      </w:r>
    </w:p>
    <w:p w14:paraId="2A353845" w14:textId="77777777" w:rsidR="006470C7" w:rsidRPr="003D11F1" w:rsidRDefault="006470C7" w:rsidP="006470C7">
      <w:pPr>
        <w:spacing w:before="60" w:line="360" w:lineRule="auto"/>
        <w:ind w:firstLine="720"/>
        <w:jc w:val="both"/>
        <w:rPr>
          <w:rFonts w:ascii="Times New Roman" w:hAnsi="Times New Roman" w:cs="Times New Roman"/>
          <w:b/>
          <w:bCs/>
          <w:i/>
        </w:rPr>
      </w:pPr>
      <w:r w:rsidRPr="003D11F1">
        <w:rPr>
          <w:rFonts w:ascii="Times New Roman" w:hAnsi="Times New Roman" w:cs="Times New Roman"/>
          <w:b/>
          <w:bCs/>
          <w:i/>
        </w:rPr>
        <w:t>Lý do vào viện</w:t>
      </w:r>
    </w:p>
    <w:p w14:paraId="56BC74D3" w14:textId="77777777" w:rsidR="006470C7" w:rsidRPr="003D11F1" w:rsidRDefault="006470C7" w:rsidP="006470C7">
      <w:pPr>
        <w:spacing w:before="60" w:line="360" w:lineRule="auto"/>
        <w:ind w:firstLine="720"/>
        <w:jc w:val="both"/>
        <w:rPr>
          <w:rFonts w:ascii="Times New Roman" w:hAnsi="Times New Roman" w:cs="Times New Roman"/>
        </w:rPr>
      </w:pPr>
      <w:r w:rsidRPr="003D11F1">
        <w:rPr>
          <w:rFonts w:ascii="Times New Roman" w:hAnsi="Times New Roman" w:cs="Times New Roman"/>
        </w:rPr>
        <w:t xml:space="preserve">Đa số </w:t>
      </w:r>
      <w:r>
        <w:rPr>
          <w:rFonts w:ascii="Times New Roman" w:eastAsia="Arial" w:hAnsi="Times New Roman" w:cs="Times New Roman"/>
        </w:rPr>
        <w:t>BN</w:t>
      </w:r>
      <w:r w:rsidRPr="003D11F1">
        <w:rPr>
          <w:rFonts w:ascii="Times New Roman" w:hAnsi="Times New Roman" w:cs="Times New Roman"/>
        </w:rPr>
        <w:t xml:space="preserve"> được phát hiện UTDD khi đến khám với các triệu chứng không đặc hiệu. Với lý do </w:t>
      </w:r>
      <w:r>
        <w:rPr>
          <w:rFonts w:ascii="Times New Roman" w:eastAsia="Arial" w:hAnsi="Times New Roman" w:cs="Times New Roman"/>
        </w:rPr>
        <w:t>BN</w:t>
      </w:r>
      <w:r w:rsidRPr="003D11F1">
        <w:rPr>
          <w:rFonts w:ascii="Times New Roman" w:hAnsi="Times New Roman" w:cs="Times New Roman"/>
        </w:rPr>
        <w:t xml:space="preserve"> đến khám hay gặp nhất là đau thượng vị chiếm </w:t>
      </w:r>
      <w:r>
        <w:rPr>
          <w:rFonts w:ascii="Times New Roman" w:hAnsi="Times New Roman" w:cs="Times New Roman"/>
        </w:rPr>
        <w:t>6</w:t>
      </w:r>
      <w:r w:rsidRPr="003D11F1">
        <w:rPr>
          <w:rFonts w:ascii="Times New Roman" w:hAnsi="Times New Roman" w:cs="Times New Roman"/>
        </w:rPr>
        <w:t>5,</w:t>
      </w:r>
      <w:r>
        <w:rPr>
          <w:rFonts w:ascii="Times New Roman" w:hAnsi="Times New Roman" w:cs="Times New Roman"/>
        </w:rPr>
        <w:t>9</w:t>
      </w:r>
      <w:r w:rsidRPr="003D11F1">
        <w:rPr>
          <w:rFonts w:ascii="Times New Roman" w:hAnsi="Times New Roman" w:cs="Times New Roman"/>
        </w:rPr>
        <w:t xml:space="preserve">% trong nghiên cứu của chúng tôi. Có 11 </w:t>
      </w:r>
      <w:r>
        <w:rPr>
          <w:rFonts w:ascii="Times New Roman" w:eastAsia="Arial" w:hAnsi="Times New Roman" w:cs="Times New Roman"/>
        </w:rPr>
        <w:t>BN</w:t>
      </w:r>
      <w:r w:rsidRPr="003D11F1">
        <w:rPr>
          <w:rFonts w:ascii="Times New Roman" w:hAnsi="Times New Roman" w:cs="Times New Roman"/>
        </w:rPr>
        <w:t xml:space="preserve"> chiếm tỷ lệ 12,1% được phát hiện do đến kiểm tra sức khỏe. Có 10</w:t>
      </w:r>
      <w:r>
        <w:rPr>
          <w:rFonts w:ascii="Times New Roman" w:hAnsi="Times New Roman" w:cs="Times New Roman"/>
        </w:rPr>
        <w:t>,9</w:t>
      </w:r>
      <w:r w:rsidRPr="003D11F1">
        <w:rPr>
          <w:rFonts w:ascii="Times New Roman" w:hAnsi="Times New Roman" w:cs="Times New Roman"/>
        </w:rPr>
        <w:t>% người bệnh đi khám vì lý do sút cân không rõ lý do trong thời gian ngắn.</w:t>
      </w:r>
    </w:p>
    <w:p w14:paraId="16DAA09E" w14:textId="7605CFD9" w:rsidR="006470C7" w:rsidRPr="003D11F1" w:rsidRDefault="006470C7" w:rsidP="006470C7">
      <w:pPr>
        <w:spacing w:before="60" w:line="360" w:lineRule="auto"/>
        <w:ind w:firstLine="720"/>
        <w:jc w:val="both"/>
        <w:rPr>
          <w:rFonts w:ascii="Times New Roman" w:hAnsi="Times New Roman" w:cs="Times New Roman"/>
        </w:rPr>
      </w:pPr>
      <w:r w:rsidRPr="003D11F1">
        <w:rPr>
          <w:rFonts w:ascii="Times New Roman" w:hAnsi="Times New Roman" w:cs="Times New Roman"/>
        </w:rPr>
        <w:t xml:space="preserve">Nghiên cứu của chúng tôi cũng tương tự như một số nghiên cứu khác. Theo Phan Cảnh Duy, đau thượng vị là lý do chủ yếu để </w:t>
      </w:r>
      <w:r>
        <w:rPr>
          <w:rFonts w:ascii="Times New Roman" w:eastAsia="Arial" w:hAnsi="Times New Roman" w:cs="Times New Roman"/>
        </w:rPr>
        <w:t>BN</w:t>
      </w:r>
      <w:r w:rsidRPr="003D11F1">
        <w:rPr>
          <w:rFonts w:ascii="Times New Roman" w:hAnsi="Times New Roman" w:cs="Times New Roman"/>
        </w:rPr>
        <w:t xml:space="preserve"> vào viện chiếm 75,8% </w:t>
      </w:r>
      <w:r w:rsidRPr="003D11F1">
        <w:rPr>
          <w:rFonts w:ascii="Times New Roman" w:hAnsi="Times New Roman" w:cs="Times New Roman"/>
        </w:rPr>
        <w:fldChar w:fldCharType="begin">
          <w:fldData xml:space="preserve">PEVuZE5vdGU+PENpdGU+PEF1dGhvcj5EdXk8L0F1dGhvcj48WWVhcj4yMDE5PC9ZZWFyPjxSZWNO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PEVuZE5vdGU+PENpdGU+PEF1dGhvcj5EdXk8L0F1dGhvcj48WWVhcj4yMDE5PC9ZZWFyPjxSZWNO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[108]</w:t>
      </w:r>
      <w:r w:rsidRPr="003D11F1">
        <w:rPr>
          <w:rFonts w:ascii="Times New Roman" w:hAnsi="Times New Roman" w:cs="Times New Roman"/>
        </w:rPr>
        <w:fldChar w:fldCharType="end"/>
      </w:r>
      <w:r w:rsidRPr="003D11F1">
        <w:rPr>
          <w:rFonts w:ascii="Times New Roman" w:hAnsi="Times New Roman" w:cs="Times New Roman"/>
        </w:rPr>
        <w:t xml:space="preserve">. Nhưng lý do nuốt nghẹn của nghiên cứu này lại là 39%, cao hơn hẳn nghiên cứu của chúng tôi, có thể là do </w:t>
      </w:r>
      <w:r>
        <w:rPr>
          <w:rFonts w:ascii="Times New Roman" w:eastAsia="Arial" w:hAnsi="Times New Roman" w:cs="Times New Roman"/>
        </w:rPr>
        <w:t>BN</w:t>
      </w:r>
      <w:r w:rsidRPr="003D11F1">
        <w:rPr>
          <w:rFonts w:ascii="Times New Roman" w:hAnsi="Times New Roman" w:cs="Times New Roman"/>
        </w:rPr>
        <w:t xml:space="preserve"> đến với chúng tôi ở giai đoạn sớm hơn hoặc có thể do nghiên cứu trên </w:t>
      </w:r>
      <w:r>
        <w:rPr>
          <w:rFonts w:ascii="Times New Roman" w:eastAsia="Arial" w:hAnsi="Times New Roman" w:cs="Times New Roman"/>
        </w:rPr>
        <w:t>BN</w:t>
      </w:r>
      <w:r w:rsidRPr="003D11F1">
        <w:rPr>
          <w:rFonts w:ascii="Times New Roman" w:hAnsi="Times New Roman" w:cs="Times New Roman"/>
        </w:rPr>
        <w:t xml:space="preserve"> ở giai đoạn tiến triển tại chỗ (giai đoạn II, III) chiếm đa số. Theo Trần Đình Trí, đau thượng vị là lý do cũng chiếm đa số là 84,7%, chán ăn và chậm tiêu chiếm 78,2% </w:t>
      </w:r>
      <w:r w:rsidRPr="003D11F1">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[98]</w:t>
      </w:r>
      <w:r w:rsidRPr="003D11F1">
        <w:rPr>
          <w:rFonts w:ascii="Times New Roman" w:hAnsi="Times New Roman" w:cs="Times New Roman"/>
        </w:rPr>
        <w:fldChar w:fldCharType="end"/>
      </w:r>
      <w:r w:rsidRPr="003D11F1">
        <w:rPr>
          <w:rFonts w:ascii="Times New Roman" w:hAnsi="Times New Roman" w:cs="Times New Roman"/>
        </w:rPr>
        <w:t xml:space="preserve">. Nghiên cứu của Lê Viết Nho cũng cho thấy lý do đi khám vào viện theo thứ tự là đau thượng vị (chiếm 83,3% tổng số </w:t>
      </w:r>
      <w:r>
        <w:rPr>
          <w:rFonts w:ascii="Times New Roman" w:eastAsia="Arial" w:hAnsi="Times New Roman" w:cs="Times New Roman"/>
        </w:rPr>
        <w:t>BN</w:t>
      </w:r>
      <w:r w:rsidRPr="003D11F1">
        <w:rPr>
          <w:rFonts w:ascii="Times New Roman" w:hAnsi="Times New Roman" w:cs="Times New Roman"/>
        </w:rPr>
        <w:t xml:space="preserve">), sụt cân (chiếm 4,4% tổng số </w:t>
      </w:r>
      <w:r>
        <w:rPr>
          <w:rFonts w:ascii="Times New Roman" w:eastAsia="Arial" w:hAnsi="Times New Roman" w:cs="Times New Roman"/>
        </w:rPr>
        <w:t>BN</w:t>
      </w:r>
      <w:r w:rsidRPr="003D11F1">
        <w:rPr>
          <w:rFonts w:ascii="Times New Roman" w:hAnsi="Times New Roman" w:cs="Times New Roman"/>
        </w:rPr>
        <w:t xml:space="preserve">), khó nuốt (3,3%) và xuất huyết tiêu hóa (3,3%). Có một số ít </w:t>
      </w:r>
      <w:r>
        <w:rPr>
          <w:rFonts w:ascii="Times New Roman" w:eastAsia="Arial" w:hAnsi="Times New Roman" w:cs="Times New Roman"/>
        </w:rPr>
        <w:t>BN</w:t>
      </w:r>
      <w:r w:rsidRPr="003D11F1">
        <w:rPr>
          <w:rFonts w:ascii="Times New Roman" w:hAnsi="Times New Roman" w:cs="Times New Roman"/>
        </w:rPr>
        <w:t xml:space="preserve"> (5,6%) đến nội soi với các triệu chứng khác như chóng mặt, vàng da </w:t>
      </w:r>
      <w:r w:rsidRPr="003D11F1">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[97]</w:t>
      </w:r>
      <w:r w:rsidRPr="003D11F1">
        <w:rPr>
          <w:rFonts w:ascii="Times New Roman" w:hAnsi="Times New Roman" w:cs="Times New Roman"/>
        </w:rPr>
        <w:fldChar w:fldCharType="end"/>
      </w:r>
      <w:r w:rsidRPr="003D11F1">
        <w:rPr>
          <w:rFonts w:ascii="Times New Roman" w:hAnsi="Times New Roman" w:cs="Times New Roman"/>
        </w:rPr>
        <w:t>.</w:t>
      </w:r>
    </w:p>
    <w:p w14:paraId="5C507855" w14:textId="101B7B44" w:rsidR="006470C7" w:rsidRPr="002B06E7" w:rsidRDefault="006470C7" w:rsidP="006470C7">
      <w:pPr>
        <w:spacing w:before="60" w:line="360" w:lineRule="auto"/>
        <w:ind w:firstLine="720"/>
        <w:jc w:val="both"/>
        <w:rPr>
          <w:rFonts w:ascii="Times New Roman" w:hAnsi="Times New Roman" w:cs="Times New Roman"/>
        </w:rPr>
      </w:pPr>
      <w:r w:rsidRPr="003D11F1">
        <w:rPr>
          <w:rFonts w:ascii="Times New Roman" w:hAnsi="Times New Roman" w:cs="Times New Roman"/>
        </w:rPr>
        <w:t>Theo nghiên cứu của Vilaichon R.</w:t>
      </w:r>
      <w:r>
        <w:rPr>
          <w:rFonts w:ascii="Times New Roman" w:hAnsi="Times New Roman" w:cs="Times New Roman"/>
        </w:rPr>
        <w:t>K. và cs</w:t>
      </w:r>
      <w:r w:rsidRPr="003D11F1">
        <w:rPr>
          <w:rFonts w:ascii="Times New Roman" w:hAnsi="Times New Roman" w:cs="Times New Roman"/>
        </w:rPr>
        <w:t xml:space="preserve"> ở Thái Lan lý do đi khám của </w:t>
      </w:r>
      <w:r>
        <w:rPr>
          <w:rFonts w:ascii="Times New Roman" w:eastAsia="Arial" w:hAnsi="Times New Roman" w:cs="Times New Roman"/>
        </w:rPr>
        <w:t>BN</w:t>
      </w:r>
      <w:r w:rsidRPr="003D11F1">
        <w:rPr>
          <w:rFonts w:ascii="Times New Roman" w:hAnsi="Times New Roman" w:cs="Times New Roman"/>
        </w:rPr>
        <w:t xml:space="preserve"> với triệu chứng hay gặp nhất là chậm tiêu chiếm 74% </w:t>
      </w:r>
      <w:r w:rsidRPr="003D11F1">
        <w:rPr>
          <w:rFonts w:ascii="Times New Roman" w:hAnsi="Times New Roman" w:cs="Times New Roman"/>
        </w:rPr>
        <w:fldChar w:fldCharType="begin"/>
      </w:r>
      <w:r>
        <w:rPr>
          <w:rFonts w:ascii="Times New Roman" w:hAnsi="Times New Roman" w:cs="Times New Roman"/>
        </w:rPr>
        <w:instrText xml:space="preserve"> ADDIN EN.CITE &lt;EndNote&gt;&lt;Cite&gt;&lt;Author&gt;Vilaichone R K.&lt;/Author&gt;&lt;Year&gt;2014&lt;/Year&gt;&lt;RecNum&gt;38&lt;/RecNum&gt;&lt;DisplayText&gt;[109]&lt;/DisplayText&gt;&lt;record&gt;&lt;rec-number&gt;38&lt;/rec-number&gt;&lt;foreign-keys&gt;&lt;key app="EN" db-id="zx5rfe9e7artwrezf59p9azwv2f9dzdsw2rz" timestamp="1593858876"&gt;38&lt;/key&gt;&lt;/foreign-keys&gt;&lt;ref-type name="Journal Article"&gt;17&lt;/ref-type&gt;&lt;contributors&gt;&lt;authors&gt;&lt;author&gt;Vilaichone R K.,&lt;/author&gt;&lt;author&gt;Panarat W.,&lt;/author&gt;&lt;author&gt;Aekpongpaisit S.,&lt;/author&gt;&lt;author&gt;Mahachai V.,&lt;/author&gt;&lt;/authors&gt;&lt;/contributors&gt;&lt;titles&gt;&lt;title&gt;Clinical characteristics and Helicobacter pylori status of gastric cancer in Thailand&lt;/title&gt;&lt;secondary-title&gt;Asian Pac J Cancer Prev&lt;/secondary-title&gt;&lt;/titles&gt;&lt;periodical&gt;&lt;full-title&gt;Asian Pac J Cancer Prev&lt;/full-title&gt;&lt;/periodical&gt;&lt;pages&gt;9005-8&lt;/pages&gt;&lt;volume&gt;15&lt;/volume&gt;&lt;number&gt;20&lt;/number&gt;&lt;dates&gt;&lt;year&gt;2014&lt;/year&gt;&lt;/dates&gt;&lt;urls&gt;&lt;/urls&gt;&lt;/record&gt;&lt;/Cite&gt;&lt;/EndNote&gt;</w:instrText>
      </w:r>
      <w:r w:rsidRPr="003D11F1">
        <w:rPr>
          <w:rFonts w:ascii="Times New Roman" w:hAnsi="Times New Roman" w:cs="Times New Roman"/>
        </w:rPr>
        <w:fldChar w:fldCharType="separate"/>
      </w:r>
      <w:r>
        <w:rPr>
          <w:rFonts w:ascii="Times New Roman" w:hAnsi="Times New Roman" w:cs="Times New Roman"/>
          <w:noProof/>
        </w:rPr>
        <w:t>[109]</w:t>
      </w:r>
      <w:r w:rsidRPr="003D11F1">
        <w:rPr>
          <w:rFonts w:ascii="Times New Roman" w:hAnsi="Times New Roman" w:cs="Times New Roman"/>
        </w:rPr>
        <w:fldChar w:fldCharType="end"/>
      </w:r>
      <w:r w:rsidRPr="003D11F1">
        <w:rPr>
          <w:rFonts w:ascii="Times New Roman" w:hAnsi="Times New Roman" w:cs="Times New Roman"/>
        </w:rPr>
        <w:t>. Một nghiên cứu khác tại Rumani của Crisan A.</w:t>
      </w:r>
      <w:r>
        <w:rPr>
          <w:rFonts w:ascii="Times New Roman" w:hAnsi="Times New Roman" w:cs="Times New Roman"/>
        </w:rPr>
        <w:t xml:space="preserve"> và cs</w:t>
      </w:r>
      <w:r w:rsidRPr="003D11F1">
        <w:rPr>
          <w:rFonts w:ascii="Times New Roman" w:hAnsi="Times New Roman" w:cs="Times New Roman"/>
        </w:rPr>
        <w:t xml:space="preserve"> trên 458 </w:t>
      </w:r>
      <w:r>
        <w:rPr>
          <w:rFonts w:ascii="Times New Roman" w:eastAsia="Arial" w:hAnsi="Times New Roman" w:cs="Times New Roman"/>
        </w:rPr>
        <w:t>BN</w:t>
      </w:r>
      <w:r w:rsidRPr="003D11F1">
        <w:rPr>
          <w:rFonts w:ascii="Times New Roman" w:hAnsi="Times New Roman" w:cs="Times New Roman"/>
        </w:rPr>
        <w:t xml:space="preserve"> chẩn đoán UTDD thì lý do đi khám là đau bụng chiếm 32,31%, buồn nôn và nôn chiếm 24,01%, lý do </w:t>
      </w:r>
      <w:r w:rsidRPr="003D11F1">
        <w:rPr>
          <w:rFonts w:ascii="Times New Roman" w:hAnsi="Times New Roman" w:cs="Times New Roman"/>
        </w:rPr>
        <w:lastRenderedPageBreak/>
        <w:t xml:space="preserve">đầy bụng chiếm 21,39% cao hơn so với nghiên cứu của chúng tôi. Có thể do một số lượng lớn </w:t>
      </w:r>
      <w:r>
        <w:rPr>
          <w:rFonts w:ascii="Times New Roman" w:eastAsia="Arial" w:hAnsi="Times New Roman" w:cs="Times New Roman"/>
        </w:rPr>
        <w:t>BN</w:t>
      </w:r>
      <w:r w:rsidRPr="003D11F1">
        <w:rPr>
          <w:rFonts w:ascii="Times New Roman" w:hAnsi="Times New Roman" w:cs="Times New Roman"/>
        </w:rPr>
        <w:t xml:space="preserve"> được lấy vào nghiên cứu là những </w:t>
      </w:r>
      <w:r>
        <w:rPr>
          <w:rFonts w:ascii="Times New Roman" w:eastAsia="Arial" w:hAnsi="Times New Roman" w:cs="Times New Roman"/>
        </w:rPr>
        <w:t>BN</w:t>
      </w:r>
      <w:r w:rsidRPr="003D11F1">
        <w:rPr>
          <w:rFonts w:ascii="Times New Roman" w:hAnsi="Times New Roman" w:cs="Times New Roman"/>
        </w:rPr>
        <w:t xml:space="preserve"> đến khi giai đoạn muộn </w:t>
      </w:r>
      <w:r w:rsidRPr="003D11F1">
        <w:rPr>
          <w:rFonts w:ascii="Times New Roman" w:hAnsi="Times New Roman" w:cs="Times New Roman"/>
        </w:rPr>
        <w:fldChar w:fldCharType="begin"/>
      </w:r>
      <w:r>
        <w:rPr>
          <w:rFonts w:ascii="Times New Roman" w:hAnsi="Times New Roman" w:cs="Times New Roman"/>
        </w:rPr>
        <w:instrText xml:space="preserve"> ADDIN EN.CITE &lt;EndNote&gt;&lt;Cite&gt;&lt;Author&gt;Crisan A.&lt;/Author&gt;&lt;Year&gt;2016&lt;/Year&gt;&lt;RecNum&gt;39&lt;/RecNum&gt;&lt;DisplayText&gt;[110]&lt;/DisplayText&gt;&lt;record&gt;&lt;rec-number&gt;39&lt;/rec-number&gt;&lt;foreign-keys&gt;&lt;key app="EN" db-id="zx5rfe9e7artwrezf59p9azwv2f9dzdsw2rz" timestamp="1593858876"&gt;39&lt;/key&gt;&lt;/foreign-keys&gt;&lt;ref-type name="Journal Article"&gt;17&lt;/ref-type&gt;&lt;contributors&gt;&lt;authors&gt;&lt;author&gt;Crisan A.,&lt;/author&gt;&lt;author&gt;Badulescu F.,&lt;/author&gt;&lt;author&gt;Badulescu A.,&lt;/author&gt;&lt;author&gt;Simionescu C.,&lt;/author&gt;&lt;/authors&gt;&lt;/contributors&gt;&lt;titles&gt;&lt;title&gt;Clinical, Histological and Prognosis Correlations in Diagnosis and Treatment of Gastric Cancer&lt;/title&gt;&lt;secondary-title&gt;Curr Health Sci J&lt;/secondary-title&gt;&lt;/titles&gt;&lt;periodical&gt;&lt;full-title&gt;Curr Health Sci J&lt;/full-title&gt;&lt;/periodical&gt;&lt;pages&gt;238-256&lt;/pages&gt;&lt;volume&gt;42&lt;/volume&gt;&lt;number&gt;3&lt;/number&gt;&lt;dates&gt;&lt;year&gt;2016&lt;/year&gt;&lt;/dates&gt;&lt;urls&gt;&lt;/urls&gt;&lt;/record&gt;&lt;/Cite&gt;&lt;/EndNote&gt;</w:instrText>
      </w:r>
      <w:r w:rsidRPr="003D11F1">
        <w:rPr>
          <w:rFonts w:ascii="Times New Roman" w:hAnsi="Times New Roman" w:cs="Times New Roman"/>
        </w:rPr>
        <w:fldChar w:fldCharType="separate"/>
      </w:r>
      <w:r>
        <w:rPr>
          <w:rFonts w:ascii="Times New Roman" w:hAnsi="Times New Roman" w:cs="Times New Roman"/>
          <w:noProof/>
        </w:rPr>
        <w:t>[110]</w:t>
      </w:r>
      <w:r w:rsidRPr="003D11F1">
        <w:rPr>
          <w:rFonts w:ascii="Times New Roman" w:hAnsi="Times New Roman" w:cs="Times New Roman"/>
        </w:rPr>
        <w:fldChar w:fldCharType="end"/>
      </w:r>
      <w:r w:rsidRPr="003D11F1">
        <w:rPr>
          <w:rFonts w:ascii="Times New Roman" w:hAnsi="Times New Roman" w:cs="Times New Roman"/>
        </w:rPr>
        <w:t>.</w:t>
      </w:r>
    </w:p>
    <w:p w14:paraId="162531CB" w14:textId="77777777" w:rsidR="006470C7" w:rsidRPr="003D11F1" w:rsidRDefault="006470C7" w:rsidP="006470C7">
      <w:pPr>
        <w:spacing w:line="360" w:lineRule="auto"/>
        <w:ind w:firstLine="720"/>
        <w:jc w:val="both"/>
        <w:rPr>
          <w:rFonts w:ascii="Times New Roman" w:hAnsi="Times New Roman" w:cs="Times New Roman"/>
          <w:b/>
          <w:bCs/>
          <w:i/>
        </w:rPr>
      </w:pPr>
      <w:r w:rsidRPr="003D11F1">
        <w:rPr>
          <w:rFonts w:ascii="Times New Roman" w:hAnsi="Times New Roman" w:cs="Times New Roman"/>
          <w:b/>
          <w:bCs/>
          <w:i/>
        </w:rPr>
        <w:t>Triệu chứng lâm sàng</w:t>
      </w:r>
    </w:p>
    <w:p w14:paraId="2BF3F537" w14:textId="77777777" w:rsidR="006470C7" w:rsidRPr="003D11F1" w:rsidRDefault="006470C7" w:rsidP="006470C7">
      <w:pPr>
        <w:spacing w:line="348" w:lineRule="auto"/>
        <w:ind w:firstLine="720"/>
        <w:jc w:val="both"/>
        <w:rPr>
          <w:rFonts w:ascii="Times New Roman" w:hAnsi="Times New Roman" w:cs="Times New Roman"/>
        </w:rPr>
      </w:pPr>
      <w:r w:rsidRPr="003D11F1">
        <w:rPr>
          <w:rFonts w:ascii="Times New Roman" w:hAnsi="Times New Roman" w:cs="Times New Roman"/>
        </w:rPr>
        <w:t xml:space="preserve">Triệu chứng lâm sàng của các </w:t>
      </w:r>
      <w:r>
        <w:rPr>
          <w:rFonts w:ascii="Times New Roman" w:eastAsia="Arial" w:hAnsi="Times New Roman" w:cs="Times New Roman"/>
        </w:rPr>
        <w:t>BN</w:t>
      </w:r>
      <w:r w:rsidRPr="003D11F1">
        <w:rPr>
          <w:rFonts w:ascii="Times New Roman" w:hAnsi="Times New Roman" w:cs="Times New Roman"/>
        </w:rPr>
        <w:t xml:space="preserve"> UTDD thường rất phong phú và không điển hình, nghiên cứu của chúng tôi có kết quả như sau:</w:t>
      </w:r>
    </w:p>
    <w:p w14:paraId="491308DC" w14:textId="77777777" w:rsidR="006470C7" w:rsidRPr="003D11F1" w:rsidRDefault="006470C7" w:rsidP="006470C7">
      <w:pPr>
        <w:spacing w:line="348" w:lineRule="auto"/>
        <w:ind w:firstLine="720"/>
        <w:jc w:val="both"/>
        <w:rPr>
          <w:rFonts w:ascii="Times New Roman" w:hAnsi="Times New Roman" w:cs="Times New Roman"/>
        </w:rPr>
      </w:pPr>
      <w:r w:rsidRPr="003D11F1">
        <w:rPr>
          <w:rFonts w:ascii="Times New Roman" w:hAnsi="Times New Roman" w:cs="Times New Roman"/>
        </w:rPr>
        <w:t xml:space="preserve">Trong các triệu chứng lâm sàng, 100% số </w:t>
      </w:r>
      <w:r>
        <w:rPr>
          <w:rFonts w:ascii="Times New Roman" w:eastAsia="Arial" w:hAnsi="Times New Roman" w:cs="Times New Roman"/>
        </w:rPr>
        <w:t>BN</w:t>
      </w:r>
      <w:r w:rsidRPr="003D11F1">
        <w:rPr>
          <w:rFonts w:ascii="Times New Roman" w:hAnsi="Times New Roman" w:cs="Times New Roman"/>
        </w:rPr>
        <w:t xml:space="preserve"> đến khám có triệu chứng đau thượng vị. Các triệu chứng khác thường gặp là đầy bụng 96,7%, chán ăn 95,6%, chậm tiêu 87,9%.</w:t>
      </w:r>
    </w:p>
    <w:p w14:paraId="7A47BD81" w14:textId="77777777" w:rsidR="006470C7" w:rsidRPr="003D11F1" w:rsidRDefault="006470C7" w:rsidP="006470C7">
      <w:pPr>
        <w:spacing w:line="348" w:lineRule="auto"/>
        <w:ind w:firstLine="720"/>
        <w:jc w:val="both"/>
        <w:rPr>
          <w:rFonts w:ascii="Times New Roman" w:hAnsi="Times New Roman" w:cs="Times New Roman"/>
        </w:rPr>
      </w:pPr>
      <w:r w:rsidRPr="003D11F1">
        <w:rPr>
          <w:rFonts w:ascii="Times New Roman" w:hAnsi="Times New Roman" w:cs="Times New Roman"/>
        </w:rPr>
        <w:t>Sút cân là triệu chứng mức độ hay gặp là 82,4%</w:t>
      </w:r>
    </w:p>
    <w:p w14:paraId="2D3DF90C" w14:textId="77777777" w:rsidR="006470C7" w:rsidRPr="003D11F1" w:rsidRDefault="006470C7" w:rsidP="006470C7">
      <w:pPr>
        <w:spacing w:line="348" w:lineRule="auto"/>
        <w:ind w:firstLine="720"/>
        <w:jc w:val="both"/>
        <w:rPr>
          <w:rFonts w:ascii="Times New Roman" w:hAnsi="Times New Roman" w:cs="Times New Roman"/>
          <w:spacing w:val="-6"/>
        </w:rPr>
      </w:pPr>
      <w:r w:rsidRPr="003D11F1">
        <w:rPr>
          <w:rFonts w:ascii="Times New Roman" w:hAnsi="Times New Roman" w:cs="Times New Roman"/>
          <w:spacing w:val="-6"/>
        </w:rPr>
        <w:t>Triệu chứng nôn và buồn nôn chiếm tỷ lệ 58,2%, ợ chua chiếm tỷ lệ 38,5%.</w:t>
      </w:r>
    </w:p>
    <w:p w14:paraId="3D880C83" w14:textId="77777777" w:rsidR="006470C7" w:rsidRPr="003D11F1" w:rsidRDefault="006470C7" w:rsidP="006470C7">
      <w:pPr>
        <w:spacing w:line="348" w:lineRule="auto"/>
        <w:ind w:firstLine="720"/>
        <w:jc w:val="both"/>
        <w:rPr>
          <w:rFonts w:ascii="Times New Roman" w:hAnsi="Times New Roman" w:cs="Times New Roman"/>
        </w:rPr>
      </w:pPr>
      <w:r w:rsidRPr="003D11F1">
        <w:rPr>
          <w:rFonts w:ascii="Times New Roman" w:hAnsi="Times New Roman" w:cs="Times New Roman"/>
        </w:rPr>
        <w:t>Nghiên cứu của chúng tôi có các tỷ lệ tương đồng với một số các tác giả trong nước cũng như nước ngoài.</w:t>
      </w:r>
    </w:p>
    <w:p w14:paraId="2754DE8D" w14:textId="62C3C3B5" w:rsidR="006470C7" w:rsidRPr="003D11F1" w:rsidRDefault="006470C7" w:rsidP="006470C7">
      <w:pPr>
        <w:spacing w:line="348" w:lineRule="auto"/>
        <w:ind w:firstLine="720"/>
        <w:jc w:val="both"/>
        <w:rPr>
          <w:rFonts w:ascii="Times New Roman" w:hAnsi="Times New Roman" w:cs="Times New Roman"/>
        </w:rPr>
      </w:pPr>
      <w:r>
        <w:rPr>
          <w:rFonts w:ascii="Times New Roman" w:hAnsi="Times New Roman" w:cs="Times New Roman"/>
        </w:rPr>
        <w:t>+</w:t>
      </w:r>
      <w:r w:rsidRPr="003D11F1">
        <w:rPr>
          <w:rFonts w:ascii="Times New Roman" w:hAnsi="Times New Roman" w:cs="Times New Roman"/>
        </w:rPr>
        <w:t xml:space="preserve"> Đau thượng vị là triệu chứng hay gặp nhất trong nghiên cứu của chúng tôi, ở tất cả các </w:t>
      </w:r>
      <w:r>
        <w:rPr>
          <w:rFonts w:ascii="Times New Roman" w:eastAsia="Arial" w:hAnsi="Times New Roman" w:cs="Times New Roman"/>
        </w:rPr>
        <w:t>BN</w:t>
      </w:r>
      <w:r w:rsidRPr="003D11F1">
        <w:rPr>
          <w:rFonts w:ascii="Times New Roman" w:hAnsi="Times New Roman" w:cs="Times New Roman"/>
        </w:rPr>
        <w:t xml:space="preserve"> (100%). Đây là triệu chứng làm </w:t>
      </w:r>
      <w:r>
        <w:rPr>
          <w:rFonts w:ascii="Times New Roman" w:eastAsia="Arial" w:hAnsi="Times New Roman" w:cs="Times New Roman"/>
        </w:rPr>
        <w:t>BN</w:t>
      </w:r>
      <w:r w:rsidRPr="003D11F1">
        <w:rPr>
          <w:rFonts w:ascii="Times New Roman" w:hAnsi="Times New Roman" w:cs="Times New Roman"/>
        </w:rPr>
        <w:t xml:space="preserve"> phải đi khám được biểu hiện như tức tức, khó chịu, đau nhiều hoặc ít tùy thuộc từng độ tuổi và khả năng chịu đau ở mỗi </w:t>
      </w:r>
      <w:r>
        <w:rPr>
          <w:rFonts w:ascii="Times New Roman" w:eastAsia="Arial" w:hAnsi="Times New Roman" w:cs="Times New Roman"/>
        </w:rPr>
        <w:t>BN</w:t>
      </w:r>
      <w:r w:rsidRPr="003D11F1">
        <w:rPr>
          <w:rFonts w:ascii="Times New Roman" w:hAnsi="Times New Roman" w:cs="Times New Roman"/>
        </w:rPr>
        <w:t xml:space="preserve">. Tỷ lệ </w:t>
      </w:r>
      <w:r>
        <w:rPr>
          <w:rFonts w:ascii="Times New Roman" w:eastAsia="Arial" w:hAnsi="Times New Roman" w:cs="Times New Roman"/>
        </w:rPr>
        <w:t>BN</w:t>
      </w:r>
      <w:r w:rsidRPr="003D11F1">
        <w:rPr>
          <w:rFonts w:ascii="Times New Roman" w:hAnsi="Times New Roman" w:cs="Times New Roman"/>
        </w:rPr>
        <w:t xml:space="preserve"> có triệu chứng đau thượng vị của chúng tôi tương ứng với nghiên cứu của Lê Viết Nho (98,9%) </w:t>
      </w:r>
      <w:r w:rsidRPr="003D11F1">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[97]</w:t>
      </w:r>
      <w:r w:rsidRPr="003D11F1">
        <w:rPr>
          <w:rFonts w:ascii="Times New Roman" w:hAnsi="Times New Roman" w:cs="Times New Roman"/>
        </w:rPr>
        <w:fldChar w:fldCharType="end"/>
      </w:r>
      <w:r w:rsidRPr="003D11F1">
        <w:rPr>
          <w:rFonts w:ascii="Times New Roman" w:hAnsi="Times New Roman" w:cs="Times New Roman"/>
        </w:rPr>
        <w:t xml:space="preserve">, Trần Đình Trí (84,7%) </w:t>
      </w:r>
      <w:r w:rsidRPr="003D11F1">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[98]</w:t>
      </w:r>
      <w:r w:rsidRPr="003D11F1">
        <w:rPr>
          <w:rFonts w:ascii="Times New Roman" w:hAnsi="Times New Roman" w:cs="Times New Roman"/>
        </w:rPr>
        <w:fldChar w:fldCharType="end"/>
      </w:r>
      <w:r w:rsidRPr="003D11F1">
        <w:rPr>
          <w:rFonts w:ascii="Times New Roman" w:hAnsi="Times New Roman" w:cs="Times New Roman"/>
        </w:rPr>
        <w:t xml:space="preserve">, Nguyễn Quang Bộ (98,1%) </w:t>
      </w:r>
      <w:r w:rsidRPr="003D11F1">
        <w:rPr>
          <w:rFonts w:ascii="Times New Roman" w:hAnsi="Times New Roman" w:cs="Times New Roman"/>
        </w:rPr>
        <w:fldChar w:fldCharType="begin">
          <w:fldData xml:space="preserve">PEVuZE5vdGU+PENpdGU+PEF1dGhvcj5C4buZPC9BdXRob3I+PFllYXI+MjAxNzwvWWVhcj48UmVj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PEVuZE5vdGU+PENpdGU+PEF1dGhvcj5C4buZPC9BdXRob3I+PFllYXI+MjAxNzwvWWVhcj48UmVj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[111]</w:t>
      </w:r>
      <w:r w:rsidRPr="003D11F1">
        <w:rPr>
          <w:rFonts w:ascii="Times New Roman" w:hAnsi="Times New Roman" w:cs="Times New Roman"/>
        </w:rPr>
        <w:fldChar w:fldCharType="end"/>
      </w:r>
      <w:r w:rsidRPr="003D11F1">
        <w:rPr>
          <w:rFonts w:ascii="Times New Roman" w:hAnsi="Times New Roman" w:cs="Times New Roman"/>
        </w:rPr>
        <w:t xml:space="preserve">, Phan Cảnh Duy (94,9%) </w:t>
      </w:r>
      <w:r w:rsidRPr="003D11F1">
        <w:rPr>
          <w:rFonts w:ascii="Times New Roman" w:hAnsi="Times New Roman" w:cs="Times New Roman"/>
        </w:rPr>
        <w:fldChar w:fldCharType="begin">
          <w:fldData xml:space="preserve">PEVuZE5vdGU+PENpdGU+PEF1dGhvcj5EdXk8L0F1dGhvcj48WWVhcj4yMDE5PC9ZZWFyPjxSZWNO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PEVuZE5vdGU+PENpdGU+PEF1dGhvcj5EdXk8L0F1dGhvcj48WWVhcj4yMDE5PC9ZZWFyPjxSZWNO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[108]</w:t>
      </w:r>
      <w:r w:rsidRPr="003D11F1">
        <w:rPr>
          <w:rFonts w:ascii="Times New Roman" w:hAnsi="Times New Roman" w:cs="Times New Roman"/>
        </w:rPr>
        <w:fldChar w:fldCharType="end"/>
      </w:r>
      <w:r w:rsidRPr="003D11F1">
        <w:rPr>
          <w:rFonts w:ascii="Times New Roman" w:hAnsi="Times New Roman" w:cs="Times New Roman"/>
        </w:rPr>
        <w:t xml:space="preserve">, cao hơn của Đặng Văn Thởi (62%) </w:t>
      </w:r>
      <w:r w:rsidRPr="003D11F1">
        <w:rPr>
          <w:rFonts w:ascii="Times New Roman" w:hAnsi="Times New Roman" w:cs="Times New Roman"/>
        </w:rPr>
        <w:fldChar w:fldCharType="begin">
          <w:fldData xml:space="preserve">PEVuZE5vdGU+PENpdGU+PEF1dGhvcj5UaOG7n2k8L0F1dGhvcj48WWVhcj4yMDE3PC9ZZWFyPjxS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MTYzIiBzaXplPSIxMDAlIj7huqFpIGjhu41jIFkgLSBEPC9zdHlsZT48c3R5bGUgZmFjZT0ibm9y
bWFsIiBmb250PSJkZWZhdWx0IiBjaGFyc2V0PSIyMzgiIHNpemU9IjEwMCUiPsawPC9zdHlsZT48
c3R5bGUgZmFjZT0ibm9ybWFsIiBmb250PSJkZWZhdWx0IiBjaGFyc2V0PSIxNjMiIHNpemU9IjEw
MCUiPuG7o2MgSHXhur88L3N0eWxlPjwvc2Vjb25kYXJ5LXRpdGxlPjwvdGl0bGVzPjxwZXJpb2Rp
Y2FsPjxmdWxsLXRpdGxlPkx14bqtbiDDoW4gdGnhur9uIHPhu7kgeSBo4buNYywgxJDhuqFpIGjh
u41jIFkgLSBExrDhu6NjIEh14bq/PC9mdWxsLXRpdGxlPjwvcGVyaW9kaWNhbD48ZGF0ZXM+PHll
YXI+MjAxNzwveWVhcj48L2RhdGVzPjx1cmxzPjwvdXJscz48L3JlY29yZD48L0NpdGU+PC9FbmRO
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PEVuZE5vdGU+PENpdGU+PEF1dGhvcj5UaOG7n2k8L0F1dGhvcj48WWVhcj4yMDE3PC9ZZWFyPjxS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MTYzIiBzaXplPSIxMDAlIj7huqFpIGjhu41jIFkgLSBEPC9zdHlsZT48c3R5bGUgZmFjZT0ibm9y
bWFsIiBmb250PSJkZWZhdWx0IiBjaGFyc2V0PSIyMzgiIHNpemU9IjEwMCUiPsawPC9zdHlsZT48
c3R5bGUgZmFjZT0ibm9ybWFsIiBmb250PSJkZWZhdWx0IiBjaGFyc2V0PSIxNjMiIHNpemU9IjEw
MCUiPuG7o2MgSHXhur88L3N0eWxlPjwvc2Vjb25kYXJ5LXRpdGxlPjwvdGl0bGVzPjxwZXJpb2Rp
Y2FsPjxmdWxsLXRpdGxlPkx14bqtbiDDoW4gdGnhur9uIHPhu7kgeSBo4buNYywgxJDhuqFpIGjh
u41jIFkgLSBExrDhu6NjIEh14bq/PC9mdWxsLXRpdGxlPjwvcGVyaW9kaWNhbD48ZGF0ZXM+PHll
YXI+MjAxNzwveWVhcj48L2RhdGVzPjx1cmxzPjwvdXJscz48L3JlY29yZD48L0NpdGU+PC9FbmRO
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[112]</w:t>
      </w:r>
      <w:r w:rsidRPr="003D11F1">
        <w:rPr>
          <w:rFonts w:ascii="Times New Roman" w:hAnsi="Times New Roman" w:cs="Times New Roman"/>
        </w:rPr>
        <w:fldChar w:fldCharType="end"/>
      </w:r>
      <w:r w:rsidRPr="003D11F1">
        <w:rPr>
          <w:rFonts w:ascii="Times New Roman" w:hAnsi="Times New Roman" w:cs="Times New Roman"/>
        </w:rPr>
        <w:t>, Quách Trọng Đức</w:t>
      </w:r>
      <w:r>
        <w:rPr>
          <w:rFonts w:ascii="Times New Roman" w:hAnsi="Times New Roman" w:cs="Times New Roman"/>
        </w:rPr>
        <w:t xml:space="preserve"> và cs</w:t>
      </w:r>
      <w:r w:rsidRPr="003D11F1">
        <w:rPr>
          <w:rFonts w:ascii="Times New Roman" w:hAnsi="Times New Roman" w:cs="Times New Roman"/>
        </w:rPr>
        <w:t xml:space="preserve"> (77,39%) </w:t>
      </w:r>
      <w:r w:rsidRPr="003D11F1">
        <w:rPr>
          <w:rFonts w:ascii="Times New Roman" w:hAnsi="Times New Roman" w:cs="Times New Roman"/>
        </w:rPr>
        <w:fldChar w:fldCharType="begin"/>
      </w:r>
      <w:r>
        <w:rPr>
          <w:rFonts w:ascii="Times New Roman" w:hAnsi="Times New Roman" w:cs="Times New Roman"/>
        </w:rPr>
        <w:instrText xml:space="preserve"> ADDIN EN.CITE &lt;EndNote&gt;&lt;Cite&gt;&lt;Author&gt;Duc Q. T.&lt;/Author&gt;&lt;Year&gt;2018&lt;/Year&gt;&lt;RecNum&gt;41&lt;/RecNum&gt;&lt;DisplayText&gt;[113]&lt;/DisplayText&gt;&lt;record&gt;&lt;rec-number&gt;41&lt;/rec-number&gt;&lt;foreign-keys&gt;&lt;key app="EN" db-id="zx5rfe9e7artwrezf59p9azwv2f9dzdsw2rz" timestamp="1593858876"&gt;41&lt;/key&gt;&lt;/foreign-keys&gt;&lt;ref-type name="Journal Article"&gt;17&lt;/ref-type&gt;&lt;contributors&gt;&lt;authors&gt;&lt;author&gt;Duc Q. T.,&lt;/author&gt;&lt;author&gt;Den V. H.,&lt;/author&gt;&lt;author&gt;Toru H.,&lt;/author&gt;&lt;/authors&gt;&lt;/contributors&gt;&lt;titles&gt;&lt;title&gt;The Endoscopic and Clinicopathological Characteristics of Early-onset Gastric Cancer in Vietnamese Patients&lt;/title&gt;&lt;secondary-title&gt;Asian Pac J Cancer Prev&lt;/secondary-title&gt;&lt;/titles&gt;&lt;periodical&gt;&lt;full-title&gt;Asian Pac J Cancer Prev&lt;/full-title&gt;&lt;/periodical&gt;&lt;pages&gt;1883-1886&lt;/pages&gt;&lt;volume&gt;19&lt;/volume&gt;&lt;number&gt;7&lt;/number&gt;&lt;dates&gt;&lt;year&gt;2018&lt;/year&gt;&lt;/dates&gt;&lt;urls&gt;&lt;/urls&gt;&lt;/record&gt;&lt;/Cite&gt;&lt;/EndNote&gt;</w:instrText>
      </w:r>
      <w:r w:rsidRPr="003D11F1">
        <w:rPr>
          <w:rFonts w:ascii="Times New Roman" w:hAnsi="Times New Roman" w:cs="Times New Roman"/>
        </w:rPr>
        <w:fldChar w:fldCharType="separate"/>
      </w:r>
      <w:r>
        <w:rPr>
          <w:rFonts w:ascii="Times New Roman" w:hAnsi="Times New Roman" w:cs="Times New Roman"/>
          <w:noProof/>
        </w:rPr>
        <w:t>[113]</w:t>
      </w:r>
      <w:r w:rsidRPr="003D11F1">
        <w:rPr>
          <w:rFonts w:ascii="Times New Roman" w:hAnsi="Times New Roman" w:cs="Times New Roman"/>
        </w:rPr>
        <w:fldChar w:fldCharType="end"/>
      </w:r>
      <w:r w:rsidRPr="003D11F1">
        <w:rPr>
          <w:rFonts w:ascii="Times New Roman" w:hAnsi="Times New Roman" w:cs="Times New Roman"/>
        </w:rPr>
        <w:t>. Theo Vilaichone</w:t>
      </w:r>
      <w:r>
        <w:rPr>
          <w:rFonts w:ascii="Times New Roman" w:hAnsi="Times New Roman" w:cs="Times New Roman"/>
        </w:rPr>
        <w:t xml:space="preserve"> R.K. và cs</w:t>
      </w:r>
      <w:r w:rsidRPr="003D11F1">
        <w:rPr>
          <w:rFonts w:ascii="Times New Roman" w:hAnsi="Times New Roman" w:cs="Times New Roman"/>
        </w:rPr>
        <w:t xml:space="preserve">, tỷ lệ đau bụng thượng vị là 74% </w:t>
      </w:r>
      <w:r w:rsidRPr="003D11F1">
        <w:rPr>
          <w:rFonts w:ascii="Times New Roman" w:hAnsi="Times New Roman" w:cs="Times New Roman"/>
        </w:rPr>
        <w:fldChar w:fldCharType="begin"/>
      </w:r>
      <w:r>
        <w:rPr>
          <w:rFonts w:ascii="Times New Roman" w:hAnsi="Times New Roman" w:cs="Times New Roman"/>
        </w:rPr>
        <w:instrText xml:space="preserve"> ADDIN EN.CITE &lt;EndNote&gt;&lt;Cite&gt;&lt;Author&gt;Vilaichone R K.&lt;/Author&gt;&lt;Year&gt;2014&lt;/Year&gt;&lt;RecNum&gt;38&lt;/RecNum&gt;&lt;DisplayText&gt;[109]&lt;/DisplayText&gt;&lt;record&gt;&lt;rec-number&gt;38&lt;/rec-number&gt;&lt;foreign-keys&gt;&lt;key app="EN" db-id="zx5rfe9e7artwrezf59p9azwv2f9dzdsw2rz" timestamp="1593858876"&gt;38&lt;/key&gt;&lt;/foreign-keys&gt;&lt;ref-type name="Journal Article"&gt;17&lt;/ref-type&gt;&lt;contributors&gt;&lt;authors&gt;&lt;author&gt;Vilaichone R K.,&lt;/author&gt;&lt;author&gt;Panarat W.,&lt;/author&gt;&lt;author&gt;Aekpongpaisit S.,&lt;/author&gt;&lt;author&gt;Mahachai V.,&lt;/author&gt;&lt;/authors&gt;&lt;/contributors&gt;&lt;titles&gt;&lt;title&gt;Clinical characteristics and Helicobacter pylori status of gastric cancer in Thailand&lt;/title&gt;&lt;secondary-title&gt;Asian Pac J Cancer Prev&lt;/secondary-title&gt;&lt;/titles&gt;&lt;periodical&gt;&lt;full-title&gt;Asian Pac J Cancer Prev&lt;/full-title&gt;&lt;/periodical&gt;&lt;pages&gt;9005-8&lt;/pages&gt;&lt;volume&gt;15&lt;/volume&gt;&lt;number&gt;20&lt;/number&gt;&lt;dates&gt;&lt;year&gt;2014&lt;/year&gt;&lt;/dates&gt;&lt;urls&gt;&lt;/urls&gt;&lt;/record&gt;&lt;/Cite&gt;&lt;/EndNote&gt;</w:instrText>
      </w:r>
      <w:r w:rsidRPr="003D11F1">
        <w:rPr>
          <w:rFonts w:ascii="Times New Roman" w:hAnsi="Times New Roman" w:cs="Times New Roman"/>
        </w:rPr>
        <w:fldChar w:fldCharType="separate"/>
      </w:r>
      <w:r>
        <w:rPr>
          <w:rFonts w:ascii="Times New Roman" w:hAnsi="Times New Roman" w:cs="Times New Roman"/>
          <w:noProof/>
        </w:rPr>
        <w:t>[109]</w:t>
      </w:r>
      <w:r w:rsidRPr="003D11F1">
        <w:rPr>
          <w:rFonts w:ascii="Times New Roman" w:hAnsi="Times New Roman" w:cs="Times New Roman"/>
        </w:rPr>
        <w:fldChar w:fldCharType="end"/>
      </w:r>
      <w:r w:rsidRPr="003D11F1">
        <w:rPr>
          <w:rFonts w:ascii="Times New Roman" w:hAnsi="Times New Roman" w:cs="Times New Roman"/>
        </w:rPr>
        <w:t xml:space="preserve">. Một nghiên cứu của </w:t>
      </w:r>
      <w:r w:rsidRPr="003D11F1">
        <w:rPr>
          <w:rFonts w:ascii="Times New Roman" w:eastAsia="Arial" w:hAnsi="Times New Roman" w:cs="Times New Roman"/>
        </w:rPr>
        <w:t>Crisan A.</w:t>
      </w:r>
      <w:r>
        <w:rPr>
          <w:rFonts w:ascii="Times New Roman" w:eastAsia="Arial" w:hAnsi="Times New Roman" w:cs="Times New Roman"/>
        </w:rPr>
        <w:t xml:space="preserve"> và cs</w:t>
      </w:r>
      <w:r w:rsidRPr="003D11F1">
        <w:rPr>
          <w:rFonts w:ascii="Times New Roman" w:hAnsi="Times New Roman" w:cs="Times New Roman"/>
        </w:rPr>
        <w:t xml:space="preserve"> tiến hành trên 458 trường hợp thì tỷ lệ triệu chứng đau thượng vị và đau bụng lần lượt là 22,27% và 32,31%, gộp cả hai triệu chứng đau lại sẽ thành hay gặp nhất với tỷ lệ là 54,58% </w:t>
      </w:r>
      <w:r w:rsidRPr="003D11F1">
        <w:rPr>
          <w:rFonts w:ascii="Times New Roman" w:hAnsi="Times New Roman" w:cs="Times New Roman"/>
        </w:rPr>
        <w:fldChar w:fldCharType="begin"/>
      </w:r>
      <w:r>
        <w:rPr>
          <w:rFonts w:ascii="Times New Roman" w:hAnsi="Times New Roman" w:cs="Times New Roman"/>
        </w:rPr>
        <w:instrText xml:space="preserve"> ADDIN EN.CITE &lt;EndNote&gt;&lt;Cite&gt;&lt;Author&gt;Crisan A.&lt;/Author&gt;&lt;Year&gt;2016&lt;/Year&gt;&lt;RecNum&gt;39&lt;/RecNum&gt;&lt;DisplayText&gt;[110]&lt;/DisplayText&gt;&lt;record&gt;&lt;rec-number&gt;39&lt;/rec-number&gt;&lt;foreign-keys&gt;&lt;key app="EN" db-id="zx5rfe9e7artwrezf59p9azwv2f9dzdsw2rz" timestamp="1593858876"&gt;39&lt;/key&gt;&lt;/foreign-keys&gt;&lt;ref-type name="Journal Article"&gt;17&lt;/ref-type&gt;&lt;contributors&gt;&lt;authors&gt;&lt;author&gt;Crisan A.,&lt;/author&gt;&lt;author&gt;Badulescu F.,&lt;/author&gt;&lt;author&gt;Badulescu A.,&lt;/author&gt;&lt;author&gt;Simionescu C.,&lt;/author&gt;&lt;/authors&gt;&lt;/contributors&gt;&lt;titles&gt;&lt;title&gt;Clinical, Histological and Prognosis Correlations in Diagnosis and Treatment of Gastric Cancer&lt;/title&gt;&lt;secondary-title&gt;Curr Health Sci J&lt;/secondary-title&gt;&lt;/titles&gt;&lt;periodical&gt;&lt;full-title&gt;Curr Health Sci J&lt;/full-title&gt;&lt;/periodical&gt;&lt;pages&gt;238-256&lt;/pages&gt;&lt;volume&gt;42&lt;/volume&gt;&lt;number&gt;3&lt;/number&gt;&lt;dates&gt;&lt;year&gt;2016&lt;/year&gt;&lt;/dates&gt;&lt;urls&gt;&lt;/urls&gt;&lt;/record&gt;&lt;/Cite&gt;&lt;/EndNote&gt;</w:instrText>
      </w:r>
      <w:r w:rsidRPr="003D11F1">
        <w:rPr>
          <w:rFonts w:ascii="Times New Roman" w:hAnsi="Times New Roman" w:cs="Times New Roman"/>
        </w:rPr>
        <w:fldChar w:fldCharType="separate"/>
      </w:r>
      <w:r>
        <w:rPr>
          <w:rFonts w:ascii="Times New Roman" w:hAnsi="Times New Roman" w:cs="Times New Roman"/>
          <w:noProof/>
        </w:rPr>
        <w:t>[110]</w:t>
      </w:r>
      <w:r w:rsidRPr="003D11F1">
        <w:rPr>
          <w:rFonts w:ascii="Times New Roman" w:hAnsi="Times New Roman" w:cs="Times New Roman"/>
        </w:rPr>
        <w:fldChar w:fldCharType="end"/>
      </w:r>
      <w:r w:rsidRPr="003D11F1">
        <w:rPr>
          <w:rFonts w:ascii="Times New Roman" w:hAnsi="Times New Roman" w:cs="Times New Roman"/>
        </w:rPr>
        <w:t>.</w:t>
      </w:r>
    </w:p>
    <w:p w14:paraId="7DEA7C58" w14:textId="1E69BCCA" w:rsidR="006470C7" w:rsidRPr="003D11F1" w:rsidRDefault="006470C7" w:rsidP="006470C7">
      <w:pPr>
        <w:spacing w:line="348" w:lineRule="auto"/>
        <w:ind w:firstLine="720"/>
        <w:jc w:val="both"/>
        <w:rPr>
          <w:rFonts w:ascii="Times New Roman" w:hAnsi="Times New Roman" w:cs="Times New Roman"/>
        </w:rPr>
      </w:pPr>
      <w:r>
        <w:rPr>
          <w:rFonts w:ascii="Times New Roman" w:hAnsi="Times New Roman" w:cs="Times New Roman"/>
        </w:rPr>
        <w:t>+</w:t>
      </w:r>
      <w:r w:rsidRPr="003D11F1">
        <w:rPr>
          <w:rFonts w:ascii="Times New Roman" w:hAnsi="Times New Roman" w:cs="Times New Roman"/>
        </w:rPr>
        <w:t xml:space="preserve"> Chán ăn là triệu chứng có thể gặp ở rất nhiều trạng thái bệnh khác nhau, trong nghiên cứu của chúng tôi triệu chứng chán ăn chiếm 95,6% ở số </w:t>
      </w:r>
      <w:r>
        <w:rPr>
          <w:rFonts w:ascii="Times New Roman" w:eastAsia="Arial" w:hAnsi="Times New Roman" w:cs="Times New Roman"/>
        </w:rPr>
        <w:t>BN</w:t>
      </w:r>
      <w:r w:rsidRPr="003D11F1">
        <w:rPr>
          <w:rFonts w:ascii="Times New Roman" w:hAnsi="Times New Roman" w:cs="Times New Roman"/>
        </w:rPr>
        <w:t xml:space="preserve">. Tỷ lệ của chúng tôi tương đương với nghiên cứu của Trần Đình Trí là 78,2% </w:t>
      </w:r>
      <w:r w:rsidRPr="003D11F1">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[98]</w:t>
      </w:r>
      <w:r w:rsidRPr="003D11F1">
        <w:rPr>
          <w:rFonts w:ascii="Times New Roman" w:hAnsi="Times New Roman" w:cs="Times New Roman"/>
        </w:rPr>
        <w:fldChar w:fldCharType="end"/>
      </w:r>
      <w:r w:rsidRPr="003D11F1">
        <w:rPr>
          <w:rFonts w:ascii="Times New Roman" w:hAnsi="Times New Roman" w:cs="Times New Roman"/>
        </w:rPr>
        <w:t xml:space="preserve">, nghiên cứu của Nguyễn Lam Hòa là 97,5% </w:t>
      </w:r>
      <w:r w:rsidRPr="003D11F1">
        <w:rPr>
          <w:rFonts w:ascii="Times New Roman" w:hAnsi="Times New Roman" w:cs="Times New Roman"/>
        </w:rPr>
        <w:fldChar w:fldCharType="begin">
          <w:fldData xml:space="preserve">PEVuZE5vdGU+PENpdGU+PEF1dGhvcj5Iw7JhPC9BdXRob3I+PFllYXI+MjAwODwvWWVhcj48UmVj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bHQiIGNoYXJzZXQ9IjE2MyIgc2l6ZT0iMTAwJSI+4buHbiBRdTwvc3R5bGU+PHN0eWxlIGZhY2U9
Im5vcm1hbCIgZm9udD0iZGVmYXVsdCIgc2l6ZT0iMTAwJSI+w6JuIHk8L3N0eWxlPjwvc2Vjb25k
YXJ5LXRpdGxlPjwvdGl0bGVzPjxwZXJpb2RpY2FsPjxmdWxsLXRpdGxlPkx14bqtbiDDoW4gdGnh
ur9uIHPhu7kgeSBo4buNYywgSOG7jWMgdmnhu4duIFF1w6JuIHk8L2Z1bGwtdGl0bGU+PC9wZXJp
b2RpY2FsPjxkYXRlcz48eWVhcj4yMDA4PC95ZWFyPjwvZGF0ZXM+PHVybHM+PC91cmxzPjwvcmVj
b3JkPjwvQ2l0ZT48L0VuZE5vdGU+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PEVuZE5vdGU+PENpdGU+PEF1dGhvcj5Iw7JhPC9BdXRob3I+PFllYXI+MjAwODwvWWVhcj48UmVj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bHQiIGNoYXJzZXQ9IjE2MyIgc2l6ZT0iMTAwJSI+4buHbiBRdTwvc3R5bGU+PHN0eWxlIGZhY2U9
Im5vcm1hbCIgZm9udD0iZGVmYXVsdCIgc2l6ZT0iMTAwJSI+w6JuIHk8L3N0eWxlPjwvc2Vjb25k
YXJ5LXRpdGxlPjwvdGl0bGVzPjxwZXJpb2RpY2FsPjxmdWxsLXRpdGxlPkx14bqtbiDDoW4gdGnh
ur9uIHPhu7kgeSBo4buNYywgSOG7jWMgdmnhu4duIFF1w6JuIHk8L2Z1bGwtdGl0bGU+PC9wZXJp
b2RpY2FsPjxkYXRlcz48eWVhcj4yMDA4PC95ZWFyPjwvZGF0ZXM+PHVybHM+PC91cmxzPjwvcmVj
b3JkPjwvQ2l0ZT48L0VuZE5vdGU+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[114]</w:t>
      </w:r>
      <w:r w:rsidRPr="003D11F1">
        <w:rPr>
          <w:rFonts w:ascii="Times New Roman" w:hAnsi="Times New Roman" w:cs="Times New Roman"/>
        </w:rPr>
        <w:fldChar w:fldCharType="end"/>
      </w:r>
      <w:r w:rsidRPr="003D11F1">
        <w:rPr>
          <w:rFonts w:ascii="Times New Roman" w:hAnsi="Times New Roman" w:cs="Times New Roman"/>
        </w:rPr>
        <w:t xml:space="preserve">. Kết quả của chúng tôi cao </w:t>
      </w:r>
      <w:r w:rsidRPr="003D11F1">
        <w:rPr>
          <w:rFonts w:ascii="Times New Roman" w:hAnsi="Times New Roman" w:cs="Times New Roman"/>
        </w:rPr>
        <w:lastRenderedPageBreak/>
        <w:t xml:space="preserve">hơn kết quả tỷ lệ </w:t>
      </w:r>
      <w:r>
        <w:rPr>
          <w:rFonts w:ascii="Times New Roman" w:eastAsia="Arial" w:hAnsi="Times New Roman" w:cs="Times New Roman"/>
        </w:rPr>
        <w:t>BN</w:t>
      </w:r>
      <w:r w:rsidRPr="003D11F1">
        <w:rPr>
          <w:rFonts w:ascii="Times New Roman" w:hAnsi="Times New Roman" w:cs="Times New Roman"/>
        </w:rPr>
        <w:t xml:space="preserve"> chán ăn trong nghiên cứu của Lê Viết Nho (27,8%) </w:t>
      </w:r>
      <w:r w:rsidRPr="003D11F1">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[97]</w:t>
      </w:r>
      <w:r w:rsidRPr="003D11F1">
        <w:rPr>
          <w:rFonts w:ascii="Times New Roman" w:hAnsi="Times New Roman" w:cs="Times New Roman"/>
        </w:rPr>
        <w:fldChar w:fldCharType="end"/>
      </w:r>
      <w:r w:rsidRPr="003D11F1">
        <w:rPr>
          <w:rFonts w:ascii="Times New Roman" w:hAnsi="Times New Roman" w:cs="Times New Roman"/>
        </w:rPr>
        <w:t xml:space="preserve">, Nguyễn Quang Bộ (24,5%) </w:t>
      </w:r>
      <w:r w:rsidRPr="003D11F1">
        <w:rPr>
          <w:rFonts w:ascii="Times New Roman" w:hAnsi="Times New Roman" w:cs="Times New Roman"/>
        </w:rPr>
        <w:fldChar w:fldCharType="begin">
          <w:fldData xml:space="preserve">PEVuZE5vdGU+PENpdGU+PEF1dGhvcj5C4buZPC9BdXRob3I+PFllYXI+MjAxNzwvWWVhcj48UmVj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PEVuZE5vdGU+PENpdGU+PEF1dGhvcj5C4buZPC9BdXRob3I+PFllYXI+MjAxNzwvWWVhcj48UmVj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[111]</w:t>
      </w:r>
      <w:r w:rsidRPr="003D11F1">
        <w:rPr>
          <w:rFonts w:ascii="Times New Roman" w:hAnsi="Times New Roman" w:cs="Times New Roman"/>
        </w:rPr>
        <w:fldChar w:fldCharType="end"/>
      </w:r>
      <w:r w:rsidRPr="003D11F1">
        <w:rPr>
          <w:rFonts w:ascii="Times New Roman" w:hAnsi="Times New Roman" w:cs="Times New Roman"/>
        </w:rPr>
        <w:t xml:space="preserve">, Đặng Văn Thởi (26%) </w:t>
      </w:r>
      <w:r w:rsidRPr="003D11F1">
        <w:rPr>
          <w:rFonts w:ascii="Times New Roman" w:hAnsi="Times New Roman" w:cs="Times New Roman"/>
        </w:rPr>
        <w:fldChar w:fldCharType="begin">
          <w:fldData xml:space="preserve">PEVuZE5vdGU+PENpdGU+PEF1dGhvcj5UaOG7n2k8L0F1dGhvcj48WWVhcj4yMDE3PC9ZZWFyPjxS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MTYzIiBzaXplPSIxMDAlIj7huqFpIGjhu41jIFkgLSBEPC9zdHlsZT48c3R5bGUgZmFjZT0ibm9y
bWFsIiBmb250PSJkZWZhdWx0IiBjaGFyc2V0PSIyMzgiIHNpemU9IjEwMCUiPsawPC9zdHlsZT48
c3R5bGUgZmFjZT0ibm9ybWFsIiBmb250PSJkZWZhdWx0IiBjaGFyc2V0PSIxNjMiIHNpemU9IjEw
MCUiPuG7o2MgSHXhur88L3N0eWxlPjwvc2Vjb25kYXJ5LXRpdGxlPjwvdGl0bGVzPjxwZXJpb2Rp
Y2FsPjxmdWxsLXRpdGxlPkx14bqtbiDDoW4gdGnhur9uIHPhu7kgeSBo4buNYywgxJDhuqFpIGjh
u41jIFkgLSBExrDhu6NjIEh14bq/PC9mdWxsLXRpdGxlPjwvcGVyaW9kaWNhbD48ZGF0ZXM+PHll
YXI+MjAxNzwveWVhcj48L2RhdGVzPjx1cmxzPjwvdXJscz48L3JlY29yZD48L0NpdGU+PC9FbmRO
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PEVuZE5vdGU+PENpdGU+PEF1dGhvcj5UaOG7n2k8L0F1dGhvcj48WWVhcj4yMDE3PC9ZZWFyPjxS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MTYzIiBzaXplPSIxMDAlIj7huqFpIGjhu41jIFkgLSBEPC9zdHlsZT48c3R5bGUgZmFjZT0ibm9y
bWFsIiBmb250PSJkZWZhdWx0IiBjaGFyc2V0PSIyMzgiIHNpemU9IjEwMCUiPsawPC9zdHlsZT48
c3R5bGUgZmFjZT0ibm9ybWFsIiBmb250PSJkZWZhdWx0IiBjaGFyc2V0PSIxNjMiIHNpemU9IjEw
MCUiPuG7o2MgSHXhur88L3N0eWxlPjwvc2Vjb25kYXJ5LXRpdGxlPjwvdGl0bGVzPjxwZXJpb2Rp
Y2FsPjxmdWxsLXRpdGxlPkx14bqtbiDDoW4gdGnhur9uIHPhu7kgeSBo4buNYywgxJDhuqFpIGjh
u41jIFkgLSBExrDhu6NjIEh14bq/PC9mdWxsLXRpdGxlPjwvcGVyaW9kaWNhbD48ZGF0ZXM+PHll
YXI+MjAxNzwveWVhcj48L2RhdGVzPjx1cmxzPjwvdXJscz48L3JlY29yZD48L0NpdGU+PC9FbmRO
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[112]</w:t>
      </w:r>
      <w:r w:rsidRPr="003D11F1">
        <w:rPr>
          <w:rFonts w:ascii="Times New Roman" w:hAnsi="Times New Roman" w:cs="Times New Roman"/>
        </w:rPr>
        <w:fldChar w:fldCharType="end"/>
      </w:r>
      <w:r w:rsidRPr="003D11F1">
        <w:rPr>
          <w:rFonts w:ascii="Times New Roman" w:hAnsi="Times New Roman" w:cs="Times New Roman"/>
        </w:rPr>
        <w:t>,</w:t>
      </w:r>
      <w:r>
        <w:rPr>
          <w:rFonts w:ascii="Times New Roman" w:hAnsi="Times New Roman" w:cs="Times New Roman"/>
        </w:rPr>
        <w:t xml:space="preserve"> </w:t>
      </w:r>
      <w:r w:rsidRPr="003D11F1">
        <w:rPr>
          <w:rFonts w:ascii="Times New Roman" w:hAnsi="Times New Roman" w:cs="Times New Roman"/>
        </w:rPr>
        <w:t>Vilaichone</w:t>
      </w:r>
      <w:r>
        <w:rPr>
          <w:rFonts w:ascii="Times New Roman" w:hAnsi="Times New Roman" w:cs="Times New Roman"/>
        </w:rPr>
        <w:t xml:space="preserve"> R.K. và cs</w:t>
      </w:r>
      <w:r w:rsidRPr="003D11F1">
        <w:rPr>
          <w:rFonts w:ascii="Times New Roman" w:hAnsi="Times New Roman" w:cs="Times New Roman"/>
        </w:rPr>
        <w:t xml:space="preserve"> (38%) </w:t>
      </w:r>
      <w:r w:rsidRPr="003D11F1">
        <w:rPr>
          <w:rFonts w:ascii="Times New Roman" w:hAnsi="Times New Roman" w:cs="Times New Roman"/>
        </w:rPr>
        <w:fldChar w:fldCharType="begin"/>
      </w:r>
      <w:r>
        <w:rPr>
          <w:rFonts w:ascii="Times New Roman" w:hAnsi="Times New Roman" w:cs="Times New Roman"/>
        </w:rPr>
        <w:instrText xml:space="preserve"> ADDIN EN.CITE &lt;EndNote&gt;&lt;Cite&gt;&lt;Author&gt;Vilaichone R K.&lt;/Author&gt;&lt;Year&gt;2014&lt;/Year&gt;&lt;RecNum&gt;38&lt;/RecNum&gt;&lt;DisplayText&gt;[109]&lt;/DisplayText&gt;&lt;record&gt;&lt;rec-number&gt;38&lt;/rec-number&gt;&lt;foreign-keys&gt;&lt;key app="EN" db-id="zx5rfe9e7artwrezf59p9azwv2f9dzdsw2rz" timestamp="1593858876"&gt;38&lt;/key&gt;&lt;/foreign-keys&gt;&lt;ref-type name="Journal Article"&gt;17&lt;/ref-type&gt;&lt;contributors&gt;&lt;authors&gt;&lt;author&gt;Vilaichone R K.,&lt;/author&gt;&lt;author&gt;Panarat W.,&lt;/author&gt;&lt;author&gt;Aekpongpaisit S.,&lt;/author&gt;&lt;author&gt;Mahachai V.,&lt;/author&gt;&lt;/authors&gt;&lt;/contributors&gt;&lt;titles&gt;&lt;title&gt;Clinical characteristics and Helicobacter pylori status of gastric cancer in Thailand&lt;/title&gt;&lt;secondary-title&gt;Asian Pac J Cancer Prev&lt;/secondary-title&gt;&lt;/titles&gt;&lt;periodical&gt;&lt;full-title&gt;Asian Pac J Cancer Prev&lt;/full-title&gt;&lt;/periodical&gt;&lt;pages&gt;9005-8&lt;/pages&gt;&lt;volume&gt;15&lt;/volume&gt;&lt;number&gt;20&lt;/number&gt;&lt;dates&gt;&lt;year&gt;2014&lt;/year&gt;&lt;/dates&gt;&lt;urls&gt;&lt;/urls&gt;&lt;/record&gt;&lt;/Cite&gt;&lt;/EndNote&gt;</w:instrText>
      </w:r>
      <w:r w:rsidRPr="003D11F1">
        <w:rPr>
          <w:rFonts w:ascii="Times New Roman" w:hAnsi="Times New Roman" w:cs="Times New Roman"/>
        </w:rPr>
        <w:fldChar w:fldCharType="separate"/>
      </w:r>
      <w:r>
        <w:rPr>
          <w:rFonts w:ascii="Times New Roman" w:hAnsi="Times New Roman" w:cs="Times New Roman"/>
          <w:noProof/>
        </w:rPr>
        <w:t>[109]</w:t>
      </w:r>
      <w:r w:rsidRPr="003D11F1">
        <w:rPr>
          <w:rFonts w:ascii="Times New Roman" w:hAnsi="Times New Roman" w:cs="Times New Roman"/>
        </w:rPr>
        <w:fldChar w:fldCharType="end"/>
      </w:r>
      <w:r w:rsidRPr="003D11F1">
        <w:rPr>
          <w:rFonts w:ascii="Times New Roman" w:hAnsi="Times New Roman" w:cs="Times New Roman"/>
        </w:rPr>
        <w:t>.</w:t>
      </w:r>
    </w:p>
    <w:p w14:paraId="27B133DB" w14:textId="0D023932" w:rsidR="006470C7" w:rsidRPr="003D11F1" w:rsidRDefault="006470C7" w:rsidP="006470C7">
      <w:pPr>
        <w:spacing w:line="348" w:lineRule="auto"/>
        <w:ind w:firstLine="720"/>
        <w:jc w:val="both"/>
        <w:rPr>
          <w:rFonts w:ascii="Times New Roman" w:hAnsi="Times New Roman" w:cs="Times New Roman"/>
        </w:rPr>
      </w:pPr>
      <w:r>
        <w:rPr>
          <w:rFonts w:ascii="Times New Roman" w:hAnsi="Times New Roman" w:cs="Times New Roman"/>
        </w:rPr>
        <w:t>+</w:t>
      </w:r>
      <w:r w:rsidRPr="003D11F1">
        <w:rPr>
          <w:rFonts w:ascii="Times New Roman" w:hAnsi="Times New Roman" w:cs="Times New Roman"/>
        </w:rPr>
        <w:t xml:space="preserve"> Chậm tiêu là triệu chứng tương đối hay gặp trong bệnh lý đường tiêu hóa, 87% số </w:t>
      </w:r>
      <w:r>
        <w:rPr>
          <w:rFonts w:ascii="Times New Roman" w:eastAsia="Arial" w:hAnsi="Times New Roman" w:cs="Times New Roman"/>
        </w:rPr>
        <w:t>BN</w:t>
      </w:r>
      <w:r w:rsidRPr="003D11F1">
        <w:rPr>
          <w:rFonts w:ascii="Times New Roman" w:hAnsi="Times New Roman" w:cs="Times New Roman"/>
        </w:rPr>
        <w:t xml:space="preserve"> trong nhóm nghiên cứu có triệu chứng chậm tiêu. Kết quả của chúng tôi cao hơn kết quả của Nguyễn Quang Bộ (9,4%) </w:t>
      </w:r>
      <w:r w:rsidRPr="003D11F1">
        <w:rPr>
          <w:rFonts w:ascii="Times New Roman" w:hAnsi="Times New Roman" w:cs="Times New Roman"/>
        </w:rPr>
        <w:fldChar w:fldCharType="begin">
          <w:fldData xml:space="preserve">PEVuZE5vdGU+PENpdGU+PEF1dGhvcj5C4buZPC9BdXRob3I+PFllYXI+MjAxNzwvWWVhcj48UmVj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PEVuZE5vdGU+PENpdGU+PEF1dGhvcj5C4buZPC9BdXRob3I+PFllYXI+MjAxNzwvWWVhcj48UmVj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[111]</w:t>
      </w:r>
      <w:r w:rsidRPr="003D11F1">
        <w:rPr>
          <w:rFonts w:ascii="Times New Roman" w:hAnsi="Times New Roman" w:cs="Times New Roman"/>
        </w:rPr>
        <w:fldChar w:fldCharType="end"/>
      </w:r>
      <w:r w:rsidRPr="003D11F1">
        <w:rPr>
          <w:rFonts w:ascii="Times New Roman" w:hAnsi="Times New Roman" w:cs="Times New Roman"/>
        </w:rPr>
        <w:t xml:space="preserve">, Đặng Văn Thởi (12%) </w:t>
      </w:r>
      <w:r w:rsidRPr="003D11F1">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[97]</w:t>
      </w:r>
      <w:r w:rsidRPr="003D11F1">
        <w:rPr>
          <w:rFonts w:ascii="Times New Roman" w:hAnsi="Times New Roman" w:cs="Times New Roman"/>
        </w:rPr>
        <w:fldChar w:fldCharType="end"/>
      </w:r>
      <w:r w:rsidRPr="003D11F1">
        <w:rPr>
          <w:rFonts w:ascii="Times New Roman" w:hAnsi="Times New Roman" w:cs="Times New Roman"/>
        </w:rPr>
        <w:t>, Phan Cảnh Duy</w:t>
      </w:r>
      <w:r>
        <w:rPr>
          <w:rFonts w:ascii="Times New Roman" w:hAnsi="Times New Roman" w:cs="Times New Roman"/>
        </w:rPr>
        <w:t xml:space="preserve"> </w:t>
      </w:r>
      <w:r w:rsidRPr="003D11F1">
        <w:rPr>
          <w:rFonts w:ascii="Times New Roman" w:hAnsi="Times New Roman" w:cs="Times New Roman"/>
        </w:rPr>
        <w:t>(13%)</w:t>
      </w:r>
      <w:r>
        <w:rPr>
          <w:rFonts w:ascii="Times New Roman" w:hAnsi="Times New Roman" w:cs="Times New Roman"/>
        </w:rPr>
        <w:t xml:space="preserve"> </w:t>
      </w:r>
      <w:r w:rsidRPr="003D11F1">
        <w:rPr>
          <w:rFonts w:ascii="Times New Roman" w:hAnsi="Times New Roman" w:cs="Times New Roman"/>
        </w:rPr>
        <w:fldChar w:fldCharType="begin">
          <w:fldData xml:space="preserve">PEVuZE5vdGU+PENpdGU+PEF1dGhvcj5EdXk8L0F1dGhvcj48WWVhcj4yMDE5PC9ZZWFyPjxSZWNO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PEVuZE5vdGU+PENpdGU+PEF1dGhvcj5EdXk8L0F1dGhvcj48WWVhcj4yMDE5PC9ZZWFyPjxSZWNO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[108]</w:t>
      </w:r>
      <w:r w:rsidRPr="003D11F1">
        <w:rPr>
          <w:rFonts w:ascii="Times New Roman" w:hAnsi="Times New Roman" w:cs="Times New Roman"/>
        </w:rPr>
        <w:fldChar w:fldCharType="end"/>
      </w:r>
      <w:r w:rsidRPr="003D11F1">
        <w:rPr>
          <w:rFonts w:ascii="Times New Roman" w:hAnsi="Times New Roman" w:cs="Times New Roman"/>
        </w:rPr>
        <w:t>. Nghiên cứu của chúng tôi tương tự với nghiên cứu của Vilaichone</w:t>
      </w:r>
      <w:r>
        <w:rPr>
          <w:rFonts w:ascii="Times New Roman" w:hAnsi="Times New Roman" w:cs="Times New Roman"/>
        </w:rPr>
        <w:t xml:space="preserve"> R.K. và cs </w:t>
      </w:r>
      <w:r w:rsidRPr="003D11F1">
        <w:rPr>
          <w:rFonts w:ascii="Times New Roman" w:hAnsi="Times New Roman" w:cs="Times New Roman"/>
        </w:rPr>
        <w:t xml:space="preserve">(74%) </w:t>
      </w:r>
      <w:r w:rsidRPr="003D11F1">
        <w:rPr>
          <w:rFonts w:ascii="Times New Roman" w:hAnsi="Times New Roman" w:cs="Times New Roman"/>
        </w:rPr>
        <w:fldChar w:fldCharType="begin"/>
      </w:r>
      <w:r>
        <w:rPr>
          <w:rFonts w:ascii="Times New Roman" w:hAnsi="Times New Roman" w:cs="Times New Roman"/>
        </w:rPr>
        <w:instrText xml:space="preserve"> ADDIN EN.CITE &lt;EndNote&gt;&lt;Cite&gt;&lt;Author&gt;Vilaichone R K.&lt;/Author&gt;&lt;Year&gt;2014&lt;/Year&gt;&lt;RecNum&gt;38&lt;/RecNum&gt;&lt;DisplayText&gt;[109]&lt;/DisplayText&gt;&lt;record&gt;&lt;rec-number&gt;38&lt;/rec-number&gt;&lt;foreign-keys&gt;&lt;key app="EN" db-id="zx5rfe9e7artwrezf59p9azwv2f9dzdsw2rz" timestamp="1593858876"&gt;38&lt;/key&gt;&lt;/foreign-keys&gt;&lt;ref-type name="Journal Article"&gt;17&lt;/ref-type&gt;&lt;contributors&gt;&lt;authors&gt;&lt;author&gt;Vilaichone R K.,&lt;/author&gt;&lt;author&gt;Panarat W.,&lt;/author&gt;&lt;author&gt;Aekpongpaisit S.,&lt;/author&gt;&lt;author&gt;Mahachai V.,&lt;/author&gt;&lt;/authors&gt;&lt;/contributors&gt;&lt;titles&gt;&lt;title&gt;Clinical characteristics and Helicobacter pylori status of gastric cancer in Thailand&lt;/title&gt;&lt;secondary-title&gt;Asian Pac J Cancer Prev&lt;/secondary-title&gt;&lt;/titles&gt;&lt;periodical&gt;&lt;full-title&gt;Asian Pac J Cancer Prev&lt;/full-title&gt;&lt;/periodical&gt;&lt;pages&gt;9005-8&lt;/pages&gt;&lt;volume&gt;15&lt;/volume&gt;&lt;number&gt;20&lt;/number&gt;&lt;dates&gt;&lt;year&gt;2014&lt;/year&gt;&lt;/dates&gt;&lt;urls&gt;&lt;/urls&gt;&lt;/record&gt;&lt;/Cite&gt;&lt;/EndNote&gt;</w:instrText>
      </w:r>
      <w:r w:rsidRPr="003D11F1">
        <w:rPr>
          <w:rFonts w:ascii="Times New Roman" w:hAnsi="Times New Roman" w:cs="Times New Roman"/>
        </w:rPr>
        <w:fldChar w:fldCharType="separate"/>
      </w:r>
      <w:r>
        <w:rPr>
          <w:rFonts w:ascii="Times New Roman" w:hAnsi="Times New Roman" w:cs="Times New Roman"/>
          <w:noProof/>
        </w:rPr>
        <w:t>[109]</w:t>
      </w:r>
      <w:r w:rsidRPr="003D11F1">
        <w:rPr>
          <w:rFonts w:ascii="Times New Roman" w:hAnsi="Times New Roman" w:cs="Times New Roman"/>
        </w:rPr>
        <w:fldChar w:fldCharType="end"/>
      </w:r>
      <w:r w:rsidRPr="003D11F1">
        <w:rPr>
          <w:rFonts w:ascii="Times New Roman" w:hAnsi="Times New Roman" w:cs="Times New Roman"/>
        </w:rPr>
        <w:t>.</w:t>
      </w:r>
    </w:p>
    <w:p w14:paraId="541F2403" w14:textId="1D84AFAF" w:rsidR="006470C7" w:rsidRPr="003D11F1" w:rsidRDefault="006470C7" w:rsidP="006470C7">
      <w:pPr>
        <w:spacing w:line="348" w:lineRule="auto"/>
        <w:ind w:firstLine="720"/>
        <w:jc w:val="both"/>
        <w:rPr>
          <w:rFonts w:ascii="Times New Roman" w:hAnsi="Times New Roman" w:cs="Times New Roman"/>
        </w:rPr>
      </w:pPr>
      <w:r>
        <w:rPr>
          <w:rFonts w:ascii="Times New Roman" w:hAnsi="Times New Roman" w:cs="Times New Roman"/>
        </w:rPr>
        <w:t>+</w:t>
      </w:r>
      <w:r w:rsidRPr="003D11F1">
        <w:rPr>
          <w:rFonts w:ascii="Times New Roman" w:hAnsi="Times New Roman" w:cs="Times New Roman"/>
        </w:rPr>
        <w:t xml:space="preserve"> Sụt cân là triệu chứng rất hay gặp ở những bệnh nhân </w:t>
      </w:r>
      <w:r>
        <w:rPr>
          <w:rFonts w:ascii="Times New Roman" w:hAnsi="Times New Roman" w:cs="Times New Roman"/>
        </w:rPr>
        <w:t>UT</w:t>
      </w:r>
      <w:r w:rsidRPr="003D11F1">
        <w:rPr>
          <w:rFonts w:ascii="Times New Roman" w:hAnsi="Times New Roman" w:cs="Times New Roman"/>
        </w:rPr>
        <w:t xml:space="preserve">, đây cũng thường là triệu chứng khiến </w:t>
      </w:r>
      <w:r>
        <w:rPr>
          <w:rFonts w:ascii="Times New Roman" w:eastAsia="Arial" w:hAnsi="Times New Roman" w:cs="Times New Roman"/>
        </w:rPr>
        <w:t>BN</w:t>
      </w:r>
      <w:r w:rsidRPr="003D11F1">
        <w:rPr>
          <w:rFonts w:ascii="Times New Roman" w:hAnsi="Times New Roman" w:cs="Times New Roman"/>
        </w:rPr>
        <w:t xml:space="preserve"> phải đến bệnh viện. Nghiên cứu của chúng tôi có 82,4% số người bị sụt cân, thường là s</w:t>
      </w:r>
      <w:r>
        <w:rPr>
          <w:rFonts w:ascii="Times New Roman" w:hAnsi="Times New Roman" w:cs="Times New Roman"/>
        </w:rPr>
        <w:t>ụ</w:t>
      </w:r>
      <w:r w:rsidRPr="003D11F1">
        <w:rPr>
          <w:rFonts w:ascii="Times New Roman" w:hAnsi="Times New Roman" w:cs="Times New Roman"/>
        </w:rPr>
        <w:t>t cân trong thời gian ngắn. Nghiên cứu của chúng tôi tương tự với nghiên cứu của Nguyễn Lam Hòa</w:t>
      </w:r>
      <w:r>
        <w:rPr>
          <w:rFonts w:ascii="Times New Roman" w:hAnsi="Times New Roman" w:cs="Times New Roman"/>
        </w:rPr>
        <w:t xml:space="preserve"> </w:t>
      </w:r>
      <w:r w:rsidRPr="003D11F1">
        <w:rPr>
          <w:rFonts w:ascii="Times New Roman" w:hAnsi="Times New Roman" w:cs="Times New Roman"/>
        </w:rPr>
        <w:t xml:space="preserve">(90,6%) </w:t>
      </w:r>
      <w:r w:rsidRPr="003D11F1">
        <w:rPr>
          <w:rFonts w:ascii="Times New Roman" w:hAnsi="Times New Roman" w:cs="Times New Roman"/>
        </w:rPr>
        <w:fldChar w:fldCharType="begin">
          <w:fldData xml:space="preserve">PEVuZE5vdGU+PENpdGU+PEF1dGhvcj5Iw7JhPC9BdXRob3I+PFllYXI+MjAwODwvWWVhcj48UmVj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bHQiIGNoYXJzZXQ9IjE2MyIgc2l6ZT0iMTAwJSI+4buHbiBRdTwvc3R5bGU+PHN0eWxlIGZhY2U9
Im5vcm1hbCIgZm9udD0iZGVmYXVsdCIgc2l6ZT0iMTAwJSI+w6JuIHk8L3N0eWxlPjwvc2Vjb25k
YXJ5LXRpdGxlPjwvdGl0bGVzPjxwZXJpb2RpY2FsPjxmdWxsLXRpdGxlPkx14bqtbiDDoW4gdGnh
ur9uIHPhu7kgeSBo4buNYywgSOG7jWMgdmnhu4duIFF1w6JuIHk8L2Z1bGwtdGl0bGU+PC9wZXJp
b2RpY2FsPjxkYXRlcz48eWVhcj4yMDA4PC95ZWFyPjwvZGF0ZXM+PHVybHM+PC91cmxzPjwvcmVj
b3JkPjwvQ2l0ZT48L0VuZE5vdGU+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PEVuZE5vdGU+PENpdGU+PEF1dGhvcj5Iw7JhPC9BdXRob3I+PFllYXI+MjAwODwvWWVhcj48UmVj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bHQiIGNoYXJzZXQ9IjE2MyIgc2l6ZT0iMTAwJSI+4buHbiBRdTwvc3R5bGU+PHN0eWxlIGZhY2U9
Im5vcm1hbCIgZm9udD0iZGVmYXVsdCIgc2l6ZT0iMTAwJSI+w6JuIHk8L3N0eWxlPjwvc2Vjb25k
YXJ5LXRpdGxlPjwvdGl0bGVzPjxwZXJpb2RpY2FsPjxmdWxsLXRpdGxlPkx14bqtbiDDoW4gdGnh
ur9uIHPhu7kgeSBo4buNYywgSOG7jWMgdmnhu4duIFF1w6JuIHk8L2Z1bGwtdGl0bGU+PC9wZXJp
b2RpY2FsPjxkYXRlcz48eWVhcj4yMDA4PC95ZWFyPjwvZGF0ZXM+PHVybHM+PC91cmxzPjwvcmVj
b3JkPjwvQ2l0ZT48L0VuZE5vdGU+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[114]</w:t>
      </w:r>
      <w:r w:rsidRPr="003D11F1">
        <w:rPr>
          <w:rFonts w:ascii="Times New Roman" w:hAnsi="Times New Roman" w:cs="Times New Roman"/>
        </w:rPr>
        <w:fldChar w:fldCharType="end"/>
      </w:r>
      <w:r w:rsidRPr="003D11F1">
        <w:rPr>
          <w:rFonts w:ascii="Times New Roman" w:hAnsi="Times New Roman" w:cs="Times New Roman"/>
        </w:rPr>
        <w:t xml:space="preserve">. Nghiên cứu của chúng tôi cao hơn các tác giả Trần Đình Trí (61,5%) </w:t>
      </w:r>
      <w:r w:rsidRPr="003D11F1">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[98]</w:t>
      </w:r>
      <w:r w:rsidRPr="003D11F1">
        <w:rPr>
          <w:rFonts w:ascii="Times New Roman" w:hAnsi="Times New Roman" w:cs="Times New Roman"/>
        </w:rPr>
        <w:fldChar w:fldCharType="end"/>
      </w:r>
      <w:r w:rsidRPr="003D11F1">
        <w:rPr>
          <w:rFonts w:ascii="Times New Roman" w:hAnsi="Times New Roman" w:cs="Times New Roman"/>
        </w:rPr>
        <w:t xml:space="preserve">, Lê Viết Nho (47,8%) </w:t>
      </w:r>
      <w:r w:rsidRPr="003D11F1">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[97]</w:t>
      </w:r>
      <w:r w:rsidRPr="003D11F1">
        <w:rPr>
          <w:rFonts w:ascii="Times New Roman" w:hAnsi="Times New Roman" w:cs="Times New Roman"/>
        </w:rPr>
        <w:fldChar w:fldCharType="end"/>
      </w:r>
      <w:r w:rsidRPr="003D11F1">
        <w:rPr>
          <w:rFonts w:ascii="Times New Roman" w:hAnsi="Times New Roman" w:cs="Times New Roman"/>
        </w:rPr>
        <w:t xml:space="preserve">, Nguyễn Quang Bộ (56,6%) </w:t>
      </w:r>
      <w:r w:rsidRPr="003D11F1">
        <w:rPr>
          <w:rFonts w:ascii="Times New Roman" w:hAnsi="Times New Roman" w:cs="Times New Roman"/>
        </w:rPr>
        <w:fldChar w:fldCharType="begin">
          <w:fldData xml:space="preserve">PEVuZE5vdGU+PENpdGU+PEF1dGhvcj5C4buZPC9BdXRob3I+PFllYXI+MjAxNzwvWWVhcj48UmVj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PEVuZE5vdGU+PENpdGU+PEF1dGhvcj5C4buZPC9BdXRob3I+PFllYXI+MjAxNzwvWWVhcj48UmVj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[111]</w:t>
      </w:r>
      <w:r w:rsidRPr="003D11F1">
        <w:rPr>
          <w:rFonts w:ascii="Times New Roman" w:hAnsi="Times New Roman" w:cs="Times New Roman"/>
        </w:rPr>
        <w:fldChar w:fldCharType="end"/>
      </w:r>
      <w:r w:rsidRPr="003D11F1">
        <w:rPr>
          <w:rFonts w:ascii="Times New Roman" w:hAnsi="Times New Roman" w:cs="Times New Roman"/>
        </w:rPr>
        <w:t xml:space="preserve"> Phan Cảnh Duy</w:t>
      </w:r>
      <w:r>
        <w:rPr>
          <w:rFonts w:ascii="Times New Roman" w:hAnsi="Times New Roman" w:cs="Times New Roman"/>
        </w:rPr>
        <w:t xml:space="preserve"> </w:t>
      </w:r>
      <w:r w:rsidRPr="003D11F1">
        <w:rPr>
          <w:rFonts w:ascii="Times New Roman" w:hAnsi="Times New Roman" w:cs="Times New Roman"/>
        </w:rPr>
        <w:t xml:space="preserve">(37,8%) </w:t>
      </w:r>
      <w:r w:rsidRPr="003D11F1">
        <w:rPr>
          <w:rFonts w:ascii="Times New Roman" w:hAnsi="Times New Roman" w:cs="Times New Roman"/>
        </w:rPr>
        <w:fldChar w:fldCharType="begin">
          <w:fldData xml:space="preserve">PEVuZE5vdGU+PENpdGU+PEF1dGhvcj5EdXk8L0F1dGhvcj48WWVhcj4yMDE5PC9ZZWFyPjxSZWNO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PEVuZE5vdGU+PENpdGU+PEF1dGhvcj5EdXk8L0F1dGhvcj48WWVhcj4yMDE5PC9ZZWFyPjxSZWNO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[108]</w:t>
      </w:r>
      <w:r w:rsidRPr="003D11F1">
        <w:rPr>
          <w:rFonts w:ascii="Times New Roman" w:hAnsi="Times New Roman" w:cs="Times New Roman"/>
        </w:rPr>
        <w:fldChar w:fldCharType="end"/>
      </w:r>
      <w:r w:rsidRPr="003D11F1">
        <w:rPr>
          <w:rFonts w:ascii="Times New Roman" w:hAnsi="Times New Roman" w:cs="Times New Roman"/>
        </w:rPr>
        <w:t xml:space="preserve">. Tác giả Vilaichone </w:t>
      </w:r>
      <w:r>
        <w:rPr>
          <w:rFonts w:ascii="Times New Roman" w:hAnsi="Times New Roman" w:cs="Times New Roman"/>
        </w:rPr>
        <w:t xml:space="preserve">R.K. và cs </w:t>
      </w:r>
      <w:r w:rsidRPr="003D11F1">
        <w:rPr>
          <w:rFonts w:ascii="Times New Roman" w:hAnsi="Times New Roman" w:cs="Times New Roman"/>
        </w:rPr>
        <w:t xml:space="preserve">gặp triệu chứng sụt cân này với tỷ lệ 66% </w:t>
      </w:r>
      <w:r w:rsidRPr="003D11F1">
        <w:rPr>
          <w:rFonts w:ascii="Times New Roman" w:hAnsi="Times New Roman" w:cs="Times New Roman"/>
        </w:rPr>
        <w:fldChar w:fldCharType="begin"/>
      </w:r>
      <w:r>
        <w:rPr>
          <w:rFonts w:ascii="Times New Roman" w:hAnsi="Times New Roman" w:cs="Times New Roman"/>
        </w:rPr>
        <w:instrText xml:space="preserve"> ADDIN EN.CITE &lt;EndNote&gt;&lt;Cite&gt;&lt;Author&gt;Vilaichone R K.&lt;/Author&gt;&lt;Year&gt;2014&lt;/Year&gt;&lt;RecNum&gt;38&lt;/RecNum&gt;&lt;DisplayText&gt;[109]&lt;/DisplayText&gt;&lt;record&gt;&lt;rec-number&gt;38&lt;/rec-number&gt;&lt;foreign-keys&gt;&lt;key app="EN" db-id="zx5rfe9e7artwrezf59p9azwv2f9dzdsw2rz" timestamp="1593858876"&gt;38&lt;/key&gt;&lt;/foreign-keys&gt;&lt;ref-type name="Journal Article"&gt;17&lt;/ref-type&gt;&lt;contributors&gt;&lt;authors&gt;&lt;author&gt;Vilaichone R K.,&lt;/author&gt;&lt;author&gt;Panarat W.,&lt;/author&gt;&lt;author&gt;Aekpongpaisit S.,&lt;/author&gt;&lt;author&gt;Mahachai V.,&lt;/author&gt;&lt;/authors&gt;&lt;/contributors&gt;&lt;titles&gt;&lt;title&gt;Clinical characteristics and Helicobacter pylori status of gastric cancer in Thailand&lt;/title&gt;&lt;secondary-title&gt;Asian Pac J Cancer Prev&lt;/secondary-title&gt;&lt;/titles&gt;&lt;periodical&gt;&lt;full-title&gt;Asian Pac J Cancer Prev&lt;/full-title&gt;&lt;/periodical&gt;&lt;pages&gt;9005-8&lt;/pages&gt;&lt;volume&gt;15&lt;/volume&gt;&lt;number&gt;20&lt;/number&gt;&lt;dates&gt;&lt;year&gt;2014&lt;/year&gt;&lt;/dates&gt;&lt;urls&gt;&lt;/urls&gt;&lt;/record&gt;&lt;/Cite&gt;&lt;/EndNote&gt;</w:instrText>
      </w:r>
      <w:r w:rsidRPr="003D11F1">
        <w:rPr>
          <w:rFonts w:ascii="Times New Roman" w:hAnsi="Times New Roman" w:cs="Times New Roman"/>
        </w:rPr>
        <w:fldChar w:fldCharType="separate"/>
      </w:r>
      <w:r>
        <w:rPr>
          <w:rFonts w:ascii="Times New Roman" w:hAnsi="Times New Roman" w:cs="Times New Roman"/>
          <w:noProof/>
        </w:rPr>
        <w:t>[109]</w:t>
      </w:r>
      <w:r w:rsidRPr="003D11F1">
        <w:rPr>
          <w:rFonts w:ascii="Times New Roman" w:hAnsi="Times New Roman" w:cs="Times New Roman"/>
        </w:rPr>
        <w:fldChar w:fldCharType="end"/>
      </w:r>
      <w:r w:rsidRPr="003D11F1">
        <w:rPr>
          <w:rFonts w:ascii="Times New Roman" w:hAnsi="Times New Roman" w:cs="Times New Roman"/>
        </w:rPr>
        <w:t xml:space="preserve">. Nguyên nhân có thể do các </w:t>
      </w:r>
      <w:r>
        <w:rPr>
          <w:rFonts w:ascii="Times New Roman" w:eastAsia="Arial" w:hAnsi="Times New Roman" w:cs="Times New Roman"/>
        </w:rPr>
        <w:t>BN</w:t>
      </w:r>
      <w:r w:rsidRPr="003D11F1">
        <w:rPr>
          <w:rFonts w:ascii="Times New Roman" w:hAnsi="Times New Roman" w:cs="Times New Roman"/>
        </w:rPr>
        <w:t xml:space="preserve"> đã đến với chúng tôi sau khi đã đi khám ở nhiều tuyến trước nên thời gian mắc bệnh bị kéo dài.</w:t>
      </w:r>
    </w:p>
    <w:p w14:paraId="49B55D8F" w14:textId="78869E61" w:rsidR="006470C7" w:rsidRPr="003D11F1" w:rsidRDefault="006470C7" w:rsidP="006470C7">
      <w:pPr>
        <w:spacing w:line="348" w:lineRule="auto"/>
        <w:ind w:firstLine="720"/>
        <w:jc w:val="both"/>
        <w:rPr>
          <w:rFonts w:ascii="Times New Roman" w:hAnsi="Times New Roman" w:cs="Times New Roman"/>
        </w:rPr>
      </w:pPr>
      <w:r>
        <w:rPr>
          <w:rFonts w:ascii="Times New Roman" w:hAnsi="Times New Roman" w:cs="Times New Roman"/>
        </w:rPr>
        <w:t>+</w:t>
      </w:r>
      <w:r w:rsidRPr="003D11F1">
        <w:rPr>
          <w:rFonts w:ascii="Times New Roman" w:hAnsi="Times New Roman" w:cs="Times New Roman"/>
        </w:rPr>
        <w:t xml:space="preserve"> Triệu chứng buồn nôn/nôn: Nôn và buồn nôn thường xuất hiện khi tổn thương bắt đầu gây hẹp môn vị trong UTDD. Trong nghiên cứu của chúng tôi, buồn nôn/nôn là triệu chứng gặp ở 58,2% số </w:t>
      </w:r>
      <w:r>
        <w:rPr>
          <w:rFonts w:ascii="Times New Roman" w:eastAsia="Arial" w:hAnsi="Times New Roman" w:cs="Times New Roman"/>
        </w:rPr>
        <w:t>BN</w:t>
      </w:r>
      <w:r w:rsidRPr="003D11F1">
        <w:rPr>
          <w:rFonts w:ascii="Times New Roman" w:hAnsi="Times New Roman" w:cs="Times New Roman"/>
        </w:rPr>
        <w:t>. Triệu chứng này trong nghiên cứu của chúng tôi tương tự như kết quả của Nguyễn Quang Bộ</w:t>
      </w:r>
      <w:r>
        <w:rPr>
          <w:rFonts w:ascii="Times New Roman" w:hAnsi="Times New Roman" w:cs="Times New Roman"/>
        </w:rPr>
        <w:t xml:space="preserve"> </w:t>
      </w:r>
      <w:r w:rsidRPr="003D11F1">
        <w:rPr>
          <w:rFonts w:ascii="Times New Roman" w:hAnsi="Times New Roman" w:cs="Times New Roman"/>
        </w:rPr>
        <w:t xml:space="preserve">(50,9%), cao hơn nghiên cứu của Trần Đình Trí (32,4%) </w:t>
      </w:r>
      <w:r w:rsidRPr="003D11F1">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[98]</w:t>
      </w:r>
      <w:r w:rsidRPr="003D11F1">
        <w:rPr>
          <w:rFonts w:ascii="Times New Roman" w:hAnsi="Times New Roman" w:cs="Times New Roman"/>
        </w:rPr>
        <w:fldChar w:fldCharType="end"/>
      </w:r>
      <w:r w:rsidRPr="003D11F1">
        <w:rPr>
          <w:rFonts w:ascii="Times New Roman" w:hAnsi="Times New Roman" w:cs="Times New Roman"/>
        </w:rPr>
        <w:t xml:space="preserve">, Lê Viết Nho (26,7%) </w:t>
      </w:r>
      <w:r w:rsidRPr="003D11F1">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[97]</w:t>
      </w:r>
      <w:r w:rsidRPr="003D11F1">
        <w:rPr>
          <w:rFonts w:ascii="Times New Roman" w:hAnsi="Times New Roman" w:cs="Times New Roman"/>
        </w:rPr>
        <w:fldChar w:fldCharType="end"/>
      </w:r>
      <w:r w:rsidRPr="003D11F1">
        <w:rPr>
          <w:rFonts w:ascii="Times New Roman" w:hAnsi="Times New Roman" w:cs="Times New Roman"/>
        </w:rPr>
        <w:t>, Phan Cảnh Duy</w:t>
      </w:r>
      <w:r>
        <w:rPr>
          <w:rFonts w:ascii="Times New Roman" w:hAnsi="Times New Roman" w:cs="Times New Roman"/>
        </w:rPr>
        <w:t xml:space="preserve"> </w:t>
      </w:r>
      <w:r w:rsidRPr="003D11F1">
        <w:rPr>
          <w:rFonts w:ascii="Times New Roman" w:hAnsi="Times New Roman" w:cs="Times New Roman"/>
        </w:rPr>
        <w:t xml:space="preserve">(35,2%) </w:t>
      </w:r>
      <w:r w:rsidRPr="003D11F1">
        <w:rPr>
          <w:rFonts w:ascii="Times New Roman" w:hAnsi="Times New Roman" w:cs="Times New Roman"/>
        </w:rPr>
        <w:fldChar w:fldCharType="begin">
          <w:fldData xml:space="preserve">PEVuZE5vdGU+PENpdGU+PEF1dGhvcj5EdXk8L0F1dGhvcj48WWVhcj4yMDE5PC9ZZWFyPjxSZWNO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PEVuZE5vdGU+PENpdGU+PEF1dGhvcj5EdXk8L0F1dGhvcj48WWVhcj4yMDE5PC9ZZWFyPjxSZWNO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Pr>
          <w:rFonts w:ascii="Times New Roman" w:hAnsi="Times New Roman" w:cs="Times New Roman"/>
          <w:noProof/>
        </w:rPr>
        <w:t>[108]</w:t>
      </w:r>
      <w:r w:rsidRPr="003D11F1">
        <w:rPr>
          <w:rFonts w:ascii="Times New Roman" w:hAnsi="Times New Roman" w:cs="Times New Roman"/>
        </w:rPr>
        <w:fldChar w:fldCharType="end"/>
      </w:r>
      <w:r w:rsidRPr="003D11F1">
        <w:rPr>
          <w:rFonts w:ascii="Times New Roman" w:hAnsi="Times New Roman" w:cs="Times New Roman"/>
        </w:rPr>
        <w:t>. Tác giả Crisan</w:t>
      </w:r>
      <w:r>
        <w:rPr>
          <w:rFonts w:ascii="Times New Roman" w:hAnsi="Times New Roman" w:cs="Times New Roman"/>
        </w:rPr>
        <w:t xml:space="preserve"> A. và cs</w:t>
      </w:r>
      <w:r w:rsidRPr="003D11F1">
        <w:rPr>
          <w:rFonts w:ascii="Times New Roman" w:hAnsi="Times New Roman" w:cs="Times New Roman"/>
        </w:rPr>
        <w:t xml:space="preserve"> gặp triệu chứng buồn nôn / nôn ở 24,01% số </w:t>
      </w:r>
      <w:r>
        <w:rPr>
          <w:rFonts w:ascii="Times New Roman" w:eastAsia="Arial" w:hAnsi="Times New Roman" w:cs="Times New Roman"/>
        </w:rPr>
        <w:t>BN</w:t>
      </w:r>
      <w:r w:rsidRPr="003D11F1">
        <w:rPr>
          <w:rFonts w:ascii="Times New Roman" w:hAnsi="Times New Roman" w:cs="Times New Roman"/>
        </w:rPr>
        <w:t xml:space="preserve"> </w:t>
      </w:r>
      <w:r w:rsidRPr="003D11F1">
        <w:rPr>
          <w:rFonts w:ascii="Times New Roman" w:hAnsi="Times New Roman" w:cs="Times New Roman"/>
        </w:rPr>
        <w:fldChar w:fldCharType="begin"/>
      </w:r>
      <w:r>
        <w:rPr>
          <w:rFonts w:ascii="Times New Roman" w:hAnsi="Times New Roman" w:cs="Times New Roman"/>
        </w:rPr>
        <w:instrText xml:space="preserve"> ADDIN EN.CITE &lt;EndNote&gt;&lt;Cite&gt;&lt;Author&gt;Crisan A.&lt;/Author&gt;&lt;Year&gt;2016&lt;/Year&gt;&lt;RecNum&gt;39&lt;/RecNum&gt;&lt;DisplayText&gt;[110]&lt;/DisplayText&gt;&lt;record&gt;&lt;rec-number&gt;39&lt;/rec-number&gt;&lt;foreign-keys&gt;&lt;key app="EN" db-id="zx5rfe9e7artwrezf59p9azwv2f9dzdsw2rz" timestamp="1593858876"&gt;39&lt;/key&gt;&lt;/foreign-keys&gt;&lt;ref-type name="Journal Article"&gt;17&lt;/ref-type&gt;&lt;contributors&gt;&lt;authors&gt;&lt;author&gt;Crisan A.,&lt;/author&gt;&lt;author&gt;Badulescu F.,&lt;/author&gt;&lt;author&gt;Badulescu A.,&lt;/author&gt;&lt;author&gt;Simionescu C.,&lt;/author&gt;&lt;/authors&gt;&lt;/contributors&gt;&lt;titles&gt;&lt;title&gt;Clinical, Histological and Prognosis Correlations in Diagnosis and Treatment of Gastric Cancer&lt;/title&gt;&lt;secondary-title&gt;Curr Health Sci J&lt;/secondary-title&gt;&lt;/titles&gt;&lt;periodical&gt;&lt;full-title&gt;Curr Health Sci J&lt;/full-title&gt;&lt;/periodical&gt;&lt;pages&gt;238-256&lt;/pages&gt;&lt;volume&gt;42&lt;/volume&gt;&lt;number&gt;3&lt;/number&gt;&lt;dates&gt;&lt;year&gt;2016&lt;/year&gt;&lt;/dates&gt;&lt;urls&gt;&lt;/urls&gt;&lt;/record&gt;&lt;/Cite&gt;&lt;/EndNote&gt;</w:instrText>
      </w:r>
      <w:r w:rsidRPr="003D11F1">
        <w:rPr>
          <w:rFonts w:ascii="Times New Roman" w:hAnsi="Times New Roman" w:cs="Times New Roman"/>
        </w:rPr>
        <w:fldChar w:fldCharType="separate"/>
      </w:r>
      <w:r>
        <w:rPr>
          <w:rFonts w:ascii="Times New Roman" w:hAnsi="Times New Roman" w:cs="Times New Roman"/>
          <w:noProof/>
        </w:rPr>
        <w:t>[110]</w:t>
      </w:r>
      <w:r w:rsidRPr="003D11F1">
        <w:rPr>
          <w:rFonts w:ascii="Times New Roman" w:hAnsi="Times New Roman" w:cs="Times New Roman"/>
        </w:rPr>
        <w:fldChar w:fldCharType="end"/>
      </w:r>
      <w:r w:rsidRPr="003D11F1">
        <w:rPr>
          <w:rFonts w:ascii="Times New Roman" w:hAnsi="Times New Roman" w:cs="Times New Roman"/>
        </w:rPr>
        <w:t xml:space="preserve">. Tỷ lệ của chúng tôi cao hơn các tác giả khác có thể do những </w:t>
      </w:r>
      <w:r>
        <w:rPr>
          <w:rFonts w:ascii="Times New Roman" w:eastAsia="Arial" w:hAnsi="Times New Roman" w:cs="Times New Roman"/>
        </w:rPr>
        <w:t>BN</w:t>
      </w:r>
      <w:r w:rsidRPr="003D11F1">
        <w:rPr>
          <w:rFonts w:ascii="Times New Roman" w:hAnsi="Times New Roman" w:cs="Times New Roman"/>
        </w:rPr>
        <w:t xml:space="preserve"> trong nghiên cứu là tổn thương u ở hang vị, tiền môn vị, thường đến muộn nên bắt đầu xuất hiện triệu chứng của hẹp môn vị.</w:t>
      </w:r>
    </w:p>
    <w:p w14:paraId="08397240" w14:textId="77777777" w:rsidR="006470C7" w:rsidRDefault="006470C7" w:rsidP="002B06E7">
      <w:pPr>
        <w:spacing w:before="40" w:line="360" w:lineRule="auto"/>
        <w:ind w:firstLine="709"/>
        <w:jc w:val="both"/>
        <w:rPr>
          <w:rFonts w:ascii="Times New Roman" w:hAnsi="Times New Roman" w:cs="Times New Roman"/>
        </w:rPr>
      </w:pPr>
    </w:p>
    <w:p w14:paraId="78D62EC4" w14:textId="3D65B1B4" w:rsidR="008E3DF5" w:rsidRDefault="008E3DF5" w:rsidP="00E8198D">
      <w:pPr>
        <w:pStyle w:val="q2"/>
        <w:jc w:val="both"/>
      </w:pPr>
      <w:bookmarkStart w:id="652" w:name="_Toc81311251"/>
      <w:r w:rsidRPr="002B1946">
        <w:lastRenderedPageBreak/>
        <w:t>4.</w:t>
      </w:r>
      <w:r>
        <w:t>2</w:t>
      </w:r>
      <w:r w:rsidRPr="002B1946">
        <w:t xml:space="preserve">. </w:t>
      </w:r>
      <w:r>
        <w:t>Tỷ lệ</w:t>
      </w:r>
      <w:r w:rsidRPr="002B1946">
        <w:t xml:space="preserve"> các gen </w:t>
      </w:r>
      <w:r w:rsidRPr="000C584F">
        <w:rPr>
          <w:i/>
        </w:rPr>
        <w:t>cagA, vacA</w:t>
      </w:r>
      <w:r w:rsidRPr="002B1946">
        <w:t xml:space="preserve"> và </w:t>
      </w:r>
      <w:r w:rsidRPr="000C584F">
        <w:rPr>
          <w:i/>
        </w:rPr>
        <w:t xml:space="preserve">iceA </w:t>
      </w:r>
      <w:r>
        <w:t>của</w:t>
      </w:r>
      <w:r w:rsidRPr="000C584F">
        <w:rPr>
          <w:i/>
        </w:rPr>
        <w:t xml:space="preserve"> H.</w:t>
      </w:r>
      <w:r w:rsidR="00521CCC">
        <w:rPr>
          <w:i/>
        </w:rPr>
        <w:t xml:space="preserve"> </w:t>
      </w:r>
      <w:r w:rsidRPr="000C584F">
        <w:rPr>
          <w:i/>
        </w:rPr>
        <w:t>pylori</w:t>
      </w:r>
      <w:r>
        <w:t xml:space="preserve"> </w:t>
      </w:r>
      <w:r w:rsidRPr="002B1946">
        <w:t xml:space="preserve">ở bệnh nhân </w:t>
      </w:r>
      <w:r w:rsidR="00316AEC">
        <w:t>ung thư dạ dày</w:t>
      </w:r>
      <w:r>
        <w:t xml:space="preserve"> và viêm </w:t>
      </w:r>
      <w:r w:rsidR="00316AEC">
        <w:t>dạ dày</w:t>
      </w:r>
      <w:r>
        <w:t xml:space="preserve"> mạn</w:t>
      </w:r>
      <w:bookmarkEnd w:id="652"/>
    </w:p>
    <w:p w14:paraId="238B6733" w14:textId="015F1CDD" w:rsidR="008932C7" w:rsidRPr="00BB6B60" w:rsidRDefault="008932C7" w:rsidP="009409F2">
      <w:pPr>
        <w:pStyle w:val="q3"/>
        <w:rPr>
          <w:rStyle w:val="tlid-translation"/>
          <w:b w:val="0"/>
          <w:bCs w:val="0"/>
          <w:i w:val="0"/>
          <w:lang w:val="en-US"/>
        </w:rPr>
      </w:pPr>
      <w:bookmarkStart w:id="653" w:name="_Toc81311252"/>
      <w:r w:rsidRPr="00924222">
        <w:rPr>
          <w:rStyle w:val="tlid-translation"/>
        </w:rPr>
        <w:t>4.2.1. H.</w:t>
      </w:r>
      <w:r w:rsidR="00521CCC">
        <w:rPr>
          <w:rStyle w:val="tlid-translation"/>
        </w:rPr>
        <w:t xml:space="preserve"> </w:t>
      </w:r>
      <w:r w:rsidRPr="00924222">
        <w:rPr>
          <w:rStyle w:val="tlid-translation"/>
        </w:rPr>
        <w:t xml:space="preserve">pylori gây viêm </w:t>
      </w:r>
      <w:r w:rsidR="00316AEC">
        <w:rPr>
          <w:rStyle w:val="tlid-translation"/>
        </w:rPr>
        <w:t>dạ dày</w:t>
      </w:r>
      <w:r w:rsidRPr="00924222">
        <w:rPr>
          <w:rStyle w:val="tlid-translation"/>
        </w:rPr>
        <w:t xml:space="preserve"> mạn và </w:t>
      </w:r>
      <w:r w:rsidR="00316AEC">
        <w:rPr>
          <w:rStyle w:val="tlid-translation"/>
        </w:rPr>
        <w:t>ung thư dạ dày</w:t>
      </w:r>
      <w:bookmarkEnd w:id="653"/>
      <w:r w:rsidRPr="00924222">
        <w:rPr>
          <w:rStyle w:val="tlid-translation"/>
        </w:rPr>
        <w:t xml:space="preserve"> </w:t>
      </w:r>
    </w:p>
    <w:p w14:paraId="4BCD1E8C" w14:textId="61420D9A" w:rsidR="008E3DF5" w:rsidRPr="00BB6B60" w:rsidRDefault="008E3DF5" w:rsidP="008E3DF5">
      <w:pPr>
        <w:spacing w:line="336" w:lineRule="auto"/>
        <w:ind w:firstLine="720"/>
        <w:jc w:val="both"/>
        <w:rPr>
          <w:rFonts w:ascii="Times New Roman" w:hAnsi="Times New Roman" w:cs="Times New Roman"/>
          <w:spacing w:val="-2"/>
        </w:rPr>
      </w:pPr>
      <w:r w:rsidRPr="00BB6B60">
        <w:rPr>
          <w:rStyle w:val="tlid-translation"/>
          <w:rFonts w:ascii="Times New Roman" w:hAnsi="Times New Roman" w:cs="Times New Roman"/>
          <w:i/>
          <w:spacing w:val="-2"/>
        </w:rPr>
        <w:t>H</w:t>
      </w:r>
      <w:r w:rsidRPr="00BB6B60">
        <w:rPr>
          <w:rStyle w:val="tlid-translation"/>
          <w:rFonts w:ascii="Times New Roman" w:hAnsi="Times New Roman" w:cs="Times New Roman"/>
          <w:spacing w:val="-2"/>
        </w:rPr>
        <w:t xml:space="preserve">. </w:t>
      </w:r>
      <w:r w:rsidRPr="00BB6B60">
        <w:rPr>
          <w:rStyle w:val="tlid-translation"/>
          <w:rFonts w:ascii="Times New Roman" w:hAnsi="Times New Roman" w:cs="Times New Roman"/>
          <w:i/>
          <w:spacing w:val="-2"/>
        </w:rPr>
        <w:t>pylori</w:t>
      </w:r>
      <w:r w:rsidRPr="00BB6B60">
        <w:rPr>
          <w:rFonts w:ascii="Times New Roman" w:hAnsi="Times New Roman" w:cs="Times New Roman"/>
          <w:spacing w:val="-2"/>
        </w:rPr>
        <w:t xml:space="preserve"> được biết đến là nguyên nhân quan trọng nhất của UTDD. </w:t>
      </w:r>
      <w:r w:rsidRPr="00BB6B60">
        <w:rPr>
          <w:rStyle w:val="tlid-translation"/>
          <w:rFonts w:ascii="Times New Roman" w:hAnsi="Times New Roman" w:cs="Times New Roman"/>
          <w:i/>
          <w:spacing w:val="-2"/>
        </w:rPr>
        <w:t>H</w:t>
      </w:r>
      <w:r w:rsidRPr="00BB6B60">
        <w:rPr>
          <w:rStyle w:val="tlid-translation"/>
          <w:rFonts w:ascii="Times New Roman" w:hAnsi="Times New Roman" w:cs="Times New Roman"/>
          <w:spacing w:val="-2"/>
        </w:rPr>
        <w:t xml:space="preserve">. </w:t>
      </w:r>
      <w:r w:rsidRPr="00BB6B60">
        <w:rPr>
          <w:rStyle w:val="tlid-translation"/>
          <w:rFonts w:ascii="Times New Roman" w:hAnsi="Times New Roman" w:cs="Times New Roman"/>
          <w:i/>
          <w:spacing w:val="-2"/>
        </w:rPr>
        <w:t>pylori</w:t>
      </w:r>
      <w:r w:rsidRPr="00BB6B60">
        <w:rPr>
          <w:rFonts w:ascii="Times New Roman" w:hAnsi="Times New Roman" w:cs="Times New Roman"/>
          <w:spacing w:val="-2"/>
        </w:rPr>
        <w:t xml:space="preserve"> đã được xác định là</w:t>
      </w:r>
      <w:r w:rsidR="00645856">
        <w:rPr>
          <w:rFonts w:ascii="Times New Roman" w:hAnsi="Times New Roman" w:cs="Times New Roman"/>
          <w:spacing w:val="-2"/>
        </w:rPr>
        <w:t xml:space="preserve"> yếu tố</w:t>
      </w:r>
      <w:r w:rsidRPr="00BB6B60">
        <w:rPr>
          <w:rFonts w:ascii="Times New Roman" w:hAnsi="Times New Roman" w:cs="Times New Roman"/>
          <w:spacing w:val="-2"/>
        </w:rPr>
        <w:t xml:space="preserve"> gây </w:t>
      </w:r>
      <w:r w:rsidR="004E4F0E">
        <w:rPr>
          <w:rFonts w:ascii="Times New Roman" w:hAnsi="Times New Roman" w:cs="Times New Roman"/>
          <w:spacing w:val="-2"/>
        </w:rPr>
        <w:t>UT</w:t>
      </w:r>
      <w:r w:rsidRPr="00BB6B60">
        <w:rPr>
          <w:rFonts w:ascii="Times New Roman" w:hAnsi="Times New Roman" w:cs="Times New Roman"/>
          <w:spacing w:val="-2"/>
        </w:rPr>
        <w:t xml:space="preserve"> nhóm 1 bởi Cơ quan nghiên cứu </w:t>
      </w:r>
      <w:r w:rsidR="004E4F0E">
        <w:rPr>
          <w:rFonts w:ascii="Times New Roman" w:hAnsi="Times New Roman" w:cs="Times New Roman"/>
          <w:spacing w:val="-2"/>
        </w:rPr>
        <w:t>UT</w:t>
      </w:r>
      <w:r w:rsidRPr="00BB6B60">
        <w:rPr>
          <w:rFonts w:ascii="Times New Roman" w:hAnsi="Times New Roman" w:cs="Times New Roman"/>
          <w:spacing w:val="-2"/>
        </w:rPr>
        <w:t xml:space="preserve"> quốc tế (IARC) và thường liên quan đến UTDD không</w:t>
      </w:r>
      <w:r w:rsidR="00645856">
        <w:rPr>
          <w:rFonts w:ascii="Times New Roman" w:hAnsi="Times New Roman" w:cs="Times New Roman"/>
          <w:spacing w:val="-2"/>
        </w:rPr>
        <w:t xml:space="preserve"> ở</w:t>
      </w:r>
      <w:r w:rsidRPr="00BB6B60">
        <w:rPr>
          <w:rFonts w:ascii="Times New Roman" w:hAnsi="Times New Roman" w:cs="Times New Roman"/>
          <w:spacing w:val="-2"/>
        </w:rPr>
        <w:t xml:space="preserve"> tâm vị </w:t>
      </w:r>
      <w:r w:rsidRPr="00BB6B60">
        <w:rPr>
          <w:rFonts w:ascii="Times New Roman" w:hAnsi="Times New Roman" w:cs="Times New Roman"/>
          <w:spacing w:val="-2"/>
        </w:rPr>
        <w:fldChar w:fldCharType="begin"/>
      </w:r>
      <w:r w:rsidR="006470C7">
        <w:rPr>
          <w:rFonts w:ascii="Times New Roman" w:hAnsi="Times New Roman" w:cs="Times New Roman"/>
          <w:spacing w:val="-2"/>
        </w:rPr>
        <w:instrText xml:space="preserve"> ADDIN EN.CITE &lt;EndNote&gt;&lt;Cite&gt;&lt;Author&gt;IARC&lt;/Author&gt;&lt;Year&gt;2012&lt;/Year&gt;&lt;RecNum&gt;55&lt;/RecNum&gt;&lt;DisplayText&gt;[115]&lt;/DisplayText&gt;&lt;record&gt;&lt;rec-number&gt;55&lt;/rec-number&gt;&lt;foreign-keys&gt;&lt;key app="EN" db-id="zx5rfe9e7artwrezf59p9azwv2f9dzdsw2rz" timestamp="1593858881"&gt;55&lt;/key&gt;&lt;/foreign-keys&gt;&lt;ref-type name="Journal Article"&gt;17&lt;/ref-type&gt;&lt;contributors&gt;&lt;authors&gt;&lt;author&gt;IARC,&lt;/author&gt;&lt;/authors&gt;&lt;/contributors&gt;&lt;titles&gt;&lt;title&gt;Personal habits and indoor combustions. Volume 100 E. A review of human carcinogens&lt;/title&gt;&lt;secondary-title&gt;IARC Monogr Eval Carcinog Risks Hum&lt;/secondary-title&gt;&lt;/titles&gt;&lt;periodical&gt;&lt;full-title&gt;IARC Monogr Eval Carcinog Risks Hum&lt;/full-title&gt;&lt;/periodical&gt;&lt;pages&gt;1-538&lt;/pages&gt;&lt;volume&gt;100&lt;/volume&gt;&lt;number&gt;Pte&lt;/number&gt;&lt;dates&gt;&lt;year&gt;2012&lt;/year&gt;&lt;/dates&gt;&lt;urls&gt;&lt;/urls&gt;&lt;/record&gt;&lt;/Cite&gt;&lt;/EndNote&gt;</w:instrText>
      </w:r>
      <w:r w:rsidRPr="00BB6B60">
        <w:rPr>
          <w:rFonts w:ascii="Times New Roman" w:hAnsi="Times New Roman" w:cs="Times New Roman"/>
          <w:spacing w:val="-2"/>
        </w:rPr>
        <w:fldChar w:fldCharType="separate"/>
      </w:r>
      <w:r w:rsidR="006470C7">
        <w:rPr>
          <w:rFonts w:ascii="Times New Roman" w:hAnsi="Times New Roman" w:cs="Times New Roman"/>
          <w:noProof/>
          <w:spacing w:val="-2"/>
        </w:rPr>
        <w:t>[115]</w:t>
      </w:r>
      <w:r w:rsidRPr="00BB6B60">
        <w:rPr>
          <w:rFonts w:ascii="Times New Roman" w:hAnsi="Times New Roman" w:cs="Times New Roman"/>
          <w:spacing w:val="-2"/>
        </w:rPr>
        <w:fldChar w:fldCharType="end"/>
      </w:r>
      <w:r w:rsidRPr="00BB6B60">
        <w:rPr>
          <w:rFonts w:ascii="Times New Roman" w:hAnsi="Times New Roman" w:cs="Times New Roman"/>
          <w:spacing w:val="-2"/>
        </w:rPr>
        <w:t>. Khoảng 90% UTDD không ở tâm vị trên toàn thế giới được giải thích do nhiễm vi khuẩn này. Tác nhân gây bệnh</w:t>
      </w:r>
      <w:r w:rsidR="00645856">
        <w:rPr>
          <w:rFonts w:ascii="Times New Roman" w:hAnsi="Times New Roman" w:cs="Times New Roman"/>
          <w:spacing w:val="-2"/>
        </w:rPr>
        <w:t>,</w:t>
      </w:r>
      <w:r w:rsidRPr="00BB6B60">
        <w:rPr>
          <w:rFonts w:ascii="Times New Roman" w:hAnsi="Times New Roman" w:cs="Times New Roman"/>
          <w:spacing w:val="-2"/>
        </w:rPr>
        <w:t xml:space="preserve"> mối liên quan giữa </w:t>
      </w:r>
      <w:r w:rsidRPr="00BB6B60">
        <w:rPr>
          <w:rStyle w:val="tlid-translation"/>
          <w:rFonts w:ascii="Times New Roman" w:hAnsi="Times New Roman" w:cs="Times New Roman"/>
          <w:i/>
          <w:spacing w:val="-2"/>
        </w:rPr>
        <w:t>H</w:t>
      </w:r>
      <w:r w:rsidRPr="00BB6B60">
        <w:rPr>
          <w:rStyle w:val="tlid-translation"/>
          <w:rFonts w:ascii="Times New Roman" w:hAnsi="Times New Roman" w:cs="Times New Roman"/>
          <w:spacing w:val="-2"/>
        </w:rPr>
        <w:t xml:space="preserve">. </w:t>
      </w:r>
      <w:r w:rsidRPr="00BB6B60">
        <w:rPr>
          <w:rStyle w:val="tlid-translation"/>
          <w:rFonts w:ascii="Times New Roman" w:hAnsi="Times New Roman" w:cs="Times New Roman"/>
          <w:i/>
          <w:spacing w:val="-2"/>
        </w:rPr>
        <w:t>pylori</w:t>
      </w:r>
      <w:r w:rsidRPr="00BB6B60">
        <w:rPr>
          <w:rFonts w:ascii="Times New Roman" w:hAnsi="Times New Roman" w:cs="Times New Roman"/>
          <w:spacing w:val="-2"/>
        </w:rPr>
        <w:t xml:space="preserve"> và UTDD đã được báo cáo trong </w:t>
      </w:r>
      <w:r w:rsidR="00645856">
        <w:rPr>
          <w:rFonts w:ascii="Times New Roman" w:hAnsi="Times New Roman" w:cs="Times New Roman"/>
          <w:spacing w:val="-2"/>
        </w:rPr>
        <w:t>nhiều</w:t>
      </w:r>
      <w:r w:rsidRPr="00BB6B60">
        <w:rPr>
          <w:rFonts w:ascii="Times New Roman" w:hAnsi="Times New Roman" w:cs="Times New Roman"/>
          <w:spacing w:val="-2"/>
        </w:rPr>
        <w:t xml:space="preserve"> nghiên cứu</w:t>
      </w:r>
      <w:r w:rsidR="00645856">
        <w:rPr>
          <w:rFonts w:ascii="Times New Roman" w:hAnsi="Times New Roman" w:cs="Times New Roman"/>
          <w:spacing w:val="-2"/>
        </w:rPr>
        <w:t>,</w:t>
      </w:r>
      <w:r w:rsidRPr="00BB6B60">
        <w:rPr>
          <w:rFonts w:ascii="Times New Roman" w:hAnsi="Times New Roman" w:cs="Times New Roman"/>
          <w:spacing w:val="-2"/>
        </w:rPr>
        <w:t xml:space="preserve"> những điều này cho thấy </w:t>
      </w:r>
      <w:r w:rsidR="004E4F0E">
        <w:rPr>
          <w:rFonts w:ascii="Times New Roman" w:hAnsi="Times New Roman" w:cs="Times New Roman"/>
          <w:spacing w:val="-2"/>
        </w:rPr>
        <w:t>UT</w:t>
      </w:r>
      <w:r w:rsidRPr="00BB6B60">
        <w:rPr>
          <w:rFonts w:ascii="Times New Roman" w:hAnsi="Times New Roman" w:cs="Times New Roman"/>
          <w:spacing w:val="-2"/>
        </w:rPr>
        <w:t xml:space="preserve"> liên quan đến </w:t>
      </w:r>
      <w:r w:rsidRPr="00BB6B60">
        <w:rPr>
          <w:rStyle w:val="tlid-translation"/>
          <w:rFonts w:ascii="Times New Roman" w:hAnsi="Times New Roman" w:cs="Times New Roman"/>
          <w:i/>
          <w:spacing w:val="-2"/>
        </w:rPr>
        <w:t>H</w:t>
      </w:r>
      <w:r w:rsidRPr="00BB6B60">
        <w:rPr>
          <w:rStyle w:val="tlid-translation"/>
          <w:rFonts w:ascii="Times New Roman" w:hAnsi="Times New Roman" w:cs="Times New Roman"/>
          <w:spacing w:val="-2"/>
        </w:rPr>
        <w:t xml:space="preserve">. </w:t>
      </w:r>
      <w:r w:rsidRPr="00BB6B60">
        <w:rPr>
          <w:rStyle w:val="tlid-translation"/>
          <w:rFonts w:ascii="Times New Roman" w:hAnsi="Times New Roman" w:cs="Times New Roman"/>
          <w:i/>
          <w:spacing w:val="-2"/>
        </w:rPr>
        <w:t>pylori</w:t>
      </w:r>
      <w:r w:rsidRPr="00BB6B60">
        <w:rPr>
          <w:rFonts w:ascii="Times New Roman" w:hAnsi="Times New Roman" w:cs="Times New Roman"/>
          <w:spacing w:val="-2"/>
        </w:rPr>
        <w:t xml:space="preserve"> chủ yếu là do phản ứng viêm </w:t>
      </w:r>
      <w:r w:rsidR="006E347D">
        <w:rPr>
          <w:rFonts w:ascii="Times New Roman" w:hAnsi="Times New Roman" w:cs="Times New Roman"/>
          <w:spacing w:val="-2"/>
        </w:rPr>
        <w:t>DD</w:t>
      </w:r>
      <w:r w:rsidR="000A7FFA">
        <w:rPr>
          <w:rFonts w:ascii="Times New Roman" w:hAnsi="Times New Roman" w:cs="Times New Roman"/>
          <w:spacing w:val="-2"/>
        </w:rPr>
        <w:t xml:space="preserve"> mạn tính</w:t>
      </w:r>
      <w:r w:rsidRPr="00BB6B60">
        <w:rPr>
          <w:rFonts w:ascii="Times New Roman" w:hAnsi="Times New Roman" w:cs="Times New Roman"/>
          <w:spacing w:val="-2"/>
        </w:rPr>
        <w:t xml:space="preserve"> dẫn đến tổn thương </w:t>
      </w:r>
      <w:r w:rsidR="006E347D">
        <w:rPr>
          <w:rFonts w:ascii="Times New Roman" w:hAnsi="Times New Roman" w:cs="Times New Roman"/>
          <w:spacing w:val="-2"/>
        </w:rPr>
        <w:t>TB</w:t>
      </w:r>
      <w:r w:rsidRPr="00BB6B60">
        <w:rPr>
          <w:rFonts w:ascii="Times New Roman" w:hAnsi="Times New Roman" w:cs="Times New Roman"/>
          <w:spacing w:val="-2"/>
        </w:rPr>
        <w:t xml:space="preserve"> do oxy hóa</w:t>
      </w:r>
      <w:r w:rsidR="000A7FFA">
        <w:rPr>
          <w:rFonts w:ascii="Times New Roman" w:hAnsi="Times New Roman" w:cs="Times New Roman"/>
          <w:spacing w:val="-2"/>
        </w:rPr>
        <w:t xml:space="preserve"> và</w:t>
      </w:r>
      <w:r w:rsidR="008D60EF" w:rsidRPr="00BB6B60">
        <w:rPr>
          <w:rFonts w:ascii="Times New Roman" w:hAnsi="Times New Roman" w:cs="Times New Roman"/>
          <w:spacing w:val="-2"/>
        </w:rPr>
        <w:t xml:space="preserve"> chết </w:t>
      </w:r>
      <w:r w:rsidR="006E347D">
        <w:rPr>
          <w:rFonts w:ascii="Times New Roman" w:hAnsi="Times New Roman" w:cs="Times New Roman"/>
          <w:spacing w:val="-2"/>
        </w:rPr>
        <w:t>TB</w:t>
      </w:r>
      <w:r w:rsidR="008D60EF" w:rsidRPr="00BB6B60">
        <w:rPr>
          <w:rFonts w:ascii="Times New Roman" w:hAnsi="Times New Roman" w:cs="Times New Roman"/>
          <w:spacing w:val="-2"/>
        </w:rPr>
        <w:t xml:space="preserve"> theo chương trình</w:t>
      </w:r>
      <w:r w:rsidRPr="00BB6B60">
        <w:rPr>
          <w:rFonts w:ascii="Times New Roman" w:hAnsi="Times New Roman" w:cs="Times New Roman"/>
          <w:spacing w:val="-2"/>
        </w:rPr>
        <w:t xml:space="preserve"> </w:t>
      </w:r>
      <w:r w:rsidRPr="00BB6B60">
        <w:rPr>
          <w:rFonts w:ascii="Times New Roman" w:hAnsi="Times New Roman" w:cs="Times New Roman"/>
          <w:spacing w:val="-2"/>
        </w:rPr>
        <w:fldChar w:fldCharType="begin"/>
      </w:r>
      <w:r w:rsidR="004E4F0E">
        <w:rPr>
          <w:rFonts w:ascii="Times New Roman" w:hAnsi="Times New Roman" w:cs="Times New Roman"/>
          <w:spacing w:val="-2"/>
        </w:rPr>
        <w:instrText xml:space="preserve"> ADDIN EN.CITE &lt;EndNote&gt;&lt;Cite&gt;&lt;Author&gt;IARC&lt;/Author&gt;&lt;Year&gt;2014&lt;/Year&gt;&lt;RecNum&gt;56&lt;/RecNum&gt;&lt;DisplayText&gt;[2]&lt;/DisplayText&gt;&lt;record&gt;&lt;rec-number&gt;56&lt;/rec-number&gt;&lt;foreign-keys&gt;&lt;key app="EN" db-id="zx5rfe9e7artwrezf59p9azwv2f9dzdsw2rz" timestamp="1593858881"&gt;56&lt;/key&gt;&lt;/foreign-keys&gt;&lt;ref-type name="Journal Article"&gt;17&lt;/ref-type&gt;&lt;contributors&gt;&lt;authors&gt;&lt;author&gt;IARC,&lt;/author&gt;&lt;/authors&gt;&lt;/contributors&gt;&lt;titles&gt;&lt;title&gt;Helicobacter pylori Eradication as a Strategy for Preventing Gastric Cancer&lt;/title&gt;&lt;secondary-title&gt;IARC Working Group Report Volume 8&lt;/secondary-title&gt;&lt;/titles&gt;&lt;periodical&gt;&lt;full-title&gt;IARC Working Group Report Volume 8&lt;/full-title&gt;&lt;/periodical&gt;&lt;pages&gt;1-181&lt;/pages&gt;&lt;dates&gt;&lt;year&gt;2014&lt;/year&gt;&lt;/dates&gt;&lt;urls&gt;&lt;/urls&gt;&lt;/record&gt;&lt;/Cite&gt;&lt;/EndNote&gt;</w:instrText>
      </w:r>
      <w:r w:rsidRPr="00BB6B60">
        <w:rPr>
          <w:rFonts w:ascii="Times New Roman" w:hAnsi="Times New Roman" w:cs="Times New Roman"/>
          <w:spacing w:val="-2"/>
        </w:rPr>
        <w:fldChar w:fldCharType="separate"/>
      </w:r>
      <w:r w:rsidR="004E4F0E">
        <w:rPr>
          <w:rFonts w:ascii="Times New Roman" w:hAnsi="Times New Roman" w:cs="Times New Roman"/>
          <w:noProof/>
          <w:spacing w:val="-2"/>
        </w:rPr>
        <w:t>[2]</w:t>
      </w:r>
      <w:r w:rsidRPr="00BB6B60">
        <w:rPr>
          <w:rFonts w:ascii="Times New Roman" w:hAnsi="Times New Roman" w:cs="Times New Roman"/>
          <w:spacing w:val="-2"/>
        </w:rPr>
        <w:fldChar w:fldCharType="end"/>
      </w:r>
      <w:r w:rsidRPr="00BB6B60">
        <w:rPr>
          <w:rFonts w:ascii="Times New Roman" w:hAnsi="Times New Roman" w:cs="Times New Roman"/>
          <w:spacing w:val="-2"/>
        </w:rPr>
        <w:t>.</w:t>
      </w:r>
    </w:p>
    <w:p w14:paraId="1719B8C1" w14:textId="0434137F" w:rsidR="008E3DF5" w:rsidRPr="002F609E" w:rsidRDefault="008E3DF5" w:rsidP="008E3DF5">
      <w:pPr>
        <w:spacing w:line="336" w:lineRule="auto"/>
        <w:ind w:firstLine="720"/>
        <w:jc w:val="both"/>
        <w:rPr>
          <w:rFonts w:ascii="Times New Roman" w:hAnsi="Times New Roman" w:cs="Times New Roman"/>
          <w:spacing w:val="-2"/>
        </w:rPr>
      </w:pPr>
      <w:r w:rsidRPr="002F609E">
        <w:rPr>
          <w:rFonts w:ascii="Times New Roman" w:hAnsi="Times New Roman" w:cs="Times New Roman"/>
          <w:spacing w:val="-2"/>
        </w:rPr>
        <w:t xml:space="preserve">Tỷ lệ nhiễm </w:t>
      </w:r>
      <w:r w:rsidRPr="002F609E">
        <w:rPr>
          <w:rStyle w:val="tlid-translation"/>
          <w:rFonts w:ascii="Times New Roman" w:hAnsi="Times New Roman" w:cs="Times New Roman"/>
          <w:i/>
          <w:spacing w:val="-2"/>
        </w:rPr>
        <w:t>H</w:t>
      </w:r>
      <w:r w:rsidRPr="002F609E">
        <w:rPr>
          <w:rStyle w:val="tlid-translation"/>
          <w:rFonts w:ascii="Times New Roman" w:hAnsi="Times New Roman" w:cs="Times New Roman"/>
          <w:spacing w:val="-2"/>
        </w:rPr>
        <w:t xml:space="preserve">. </w:t>
      </w:r>
      <w:r w:rsidRPr="002F609E">
        <w:rPr>
          <w:rStyle w:val="tlid-translation"/>
          <w:rFonts w:ascii="Times New Roman" w:hAnsi="Times New Roman" w:cs="Times New Roman"/>
          <w:i/>
          <w:spacing w:val="-2"/>
        </w:rPr>
        <w:t>pylori</w:t>
      </w:r>
      <w:r w:rsidRPr="002F609E">
        <w:rPr>
          <w:rFonts w:ascii="Times New Roman" w:hAnsi="Times New Roman" w:cs="Times New Roman"/>
          <w:spacing w:val="-2"/>
        </w:rPr>
        <w:t xml:space="preserve"> </w:t>
      </w:r>
      <w:r w:rsidR="00BD1EE0">
        <w:rPr>
          <w:rFonts w:ascii="Times New Roman" w:hAnsi="Times New Roman" w:cs="Times New Roman"/>
          <w:spacing w:val="-2"/>
        </w:rPr>
        <w:t xml:space="preserve">qua nhiều nghiên cứu cho thấy có sự </w:t>
      </w:r>
      <w:r w:rsidRPr="002F609E">
        <w:rPr>
          <w:rFonts w:ascii="Times New Roman" w:hAnsi="Times New Roman" w:cs="Times New Roman"/>
          <w:spacing w:val="-2"/>
        </w:rPr>
        <w:t xml:space="preserve">khác nhau tùy theo khu vực địa lý, tuổi tác và tình trạng kinh tế xã hội. Tỷ lệ ở các khu vực kém phát triển có thể đạt 70% hoặc cao hơn, so với 40% hoặc </w:t>
      </w:r>
      <w:r w:rsidR="000A7FFA">
        <w:rPr>
          <w:rFonts w:ascii="Times New Roman" w:hAnsi="Times New Roman" w:cs="Times New Roman"/>
          <w:spacing w:val="-2"/>
        </w:rPr>
        <w:t>thấp</w:t>
      </w:r>
      <w:r w:rsidRPr="002F609E">
        <w:rPr>
          <w:rFonts w:ascii="Times New Roman" w:hAnsi="Times New Roman" w:cs="Times New Roman"/>
          <w:spacing w:val="-2"/>
        </w:rPr>
        <w:t xml:space="preserve"> hơn ở các khu vực phát triển hơn. Ở Nhật Bản, cũng như Đông Á nói chung, nhiễm </w:t>
      </w:r>
      <w:r w:rsidRPr="002F609E">
        <w:rPr>
          <w:rStyle w:val="tlid-translation"/>
          <w:rFonts w:ascii="Times New Roman" w:hAnsi="Times New Roman" w:cs="Times New Roman"/>
          <w:i/>
          <w:spacing w:val="-2"/>
        </w:rPr>
        <w:t>H</w:t>
      </w:r>
      <w:r w:rsidRPr="002F609E">
        <w:rPr>
          <w:rStyle w:val="tlid-translation"/>
          <w:rFonts w:ascii="Times New Roman" w:hAnsi="Times New Roman" w:cs="Times New Roman"/>
          <w:spacing w:val="-2"/>
        </w:rPr>
        <w:t xml:space="preserve">. </w:t>
      </w:r>
      <w:r w:rsidRPr="002F609E">
        <w:rPr>
          <w:rStyle w:val="tlid-translation"/>
          <w:rFonts w:ascii="Times New Roman" w:hAnsi="Times New Roman" w:cs="Times New Roman"/>
          <w:i/>
          <w:spacing w:val="-2"/>
        </w:rPr>
        <w:t>pylori</w:t>
      </w:r>
      <w:r w:rsidRPr="002F609E">
        <w:rPr>
          <w:rFonts w:ascii="Times New Roman" w:hAnsi="Times New Roman" w:cs="Times New Roman"/>
          <w:spacing w:val="-2"/>
          <w:lang w:val="da-DK"/>
        </w:rPr>
        <w:t xml:space="preserve"> </w:t>
      </w:r>
      <w:r w:rsidRPr="002F609E">
        <w:rPr>
          <w:rFonts w:ascii="Times New Roman" w:hAnsi="Times New Roman" w:cs="Times New Roman"/>
          <w:spacing w:val="-2"/>
        </w:rPr>
        <w:t>có mối tương quan c</w:t>
      </w:r>
      <w:r w:rsidR="000A7FFA">
        <w:rPr>
          <w:rFonts w:ascii="Times New Roman" w:hAnsi="Times New Roman" w:cs="Times New Roman"/>
          <w:spacing w:val="-2"/>
        </w:rPr>
        <w:t>hặt chẽ</w:t>
      </w:r>
      <w:r w:rsidRPr="002F609E">
        <w:rPr>
          <w:rFonts w:ascii="Times New Roman" w:hAnsi="Times New Roman" w:cs="Times New Roman"/>
          <w:spacing w:val="-2"/>
        </w:rPr>
        <w:t xml:space="preserve"> với tỷ lệ mắc UTDD </w:t>
      </w:r>
      <w:r w:rsidRPr="002F609E">
        <w:rPr>
          <w:rFonts w:ascii="Times New Roman" w:hAnsi="Times New Roman" w:cs="Times New Roman"/>
          <w:spacing w:val="-2"/>
        </w:rPr>
        <w:fldChar w:fldCharType="begin"/>
      </w:r>
      <w:r w:rsidR="006470C7">
        <w:rPr>
          <w:rFonts w:ascii="Times New Roman" w:hAnsi="Times New Roman" w:cs="Times New Roman"/>
          <w:spacing w:val="-2"/>
        </w:rPr>
        <w:instrText xml:space="preserve"> ADDIN EN.CITE &lt;EndNote&gt;&lt;Cite&gt;&lt;Author&gt;Peleteiro B.&lt;/Author&gt;&lt;Year&gt;2014&lt;/Year&gt;&lt;RecNum&gt;57&lt;/RecNum&gt;&lt;DisplayText&gt;[116]&lt;/DisplayText&gt;&lt;record&gt;&lt;rec-number&gt;57&lt;/rec-number&gt;&lt;foreign-keys&gt;&lt;key app="EN" db-id="zx5rfe9e7artwrezf59p9azwv2f9dzdsw2rz" timestamp="1593858881"&gt;57&lt;/key&gt;&lt;/foreign-keys&gt;&lt;ref-type name="Journal Article"&gt;17&lt;/ref-type&gt;&lt;contributors&gt;&lt;authors&gt;&lt;author&gt;Peleteiro B.,&lt;/author&gt;&lt;author&gt;Bastos A.,&lt;/author&gt;&lt;author&gt;Ferro A.,&lt;/author&gt;&lt;author&gt;Lunet N.,&lt;/author&gt;&lt;/authors&gt;&lt;/contributors&gt;&lt;titles&gt;&lt;title&gt;Prevalence of Helicobacter pylori infection worldwide: a systematic review of studies with national coverage&lt;/title&gt;&lt;secondary-title&gt;Dig Dis Sci&lt;/secondary-title&gt;&lt;/titles&gt;&lt;periodical&gt;&lt;full-title&gt;Dig Dis Sci&lt;/full-title&gt;&lt;/periodical&gt;&lt;pages&gt;1698-709&lt;/pages&gt;&lt;volume&gt;59&lt;/volume&gt;&lt;number&gt;8&lt;/number&gt;&lt;dates&gt;&lt;year&gt;2014&lt;/year&gt;&lt;/dates&gt;&lt;urls&gt;&lt;/urls&gt;&lt;/record&gt;&lt;/Cite&gt;&lt;/EndNote&gt;</w:instrText>
      </w:r>
      <w:r w:rsidRPr="002F609E">
        <w:rPr>
          <w:rFonts w:ascii="Times New Roman" w:hAnsi="Times New Roman" w:cs="Times New Roman"/>
          <w:spacing w:val="-2"/>
        </w:rPr>
        <w:fldChar w:fldCharType="separate"/>
      </w:r>
      <w:r w:rsidR="006470C7">
        <w:rPr>
          <w:rFonts w:ascii="Times New Roman" w:hAnsi="Times New Roman" w:cs="Times New Roman"/>
          <w:noProof/>
          <w:spacing w:val="-2"/>
        </w:rPr>
        <w:t>[116]</w:t>
      </w:r>
      <w:r w:rsidRPr="002F609E">
        <w:rPr>
          <w:rFonts w:ascii="Times New Roman" w:hAnsi="Times New Roman" w:cs="Times New Roman"/>
          <w:spacing w:val="-2"/>
        </w:rPr>
        <w:fldChar w:fldCharType="end"/>
      </w:r>
      <w:r w:rsidRPr="002F609E">
        <w:rPr>
          <w:rFonts w:ascii="Times New Roman" w:hAnsi="Times New Roman" w:cs="Times New Roman"/>
          <w:spacing w:val="-2"/>
        </w:rPr>
        <w:t xml:space="preserve">, do đó giảm nhiễm </w:t>
      </w:r>
      <w:r w:rsidRPr="002F609E">
        <w:rPr>
          <w:rStyle w:val="tlid-translation"/>
          <w:rFonts w:ascii="Times New Roman" w:hAnsi="Times New Roman" w:cs="Times New Roman"/>
          <w:i/>
          <w:spacing w:val="-2"/>
        </w:rPr>
        <w:t>H</w:t>
      </w:r>
      <w:r w:rsidRPr="002F609E">
        <w:rPr>
          <w:rStyle w:val="tlid-translation"/>
          <w:rFonts w:ascii="Times New Roman" w:hAnsi="Times New Roman" w:cs="Times New Roman"/>
          <w:spacing w:val="-2"/>
        </w:rPr>
        <w:t xml:space="preserve">. </w:t>
      </w:r>
      <w:r w:rsidRPr="002F609E">
        <w:rPr>
          <w:rStyle w:val="tlid-translation"/>
          <w:rFonts w:ascii="Times New Roman" w:hAnsi="Times New Roman" w:cs="Times New Roman"/>
          <w:i/>
          <w:spacing w:val="-2"/>
        </w:rPr>
        <w:t>pylori</w:t>
      </w:r>
      <w:r w:rsidRPr="002F609E">
        <w:rPr>
          <w:rFonts w:ascii="Times New Roman" w:hAnsi="Times New Roman" w:cs="Times New Roman"/>
          <w:spacing w:val="-2"/>
        </w:rPr>
        <w:t xml:space="preserve"> là rất quan trọng để giảm tỷ lệ mắc UTDD, đặc biệt tại</w:t>
      </w:r>
      <w:r>
        <w:rPr>
          <w:rFonts w:ascii="Times New Roman" w:hAnsi="Times New Roman" w:cs="Times New Roman"/>
          <w:spacing w:val="-2"/>
        </w:rPr>
        <w:t xml:space="preserve"> </w:t>
      </w:r>
      <w:r w:rsidRPr="002F609E">
        <w:rPr>
          <w:rFonts w:ascii="Times New Roman" w:hAnsi="Times New Roman" w:cs="Times New Roman"/>
          <w:spacing w:val="-2"/>
        </w:rPr>
        <w:t>vùng có tỷ lệ UTDD cao và điều kiện vệ sinh ăn uống chưa cải thiện</w:t>
      </w:r>
      <w:r w:rsidR="00D03B71">
        <w:rPr>
          <w:rFonts w:ascii="Times New Roman" w:hAnsi="Times New Roman" w:cs="Times New Roman"/>
          <w:spacing w:val="-2"/>
        </w:rPr>
        <w:t xml:space="preserve"> trong đó có Việt nam</w:t>
      </w:r>
      <w:r w:rsidRPr="002F609E">
        <w:rPr>
          <w:rFonts w:ascii="Times New Roman" w:hAnsi="Times New Roman" w:cs="Times New Roman"/>
          <w:spacing w:val="-2"/>
        </w:rPr>
        <w:t xml:space="preserve">. </w:t>
      </w:r>
      <w:r w:rsidR="00B40842">
        <w:rPr>
          <w:rFonts w:ascii="Times New Roman" w:hAnsi="Times New Roman" w:cs="Times New Roman"/>
          <w:spacing w:val="-2"/>
        </w:rPr>
        <w:t>Nghiên cứu tại Nhật Bản thấy t</w:t>
      </w:r>
      <w:r w:rsidRPr="002F609E">
        <w:rPr>
          <w:rFonts w:ascii="Times New Roman" w:hAnsi="Times New Roman" w:cs="Times New Roman"/>
          <w:spacing w:val="-2"/>
        </w:rPr>
        <w:t>ỷ lệ</w:t>
      </w:r>
      <w:r w:rsidR="00B40842">
        <w:rPr>
          <w:rFonts w:ascii="Times New Roman" w:hAnsi="Times New Roman" w:cs="Times New Roman"/>
          <w:spacing w:val="-2"/>
        </w:rPr>
        <w:t xml:space="preserve"> nhiễm </w:t>
      </w:r>
      <w:r w:rsidRPr="002F609E">
        <w:rPr>
          <w:rFonts w:ascii="Times New Roman" w:hAnsi="Times New Roman" w:cs="Times New Roman"/>
          <w:spacing w:val="-2"/>
        </w:rPr>
        <w:t xml:space="preserve">mới </w:t>
      </w:r>
      <w:r w:rsidRPr="002F609E">
        <w:rPr>
          <w:rStyle w:val="tlid-translation"/>
          <w:rFonts w:ascii="Times New Roman" w:hAnsi="Times New Roman" w:cs="Times New Roman"/>
          <w:i/>
          <w:spacing w:val="-2"/>
        </w:rPr>
        <w:t>H</w:t>
      </w:r>
      <w:r w:rsidRPr="002F609E">
        <w:rPr>
          <w:rStyle w:val="tlid-translation"/>
          <w:rFonts w:ascii="Times New Roman" w:hAnsi="Times New Roman" w:cs="Times New Roman"/>
          <w:spacing w:val="-2"/>
        </w:rPr>
        <w:t xml:space="preserve">. </w:t>
      </w:r>
      <w:r w:rsidRPr="002F609E">
        <w:rPr>
          <w:rStyle w:val="tlid-translation"/>
          <w:rFonts w:ascii="Times New Roman" w:hAnsi="Times New Roman" w:cs="Times New Roman"/>
          <w:i/>
          <w:spacing w:val="-2"/>
        </w:rPr>
        <w:t>pylori</w:t>
      </w:r>
      <w:r w:rsidRPr="002F609E">
        <w:rPr>
          <w:rFonts w:ascii="Times New Roman" w:hAnsi="Times New Roman" w:cs="Times New Roman"/>
          <w:spacing w:val="-2"/>
          <w:lang w:val="da-DK"/>
        </w:rPr>
        <w:t xml:space="preserve"> </w:t>
      </w:r>
      <w:r w:rsidR="00B40842">
        <w:rPr>
          <w:rFonts w:ascii="Times New Roman" w:hAnsi="Times New Roman" w:cs="Times New Roman"/>
          <w:spacing w:val="-2"/>
          <w:lang w:val="da-DK"/>
        </w:rPr>
        <w:t xml:space="preserve">thường cao </w:t>
      </w:r>
      <w:r w:rsidRPr="002F609E">
        <w:rPr>
          <w:rFonts w:ascii="Times New Roman" w:hAnsi="Times New Roman" w:cs="Times New Roman"/>
          <w:spacing w:val="-2"/>
        </w:rPr>
        <w:t>ở các nhóm tuổi lớn,</w:t>
      </w:r>
      <w:r w:rsidR="00376146">
        <w:rPr>
          <w:rFonts w:ascii="Times New Roman" w:hAnsi="Times New Roman" w:cs="Times New Roman"/>
          <w:spacing w:val="-2"/>
        </w:rPr>
        <w:t xml:space="preserve"> nên</w:t>
      </w:r>
      <w:r w:rsidRPr="002F609E">
        <w:rPr>
          <w:rFonts w:ascii="Times New Roman" w:hAnsi="Times New Roman" w:cs="Times New Roman"/>
          <w:spacing w:val="-2"/>
        </w:rPr>
        <w:t xml:space="preserve"> </w:t>
      </w:r>
      <w:r w:rsidR="00B40842">
        <w:rPr>
          <w:rFonts w:ascii="Times New Roman" w:hAnsi="Times New Roman" w:cs="Times New Roman"/>
          <w:spacing w:val="-2"/>
        </w:rPr>
        <w:t>trường hợp</w:t>
      </w:r>
      <w:r w:rsidR="00BD1EE0">
        <w:rPr>
          <w:rFonts w:ascii="Times New Roman" w:hAnsi="Times New Roman" w:cs="Times New Roman"/>
          <w:spacing w:val="-2"/>
        </w:rPr>
        <w:t xml:space="preserve"> nhiễm</w:t>
      </w:r>
      <w:r w:rsidRPr="002F609E">
        <w:rPr>
          <w:rFonts w:ascii="Times New Roman" w:hAnsi="Times New Roman" w:cs="Times New Roman"/>
          <w:spacing w:val="-2"/>
        </w:rPr>
        <w:t xml:space="preserve"> </w:t>
      </w:r>
      <w:r w:rsidRPr="002F609E">
        <w:rPr>
          <w:rStyle w:val="tlid-translation"/>
          <w:rFonts w:ascii="Times New Roman" w:hAnsi="Times New Roman" w:cs="Times New Roman"/>
          <w:i/>
          <w:spacing w:val="-2"/>
        </w:rPr>
        <w:t>H</w:t>
      </w:r>
      <w:r w:rsidRPr="002F609E">
        <w:rPr>
          <w:rStyle w:val="tlid-translation"/>
          <w:rFonts w:ascii="Times New Roman" w:hAnsi="Times New Roman" w:cs="Times New Roman"/>
          <w:spacing w:val="-2"/>
        </w:rPr>
        <w:t xml:space="preserve">. </w:t>
      </w:r>
      <w:r w:rsidRPr="002F609E">
        <w:rPr>
          <w:rStyle w:val="tlid-translation"/>
          <w:rFonts w:ascii="Times New Roman" w:hAnsi="Times New Roman" w:cs="Times New Roman"/>
          <w:i/>
          <w:spacing w:val="-2"/>
        </w:rPr>
        <w:t>pylori</w:t>
      </w:r>
      <w:r w:rsidRPr="002F609E">
        <w:rPr>
          <w:rFonts w:ascii="Times New Roman" w:hAnsi="Times New Roman" w:cs="Times New Roman"/>
          <w:spacing w:val="-2"/>
        </w:rPr>
        <w:t xml:space="preserve"> cao </w:t>
      </w:r>
      <w:r w:rsidR="00BD1EE0">
        <w:rPr>
          <w:rFonts w:ascii="Times New Roman" w:hAnsi="Times New Roman" w:cs="Times New Roman"/>
          <w:spacing w:val="-2"/>
        </w:rPr>
        <w:t>tương ứng</w:t>
      </w:r>
      <w:r w:rsidRPr="002F609E">
        <w:rPr>
          <w:rFonts w:ascii="Times New Roman" w:hAnsi="Times New Roman" w:cs="Times New Roman"/>
          <w:spacing w:val="-2"/>
        </w:rPr>
        <w:t xml:space="preserve"> ở người cao tuổi</w:t>
      </w:r>
      <w:r w:rsidR="00BD1EE0">
        <w:rPr>
          <w:rFonts w:ascii="Times New Roman" w:hAnsi="Times New Roman" w:cs="Times New Roman"/>
          <w:spacing w:val="-2"/>
        </w:rPr>
        <w:t xml:space="preserve"> có</w:t>
      </w:r>
      <w:r w:rsidRPr="002F609E">
        <w:rPr>
          <w:rFonts w:ascii="Times New Roman" w:hAnsi="Times New Roman" w:cs="Times New Roman"/>
          <w:spacing w:val="-2"/>
        </w:rPr>
        <w:t xml:space="preserve"> tỷ lệ mắc UTDD</w:t>
      </w:r>
      <w:r w:rsidR="00521CCC">
        <w:rPr>
          <w:rFonts w:ascii="Times New Roman" w:hAnsi="Times New Roman" w:cs="Times New Roman"/>
          <w:spacing w:val="-2"/>
        </w:rPr>
        <w:t xml:space="preserve"> </w:t>
      </w:r>
      <w:r w:rsidR="00B40842">
        <w:rPr>
          <w:rFonts w:ascii="Times New Roman" w:hAnsi="Times New Roman" w:cs="Times New Roman"/>
          <w:spacing w:val="-2"/>
        </w:rPr>
        <w:fldChar w:fldCharType="begin"/>
      </w:r>
      <w:r w:rsidR="006470C7">
        <w:rPr>
          <w:rFonts w:ascii="Times New Roman" w:hAnsi="Times New Roman" w:cs="Times New Roman"/>
          <w:spacing w:val="-2"/>
        </w:rPr>
        <w:instrText xml:space="preserve"> ADDIN EN.CITE &lt;EndNote&gt;&lt;Cite&gt;&lt;Author&gt;Shiota S.&lt;/Author&gt;&lt;Year&gt;2013&lt;/Year&gt;&lt;RecNum&gt;211&lt;/RecNum&gt;&lt;DisplayText&gt;[117]&lt;/DisplayText&gt;&lt;record&gt;&lt;rec-number&gt;211&lt;/rec-number&gt;&lt;foreign-keys&gt;&lt;key app="EN" db-id="zx5rfe9e7artwrezf59p9azwv2f9dzdsw2rz" timestamp="1625764522"&gt;211&lt;/key&gt;&lt;/foreign-keys&gt;&lt;ref-type name="Journal Article"&gt;17&lt;/ref-type&gt;&lt;contributors&gt;&lt;authors&gt;&lt;author&gt;Shiota S., Murakawi K., Suzuki R., et al.&lt;/author&gt;&lt;/authors&gt;&lt;/contributors&gt;&lt;titles&gt;&lt;title&gt;Helicobacter pylori infection in Japan&lt;/title&gt;&lt;secondary-title&gt;Expert Rev Gastroenterol Hepatol.&lt;/secondary-title&gt;&lt;/titles&gt;&lt;periodical&gt;&lt;full-title&gt;Expert Rev Gastroenterol Hepatol.&lt;/full-title&gt;&lt;/periodical&gt;&lt;pages&gt;35-40&lt;/pages&gt;&lt;volume&gt;7&lt;/volume&gt;&lt;number&gt;1&lt;/number&gt;&lt;dates&gt;&lt;year&gt;2013&lt;/year&gt;&lt;/dates&gt;&lt;urls&gt;&lt;/urls&gt;&lt;/record&gt;&lt;/Cite&gt;&lt;/EndNote&gt;</w:instrText>
      </w:r>
      <w:r w:rsidR="00B40842">
        <w:rPr>
          <w:rFonts w:ascii="Times New Roman" w:hAnsi="Times New Roman" w:cs="Times New Roman"/>
          <w:spacing w:val="-2"/>
        </w:rPr>
        <w:fldChar w:fldCharType="separate"/>
      </w:r>
      <w:r w:rsidR="006470C7">
        <w:rPr>
          <w:rFonts w:ascii="Times New Roman" w:hAnsi="Times New Roman" w:cs="Times New Roman"/>
          <w:noProof/>
          <w:spacing w:val="-2"/>
        </w:rPr>
        <w:t>[117]</w:t>
      </w:r>
      <w:r w:rsidR="00B40842">
        <w:rPr>
          <w:rFonts w:ascii="Times New Roman" w:hAnsi="Times New Roman" w:cs="Times New Roman"/>
          <w:spacing w:val="-2"/>
        </w:rPr>
        <w:fldChar w:fldCharType="end"/>
      </w:r>
      <w:r w:rsidRPr="002F609E">
        <w:rPr>
          <w:rFonts w:ascii="Times New Roman" w:hAnsi="Times New Roman" w:cs="Times New Roman"/>
          <w:spacing w:val="-2"/>
        </w:rPr>
        <w:t xml:space="preserve">. Ngược lại, các quốc gia có tỷ lệ </w:t>
      </w:r>
      <w:r w:rsidR="004E4F0E">
        <w:rPr>
          <w:rFonts w:ascii="Times New Roman" w:hAnsi="Times New Roman" w:cs="Times New Roman"/>
          <w:spacing w:val="-2"/>
        </w:rPr>
        <w:t>UT</w:t>
      </w:r>
      <w:r w:rsidR="006E347D">
        <w:rPr>
          <w:rFonts w:ascii="Times New Roman" w:hAnsi="Times New Roman" w:cs="Times New Roman"/>
          <w:spacing w:val="-2"/>
        </w:rPr>
        <w:t>DD</w:t>
      </w:r>
      <w:r w:rsidRPr="002F609E">
        <w:rPr>
          <w:rFonts w:ascii="Times New Roman" w:hAnsi="Times New Roman" w:cs="Times New Roman"/>
          <w:spacing w:val="-2"/>
        </w:rPr>
        <w:t xml:space="preserve"> thấp, như Úc và Mỹ, </w:t>
      </w:r>
      <w:r w:rsidR="00BD1EE0">
        <w:rPr>
          <w:rFonts w:ascii="Times New Roman" w:hAnsi="Times New Roman" w:cs="Times New Roman"/>
          <w:spacing w:val="-2"/>
        </w:rPr>
        <w:t>thì</w:t>
      </w:r>
      <w:r w:rsidRPr="002F609E">
        <w:rPr>
          <w:rFonts w:ascii="Times New Roman" w:hAnsi="Times New Roman" w:cs="Times New Roman"/>
          <w:spacing w:val="-2"/>
        </w:rPr>
        <w:t xml:space="preserve"> tỷ lệ </w:t>
      </w:r>
      <w:r w:rsidR="00BD1EE0">
        <w:rPr>
          <w:rFonts w:ascii="Times New Roman" w:hAnsi="Times New Roman" w:cs="Times New Roman"/>
          <w:spacing w:val="-2"/>
        </w:rPr>
        <w:t xml:space="preserve">nhiễm </w:t>
      </w:r>
      <w:r w:rsidR="00BD1EE0" w:rsidRPr="00BD1EE0">
        <w:rPr>
          <w:rFonts w:ascii="Times New Roman" w:hAnsi="Times New Roman" w:cs="Times New Roman"/>
          <w:i/>
          <w:iCs/>
          <w:spacing w:val="-2"/>
        </w:rPr>
        <w:t>H. pylori</w:t>
      </w:r>
      <w:r w:rsidRPr="002F609E">
        <w:rPr>
          <w:rFonts w:ascii="Times New Roman" w:hAnsi="Times New Roman" w:cs="Times New Roman"/>
          <w:spacing w:val="-2"/>
        </w:rPr>
        <w:t xml:space="preserve"> rất thấp ở các nhóm tuổi trẻ hơn. Hầu hết các quốc gia có tỷ lệ UTDD giảm cho thấy tỷ lệ nhiễm </w:t>
      </w:r>
      <w:r w:rsidRPr="002F609E">
        <w:rPr>
          <w:rStyle w:val="tlid-translation"/>
          <w:rFonts w:ascii="Times New Roman" w:hAnsi="Times New Roman" w:cs="Times New Roman"/>
          <w:i/>
          <w:spacing w:val="-2"/>
        </w:rPr>
        <w:t>H</w:t>
      </w:r>
      <w:r w:rsidRPr="002F609E">
        <w:rPr>
          <w:rStyle w:val="tlid-translation"/>
          <w:rFonts w:ascii="Times New Roman" w:hAnsi="Times New Roman" w:cs="Times New Roman"/>
          <w:spacing w:val="-2"/>
        </w:rPr>
        <w:t xml:space="preserve">. </w:t>
      </w:r>
      <w:r w:rsidRPr="002F609E">
        <w:rPr>
          <w:rStyle w:val="tlid-translation"/>
          <w:rFonts w:ascii="Times New Roman" w:hAnsi="Times New Roman" w:cs="Times New Roman"/>
          <w:i/>
          <w:spacing w:val="-2"/>
        </w:rPr>
        <w:t>pylori</w:t>
      </w:r>
      <w:r w:rsidRPr="002F609E">
        <w:rPr>
          <w:rFonts w:ascii="Times New Roman" w:hAnsi="Times New Roman" w:cs="Times New Roman"/>
          <w:spacing w:val="-2"/>
        </w:rPr>
        <w:t xml:space="preserve"> thấp hơn ở các nhóm tuổi trẻ </w:t>
      </w:r>
      <w:r w:rsidRPr="002F609E">
        <w:rPr>
          <w:rFonts w:ascii="Times New Roman" w:hAnsi="Times New Roman" w:cs="Times New Roman"/>
          <w:spacing w:val="-2"/>
        </w:rPr>
        <w:fldChar w:fldCharType="begin"/>
      </w:r>
      <w:r w:rsidR="006470C7">
        <w:rPr>
          <w:rFonts w:ascii="Times New Roman" w:hAnsi="Times New Roman" w:cs="Times New Roman"/>
          <w:spacing w:val="-2"/>
        </w:rPr>
        <w:instrText xml:space="preserve"> ADDIN EN.CITE &lt;EndNote&gt;&lt;Cite&gt;&lt;Author&gt;Peleteiro B.&lt;/Author&gt;&lt;Year&gt;2014&lt;/Year&gt;&lt;RecNum&gt;57&lt;/RecNum&gt;&lt;DisplayText&gt;[116]&lt;/DisplayText&gt;&lt;record&gt;&lt;rec-number&gt;57&lt;/rec-number&gt;&lt;foreign-keys&gt;&lt;key app="EN" db-id="zx5rfe9e7artwrezf59p9azwv2f9dzdsw2rz" timestamp="1593858881"&gt;57&lt;/key&gt;&lt;/foreign-keys&gt;&lt;ref-type name="Journal Article"&gt;17&lt;/ref-type&gt;&lt;contributors&gt;&lt;authors&gt;&lt;author&gt;Peleteiro B.,&lt;/author&gt;&lt;author&gt;Bastos A.,&lt;/author&gt;&lt;author&gt;Ferro A.,&lt;/author&gt;&lt;author&gt;Lunet N.,&lt;/author&gt;&lt;/authors&gt;&lt;/contributors&gt;&lt;titles&gt;&lt;title&gt;Prevalence of Helicobacter pylori infection worldwide: a systematic review of studies with national coverage&lt;/title&gt;&lt;secondary-title&gt;Dig Dis Sci&lt;/secondary-title&gt;&lt;/titles&gt;&lt;periodical&gt;&lt;full-title&gt;Dig Dis Sci&lt;/full-title&gt;&lt;/periodical&gt;&lt;pages&gt;1698-709&lt;/pages&gt;&lt;volume&gt;59&lt;/volume&gt;&lt;number&gt;8&lt;/number&gt;&lt;dates&gt;&lt;year&gt;2014&lt;/year&gt;&lt;/dates&gt;&lt;urls&gt;&lt;/urls&gt;&lt;/record&gt;&lt;/Cite&gt;&lt;/EndNote&gt;</w:instrText>
      </w:r>
      <w:r w:rsidRPr="002F609E">
        <w:rPr>
          <w:rFonts w:ascii="Times New Roman" w:hAnsi="Times New Roman" w:cs="Times New Roman"/>
          <w:spacing w:val="-2"/>
        </w:rPr>
        <w:fldChar w:fldCharType="separate"/>
      </w:r>
      <w:r w:rsidR="006470C7">
        <w:rPr>
          <w:rFonts w:ascii="Times New Roman" w:hAnsi="Times New Roman" w:cs="Times New Roman"/>
          <w:noProof/>
          <w:spacing w:val="-2"/>
        </w:rPr>
        <w:t>[116]</w:t>
      </w:r>
      <w:r w:rsidRPr="002F609E">
        <w:rPr>
          <w:rFonts w:ascii="Times New Roman" w:hAnsi="Times New Roman" w:cs="Times New Roman"/>
          <w:spacing w:val="-2"/>
        </w:rPr>
        <w:fldChar w:fldCharType="end"/>
      </w:r>
      <w:r w:rsidRPr="002F609E">
        <w:rPr>
          <w:rFonts w:ascii="Times New Roman" w:hAnsi="Times New Roman" w:cs="Times New Roman"/>
          <w:spacing w:val="-2"/>
        </w:rPr>
        <w:t>.</w:t>
      </w:r>
    </w:p>
    <w:p w14:paraId="0F448943" w14:textId="7C0D8BEA" w:rsidR="008E3DF5" w:rsidRPr="003D11F1" w:rsidRDefault="008E3DF5">
      <w:pPr>
        <w:spacing w:line="336" w:lineRule="auto"/>
        <w:ind w:firstLine="720"/>
        <w:jc w:val="both"/>
        <w:rPr>
          <w:rFonts w:ascii="Times New Roman" w:hAnsi="Times New Roman" w:cs="Times New Roman"/>
        </w:rPr>
      </w:pPr>
      <w:r w:rsidRPr="003D11F1">
        <w:rPr>
          <w:rFonts w:ascii="Times New Roman" w:hAnsi="Times New Roman" w:cs="Times New Roman"/>
        </w:rPr>
        <w:t xml:space="preserve">Nhiễm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dẫn đến sự phát triển của </w:t>
      </w:r>
      <w:r w:rsidR="004E4F0E">
        <w:rPr>
          <w:rFonts w:ascii="Times New Roman" w:hAnsi="Times New Roman" w:cs="Times New Roman"/>
        </w:rPr>
        <w:t>UT</w:t>
      </w:r>
      <w:r w:rsidR="00316AEC">
        <w:rPr>
          <w:rFonts w:ascii="Times New Roman" w:hAnsi="Times New Roman" w:cs="Times New Roman"/>
        </w:rPr>
        <w:t xml:space="preserve">BM </w:t>
      </w:r>
      <w:r w:rsidRPr="003D11F1">
        <w:rPr>
          <w:rFonts w:ascii="Times New Roman" w:hAnsi="Times New Roman" w:cs="Times New Roman"/>
        </w:rPr>
        <w:t>t</w:t>
      </w:r>
      <w:r>
        <w:rPr>
          <w:rFonts w:ascii="Times New Roman" w:hAnsi="Times New Roman" w:cs="Times New Roman"/>
        </w:rPr>
        <w:t>ý</w:t>
      </w:r>
      <w:r w:rsidRPr="003D11F1">
        <w:rPr>
          <w:rFonts w:ascii="Times New Roman" w:hAnsi="Times New Roman" w:cs="Times New Roman"/>
        </w:rPr>
        <w:t xml:space="preserve">p ruột với đặc điểm chính là </w:t>
      </w:r>
      <w:r w:rsidR="00BD1EE0">
        <w:rPr>
          <w:rFonts w:ascii="Times New Roman" w:hAnsi="Times New Roman" w:cs="Times New Roman"/>
        </w:rPr>
        <w:t>do</w:t>
      </w:r>
      <w:r w:rsidRPr="003D11F1">
        <w:rPr>
          <w:rFonts w:ascii="Times New Roman" w:hAnsi="Times New Roman" w:cs="Times New Roman"/>
        </w:rPr>
        <w:t xml:space="preserve"> chuyển</w:t>
      </w:r>
      <w:r w:rsidR="00D03B71">
        <w:rPr>
          <w:rFonts w:ascii="Times New Roman" w:hAnsi="Times New Roman" w:cs="Times New Roman"/>
        </w:rPr>
        <w:t xml:space="preserve"> </w:t>
      </w:r>
      <w:r w:rsidRPr="003D11F1">
        <w:rPr>
          <w:rFonts w:ascii="Times New Roman" w:hAnsi="Times New Roman" w:cs="Times New Roman"/>
        </w:rPr>
        <w:t xml:space="preserve">từ niêm mạc bình thường sang </w:t>
      </w:r>
      <w:r w:rsidR="00316AEC">
        <w:rPr>
          <w:rFonts w:ascii="Times New Roman" w:hAnsi="Times New Roman" w:cs="Times New Roman"/>
        </w:rPr>
        <w:t>V</w:t>
      </w:r>
      <w:r w:rsidR="006E347D">
        <w:rPr>
          <w:rFonts w:ascii="Times New Roman" w:hAnsi="Times New Roman" w:cs="Times New Roman"/>
        </w:rPr>
        <w:t>DD</w:t>
      </w:r>
      <w:r w:rsidR="00316AEC">
        <w:rPr>
          <w:rFonts w:ascii="Times New Roman" w:hAnsi="Times New Roman" w:cs="Times New Roman"/>
        </w:rPr>
        <w:t>M</w:t>
      </w:r>
      <w:r w:rsidRPr="003D11F1">
        <w:rPr>
          <w:rFonts w:ascii="Times New Roman" w:hAnsi="Times New Roman" w:cs="Times New Roman"/>
        </w:rPr>
        <w:t xml:space="preserve">. Sau đó, </w:t>
      </w:r>
      <w:r w:rsidR="00BD1EE0">
        <w:rPr>
          <w:rFonts w:ascii="Times New Roman" w:hAnsi="Times New Roman" w:cs="Times New Roman"/>
        </w:rPr>
        <w:t xml:space="preserve"> </w:t>
      </w:r>
      <w:r w:rsidRPr="003D11F1">
        <w:rPr>
          <w:rFonts w:ascii="Times New Roman" w:hAnsi="Times New Roman" w:cs="Times New Roman"/>
        </w:rPr>
        <w:t xml:space="preserve">viêm </w:t>
      </w:r>
      <w:r w:rsidR="006E347D">
        <w:rPr>
          <w:rFonts w:ascii="Times New Roman" w:hAnsi="Times New Roman" w:cs="Times New Roman"/>
        </w:rPr>
        <w:t>DD</w:t>
      </w:r>
      <w:r w:rsidRPr="003D11F1">
        <w:rPr>
          <w:rFonts w:ascii="Times New Roman" w:hAnsi="Times New Roman" w:cs="Times New Roman"/>
        </w:rPr>
        <w:t xml:space="preserve"> teo xảy ra, tiếp đến là tổn thương </w:t>
      </w:r>
      <w:r w:rsidR="00316AEC">
        <w:rPr>
          <w:rFonts w:ascii="Times New Roman" w:hAnsi="Times New Roman" w:cs="Times New Roman"/>
        </w:rPr>
        <w:t>DSR</w:t>
      </w:r>
      <w:r w:rsidRPr="003D11F1">
        <w:rPr>
          <w:rFonts w:ascii="Times New Roman" w:hAnsi="Times New Roman" w:cs="Times New Roman"/>
        </w:rPr>
        <w:t xml:space="preserve">, dẫn đến loạn sản và </w:t>
      </w:r>
      <w:r w:rsidR="004E4F0E">
        <w:rPr>
          <w:rFonts w:ascii="Times New Roman" w:hAnsi="Times New Roman" w:cs="Times New Roman"/>
        </w:rPr>
        <w:t>UT</w:t>
      </w:r>
      <w:r w:rsidRPr="003D11F1">
        <w:rPr>
          <w:rFonts w:ascii="Times New Roman" w:hAnsi="Times New Roman" w:cs="Times New Roman"/>
        </w:rPr>
        <w:t xml:space="preserve"> biểu mô tuyến</w:t>
      </w:r>
      <w:r w:rsidR="00236789">
        <w:rPr>
          <w:rFonts w:ascii="Times New Roman" w:hAnsi="Times New Roman" w:cs="Times New Roman"/>
        </w:rPr>
        <w:t>.</w:t>
      </w:r>
    </w:p>
    <w:p w14:paraId="535293D3" w14:textId="1D865C71" w:rsidR="008E3DF5" w:rsidRDefault="008E3DF5" w:rsidP="008E3DF5">
      <w:pPr>
        <w:spacing w:line="360" w:lineRule="auto"/>
        <w:ind w:firstLine="720"/>
        <w:jc w:val="both"/>
        <w:rPr>
          <w:rFonts w:ascii="Times New Roman" w:hAnsi="Times New Roman" w:cs="Times New Roman"/>
        </w:rPr>
      </w:pP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là nguyên nhân gây </w:t>
      </w:r>
      <w:r w:rsidR="00316AEC">
        <w:rPr>
          <w:rFonts w:ascii="Times New Roman" w:hAnsi="Times New Roman" w:cs="Times New Roman"/>
        </w:rPr>
        <w:t>V</w:t>
      </w:r>
      <w:r w:rsidR="006E347D">
        <w:rPr>
          <w:rFonts w:ascii="Times New Roman" w:hAnsi="Times New Roman" w:cs="Times New Roman"/>
        </w:rPr>
        <w:t>DD</w:t>
      </w:r>
      <w:r w:rsidR="00316AEC">
        <w:rPr>
          <w:rFonts w:ascii="Times New Roman" w:hAnsi="Times New Roman" w:cs="Times New Roman"/>
        </w:rPr>
        <w:t>M</w:t>
      </w:r>
      <w:r w:rsidRPr="003D11F1">
        <w:rPr>
          <w:rFonts w:ascii="Times New Roman" w:hAnsi="Times New Roman" w:cs="Times New Roman"/>
        </w:rPr>
        <w:t xml:space="preserve"> ảnh hưởng đến 50% dân số thế giới </w:t>
      </w:r>
      <w:r w:rsidRPr="003D11F1">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&lt;EndNote&gt;&lt;Cite&gt;&lt;Author&gt;Rugge M.&lt;/Author&gt;&lt;Year&gt;2011&lt;/Year&gt;&lt;RecNum&gt;59&lt;/RecNum&gt;&lt;DisplayText&gt;[43]&lt;/DisplayText&gt;&lt;record&gt;&lt;rec-number&gt;59&lt;/rec-number&gt;&lt;foreign-keys&gt;&lt;key app="EN" db-id="zx5rfe9e7artwrezf59p9azwv2f9dzdsw2rz" timestamp="1593858881"&gt;59&lt;/key&gt;&lt;/foreign-keys&gt;&lt;ref-type name="Journal Article"&gt;17&lt;/ref-type&gt;&lt;contributors&gt;&lt;authors&gt;&lt;author&gt;Rugge M.,&lt;/author&gt;&lt;author&gt;Pennelli G.,&lt;/author&gt;&lt;author&gt;Pilozzi E.,&lt;/author&gt;&lt;author&gt;Fassan M.,&lt;/author&gt;&lt;/authors&gt;&lt;/contributors&gt;&lt;titles&gt;&lt;title&gt;Gastritis: The histology report&lt;/title&gt;&lt;secondary-title&gt;Digestive and Liver Disease&lt;/secondary-title&gt;&lt;/titles&gt;&lt;periodical&gt;&lt;full-title&gt;Digestive and Liver Disease&lt;/full-title&gt;&lt;/periodical&gt;&lt;pages&gt;S373–S384&lt;/pages&gt;&lt;volume&gt;43S&lt;/volume&gt;&lt;dates&gt;&lt;year&gt;2011&lt;/year&gt;&lt;/dates&gt;&lt;urls&gt;&lt;/urls&gt;&lt;language&gt;a&lt;/language&gt;&lt;/record&gt;&lt;/Cite&gt;&lt;/EndNote&gt;</w:instrText>
      </w:r>
      <w:r w:rsidRPr="003D11F1">
        <w:rPr>
          <w:rFonts w:ascii="Times New Roman" w:hAnsi="Times New Roman" w:cs="Times New Roman"/>
        </w:rPr>
        <w:fldChar w:fldCharType="separate"/>
      </w:r>
      <w:r w:rsidR="004E4F0E">
        <w:rPr>
          <w:rFonts w:ascii="Times New Roman" w:hAnsi="Times New Roman" w:cs="Times New Roman"/>
          <w:noProof/>
        </w:rPr>
        <w:t>[43]</w:t>
      </w:r>
      <w:r w:rsidRPr="003D11F1">
        <w:rPr>
          <w:rFonts w:ascii="Times New Roman" w:hAnsi="Times New Roman" w:cs="Times New Roman"/>
        </w:rPr>
        <w:fldChar w:fldCharType="end"/>
      </w:r>
      <w:r w:rsidRPr="003D11F1">
        <w:rPr>
          <w:rFonts w:ascii="Times New Roman" w:hAnsi="Times New Roman" w:cs="Times New Roman"/>
        </w:rPr>
        <w:t xml:space="preserve">. Quá trình này sẽ dẫn đến hậu quả loét </w:t>
      </w:r>
      <w:r w:rsidR="006E347D">
        <w:rPr>
          <w:rFonts w:ascii="Times New Roman" w:hAnsi="Times New Roman" w:cs="Times New Roman"/>
        </w:rPr>
        <w:t>DD</w:t>
      </w:r>
      <w:r w:rsidRPr="003D11F1">
        <w:rPr>
          <w:rFonts w:ascii="Times New Roman" w:hAnsi="Times New Roman" w:cs="Times New Roman"/>
        </w:rPr>
        <w:t xml:space="preserve"> hay UTDD</w:t>
      </w:r>
      <w:r w:rsidR="00B16E1E">
        <w:rPr>
          <w:rFonts w:ascii="Times New Roman" w:hAnsi="Times New Roman" w:cs="Times New Roman"/>
        </w:rPr>
        <w:t xml:space="preserve"> trong</w:t>
      </w:r>
      <w:r w:rsidRPr="003D11F1">
        <w:rPr>
          <w:rFonts w:ascii="Times New Roman" w:hAnsi="Times New Roman" w:cs="Times New Roman"/>
        </w:rPr>
        <w:t xml:space="preserve"> số người nhiễm khuẩn. Tiến trình của người nhiễm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phụ thuộc vào đặc trưng </w:t>
      </w:r>
      <w:r w:rsidRPr="003D11F1">
        <w:rPr>
          <w:rFonts w:ascii="Times New Roman" w:hAnsi="Times New Roman" w:cs="Times New Roman"/>
        </w:rPr>
        <w:lastRenderedPageBreak/>
        <w:t xml:space="preserve">của yếu tố vật chủ, môi trường và các yếu tố </w:t>
      </w:r>
      <w:r w:rsidR="00B16E1E">
        <w:rPr>
          <w:rFonts w:ascii="Times New Roman" w:hAnsi="Times New Roman" w:cs="Times New Roman"/>
        </w:rPr>
        <w:t xml:space="preserve">độc lực </w:t>
      </w:r>
      <w:r w:rsidRPr="003D11F1">
        <w:rPr>
          <w:rFonts w:ascii="Times New Roman" w:hAnsi="Times New Roman" w:cs="Times New Roman"/>
        </w:rPr>
        <w:t xml:space="preserve">gây bệnh của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Điều này đã giải thích tại sao cơ chế bệnh sinh của UTDD rất phức tạp, không chỉ là yếu tố nhiễm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mà là sự tác động qua lại giữa các yếu tố: độc lực của týp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có cao hay không, cơ thể vật chủ, đột biến các gen ức chế phát triển khối u, tăng hoạt tính các gen gây </w:t>
      </w:r>
      <w:r w:rsidR="004E4F0E">
        <w:rPr>
          <w:rFonts w:ascii="Times New Roman" w:hAnsi="Times New Roman" w:cs="Times New Roman"/>
        </w:rPr>
        <w:t>UT</w:t>
      </w:r>
      <w:r w:rsidRPr="003D11F1">
        <w:rPr>
          <w:rFonts w:ascii="Times New Roman" w:hAnsi="Times New Roman" w:cs="Times New Roman"/>
        </w:rPr>
        <w:t xml:space="preserve">, phản ứng miễn dịch của cơ thể vật chủ với nhiễm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w:t>
      </w:r>
      <w:r w:rsidRPr="003D11F1">
        <w:rPr>
          <w:rFonts w:ascii="Times New Roman" w:hAnsi="Times New Roman" w:cs="Times New Roman"/>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sidR="00AA7A3C">
        <w:rPr>
          <w:rFonts w:ascii="Times New Roman" w:hAnsi="Times New Roman" w:cs="Times New Roman"/>
          <w:noProof/>
        </w:rPr>
        <w:t>[62]</w:t>
      </w:r>
      <w:r w:rsidRPr="003D11F1">
        <w:rPr>
          <w:rFonts w:ascii="Times New Roman" w:hAnsi="Times New Roman" w:cs="Times New Roman"/>
        </w:rPr>
        <w:fldChar w:fldCharType="end"/>
      </w:r>
      <w:r w:rsidRPr="003D11F1">
        <w:rPr>
          <w:rFonts w:ascii="Times New Roman" w:hAnsi="Times New Roman" w:cs="Times New Roman"/>
        </w:rPr>
        <w:t>.</w:t>
      </w:r>
    </w:p>
    <w:p w14:paraId="21FDE03E" w14:textId="494853E4" w:rsidR="008E3DF5" w:rsidRDefault="008E3DF5" w:rsidP="00E8198D">
      <w:pPr>
        <w:spacing w:before="120" w:line="360" w:lineRule="auto"/>
        <w:ind w:firstLine="720"/>
        <w:jc w:val="both"/>
        <w:rPr>
          <w:rFonts w:ascii="Times New Roman" w:hAnsi="Times New Roman" w:cs="Times New Roman"/>
        </w:rPr>
      </w:pPr>
      <w:r>
        <w:rPr>
          <w:rFonts w:ascii="Times New Roman" w:hAnsi="Times New Roman" w:cs="Times New Roman"/>
        </w:rPr>
        <w:t xml:space="preserve">Chính vì vậy mặc dù </w:t>
      </w:r>
      <w:r w:rsidRPr="003D11F1">
        <w:rPr>
          <w:rFonts w:ascii="Times New Roman" w:hAnsi="Times New Roman" w:cs="Times New Roman"/>
        </w:rPr>
        <w:t xml:space="preserve">nhiễm trùng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là một nhiễm trùng mạn tính đứng thứ 2 trên thế giới nhưng trong số những người nhiễm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thì chỉ có 15% sẽ phát triển thành bệnh lý </w:t>
      </w:r>
      <w:r w:rsidR="006E347D">
        <w:rPr>
          <w:rFonts w:ascii="Times New Roman" w:hAnsi="Times New Roman" w:cs="Times New Roman"/>
        </w:rPr>
        <w:t>DD</w:t>
      </w:r>
      <w:r w:rsidRPr="003D11F1">
        <w:rPr>
          <w:rFonts w:ascii="Times New Roman" w:hAnsi="Times New Roman" w:cs="Times New Roman"/>
        </w:rPr>
        <w:t xml:space="preserve"> và chỉ có 1-3%</w:t>
      </w:r>
      <w:r>
        <w:rPr>
          <w:rFonts w:ascii="Times New Roman" w:hAnsi="Times New Roman" w:cs="Times New Roman"/>
        </w:rPr>
        <w:t xml:space="preserve"> hoặc dưới 20%</w:t>
      </w:r>
      <w:r w:rsidRPr="003D11F1">
        <w:rPr>
          <w:rFonts w:ascii="Times New Roman" w:hAnsi="Times New Roman" w:cs="Times New Roman"/>
        </w:rPr>
        <w:t xml:space="preserve"> sẽ trở thành UTDD </w:t>
      </w:r>
      <w:r w:rsidRPr="003D11F1">
        <w:rPr>
          <w:rFonts w:ascii="Times New Roman" w:hAnsi="Times New Roman" w:cs="Times New Roman"/>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sidR="00AA7A3C">
        <w:rPr>
          <w:rFonts w:ascii="Times New Roman" w:hAnsi="Times New Roman" w:cs="Times New Roman"/>
          <w:noProof/>
        </w:rPr>
        <w:t>[62]</w:t>
      </w:r>
      <w:r w:rsidRPr="003D11F1">
        <w:rPr>
          <w:rFonts w:ascii="Times New Roman" w:hAnsi="Times New Roman" w:cs="Times New Roman"/>
        </w:rPr>
        <w:fldChar w:fldCharType="end"/>
      </w:r>
      <w:r w:rsidRPr="003D11F1">
        <w:rPr>
          <w:rFonts w:ascii="Times New Roman" w:hAnsi="Times New Roman" w:cs="Times New Roman"/>
        </w:rPr>
        <w:t xml:space="preserve">, </w:t>
      </w:r>
      <w:r w:rsidRPr="003D11F1">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&lt;EndNote&gt;&lt;Cite&gt;&lt;Author&gt;Zhang R. G.&lt;/Author&gt;&lt;Year&gt;2016&lt;/Year&gt;&lt;RecNum&gt;60&lt;/RecNum&gt;&lt;DisplayText&gt;[118]&lt;/DisplayText&gt;&lt;record&gt;&lt;rec-number&gt;60&lt;/rec-number&gt;&lt;foreign-keys&gt;&lt;key app="EN" db-id="zx5rfe9e7artwrezf59p9azwv2f9dzdsw2rz" timestamp="1593858881"&gt;60&lt;/key&gt;&lt;/foreign-keys&gt;&lt;ref-type name="Journal Article"&gt;17&lt;/ref-type&gt;&lt;contributors&gt;&lt;authors&gt;&lt;author&gt;Zhang R. G.,&lt;/author&gt;&lt;author&gt;Duan G. C.,&lt;/author&gt;&lt;author&gt;Fan Q. T.,&lt;/author&gt;&lt;author&gt;Chen S. Y.,&lt;/author&gt;&lt;/authors&gt;&lt;/contributors&gt;&lt;titles&gt;&lt;title&gt;Role of Helicobacter pylori infection in pathogenesis of gastric carcinoma&lt;/title&gt;&lt;secondary-title&gt;World J Gastrointest Pathophysiol&lt;/secondary-title&gt;&lt;/titles&gt;&lt;periodical&gt;&lt;full-title&gt;World J Gastrointest Pathophysiol&lt;/full-title&gt;&lt;/periodical&gt;&lt;pages&gt;97-107&lt;/pages&gt;&lt;volume&gt;7&lt;/volume&gt;&lt;number&gt;1&lt;/number&gt;&lt;dates&gt;&lt;year&gt;2016&lt;/year&gt;&lt;/dates&gt;&lt;urls&gt;&lt;/urls&gt;&lt;/record&gt;&lt;/Cite&gt;&lt;/EndNote&gt;</w:instrText>
      </w:r>
      <w:r w:rsidRPr="003D11F1">
        <w:rPr>
          <w:rFonts w:ascii="Times New Roman" w:hAnsi="Times New Roman" w:cs="Times New Roman"/>
        </w:rPr>
        <w:fldChar w:fldCharType="separate"/>
      </w:r>
      <w:r w:rsidR="006470C7">
        <w:rPr>
          <w:rFonts w:ascii="Times New Roman" w:hAnsi="Times New Roman" w:cs="Times New Roman"/>
          <w:noProof/>
        </w:rPr>
        <w:t>[118]</w:t>
      </w:r>
      <w:r w:rsidRPr="003D11F1">
        <w:rPr>
          <w:rFonts w:ascii="Times New Roman" w:hAnsi="Times New Roman" w:cs="Times New Roman"/>
        </w:rPr>
        <w:fldChar w:fldCharType="end"/>
      </w:r>
      <w:r w:rsidRPr="003D11F1">
        <w:rPr>
          <w:rFonts w:ascii="Times New Roman" w:hAnsi="Times New Roman" w:cs="Times New Roman"/>
        </w:rPr>
        <w:t>.</w:t>
      </w:r>
    </w:p>
    <w:p w14:paraId="328B23A8" w14:textId="24FFD712" w:rsidR="00B5622C" w:rsidRDefault="008932C7" w:rsidP="00E8198D">
      <w:pPr>
        <w:pStyle w:val="q3"/>
        <w:spacing w:before="120"/>
      </w:pPr>
      <w:bookmarkStart w:id="654" w:name="_Toc81311253"/>
      <w:r w:rsidRPr="00924222">
        <w:t xml:space="preserve">4.2.2. </w:t>
      </w:r>
      <w:bookmarkStart w:id="655" w:name="_Toc76734708"/>
      <w:bookmarkStart w:id="656" w:name="_Toc76735065"/>
      <w:bookmarkStart w:id="657" w:name="_Toc40707216"/>
      <w:bookmarkStart w:id="658" w:name="_Toc40708634"/>
      <w:r w:rsidR="00B5622C">
        <w:t>Đặc điểm t</w:t>
      </w:r>
      <w:r w:rsidR="00B5622C" w:rsidRPr="003D11F1">
        <w:t>ổn thương</w:t>
      </w:r>
      <w:r w:rsidR="00B5622C">
        <w:t xml:space="preserve"> ở nhóm</w:t>
      </w:r>
      <w:r w:rsidR="00B5622C" w:rsidRPr="003D11F1">
        <w:t xml:space="preserve"> vi</w:t>
      </w:r>
      <w:bookmarkEnd w:id="655"/>
      <w:bookmarkEnd w:id="656"/>
      <w:r w:rsidR="00316AEC">
        <w:t>êm dạ dày mạn</w:t>
      </w:r>
      <w:bookmarkEnd w:id="654"/>
    </w:p>
    <w:p w14:paraId="1EE3BD93" w14:textId="0424C7BC" w:rsidR="00B5622C" w:rsidRDefault="00B5622C" w:rsidP="00E8198D">
      <w:pPr>
        <w:spacing w:before="120" w:line="360" w:lineRule="auto"/>
        <w:ind w:firstLine="720"/>
        <w:jc w:val="both"/>
        <w:rPr>
          <w:rFonts w:ascii="Times New Roman" w:hAnsi="Times New Roman" w:cs="Times New Roman"/>
        </w:rPr>
      </w:pPr>
      <w:r w:rsidRPr="003D11F1">
        <w:rPr>
          <w:rFonts w:ascii="Times New Roman" w:hAnsi="Times New Roman" w:cs="Times New Roman"/>
        </w:rPr>
        <w:t xml:space="preserve">Mối liên quan giữa </w:t>
      </w:r>
      <w:r w:rsidR="00316AEC">
        <w:rPr>
          <w:rFonts w:ascii="Times New Roman" w:hAnsi="Times New Roman" w:cs="Times New Roman"/>
        </w:rPr>
        <w:t>DSR</w:t>
      </w:r>
      <w:r w:rsidRPr="003D11F1">
        <w:rPr>
          <w:rFonts w:ascii="Times New Roman" w:hAnsi="Times New Roman" w:cs="Times New Roman"/>
        </w:rPr>
        <w:t xml:space="preserve"> và UTDD đã được biết đến. Do sự phát triển thành </w:t>
      </w:r>
      <w:r w:rsidR="004E4F0E">
        <w:rPr>
          <w:rFonts w:ascii="Times New Roman" w:hAnsi="Times New Roman" w:cs="Times New Roman"/>
        </w:rPr>
        <w:t>UT</w:t>
      </w:r>
      <w:r w:rsidR="00316AEC">
        <w:rPr>
          <w:rFonts w:ascii="Times New Roman" w:hAnsi="Times New Roman" w:cs="Times New Roman"/>
        </w:rPr>
        <w:t>BM</w:t>
      </w:r>
      <w:r w:rsidRPr="003D11F1">
        <w:rPr>
          <w:rFonts w:ascii="Times New Roman" w:hAnsi="Times New Roman" w:cs="Times New Roman"/>
        </w:rPr>
        <w:t xml:space="preserve"> </w:t>
      </w:r>
      <w:r w:rsidR="006E347D">
        <w:rPr>
          <w:rFonts w:ascii="Times New Roman" w:hAnsi="Times New Roman" w:cs="Times New Roman"/>
        </w:rPr>
        <w:t>DD</w:t>
      </w:r>
      <w:r w:rsidRPr="003D11F1">
        <w:rPr>
          <w:rFonts w:ascii="Times New Roman" w:hAnsi="Times New Roman" w:cs="Times New Roman"/>
        </w:rPr>
        <w:t xml:space="preserve"> là quá trình chậm và</w:t>
      </w:r>
      <w:r w:rsidR="00316AEC">
        <w:rPr>
          <w:rFonts w:ascii="Times New Roman" w:hAnsi="Times New Roman" w:cs="Times New Roman"/>
        </w:rPr>
        <w:t xml:space="preserve"> </w:t>
      </w:r>
      <w:r w:rsidR="00D03B71">
        <w:rPr>
          <w:rFonts w:ascii="Times New Roman" w:hAnsi="Times New Roman" w:cs="Times New Roman"/>
        </w:rPr>
        <w:t>khó dự đoán chính xác</w:t>
      </w:r>
      <w:r w:rsidRPr="003D11F1">
        <w:rPr>
          <w:rFonts w:ascii="Times New Roman" w:hAnsi="Times New Roman" w:cs="Times New Roman"/>
        </w:rPr>
        <w:t xml:space="preserve">, các nghiên cứu đã tìm kiếm các dấu hiệu tiền </w:t>
      </w:r>
      <w:r w:rsidR="004E4F0E">
        <w:rPr>
          <w:rFonts w:ascii="Times New Roman" w:hAnsi="Times New Roman" w:cs="Times New Roman"/>
        </w:rPr>
        <w:t>UT</w:t>
      </w:r>
      <w:r w:rsidRPr="003D11F1">
        <w:rPr>
          <w:rFonts w:ascii="Times New Roman" w:hAnsi="Times New Roman" w:cs="Times New Roman"/>
        </w:rPr>
        <w:t xml:space="preserve"> làm tăng nguy cơ UTDD. </w:t>
      </w:r>
      <w:r w:rsidR="00316AEC">
        <w:rPr>
          <w:rFonts w:ascii="Times New Roman" w:hAnsi="Times New Roman" w:cs="Times New Roman"/>
        </w:rPr>
        <w:t>DSR</w:t>
      </w:r>
      <w:r w:rsidRPr="003D11F1">
        <w:rPr>
          <w:rFonts w:ascii="Times New Roman" w:hAnsi="Times New Roman" w:cs="Times New Roman"/>
        </w:rPr>
        <w:t xml:space="preserve"> được phân loại thành </w:t>
      </w:r>
      <w:r w:rsidR="00D03B71">
        <w:rPr>
          <w:rFonts w:ascii="Times New Roman" w:hAnsi="Times New Roman" w:cs="Times New Roman"/>
        </w:rPr>
        <w:t>3</w:t>
      </w:r>
      <w:r w:rsidR="00CC3C20">
        <w:rPr>
          <w:rFonts w:ascii="Times New Roman" w:hAnsi="Times New Roman" w:cs="Times New Roman"/>
        </w:rPr>
        <w:t xml:space="preserve"> </w:t>
      </w:r>
      <w:r w:rsidR="00D03B71" w:rsidRPr="003D11F1">
        <w:rPr>
          <w:rFonts w:ascii="Times New Roman" w:hAnsi="Times New Roman" w:cs="Times New Roman"/>
        </w:rPr>
        <w:t>t</w:t>
      </w:r>
      <w:r w:rsidR="00CC3C20">
        <w:rPr>
          <w:rFonts w:ascii="Times New Roman" w:hAnsi="Times New Roman" w:cs="Times New Roman"/>
        </w:rPr>
        <w:t>ý</w:t>
      </w:r>
      <w:r w:rsidR="00D03B71">
        <w:rPr>
          <w:rFonts w:ascii="Times New Roman" w:hAnsi="Times New Roman" w:cs="Times New Roman"/>
        </w:rPr>
        <w:t>p trong đó t</w:t>
      </w:r>
      <w:r w:rsidR="00CC3C20">
        <w:rPr>
          <w:rFonts w:ascii="Times New Roman" w:hAnsi="Times New Roman" w:cs="Times New Roman"/>
        </w:rPr>
        <w:t>ý</w:t>
      </w:r>
      <w:r w:rsidR="00D03B71">
        <w:rPr>
          <w:rFonts w:ascii="Times New Roman" w:hAnsi="Times New Roman" w:cs="Times New Roman"/>
        </w:rPr>
        <w:t xml:space="preserve">p III </w:t>
      </w:r>
      <w:r w:rsidRPr="003D11F1">
        <w:rPr>
          <w:rFonts w:ascii="Times New Roman" w:hAnsi="Times New Roman" w:cs="Times New Roman"/>
        </w:rPr>
        <w:t xml:space="preserve">thường được coi là một tổn thương tiền UTDD. </w:t>
      </w:r>
      <w:r w:rsidR="00B16E1E">
        <w:rPr>
          <w:rFonts w:ascii="Times New Roman" w:hAnsi="Times New Roman" w:cs="Times New Roman"/>
        </w:rPr>
        <w:t>Một nghiên cứu theo dõi dọc với s</w:t>
      </w:r>
      <w:r w:rsidRPr="003D11F1">
        <w:rPr>
          <w:rFonts w:ascii="Times New Roman" w:hAnsi="Times New Roman" w:cs="Times New Roman"/>
        </w:rPr>
        <w:t xml:space="preserve">nh thiết của cùng một khu vực của </w:t>
      </w:r>
      <w:r w:rsidR="006E347D">
        <w:rPr>
          <w:rFonts w:ascii="Times New Roman" w:hAnsi="Times New Roman" w:cs="Times New Roman"/>
        </w:rPr>
        <w:t>DD</w:t>
      </w:r>
      <w:r w:rsidRPr="003D11F1">
        <w:rPr>
          <w:rFonts w:ascii="Times New Roman" w:hAnsi="Times New Roman" w:cs="Times New Roman"/>
        </w:rPr>
        <w:t xml:space="preserve"> trong thời gian theo dõi kéo dài chín năm cho thấy</w:t>
      </w:r>
      <w:r w:rsidR="00D03B71">
        <w:rPr>
          <w:rFonts w:ascii="Times New Roman" w:hAnsi="Times New Roman" w:cs="Times New Roman"/>
        </w:rPr>
        <w:t xml:space="preserve"> không có </w:t>
      </w:r>
      <w:r w:rsidR="00316AEC">
        <w:rPr>
          <w:rFonts w:ascii="Times New Roman" w:hAnsi="Times New Roman" w:cs="Times New Roman"/>
        </w:rPr>
        <w:t>loại</w:t>
      </w:r>
      <w:r w:rsidR="00D03B71">
        <w:rPr>
          <w:rFonts w:ascii="Times New Roman" w:hAnsi="Times New Roman" w:cs="Times New Roman"/>
        </w:rPr>
        <w:t xml:space="preserve"> DSR nào mang tính chất đặc trưng theo 2 hướng lành tính hay ác tính</w:t>
      </w:r>
      <w:r w:rsidRPr="003D11F1">
        <w:rPr>
          <w:rFonts w:ascii="Times New Roman" w:hAnsi="Times New Roman" w:cs="Times New Roman"/>
        </w:rPr>
        <w:t xml:space="preserve">. Các </w:t>
      </w:r>
      <w:r w:rsidR="00B16E1E">
        <w:rPr>
          <w:rFonts w:ascii="Times New Roman" w:hAnsi="Times New Roman" w:cs="Times New Roman"/>
        </w:rPr>
        <w:t>tổn thương</w:t>
      </w:r>
      <w:r w:rsidRPr="003D11F1">
        <w:rPr>
          <w:rFonts w:ascii="Times New Roman" w:hAnsi="Times New Roman" w:cs="Times New Roman"/>
        </w:rPr>
        <w:t xml:space="preserve"> </w:t>
      </w:r>
      <w:r w:rsidR="00316AEC">
        <w:rPr>
          <w:rFonts w:ascii="Times New Roman" w:hAnsi="Times New Roman" w:cs="Times New Roman"/>
        </w:rPr>
        <w:t>DSR</w:t>
      </w:r>
      <w:r w:rsidRPr="003D11F1">
        <w:rPr>
          <w:rFonts w:ascii="Times New Roman" w:hAnsi="Times New Roman" w:cs="Times New Roman"/>
        </w:rPr>
        <w:t xml:space="preserve"> (</w:t>
      </w:r>
      <w:r w:rsidR="00B16E1E">
        <w:rPr>
          <w:rFonts w:ascii="Times New Roman" w:hAnsi="Times New Roman" w:cs="Times New Roman"/>
        </w:rPr>
        <w:t>với</w:t>
      </w:r>
      <w:r w:rsidRPr="003D11F1">
        <w:rPr>
          <w:rFonts w:ascii="Times New Roman" w:hAnsi="Times New Roman" w:cs="Times New Roman"/>
        </w:rPr>
        <w:t xml:space="preserve"> </w:t>
      </w:r>
      <w:r w:rsidR="00B16E1E">
        <w:rPr>
          <w:rFonts w:ascii="Times New Roman" w:hAnsi="Times New Roman" w:cs="Times New Roman"/>
        </w:rPr>
        <w:t>mỗi mức độ trên MBH</w:t>
      </w:r>
      <w:r w:rsidRPr="003D11F1">
        <w:rPr>
          <w:rFonts w:ascii="Times New Roman" w:hAnsi="Times New Roman" w:cs="Times New Roman"/>
        </w:rPr>
        <w:t xml:space="preserve">) </w:t>
      </w:r>
      <w:r w:rsidR="00B16E1E">
        <w:rPr>
          <w:rFonts w:ascii="Times New Roman" w:hAnsi="Times New Roman" w:cs="Times New Roman"/>
        </w:rPr>
        <w:t>thường</w:t>
      </w:r>
      <w:r w:rsidRPr="003D11F1">
        <w:rPr>
          <w:rFonts w:ascii="Times New Roman" w:hAnsi="Times New Roman" w:cs="Times New Roman"/>
        </w:rPr>
        <w:t xml:space="preserve"> </w:t>
      </w:r>
      <w:r w:rsidR="00B16E1E">
        <w:rPr>
          <w:rFonts w:ascii="Times New Roman" w:hAnsi="Times New Roman" w:cs="Times New Roman"/>
        </w:rPr>
        <w:t>khó nhận biết quá trình</w:t>
      </w:r>
      <w:r w:rsidRPr="003D11F1">
        <w:rPr>
          <w:rFonts w:ascii="Times New Roman" w:hAnsi="Times New Roman" w:cs="Times New Roman"/>
        </w:rPr>
        <w:t xml:space="preserve"> </w:t>
      </w:r>
      <w:r w:rsidR="00316AEC">
        <w:rPr>
          <w:rFonts w:ascii="Times New Roman" w:hAnsi="Times New Roman" w:cs="Times New Roman"/>
        </w:rPr>
        <w:t>DSR</w:t>
      </w:r>
      <w:r w:rsidRPr="003D11F1">
        <w:rPr>
          <w:rFonts w:ascii="Times New Roman" w:hAnsi="Times New Roman" w:cs="Times New Roman"/>
        </w:rPr>
        <w:t xml:space="preserve"> </w:t>
      </w:r>
      <w:r w:rsidR="00B16E1E">
        <w:rPr>
          <w:rFonts w:ascii="Times New Roman" w:hAnsi="Times New Roman" w:cs="Times New Roman"/>
        </w:rPr>
        <w:t xml:space="preserve">có </w:t>
      </w:r>
      <w:r w:rsidRPr="003D11F1">
        <w:rPr>
          <w:rFonts w:ascii="Times New Roman" w:hAnsi="Times New Roman" w:cs="Times New Roman"/>
        </w:rPr>
        <w:t xml:space="preserve">thoái lui hoặc không thoái lui sau khi diệt trừ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spacing w:val="-4"/>
          <w:lang w:val="da-DK"/>
        </w:rPr>
        <w:t xml:space="preserve"> </w:t>
      </w:r>
      <w:r w:rsidRPr="003D11F1">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&lt;EndNote&gt;&lt;Cite&gt;&lt;Author&gt;El-Zimaity H.&lt;/Author&gt;&lt;Year&gt;2001&lt;/Year&gt;&lt;RecNum&gt;52&lt;/RecNum&gt;&lt;DisplayText&gt;[119]&lt;/DisplayText&gt;&lt;record&gt;&lt;rec-number&gt;52&lt;/rec-number&gt;&lt;foreign-keys&gt;&lt;key app="EN" db-id="zx5rfe9e7artwrezf59p9azwv2f9dzdsw2rz" timestamp="1593858880"&gt;52&lt;/key&gt;&lt;/foreign-keys&gt;&lt;ref-type name="Journal Article"&gt;17&lt;/ref-type&gt;&lt;contributors&gt;&lt;authors&gt;&lt;author&gt;El-Zimaity H.,&lt;/author&gt;&lt;author&gt;Ramchatesingh J.,&lt;/author&gt;&lt;author&gt;Ali S.,&lt;/author&gt;&lt;author&gt;Graham D.,&lt;/author&gt;&lt;/authors&gt;&lt;/contributors&gt;&lt;titles&gt;&lt;title&gt;Gastric intestinal metaplasia: subtypes and natural history&lt;/title&gt;&lt;secondary-title&gt;J Clin Pathol&lt;/secondary-title&gt;&lt;/titles&gt;&lt;periodical&gt;&lt;full-title&gt;J Clin Pathol&lt;/full-title&gt;&lt;/periodical&gt;&lt;pages&gt;679–683&lt;/pages&gt;&lt;volume&gt;54&lt;/volume&gt;&lt;number&gt;9&lt;/number&gt;&lt;dates&gt;&lt;year&gt;2001&lt;/year&gt;&lt;/dates&gt;&lt;urls&gt;&lt;/urls&gt;&lt;/record&gt;&lt;/Cite&gt;&lt;/EndNote&gt;</w:instrText>
      </w:r>
      <w:r w:rsidRPr="003D11F1">
        <w:rPr>
          <w:rFonts w:ascii="Times New Roman" w:hAnsi="Times New Roman" w:cs="Times New Roman"/>
        </w:rPr>
        <w:fldChar w:fldCharType="separate"/>
      </w:r>
      <w:r w:rsidR="006470C7">
        <w:rPr>
          <w:rFonts w:ascii="Times New Roman" w:hAnsi="Times New Roman" w:cs="Times New Roman"/>
          <w:noProof/>
        </w:rPr>
        <w:t>[119]</w:t>
      </w:r>
      <w:r w:rsidRPr="003D11F1">
        <w:rPr>
          <w:rFonts w:ascii="Times New Roman" w:hAnsi="Times New Roman" w:cs="Times New Roman"/>
        </w:rPr>
        <w:fldChar w:fldCharType="end"/>
      </w:r>
      <w:r w:rsidRPr="003D11F1">
        <w:rPr>
          <w:rFonts w:ascii="Times New Roman" w:hAnsi="Times New Roman" w:cs="Times New Roman"/>
        </w:rPr>
        <w:t xml:space="preserve">. </w:t>
      </w:r>
    </w:p>
    <w:p w14:paraId="21EC6634" w14:textId="388FE1C2" w:rsidR="00B5622C" w:rsidRDefault="00B5622C" w:rsidP="00E8198D">
      <w:pPr>
        <w:spacing w:before="120" w:line="360" w:lineRule="auto"/>
        <w:ind w:firstLine="720"/>
        <w:jc w:val="both"/>
        <w:rPr>
          <w:rFonts w:ascii="Times New Roman" w:hAnsi="Times New Roman" w:cs="Times New Roman"/>
        </w:rPr>
      </w:pPr>
      <w:r>
        <w:rPr>
          <w:rFonts w:ascii="Times New Roman" w:hAnsi="Times New Roman" w:cs="Times New Roman"/>
        </w:rPr>
        <w:t>T</w:t>
      </w:r>
      <w:r w:rsidR="00D03B71">
        <w:rPr>
          <w:rFonts w:ascii="Times New Roman" w:hAnsi="Times New Roman" w:cs="Times New Roman"/>
        </w:rPr>
        <w:t>rong</w:t>
      </w:r>
      <w:r>
        <w:rPr>
          <w:rFonts w:ascii="Times New Roman" w:hAnsi="Times New Roman" w:cs="Times New Roman"/>
        </w:rPr>
        <w:t xml:space="preserve"> nghiên cứu của chúng tôi, </w:t>
      </w:r>
      <w:r w:rsidR="00D03B71">
        <w:rPr>
          <w:rFonts w:ascii="Times New Roman" w:hAnsi="Times New Roman" w:cs="Times New Roman"/>
        </w:rPr>
        <w:t>với</w:t>
      </w:r>
      <w:r w:rsidR="00CC3C20">
        <w:rPr>
          <w:rFonts w:ascii="Times New Roman" w:hAnsi="Times New Roman" w:cs="Times New Roman"/>
        </w:rPr>
        <w:t xml:space="preserve"> </w:t>
      </w:r>
      <w:r>
        <w:rPr>
          <w:rFonts w:ascii="Times New Roman" w:hAnsi="Times New Roman" w:cs="Times New Roman"/>
        </w:rPr>
        <w:t>92 BN VDD</w:t>
      </w:r>
      <w:r w:rsidR="00B44BF3">
        <w:rPr>
          <w:rFonts w:ascii="Times New Roman" w:hAnsi="Times New Roman" w:cs="Times New Roman"/>
        </w:rPr>
        <w:t>M</w:t>
      </w:r>
      <w:r>
        <w:rPr>
          <w:rFonts w:ascii="Times New Roman" w:hAnsi="Times New Roman" w:cs="Times New Roman"/>
        </w:rPr>
        <w:t xml:space="preserve"> có </w:t>
      </w:r>
      <w:r w:rsidRPr="00E84C6F">
        <w:rPr>
          <w:rFonts w:ascii="Times New Roman" w:hAnsi="Times New Roman" w:cs="Times New Roman"/>
          <w:i/>
          <w:iCs/>
        </w:rPr>
        <w:t>H. pylori</w:t>
      </w:r>
      <w:r>
        <w:rPr>
          <w:rFonts w:ascii="Times New Roman" w:hAnsi="Times New Roman" w:cs="Times New Roman"/>
        </w:rPr>
        <w:t xml:space="preserve"> dương tính thì 31,5% là viêm teo. Trong đó tỷ lệ viêm teo niêm mạc </w:t>
      </w:r>
      <w:r w:rsidR="006E347D">
        <w:rPr>
          <w:rFonts w:ascii="Times New Roman" w:hAnsi="Times New Roman" w:cs="Times New Roman"/>
        </w:rPr>
        <w:t>DD</w:t>
      </w:r>
      <w:r>
        <w:rPr>
          <w:rFonts w:ascii="Times New Roman" w:hAnsi="Times New Roman" w:cs="Times New Roman"/>
        </w:rPr>
        <w:t xml:space="preserve"> nhiễm </w:t>
      </w:r>
      <w:r w:rsidRPr="00E84C6F">
        <w:rPr>
          <w:rFonts w:ascii="Times New Roman" w:hAnsi="Times New Roman" w:cs="Times New Roman"/>
          <w:i/>
          <w:iCs/>
        </w:rPr>
        <w:t>H.</w:t>
      </w:r>
      <w:r>
        <w:rPr>
          <w:rFonts w:ascii="Times New Roman" w:hAnsi="Times New Roman" w:cs="Times New Roman"/>
          <w:i/>
          <w:iCs/>
        </w:rPr>
        <w:t xml:space="preserve"> </w:t>
      </w:r>
      <w:r w:rsidRPr="00E84C6F">
        <w:rPr>
          <w:rFonts w:ascii="Times New Roman" w:hAnsi="Times New Roman" w:cs="Times New Roman"/>
          <w:i/>
          <w:iCs/>
        </w:rPr>
        <w:t>pylori</w:t>
      </w:r>
      <w:r>
        <w:rPr>
          <w:rFonts w:ascii="Times New Roman" w:hAnsi="Times New Roman" w:cs="Times New Roman"/>
        </w:rPr>
        <w:t xml:space="preserve"> mang kiểu gen </w:t>
      </w:r>
      <w:r w:rsidRPr="00E84C6F">
        <w:rPr>
          <w:rFonts w:ascii="Times New Roman" w:hAnsi="Times New Roman" w:cs="Times New Roman"/>
          <w:i/>
          <w:iCs/>
        </w:rPr>
        <w:t>vacA</w:t>
      </w:r>
      <w:r>
        <w:rPr>
          <w:rFonts w:ascii="Times New Roman" w:hAnsi="Times New Roman" w:cs="Times New Roman"/>
        </w:rPr>
        <w:t xml:space="preserve"> </w:t>
      </w:r>
      <w:r w:rsidRPr="00E84C6F">
        <w:rPr>
          <w:rFonts w:ascii="Times New Roman" w:hAnsi="Times New Roman" w:cs="Times New Roman"/>
          <w:i/>
          <w:iCs/>
        </w:rPr>
        <w:t>s1</w:t>
      </w:r>
      <w:r>
        <w:rPr>
          <w:rFonts w:ascii="Times New Roman" w:hAnsi="Times New Roman" w:cs="Times New Roman"/>
        </w:rPr>
        <w:t xml:space="preserve"> chiếm tỷ lệ 40,6%, </w:t>
      </w:r>
      <w:r w:rsidRPr="00E84C6F">
        <w:rPr>
          <w:rFonts w:ascii="Times New Roman" w:hAnsi="Times New Roman" w:cs="Times New Roman"/>
          <w:i/>
          <w:iCs/>
        </w:rPr>
        <w:t>m2</w:t>
      </w:r>
      <w:r>
        <w:rPr>
          <w:rFonts w:ascii="Times New Roman" w:hAnsi="Times New Roman" w:cs="Times New Roman"/>
        </w:rPr>
        <w:t xml:space="preserve"> là 42,1%. Không có kiểu gen </w:t>
      </w:r>
      <w:r w:rsidRPr="00E84C6F">
        <w:rPr>
          <w:rFonts w:ascii="Times New Roman" w:hAnsi="Times New Roman" w:cs="Times New Roman"/>
          <w:i/>
          <w:iCs/>
        </w:rPr>
        <w:t>iceA2</w:t>
      </w:r>
      <w:r>
        <w:rPr>
          <w:rFonts w:ascii="Times New Roman" w:hAnsi="Times New Roman" w:cs="Times New Roman"/>
        </w:rPr>
        <w:t xml:space="preserve"> ở nhóm </w:t>
      </w:r>
      <w:r w:rsidR="00316AEC">
        <w:rPr>
          <w:rFonts w:ascii="Times New Roman" w:hAnsi="Times New Roman" w:cs="Times New Roman"/>
        </w:rPr>
        <w:t>BN</w:t>
      </w:r>
      <w:r>
        <w:rPr>
          <w:rFonts w:ascii="Times New Roman" w:hAnsi="Times New Roman" w:cs="Times New Roman"/>
        </w:rPr>
        <w:t xml:space="preserve"> viêm teo. Sự khác biệt giữa các nhóm không có ý </w:t>
      </w:r>
      <w:r w:rsidRPr="00E8198D">
        <w:rPr>
          <w:rFonts w:ascii="Times New Roman" w:hAnsi="Times New Roman" w:cs="Times New Roman"/>
          <w:spacing w:val="-4"/>
        </w:rPr>
        <w:t xml:space="preserve">nghĩa thống kê với p&gt;0,05. Theo Trần Ngọc Ánh tỷ lệ viêm mạn teo ở nhóm </w:t>
      </w:r>
      <w:r w:rsidRPr="00E8198D">
        <w:rPr>
          <w:rFonts w:ascii="Times New Roman" w:hAnsi="Times New Roman" w:cs="Times New Roman"/>
          <w:i/>
          <w:iCs/>
          <w:spacing w:val="-4"/>
        </w:rPr>
        <w:t xml:space="preserve">cagA </w:t>
      </w:r>
      <w:r w:rsidRPr="00E8198D">
        <w:rPr>
          <w:rFonts w:ascii="Times New Roman" w:hAnsi="Times New Roman" w:cs="Times New Roman"/>
          <w:spacing w:val="-4"/>
        </w:rPr>
        <w:t>(+) là 76,2% với viêm mạn teo vừa là 38,1%</w:t>
      </w:r>
      <w:r w:rsidR="00D03B71" w:rsidRPr="00E8198D">
        <w:rPr>
          <w:rFonts w:ascii="Times New Roman" w:hAnsi="Times New Roman" w:cs="Times New Roman"/>
          <w:spacing w:val="-4"/>
        </w:rPr>
        <w:t xml:space="preserve"> </w:t>
      </w:r>
      <w:r w:rsidRPr="00E8198D">
        <w:rPr>
          <w:rFonts w:ascii="Times New Roman" w:hAnsi="Times New Roman" w:cs="Times New Roman"/>
          <w:spacing w:val="-4"/>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spacing w:val="-4"/>
        </w:rPr>
        <w:instrText xml:space="preserve"> ADDIN EN.CITE </w:instrText>
      </w:r>
      <w:r w:rsidR="00AA7A3C">
        <w:rPr>
          <w:rFonts w:ascii="Times New Roman" w:hAnsi="Times New Roman" w:cs="Times New Roman"/>
          <w:spacing w:val="-4"/>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spacing w:val="-4"/>
        </w:rPr>
        <w:instrText xml:space="preserve"> ADDIN EN.CITE.DATA </w:instrText>
      </w:r>
      <w:r w:rsidR="00AA7A3C">
        <w:rPr>
          <w:rFonts w:ascii="Times New Roman" w:hAnsi="Times New Roman" w:cs="Times New Roman"/>
          <w:spacing w:val="-4"/>
        </w:rPr>
      </w:r>
      <w:r w:rsidR="00AA7A3C">
        <w:rPr>
          <w:rFonts w:ascii="Times New Roman" w:hAnsi="Times New Roman" w:cs="Times New Roman"/>
          <w:spacing w:val="-4"/>
        </w:rPr>
        <w:fldChar w:fldCharType="end"/>
      </w:r>
      <w:r w:rsidRPr="00E8198D">
        <w:rPr>
          <w:rFonts w:ascii="Times New Roman" w:hAnsi="Times New Roman" w:cs="Times New Roman"/>
          <w:spacing w:val="-4"/>
        </w:rPr>
      </w:r>
      <w:r w:rsidRPr="00E8198D">
        <w:rPr>
          <w:rFonts w:ascii="Times New Roman" w:hAnsi="Times New Roman" w:cs="Times New Roman"/>
          <w:spacing w:val="-4"/>
        </w:rPr>
        <w:fldChar w:fldCharType="separate"/>
      </w:r>
      <w:r w:rsidR="00AA7A3C">
        <w:rPr>
          <w:rFonts w:ascii="Times New Roman" w:hAnsi="Times New Roman" w:cs="Times New Roman"/>
          <w:noProof/>
          <w:spacing w:val="-4"/>
        </w:rPr>
        <w:t>[62]</w:t>
      </w:r>
      <w:r w:rsidRPr="00E8198D">
        <w:rPr>
          <w:rFonts w:ascii="Times New Roman" w:hAnsi="Times New Roman" w:cs="Times New Roman"/>
          <w:spacing w:val="-4"/>
        </w:rPr>
        <w:fldChar w:fldCharType="end"/>
      </w:r>
      <w:r w:rsidRPr="00E8198D">
        <w:rPr>
          <w:rFonts w:ascii="Times New Roman" w:hAnsi="Times New Roman" w:cs="Times New Roman"/>
          <w:spacing w:val="-4"/>
        </w:rPr>
        <w:t xml:space="preserve">. Nhiều nghiên cứu đều cho thấy nguy cơ UTDD phụ thuộc vào mức độ viêm teo niêm mạc </w:t>
      </w:r>
      <w:r w:rsidR="006E347D" w:rsidRPr="00E8198D">
        <w:rPr>
          <w:rFonts w:ascii="Times New Roman" w:hAnsi="Times New Roman" w:cs="Times New Roman"/>
          <w:spacing w:val="-4"/>
        </w:rPr>
        <w:t>DD</w:t>
      </w:r>
      <w:r w:rsidRPr="00E8198D">
        <w:rPr>
          <w:rFonts w:ascii="Times New Roman" w:hAnsi="Times New Roman" w:cs="Times New Roman"/>
          <w:spacing w:val="-4"/>
        </w:rPr>
        <w:t xml:space="preserve">. Những trường hợp </w:t>
      </w:r>
      <w:r w:rsidRPr="00E8198D">
        <w:rPr>
          <w:rFonts w:ascii="Times New Roman" w:hAnsi="Times New Roman" w:cs="Times New Roman"/>
          <w:spacing w:val="-4"/>
        </w:rPr>
        <w:lastRenderedPageBreak/>
        <w:t xml:space="preserve">nhiễm </w:t>
      </w:r>
      <w:r w:rsidRPr="00E8198D">
        <w:rPr>
          <w:rFonts w:ascii="Times New Roman" w:hAnsi="Times New Roman" w:cs="Times New Roman"/>
          <w:i/>
          <w:iCs/>
          <w:spacing w:val="-4"/>
        </w:rPr>
        <w:t>H. pylori</w:t>
      </w:r>
      <w:r w:rsidRPr="00E8198D">
        <w:rPr>
          <w:rFonts w:ascii="Times New Roman" w:hAnsi="Times New Roman" w:cs="Times New Roman"/>
          <w:spacing w:val="-4"/>
        </w:rPr>
        <w:t xml:space="preserve"> </w:t>
      </w:r>
      <w:r w:rsidR="00B16E1E">
        <w:rPr>
          <w:rFonts w:ascii="Times New Roman" w:hAnsi="Times New Roman" w:cs="Times New Roman"/>
          <w:spacing w:val="-4"/>
        </w:rPr>
        <w:t>kéo</w:t>
      </w:r>
      <w:r w:rsidRPr="00E8198D">
        <w:rPr>
          <w:rFonts w:ascii="Times New Roman" w:hAnsi="Times New Roman" w:cs="Times New Roman"/>
          <w:spacing w:val="-4"/>
        </w:rPr>
        <w:t xml:space="preserve"> dài sẽ là một yếu tố nguy cơ làm trầm trọng thêm tình trạng teo niêm mạc </w:t>
      </w:r>
      <w:r w:rsidR="006E347D" w:rsidRPr="00E8198D">
        <w:rPr>
          <w:rFonts w:ascii="Times New Roman" w:hAnsi="Times New Roman" w:cs="Times New Roman"/>
          <w:spacing w:val="-4"/>
        </w:rPr>
        <w:t>DD</w:t>
      </w:r>
      <w:r w:rsidRPr="00E8198D">
        <w:rPr>
          <w:rFonts w:ascii="Times New Roman" w:hAnsi="Times New Roman" w:cs="Times New Roman"/>
          <w:spacing w:val="-4"/>
        </w:rPr>
        <w:t xml:space="preserve">. Tuy nhiên, nhiễm </w:t>
      </w:r>
      <w:r w:rsidRPr="00E8198D">
        <w:rPr>
          <w:rFonts w:ascii="Times New Roman" w:hAnsi="Times New Roman" w:cs="Times New Roman"/>
          <w:i/>
          <w:iCs/>
          <w:spacing w:val="-4"/>
        </w:rPr>
        <w:t>H. pylori</w:t>
      </w:r>
      <w:r w:rsidRPr="00E8198D">
        <w:rPr>
          <w:rFonts w:ascii="Times New Roman" w:hAnsi="Times New Roman" w:cs="Times New Roman"/>
          <w:spacing w:val="-4"/>
        </w:rPr>
        <w:t xml:space="preserve"> có thể không làm tăng nguy cơ </w:t>
      </w:r>
      <w:r w:rsidR="00B44BF3" w:rsidRPr="00E8198D">
        <w:rPr>
          <w:rFonts w:ascii="Times New Roman" w:hAnsi="Times New Roman" w:cs="Times New Roman"/>
          <w:spacing w:val="-4"/>
        </w:rPr>
        <w:t>UTDD</w:t>
      </w:r>
      <w:r w:rsidRPr="00E8198D">
        <w:rPr>
          <w:rFonts w:ascii="Times New Roman" w:hAnsi="Times New Roman" w:cs="Times New Roman"/>
          <w:spacing w:val="-4"/>
        </w:rPr>
        <w:t xml:space="preserve"> sau khi tình trạng viêm teo niêm mạc đã được hình thành, mặc dù viêm teo có một vai trò quan trọng trong </w:t>
      </w:r>
      <w:r w:rsidR="00B16E1E">
        <w:rPr>
          <w:rFonts w:ascii="Times New Roman" w:hAnsi="Times New Roman" w:cs="Times New Roman"/>
          <w:spacing w:val="-4"/>
        </w:rPr>
        <w:t xml:space="preserve">bệnh </w:t>
      </w:r>
      <w:r w:rsidRPr="00E8198D">
        <w:rPr>
          <w:rFonts w:ascii="Times New Roman" w:hAnsi="Times New Roman" w:cs="Times New Roman"/>
          <w:spacing w:val="-4"/>
        </w:rPr>
        <w:t xml:space="preserve">sinh </w:t>
      </w:r>
      <w:r w:rsidR="004E4F0E" w:rsidRPr="00E8198D">
        <w:rPr>
          <w:rFonts w:ascii="Times New Roman" w:hAnsi="Times New Roman" w:cs="Times New Roman"/>
          <w:spacing w:val="-4"/>
        </w:rPr>
        <w:t>UT</w:t>
      </w:r>
      <w:r w:rsidR="006E347D" w:rsidRPr="00E8198D">
        <w:rPr>
          <w:rFonts w:ascii="Times New Roman" w:hAnsi="Times New Roman" w:cs="Times New Roman"/>
          <w:spacing w:val="-4"/>
        </w:rPr>
        <w:t>DD</w:t>
      </w:r>
      <w:r w:rsidR="00E8198D" w:rsidRPr="00E8198D">
        <w:rPr>
          <w:rFonts w:ascii="Times New Roman" w:hAnsi="Times New Roman" w:cs="Times New Roman"/>
          <w:spacing w:val="-4"/>
        </w:rPr>
        <w:t xml:space="preserve"> </w:t>
      </w:r>
      <w:r w:rsidRPr="00E8198D">
        <w:rPr>
          <w:rFonts w:ascii="Times New Roman" w:hAnsi="Times New Roman" w:cs="Times New Roman"/>
          <w:spacing w:val="-4"/>
        </w:rPr>
        <w:fldChar w:fldCharType="begin"/>
      </w:r>
      <w:r w:rsidR="006470C7">
        <w:rPr>
          <w:rFonts w:ascii="Times New Roman" w:hAnsi="Times New Roman" w:cs="Times New Roman"/>
          <w:spacing w:val="-4"/>
        </w:rPr>
        <w:instrText xml:space="preserve"> ADDIN EN.CITE &lt;EndNote&gt;&lt;Cite&gt;&lt;Author&gt;Song JH.&lt;/Author&gt;&lt;Year&gt;2017&lt;/Year&gt;&lt;RecNum&gt;171&lt;/RecNum&gt;&lt;DisplayText&gt;[120]&lt;/DisplayText&gt;&lt;record&gt;&lt;rec-number&gt;171&lt;/rec-number&gt;&lt;foreign-keys&gt;&lt;key app="EN" db-id="zx5rfe9e7artwrezf59p9azwv2f9dzdsw2rz" timestamp="1611765993"&gt;171&lt;/key&gt;&lt;/foreign-keys&gt;&lt;ref-type name="Journal Article"&gt;17&lt;/ref-type&gt;&lt;contributors&gt;&lt;authors&gt;&lt;author&gt;Song JH., Kim SG., Jin EH., et al&lt;/author&gt;&lt;/authors&gt;&lt;/contributors&gt;&lt;titles&gt;&lt;title&gt;Risk Factors for Gastric Tumorigenesis in Underlying Gastric Mucosal Atrophy&lt;/title&gt;&lt;secondary-title&gt;Gut and Liver&lt;/secondary-title&gt;&lt;/titles&gt;&lt;periodical&gt;&lt;full-title&gt;Gut and Liver&lt;/full-title&gt;&lt;/periodical&gt;&lt;pages&gt;612-619&lt;/pages&gt;&lt;volume&gt;11&lt;/volume&gt;&lt;number&gt;5&lt;/number&gt;&lt;dates&gt;&lt;year&gt;2017&lt;/year&gt;&lt;/dates&gt;&lt;urls&gt;&lt;/urls&gt;&lt;/record&gt;&lt;/Cite&gt;&lt;/EndNote&gt;</w:instrText>
      </w:r>
      <w:r w:rsidRPr="00E8198D">
        <w:rPr>
          <w:rFonts w:ascii="Times New Roman" w:hAnsi="Times New Roman" w:cs="Times New Roman"/>
          <w:spacing w:val="-4"/>
        </w:rPr>
        <w:fldChar w:fldCharType="separate"/>
      </w:r>
      <w:r w:rsidR="006470C7">
        <w:rPr>
          <w:rFonts w:ascii="Times New Roman" w:hAnsi="Times New Roman" w:cs="Times New Roman"/>
          <w:noProof/>
          <w:spacing w:val="-4"/>
        </w:rPr>
        <w:t>[120]</w:t>
      </w:r>
      <w:r w:rsidRPr="00E8198D">
        <w:rPr>
          <w:rFonts w:ascii="Times New Roman" w:hAnsi="Times New Roman" w:cs="Times New Roman"/>
          <w:spacing w:val="-4"/>
        </w:rPr>
        <w:fldChar w:fldCharType="end"/>
      </w:r>
      <w:r w:rsidRPr="00E8198D">
        <w:rPr>
          <w:rFonts w:ascii="Times New Roman" w:hAnsi="Times New Roman" w:cs="Times New Roman"/>
          <w:spacing w:val="-4"/>
        </w:rPr>
        <w:t>.</w:t>
      </w:r>
    </w:p>
    <w:p w14:paraId="247D9DC0" w14:textId="156BAC0C" w:rsidR="00B5622C" w:rsidRPr="003D11F1" w:rsidRDefault="00316AEC" w:rsidP="00E8198D">
      <w:pPr>
        <w:spacing w:before="120" w:line="360" w:lineRule="auto"/>
        <w:ind w:firstLine="720"/>
        <w:jc w:val="both"/>
        <w:rPr>
          <w:rFonts w:ascii="Times New Roman" w:hAnsi="Times New Roman" w:cs="Times New Roman"/>
        </w:rPr>
      </w:pPr>
      <w:r>
        <w:rPr>
          <w:rFonts w:ascii="Times New Roman" w:hAnsi="Times New Roman" w:cs="Times New Roman"/>
        </w:rPr>
        <w:t>BN</w:t>
      </w:r>
      <w:r w:rsidR="00B5622C" w:rsidRPr="00303830">
        <w:rPr>
          <w:rFonts w:ascii="Times New Roman" w:hAnsi="Times New Roman" w:cs="Times New Roman"/>
        </w:rPr>
        <w:t xml:space="preserve"> </w:t>
      </w:r>
      <w:r w:rsidR="002175F0">
        <w:rPr>
          <w:rFonts w:ascii="Times New Roman" w:hAnsi="Times New Roman" w:cs="Times New Roman"/>
        </w:rPr>
        <w:t>có tổn thương</w:t>
      </w:r>
      <w:r w:rsidR="00B5622C" w:rsidRPr="00303830">
        <w:rPr>
          <w:rFonts w:ascii="Times New Roman" w:hAnsi="Times New Roman" w:cs="Times New Roman"/>
        </w:rPr>
        <w:t xml:space="preserve"> </w:t>
      </w:r>
      <w:r>
        <w:rPr>
          <w:rFonts w:ascii="Times New Roman" w:hAnsi="Times New Roman" w:cs="Times New Roman"/>
        </w:rPr>
        <w:t>DSR</w:t>
      </w:r>
      <w:r w:rsidR="00B5622C" w:rsidRPr="00303830">
        <w:rPr>
          <w:rFonts w:ascii="Times New Roman" w:hAnsi="Times New Roman" w:cs="Times New Roman"/>
        </w:rPr>
        <w:t xml:space="preserve"> có nguy cơ mắc UTDD cao hơn (1,6% nguy cơ</w:t>
      </w:r>
      <w:r w:rsidR="002175F0">
        <w:rPr>
          <w:rFonts w:ascii="Times New Roman" w:hAnsi="Times New Roman" w:cs="Times New Roman"/>
        </w:rPr>
        <w:t xml:space="preserve"> trong</w:t>
      </w:r>
      <w:r w:rsidR="00B5622C" w:rsidRPr="00303830">
        <w:rPr>
          <w:rFonts w:ascii="Times New Roman" w:hAnsi="Times New Roman" w:cs="Times New Roman"/>
        </w:rPr>
        <w:t xml:space="preserve"> mười năm) người </w:t>
      </w:r>
      <w:r w:rsidR="002175F0">
        <w:rPr>
          <w:rFonts w:ascii="Times New Roman" w:hAnsi="Times New Roman" w:cs="Times New Roman"/>
        </w:rPr>
        <w:t xml:space="preserve">không </w:t>
      </w:r>
      <w:r w:rsidR="00B5622C" w:rsidRPr="00303830">
        <w:rPr>
          <w:rFonts w:ascii="Times New Roman" w:hAnsi="Times New Roman" w:cs="Times New Roman"/>
        </w:rPr>
        <w:t xml:space="preserve">có </w:t>
      </w:r>
      <w:r w:rsidR="002175F0">
        <w:rPr>
          <w:rFonts w:ascii="Times New Roman" w:hAnsi="Times New Roman" w:cs="Times New Roman"/>
        </w:rPr>
        <w:t>tổn thương DSR,</w:t>
      </w:r>
      <w:r w:rsidR="00B5622C" w:rsidRPr="00303830">
        <w:rPr>
          <w:rFonts w:ascii="Times New Roman" w:hAnsi="Times New Roman" w:cs="Times New Roman"/>
        </w:rPr>
        <w:t xml:space="preserve"> </w:t>
      </w:r>
      <w:r w:rsidR="002175F0">
        <w:rPr>
          <w:rFonts w:ascii="Times New Roman" w:hAnsi="Times New Roman" w:cs="Times New Roman"/>
        </w:rPr>
        <w:t>vẫn</w:t>
      </w:r>
      <w:r w:rsidR="00B5622C" w:rsidRPr="00303830">
        <w:rPr>
          <w:rFonts w:ascii="Times New Roman" w:hAnsi="Times New Roman" w:cs="Times New Roman"/>
        </w:rPr>
        <w:t xml:space="preserve"> thiếu bằng chứng</w:t>
      </w:r>
      <w:r w:rsidR="002175F0">
        <w:rPr>
          <w:rFonts w:ascii="Times New Roman" w:hAnsi="Times New Roman" w:cs="Times New Roman"/>
        </w:rPr>
        <w:t xml:space="preserve"> DSR là yếu tố</w:t>
      </w:r>
      <w:r w:rsidR="00B5622C" w:rsidRPr="00303830">
        <w:rPr>
          <w:rFonts w:ascii="Times New Roman" w:hAnsi="Times New Roman" w:cs="Times New Roman"/>
        </w:rPr>
        <w:t xml:space="preserve"> </w:t>
      </w:r>
      <w:r w:rsidR="002175F0">
        <w:rPr>
          <w:rFonts w:ascii="Times New Roman" w:hAnsi="Times New Roman" w:cs="Times New Roman"/>
        </w:rPr>
        <w:t>gây bệnh</w:t>
      </w:r>
      <w:r w:rsidR="00B5622C" w:rsidRPr="00303830">
        <w:rPr>
          <w:rFonts w:ascii="Times New Roman" w:hAnsi="Times New Roman" w:cs="Times New Roman"/>
        </w:rPr>
        <w:t xml:space="preserve"> trực tiếp và </w:t>
      </w:r>
      <w:r w:rsidR="002175F0">
        <w:rPr>
          <w:rFonts w:ascii="Times New Roman" w:hAnsi="Times New Roman" w:cs="Times New Roman"/>
        </w:rPr>
        <w:t>n</w:t>
      </w:r>
      <w:r w:rsidR="00B5622C" w:rsidRPr="00303830">
        <w:rPr>
          <w:rFonts w:ascii="Times New Roman" w:hAnsi="Times New Roman" w:cs="Times New Roman"/>
        </w:rPr>
        <w:t>ội soi theo dõi định kỳ</w:t>
      </w:r>
      <w:r w:rsidR="002175F0">
        <w:rPr>
          <w:rFonts w:ascii="Times New Roman" w:hAnsi="Times New Roman" w:cs="Times New Roman"/>
        </w:rPr>
        <w:t xml:space="preserve"> cũng chưa thật sự thấy giá trị sàng lọc nguy cơ UTDD </w:t>
      </w:r>
      <w:r w:rsidR="008932C7" w:rsidRPr="00303830">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&lt;EndNote&gt;&lt;Cite&gt;&lt;Author&gt;Gupta S.&lt;/Author&gt;&lt;Year&gt;2020&lt;/Year&gt;&lt;RecNum&gt;53&lt;/RecNum&gt;&lt;DisplayText&gt;[121]&lt;/DisplayText&gt;&lt;record&gt;&lt;rec-number&gt;53&lt;/rec-number&gt;&lt;foreign-keys&gt;&lt;key app="EN" db-id="zx5rfe9e7artwrezf59p9azwv2f9dzdsw2rz" timestamp="1593858880"&gt;53&lt;/key&gt;&lt;/foreign-keys&gt;&lt;ref-type name="Journal Article"&gt;17&lt;/ref-type&gt;&lt;contributors&gt;&lt;authors&gt;&lt;author&gt;Gupta S.,&lt;/author&gt;&lt;author&gt;Li D.,&lt;/author&gt;&lt;author&gt;El Serag H. B.,&lt;/author&gt;&lt;author&gt;Davitkov P.,&lt;/author&gt;&lt;/authors&gt;&lt;/contributors&gt;&lt;titles&gt;&lt;title&gt;AGA Clinical Practice Guidelines on Management of Gastric Intestinal Metaplasia&lt;/title&gt;&lt;secondary-title&gt;Gastroenterology&lt;/secondary-title&gt;&lt;/titles&gt;&lt;periodical&gt;&lt;full-title&gt;Gastroenterology&lt;/full-title&gt;&lt;/periodical&gt;&lt;pages&gt;693-702&lt;/pages&gt;&lt;volume&gt;158&lt;/volume&gt;&lt;number&gt;3&lt;/number&gt;&lt;dates&gt;&lt;year&gt;2020&lt;/year&gt;&lt;/dates&gt;&lt;urls&gt;&lt;/urls&gt;&lt;/record&gt;&lt;/Cite&gt;&lt;/EndNote&gt;</w:instrText>
      </w:r>
      <w:r w:rsidR="008932C7" w:rsidRPr="00303830">
        <w:rPr>
          <w:rFonts w:ascii="Times New Roman" w:hAnsi="Times New Roman" w:cs="Times New Roman"/>
        </w:rPr>
        <w:fldChar w:fldCharType="separate"/>
      </w:r>
      <w:r w:rsidR="006470C7">
        <w:rPr>
          <w:rFonts w:ascii="Times New Roman" w:hAnsi="Times New Roman" w:cs="Times New Roman"/>
          <w:noProof/>
        </w:rPr>
        <w:t>[121]</w:t>
      </w:r>
      <w:r w:rsidR="008932C7" w:rsidRPr="00303830">
        <w:rPr>
          <w:rFonts w:ascii="Times New Roman" w:hAnsi="Times New Roman" w:cs="Times New Roman"/>
        </w:rPr>
        <w:fldChar w:fldCharType="end"/>
      </w:r>
      <w:r w:rsidR="00C70A44" w:rsidRPr="00303830">
        <w:rPr>
          <w:rFonts w:ascii="Times New Roman" w:hAnsi="Times New Roman" w:cs="Times New Roman"/>
        </w:rPr>
        <w:t xml:space="preserve">, </w:t>
      </w:r>
      <w:r w:rsidR="00C70A44" w:rsidRPr="00303830">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&lt;EndNote&gt;&lt;Cite&gt;&lt;Author&gt;Reddy KM.&lt;/Author&gt;&lt;Year&gt;2016&lt;/Year&gt;&lt;RecNum&gt;212&lt;/RecNum&gt;&lt;DisplayText&gt;[122]&lt;/DisplayText&gt;&lt;record&gt;&lt;rec-number&gt;212&lt;/rec-number&gt;&lt;foreign-keys&gt;&lt;key app="EN" db-id="zx5rfe9e7artwrezf59p9azwv2f9dzdsw2rz" timestamp="1625765937"&gt;212&lt;/key&gt;&lt;/foreign-keys&gt;&lt;ref-type name="Journal Article"&gt;17&lt;/ref-type&gt;&lt;contributors&gt;&lt;authors&gt;&lt;author&gt;Reddy KM., Chang JI, Shi JM., et al.&lt;/author&gt;&lt;/authors&gt;&lt;/contributors&gt;&lt;titles&gt;&lt;title&gt;Risk of gastric cancer among patients with intestinal metaplasia of the stomach in a US integrated health care system&lt;/title&gt;&lt;secondary-title&gt;Clin Gastroenterol Hepatol.&lt;/secondary-title&gt;&lt;/titles&gt;&lt;periodical&gt;&lt;full-title&gt;Clin Gastroenterol Hepatol.&lt;/full-title&gt;&lt;/periodical&gt;&lt;pages&gt;1420-1425&lt;/pages&gt;&lt;volume&gt;14&lt;/volume&gt;&lt;dates&gt;&lt;year&gt;2016&lt;/year&gt;&lt;/dates&gt;&lt;urls&gt;&lt;/urls&gt;&lt;/record&gt;&lt;/Cite&gt;&lt;/EndNote&gt;</w:instrText>
      </w:r>
      <w:r w:rsidR="00C70A44" w:rsidRPr="00303830">
        <w:rPr>
          <w:rFonts w:ascii="Times New Roman" w:hAnsi="Times New Roman" w:cs="Times New Roman"/>
        </w:rPr>
        <w:fldChar w:fldCharType="separate"/>
      </w:r>
      <w:r w:rsidR="006470C7">
        <w:rPr>
          <w:rFonts w:ascii="Times New Roman" w:hAnsi="Times New Roman" w:cs="Times New Roman"/>
          <w:noProof/>
        </w:rPr>
        <w:t>[122]</w:t>
      </w:r>
      <w:r w:rsidR="00C70A44" w:rsidRPr="00303830">
        <w:rPr>
          <w:rFonts w:ascii="Times New Roman" w:hAnsi="Times New Roman" w:cs="Times New Roman"/>
        </w:rPr>
        <w:fldChar w:fldCharType="end"/>
      </w:r>
      <w:r w:rsidR="00B5622C" w:rsidRPr="00303830">
        <w:rPr>
          <w:rFonts w:ascii="Times New Roman" w:hAnsi="Times New Roman" w:cs="Times New Roman"/>
        </w:rPr>
        <w:t xml:space="preserve">. Tương tự, những </w:t>
      </w:r>
      <w:r>
        <w:rPr>
          <w:rFonts w:ascii="Times New Roman" w:hAnsi="Times New Roman" w:cs="Times New Roman"/>
        </w:rPr>
        <w:t>BN</w:t>
      </w:r>
      <w:r w:rsidR="00B5622C" w:rsidRPr="00303830">
        <w:rPr>
          <w:rFonts w:ascii="Times New Roman" w:hAnsi="Times New Roman" w:cs="Times New Roman"/>
        </w:rPr>
        <w:t xml:space="preserve"> có nguy cơ mắc UTDD tăng cao cũng có thể lựa chọn theo dõi </w:t>
      </w:r>
      <w:r w:rsidR="002175F0">
        <w:rPr>
          <w:rFonts w:ascii="Times New Roman" w:hAnsi="Times New Roman" w:cs="Times New Roman"/>
        </w:rPr>
        <w:t xml:space="preserve">bằng </w:t>
      </w:r>
      <w:r w:rsidR="00B5622C" w:rsidRPr="00303830">
        <w:rPr>
          <w:rFonts w:ascii="Times New Roman" w:hAnsi="Times New Roman" w:cs="Times New Roman"/>
        </w:rPr>
        <w:t>nội soi một cách hợp lý.</w:t>
      </w:r>
      <w:r w:rsidR="00D03B71" w:rsidRPr="00303830">
        <w:rPr>
          <w:rFonts w:ascii="Times New Roman" w:hAnsi="Times New Roman" w:cs="Times New Roman"/>
        </w:rPr>
        <w:t xml:space="preserve"> Trong nghiên cứu của chúng tôi, do kinh phí phát hiện các chủng </w:t>
      </w:r>
      <w:r w:rsidR="00D03B71" w:rsidRPr="00303830">
        <w:rPr>
          <w:rFonts w:ascii="Times New Roman" w:hAnsi="Times New Roman" w:cs="Times New Roman"/>
          <w:i/>
          <w:iCs/>
        </w:rPr>
        <w:t>H.</w:t>
      </w:r>
      <w:r w:rsidR="00521CCC">
        <w:rPr>
          <w:rFonts w:ascii="Times New Roman" w:hAnsi="Times New Roman" w:cs="Times New Roman"/>
          <w:i/>
          <w:iCs/>
        </w:rPr>
        <w:t xml:space="preserve"> p</w:t>
      </w:r>
      <w:r w:rsidR="00D03B71" w:rsidRPr="00303830">
        <w:rPr>
          <w:rFonts w:ascii="Times New Roman" w:hAnsi="Times New Roman" w:cs="Times New Roman"/>
          <w:i/>
          <w:iCs/>
        </w:rPr>
        <w:t>ylori</w:t>
      </w:r>
      <w:r w:rsidR="00D03B71" w:rsidRPr="00303830">
        <w:rPr>
          <w:rFonts w:ascii="Times New Roman" w:hAnsi="Times New Roman" w:cs="Times New Roman"/>
        </w:rPr>
        <w:t xml:space="preserve"> có độc lực cao nên chưa thể nghiên cứu sâu hơn về các t</w:t>
      </w:r>
      <w:r w:rsidR="008932C7" w:rsidRPr="00303830">
        <w:rPr>
          <w:rFonts w:ascii="Times New Roman" w:hAnsi="Times New Roman" w:cs="Times New Roman"/>
        </w:rPr>
        <w:t>ý</w:t>
      </w:r>
      <w:r w:rsidR="00D03B71" w:rsidRPr="00303830">
        <w:rPr>
          <w:rFonts w:ascii="Times New Roman" w:hAnsi="Times New Roman" w:cs="Times New Roman"/>
        </w:rPr>
        <w:t xml:space="preserve">p DSR và mối liên quan với các chủng </w:t>
      </w:r>
      <w:r w:rsidR="00D03B71" w:rsidRPr="00303830">
        <w:rPr>
          <w:rFonts w:ascii="Times New Roman" w:hAnsi="Times New Roman" w:cs="Times New Roman"/>
          <w:i/>
          <w:iCs/>
        </w:rPr>
        <w:t>H.</w:t>
      </w:r>
      <w:r w:rsidR="002175F0">
        <w:rPr>
          <w:rFonts w:ascii="Times New Roman" w:hAnsi="Times New Roman" w:cs="Times New Roman"/>
          <w:i/>
          <w:iCs/>
        </w:rPr>
        <w:t xml:space="preserve"> </w:t>
      </w:r>
      <w:r w:rsidR="00521CCC">
        <w:rPr>
          <w:rFonts w:ascii="Times New Roman" w:hAnsi="Times New Roman" w:cs="Times New Roman"/>
          <w:i/>
          <w:iCs/>
        </w:rPr>
        <w:t>p</w:t>
      </w:r>
      <w:r w:rsidR="00D03B71" w:rsidRPr="00303830">
        <w:rPr>
          <w:rFonts w:ascii="Times New Roman" w:hAnsi="Times New Roman" w:cs="Times New Roman"/>
          <w:i/>
          <w:iCs/>
        </w:rPr>
        <w:t>ylori</w:t>
      </w:r>
      <w:r w:rsidR="00D03B71" w:rsidRPr="00303830">
        <w:rPr>
          <w:rFonts w:ascii="Times New Roman" w:hAnsi="Times New Roman" w:cs="Times New Roman"/>
        </w:rPr>
        <w:t>.</w:t>
      </w:r>
    </w:p>
    <w:p w14:paraId="2A0CE111" w14:textId="7D56848A" w:rsidR="00B5622C" w:rsidRPr="00E8198D" w:rsidRDefault="00B5622C" w:rsidP="00E8198D">
      <w:pPr>
        <w:spacing w:before="120" w:line="360" w:lineRule="auto"/>
        <w:ind w:firstLine="720"/>
        <w:jc w:val="both"/>
        <w:rPr>
          <w:rFonts w:ascii="Times New Roman" w:hAnsi="Times New Roman" w:cs="Times New Roman"/>
          <w:spacing w:val="-4"/>
        </w:rPr>
      </w:pPr>
      <w:r w:rsidRPr="00E8198D">
        <w:rPr>
          <w:rFonts w:ascii="Times New Roman" w:hAnsi="Times New Roman" w:cs="Times New Roman"/>
          <w:spacing w:val="-4"/>
        </w:rPr>
        <w:t xml:space="preserve">Một số nghiên cứu thấy rằng có sự liên quan giữa nguy cơ UTDD và hiện tượng viêm teo niêm mạc </w:t>
      </w:r>
      <w:r w:rsidR="006E347D" w:rsidRPr="00E8198D">
        <w:rPr>
          <w:rFonts w:ascii="Times New Roman" w:hAnsi="Times New Roman" w:cs="Times New Roman"/>
          <w:spacing w:val="-4"/>
        </w:rPr>
        <w:t>DD</w:t>
      </w:r>
      <w:r w:rsidRPr="00E8198D">
        <w:rPr>
          <w:rFonts w:ascii="Times New Roman" w:hAnsi="Times New Roman" w:cs="Times New Roman"/>
          <w:spacing w:val="-4"/>
        </w:rPr>
        <w:t xml:space="preserve">, những trường hợp </w:t>
      </w:r>
      <w:r w:rsidR="002175F0">
        <w:rPr>
          <w:rFonts w:ascii="Times New Roman" w:hAnsi="Times New Roman" w:cs="Times New Roman"/>
          <w:spacing w:val="-4"/>
        </w:rPr>
        <w:t xml:space="preserve">vùng </w:t>
      </w:r>
      <w:r w:rsidRPr="00E8198D">
        <w:rPr>
          <w:rFonts w:ascii="Times New Roman" w:hAnsi="Times New Roman" w:cs="Times New Roman"/>
          <w:spacing w:val="-4"/>
        </w:rPr>
        <w:t xml:space="preserve">viêm teo rộng tỷ lệ UTDD tăng lên gấp 18 lần. Tỷ lệ phát hiện </w:t>
      </w:r>
      <w:r w:rsidR="004E4F0E" w:rsidRPr="00E8198D">
        <w:rPr>
          <w:rFonts w:ascii="Times New Roman" w:hAnsi="Times New Roman" w:cs="Times New Roman"/>
          <w:spacing w:val="-4"/>
        </w:rPr>
        <w:t>UT</w:t>
      </w:r>
      <w:r w:rsidR="006E347D" w:rsidRPr="00E8198D">
        <w:rPr>
          <w:rFonts w:ascii="Times New Roman" w:hAnsi="Times New Roman" w:cs="Times New Roman"/>
          <w:spacing w:val="-4"/>
        </w:rPr>
        <w:t>DD</w:t>
      </w:r>
      <w:r w:rsidRPr="00E8198D">
        <w:rPr>
          <w:rFonts w:ascii="Times New Roman" w:hAnsi="Times New Roman" w:cs="Times New Roman"/>
          <w:spacing w:val="-4"/>
        </w:rPr>
        <w:t xml:space="preserve"> liên quan đến mức độ teo niêm mạc </w:t>
      </w:r>
      <w:r w:rsidR="006E347D" w:rsidRPr="00E8198D">
        <w:rPr>
          <w:rFonts w:ascii="Times New Roman" w:hAnsi="Times New Roman" w:cs="Times New Roman"/>
          <w:spacing w:val="-4"/>
        </w:rPr>
        <w:t>DD</w:t>
      </w:r>
      <w:r w:rsidR="002175F0">
        <w:rPr>
          <w:rFonts w:ascii="Times New Roman" w:hAnsi="Times New Roman" w:cs="Times New Roman"/>
          <w:spacing w:val="-4"/>
        </w:rPr>
        <w:t xml:space="preserve"> </w:t>
      </w:r>
      <w:r w:rsidRPr="00E8198D">
        <w:rPr>
          <w:rFonts w:ascii="Times New Roman" w:hAnsi="Times New Roman" w:cs="Times New Roman"/>
          <w:spacing w:val="-4"/>
        </w:rPr>
        <w:t xml:space="preserve">tăng đáng kể </w:t>
      </w:r>
      <w:r w:rsidR="002175F0">
        <w:rPr>
          <w:rFonts w:ascii="Times New Roman" w:hAnsi="Times New Roman" w:cs="Times New Roman"/>
          <w:spacing w:val="-4"/>
        </w:rPr>
        <w:t xml:space="preserve">cùng </w:t>
      </w:r>
      <w:r w:rsidRPr="00E8198D">
        <w:rPr>
          <w:rFonts w:ascii="Times New Roman" w:hAnsi="Times New Roman" w:cs="Times New Roman"/>
          <w:spacing w:val="-4"/>
        </w:rPr>
        <w:t xml:space="preserve">với sự tiến triển của </w:t>
      </w:r>
      <w:r w:rsidR="002175F0">
        <w:rPr>
          <w:rFonts w:ascii="Times New Roman" w:hAnsi="Times New Roman" w:cs="Times New Roman"/>
          <w:spacing w:val="-4"/>
        </w:rPr>
        <w:t xml:space="preserve">vùng </w:t>
      </w:r>
      <w:r w:rsidRPr="00E8198D">
        <w:rPr>
          <w:rFonts w:ascii="Times New Roman" w:hAnsi="Times New Roman" w:cs="Times New Roman"/>
          <w:spacing w:val="-4"/>
        </w:rPr>
        <w:t xml:space="preserve">teo niêm mạc </w:t>
      </w:r>
      <w:r w:rsidR="006E347D" w:rsidRPr="00E8198D">
        <w:rPr>
          <w:rFonts w:ascii="Times New Roman" w:hAnsi="Times New Roman" w:cs="Times New Roman"/>
          <w:spacing w:val="-4"/>
        </w:rPr>
        <w:t>DD</w:t>
      </w:r>
      <w:r w:rsidRPr="00E8198D">
        <w:rPr>
          <w:rFonts w:ascii="Times New Roman" w:hAnsi="Times New Roman" w:cs="Times New Roman"/>
          <w:spacing w:val="-4"/>
        </w:rPr>
        <w:fldChar w:fldCharType="begin"/>
      </w:r>
      <w:r w:rsidR="006470C7">
        <w:rPr>
          <w:rFonts w:ascii="Times New Roman" w:hAnsi="Times New Roman" w:cs="Times New Roman"/>
          <w:spacing w:val="-4"/>
        </w:rPr>
        <w:instrText xml:space="preserve"> ADDIN EN.CITE &lt;EndNote&gt;&lt;Cite&gt;&lt;Author&gt;Masuyama H.&lt;/Author&gt;&lt;Year&gt;2015&lt;/Year&gt;&lt;RecNum&gt;176&lt;/RecNum&gt;&lt;DisplayText&gt;[123]&lt;/DisplayText&gt;&lt;record&gt;&lt;rec-number&gt;176&lt;/rec-number&gt;&lt;foreign-keys&gt;&lt;key app="EN" db-id="zx5rfe9e7artwrezf59p9azwv2f9dzdsw2rz" timestamp="1615890387"&gt;176&lt;/key&gt;&lt;/foreign-keys&gt;&lt;ref-type name="Journal Article"&gt;17&lt;/ref-type&gt;&lt;contributors&gt;&lt;authors&gt;&lt;author&gt;Masuyama H., Yoshitake N., Sasai T.,&lt;/author&gt;&lt;/authors&gt;&lt;/contributors&gt;&lt;titles&gt;&lt;title&gt;Relationship between the Degree of Endoscopic Atrophy of the Gastric Mucosa and Carcinogenic Risk&lt;/title&gt;&lt;secondary-title&gt;Digestion&lt;/secondary-title&gt;&lt;/titles&gt;&lt;periodical&gt;&lt;full-title&gt;Digestion&lt;/full-title&gt;&lt;/periodical&gt;&lt;pages&gt;30-36&lt;/pages&gt;&lt;volume&gt;91&lt;/volume&gt;&lt;dates&gt;&lt;year&gt;2015&lt;/year&gt;&lt;/dates&gt;&lt;urls&gt;&lt;/urls&gt;&lt;/record&gt;&lt;/Cite&gt;&lt;/EndNote&gt;</w:instrText>
      </w:r>
      <w:r w:rsidRPr="00E8198D">
        <w:rPr>
          <w:rFonts w:ascii="Times New Roman" w:hAnsi="Times New Roman" w:cs="Times New Roman"/>
          <w:spacing w:val="-4"/>
        </w:rPr>
        <w:fldChar w:fldCharType="separate"/>
      </w:r>
      <w:r w:rsidR="006470C7">
        <w:rPr>
          <w:rFonts w:ascii="Times New Roman" w:hAnsi="Times New Roman" w:cs="Times New Roman"/>
          <w:noProof/>
          <w:spacing w:val="-4"/>
        </w:rPr>
        <w:t>[123]</w:t>
      </w:r>
      <w:r w:rsidRPr="00E8198D">
        <w:rPr>
          <w:rFonts w:ascii="Times New Roman" w:hAnsi="Times New Roman" w:cs="Times New Roman"/>
          <w:spacing w:val="-4"/>
        </w:rPr>
        <w:fldChar w:fldCharType="end"/>
      </w:r>
      <w:r w:rsidRPr="00E8198D">
        <w:rPr>
          <w:rFonts w:ascii="Times New Roman" w:hAnsi="Times New Roman" w:cs="Times New Roman"/>
          <w:spacing w:val="-4"/>
        </w:rPr>
        <w:t>.</w:t>
      </w:r>
    </w:p>
    <w:p w14:paraId="4B232304" w14:textId="77777777" w:rsidR="00B5622C" w:rsidRDefault="00B5622C" w:rsidP="00B5622C">
      <w:pPr>
        <w:spacing w:before="120" w:line="360" w:lineRule="auto"/>
        <w:jc w:val="center"/>
        <w:rPr>
          <w:rFonts w:ascii="Times New Roman" w:hAnsi="Times New Roman" w:cs="Times New Roman"/>
        </w:rPr>
      </w:pPr>
      <w:r>
        <w:rPr>
          <w:rFonts w:ascii="Times New Roman" w:hAnsi="Times New Roman" w:cs="Times New Roman"/>
          <w:noProof/>
        </w:rPr>
        <w:drawing>
          <wp:inline distT="0" distB="0" distL="0" distR="0" wp14:anchorId="7CB3774F" wp14:editId="05008B1A">
            <wp:extent cx="4622800" cy="2672999"/>
            <wp:effectExtent l="0" t="0" r="6350" b="0"/>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a:blip r:embed="rId61"/>
                    <a:stretch>
                      <a:fillRect/>
                    </a:stretch>
                  </pic:blipFill>
                  <pic:spPr>
                    <a:xfrm>
                      <a:off x="0" y="0"/>
                      <a:ext cx="4662555" cy="2695986"/>
                    </a:xfrm>
                    <a:prstGeom prst="rect">
                      <a:avLst/>
                    </a:prstGeom>
                  </pic:spPr>
                </pic:pic>
              </a:graphicData>
            </a:graphic>
          </wp:inline>
        </w:drawing>
      </w:r>
    </w:p>
    <w:p w14:paraId="7003719A" w14:textId="77777777" w:rsidR="00316AEC" w:rsidRDefault="00B5622C" w:rsidP="00303830">
      <w:pPr>
        <w:pStyle w:val="q7"/>
        <w:spacing w:before="0"/>
      </w:pPr>
      <w:bookmarkStart w:id="659" w:name="_Toc77933071"/>
      <w:bookmarkStart w:id="660" w:name="_Toc81311699"/>
      <w:r>
        <w:t>Hình 4.</w:t>
      </w:r>
      <w:r w:rsidR="00B623EF">
        <w:t>1</w:t>
      </w:r>
      <w:r w:rsidR="00B17537">
        <w:t>.</w:t>
      </w:r>
      <w:r>
        <w:t xml:space="preserve"> </w:t>
      </w:r>
      <w:r w:rsidRPr="00CF2701">
        <w:t xml:space="preserve">Tỷ lệ phát hiện </w:t>
      </w:r>
      <w:r w:rsidR="00316AEC">
        <w:t>ung thư dạ dày</w:t>
      </w:r>
      <w:r w:rsidRPr="00CF2701">
        <w:t xml:space="preserve"> liên quan đến mức độ teo niêm mạc </w:t>
      </w:r>
      <w:r w:rsidR="00316AEC">
        <w:t>dạ dày</w:t>
      </w:r>
      <w:bookmarkEnd w:id="659"/>
      <w:bookmarkEnd w:id="660"/>
      <w:r>
        <w:t xml:space="preserve"> </w:t>
      </w:r>
    </w:p>
    <w:p w14:paraId="50AC8882" w14:textId="5299B1B6" w:rsidR="00B5622C" w:rsidRPr="0024741D" w:rsidRDefault="00B5622C" w:rsidP="00303830">
      <w:pPr>
        <w:pStyle w:val="q7"/>
        <w:spacing w:before="0"/>
      </w:pPr>
      <w:bookmarkStart w:id="661" w:name="_Toc81311700"/>
      <w:bookmarkStart w:id="662" w:name="_Toc77933072"/>
      <w:r w:rsidRPr="00CF2701">
        <w:rPr>
          <w:i/>
          <w:iCs/>
          <w:sz w:val="24"/>
          <w:szCs w:val="24"/>
        </w:rPr>
        <w:lastRenderedPageBreak/>
        <w:t xml:space="preserve">* Nguồn: Theo Masuyama H. </w:t>
      </w:r>
      <w:r w:rsidR="00316AEC">
        <w:rPr>
          <w:i/>
          <w:iCs/>
          <w:sz w:val="24"/>
          <w:szCs w:val="24"/>
        </w:rPr>
        <w:t>và cs</w:t>
      </w:r>
      <w:r w:rsidRPr="00CF2701">
        <w:rPr>
          <w:i/>
          <w:iCs/>
          <w:sz w:val="24"/>
          <w:szCs w:val="24"/>
        </w:rPr>
        <w:t xml:space="preserve"> (2015)</w:t>
      </w:r>
      <w:r>
        <w:rPr>
          <w:i/>
          <w:iCs/>
          <w:sz w:val="24"/>
          <w:szCs w:val="24"/>
        </w:rPr>
        <w:fldChar w:fldCharType="begin"/>
      </w:r>
      <w:r w:rsidR="006470C7">
        <w:rPr>
          <w:i/>
          <w:iCs/>
          <w:sz w:val="24"/>
          <w:szCs w:val="24"/>
        </w:rPr>
        <w:instrText xml:space="preserve"> ADDIN EN.CITE &lt;EndNote&gt;&lt;Cite&gt;&lt;Author&gt;Masuyama H.&lt;/Author&gt;&lt;Year&gt;2015&lt;/Year&gt;&lt;RecNum&gt;176&lt;/RecNum&gt;&lt;DisplayText&gt;[123]&lt;/DisplayText&gt;&lt;record&gt;&lt;rec-number&gt;176&lt;/rec-number&gt;&lt;foreign-keys&gt;&lt;key app="EN" db-id="zx5rfe9e7artwrezf59p9azwv2f9dzdsw2rz" timestamp="1615890387"&gt;176&lt;/key&gt;&lt;/foreign-keys&gt;&lt;ref-type name="Journal Article"&gt;17&lt;/ref-type&gt;&lt;contributors&gt;&lt;authors&gt;&lt;author&gt;Masuyama H., Yoshitake N., Sasai T.,&lt;/author&gt;&lt;/authors&gt;&lt;/contributors&gt;&lt;titles&gt;&lt;title&gt;Relationship between the Degree of Endoscopic Atrophy of the Gastric Mucosa and Carcinogenic Risk&lt;/title&gt;&lt;secondary-title&gt;Digestion&lt;/secondary-title&gt;&lt;/titles&gt;&lt;periodical&gt;&lt;full-title&gt;Digestion&lt;/full-title&gt;&lt;/periodical&gt;&lt;pages&gt;30-36&lt;/pages&gt;&lt;volume&gt;91&lt;/volume&gt;&lt;dates&gt;&lt;year&gt;2015&lt;/year&gt;&lt;/dates&gt;&lt;urls&gt;&lt;/urls&gt;&lt;/record&gt;&lt;/Cite&gt;&lt;/EndNote&gt;</w:instrText>
      </w:r>
      <w:r>
        <w:rPr>
          <w:i/>
          <w:iCs/>
          <w:sz w:val="24"/>
          <w:szCs w:val="24"/>
        </w:rPr>
        <w:fldChar w:fldCharType="separate"/>
      </w:r>
      <w:bookmarkEnd w:id="661"/>
      <w:bookmarkEnd w:id="662"/>
      <w:r w:rsidR="006470C7">
        <w:rPr>
          <w:i/>
          <w:iCs/>
          <w:noProof/>
          <w:sz w:val="24"/>
          <w:szCs w:val="24"/>
        </w:rPr>
        <w:t>[123]</w:t>
      </w:r>
      <w:r>
        <w:rPr>
          <w:i/>
          <w:iCs/>
          <w:sz w:val="24"/>
          <w:szCs w:val="24"/>
        </w:rPr>
        <w:fldChar w:fldCharType="end"/>
      </w:r>
    </w:p>
    <w:p w14:paraId="468BE068" w14:textId="760D3852" w:rsidR="008E3DF5" w:rsidRPr="003D11F1" w:rsidRDefault="008E3DF5" w:rsidP="00BB6B60">
      <w:pPr>
        <w:pStyle w:val="q3"/>
        <w:spacing w:before="120"/>
      </w:pPr>
      <w:bookmarkStart w:id="663" w:name="_Toc81311254"/>
      <w:r w:rsidRPr="003D11F1">
        <w:t>4.</w:t>
      </w:r>
      <w:r>
        <w:t>2</w:t>
      </w:r>
      <w:r w:rsidRPr="003D11F1">
        <w:t>.</w:t>
      </w:r>
      <w:r w:rsidR="00C70A44">
        <w:t>3</w:t>
      </w:r>
      <w:r w:rsidRPr="003D11F1">
        <w:t xml:space="preserve">. Tỷ lệ nhiễm </w:t>
      </w:r>
      <w:r w:rsidRPr="003D11F1">
        <w:rPr>
          <w:rStyle w:val="tlid-translation"/>
        </w:rPr>
        <w:t>H. pylori</w:t>
      </w:r>
      <w:r w:rsidRPr="003D11F1">
        <w:t xml:space="preserve"> mang gen </w:t>
      </w:r>
      <w:r>
        <w:t>c</w:t>
      </w:r>
      <w:r w:rsidRPr="003D11F1">
        <w:t xml:space="preserve">agA ở bệnh nhân </w:t>
      </w:r>
      <w:bookmarkEnd w:id="657"/>
      <w:bookmarkEnd w:id="658"/>
      <w:r w:rsidR="00316AEC">
        <w:t>ung thư dạ dày</w:t>
      </w:r>
      <w:r w:rsidR="008439A8">
        <w:t xml:space="preserve"> và </w:t>
      </w:r>
      <w:r w:rsidR="00316AEC">
        <w:t>viêm dạ dày mạn</w:t>
      </w:r>
      <w:bookmarkEnd w:id="663"/>
    </w:p>
    <w:p w14:paraId="7F2CC175" w14:textId="64EEDCD4" w:rsidR="008E3DF5" w:rsidRPr="003D11F1" w:rsidRDefault="008E3DF5" w:rsidP="00BB6B60">
      <w:pPr>
        <w:spacing w:before="120" w:line="360" w:lineRule="auto"/>
        <w:ind w:firstLine="720"/>
        <w:jc w:val="both"/>
        <w:rPr>
          <w:rFonts w:ascii="Times New Roman" w:hAnsi="Times New Roman" w:cs="Times New Roman"/>
        </w:rPr>
      </w:pPr>
      <w:r w:rsidRPr="003D11F1">
        <w:rPr>
          <w:rFonts w:ascii="Times New Roman" w:hAnsi="Times New Roman" w:cs="Times New Roman"/>
        </w:rPr>
        <w:t xml:space="preserve">Bằng việc xét nghiệm PCR, nghiên cứu của chúng tôi tìm được gen </w:t>
      </w:r>
      <w:r w:rsidRPr="000C2636">
        <w:rPr>
          <w:rFonts w:ascii="Times New Roman" w:hAnsi="Times New Roman" w:cs="Times New Roman"/>
          <w:i/>
          <w:iCs/>
        </w:rPr>
        <w:t>c</w:t>
      </w:r>
      <w:r w:rsidRPr="003D11F1">
        <w:rPr>
          <w:rFonts w:ascii="Times New Roman" w:hAnsi="Times New Roman" w:cs="Times New Roman"/>
          <w:i/>
        </w:rPr>
        <w:t>agA</w:t>
      </w:r>
      <w:r w:rsidRPr="003D11F1">
        <w:rPr>
          <w:rFonts w:ascii="Times New Roman" w:hAnsi="Times New Roman" w:cs="Times New Roman"/>
        </w:rPr>
        <w:t xml:space="preserve"> ở 71,4% các trường hợp UTDD, tỷ lệ này cao hơn ở nhóm VDD</w:t>
      </w:r>
      <w:r w:rsidR="00B44BF3">
        <w:rPr>
          <w:rFonts w:ascii="Times New Roman" w:hAnsi="Times New Roman" w:cs="Times New Roman"/>
        </w:rPr>
        <w:t>M</w:t>
      </w:r>
      <w:r w:rsidRPr="003D11F1">
        <w:rPr>
          <w:rFonts w:ascii="Times New Roman" w:hAnsi="Times New Roman" w:cs="Times New Roman"/>
        </w:rPr>
        <w:t xml:space="preserve"> là 46,7%, sự khác biệt này có ý nghĩa thống kê với p&lt;0,05. </w:t>
      </w:r>
    </w:p>
    <w:p w14:paraId="730690E0" w14:textId="32CA5E4E" w:rsidR="008E3DF5" w:rsidRPr="003D11F1" w:rsidRDefault="008E3DF5" w:rsidP="00BB6B60">
      <w:pPr>
        <w:spacing w:before="120" w:line="360" w:lineRule="auto"/>
        <w:ind w:firstLine="720"/>
        <w:jc w:val="both"/>
        <w:rPr>
          <w:rFonts w:ascii="Times New Roman" w:hAnsi="Times New Roman" w:cs="Times New Roman"/>
        </w:rPr>
      </w:pPr>
      <w:r w:rsidRPr="003D11F1">
        <w:rPr>
          <w:rFonts w:ascii="Times New Roman" w:hAnsi="Times New Roman" w:cs="Times New Roman"/>
        </w:rPr>
        <w:t>Kết quả này phù hợp với nghiên cứu của Trần Ngọc Ánh là 80,9% ở nhóm UTDD và 47,6% ở nhóm VDD</w:t>
      </w:r>
      <w:r w:rsidR="00B44BF3">
        <w:rPr>
          <w:rFonts w:ascii="Times New Roman" w:hAnsi="Times New Roman" w:cs="Times New Roman"/>
        </w:rPr>
        <w:t xml:space="preserve">M </w:t>
      </w:r>
      <w:r>
        <w:rPr>
          <w:rFonts w:ascii="Times New Roman" w:hAnsi="Times New Roman" w:cs="Times New Roman"/>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AA7A3C">
        <w:rPr>
          <w:rFonts w:ascii="Times New Roman" w:hAnsi="Times New Roman" w:cs="Times New Roman"/>
          <w:noProof/>
        </w:rPr>
        <w:t>[62]</w:t>
      </w:r>
      <w:r>
        <w:rPr>
          <w:rFonts w:ascii="Times New Roman" w:hAnsi="Times New Roman" w:cs="Times New Roman"/>
        </w:rPr>
        <w:fldChar w:fldCharType="end"/>
      </w:r>
      <w:r>
        <w:rPr>
          <w:rFonts w:ascii="Times New Roman" w:hAnsi="Times New Roman" w:cs="Times New Roman"/>
        </w:rPr>
        <w:t>.</w:t>
      </w:r>
      <w:r w:rsidRPr="003D11F1">
        <w:rPr>
          <w:rFonts w:ascii="Times New Roman" w:hAnsi="Times New Roman" w:cs="Times New Roman"/>
        </w:rPr>
        <w:t xml:space="preserve"> Một nghiên cứu khác của Lê Quý Hưng cũng cho kết quả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mang gen </w:t>
      </w:r>
      <w:r w:rsidRPr="00DB0F4E">
        <w:rPr>
          <w:rFonts w:ascii="Times New Roman" w:hAnsi="Times New Roman" w:cs="Times New Roman"/>
          <w:i/>
          <w:iCs/>
        </w:rPr>
        <w:t>cagA</w:t>
      </w:r>
      <w:r w:rsidRPr="003D11F1">
        <w:rPr>
          <w:rFonts w:ascii="Times New Roman" w:hAnsi="Times New Roman" w:cs="Times New Roman"/>
        </w:rPr>
        <w:t xml:space="preserve"> tương đương với chúng tôi là 78,1% ở nhóm UTDD, với nhóm VDD</w:t>
      </w:r>
      <w:r w:rsidR="00B44BF3">
        <w:rPr>
          <w:rFonts w:ascii="Times New Roman" w:hAnsi="Times New Roman" w:cs="Times New Roman"/>
        </w:rPr>
        <w:t>M</w:t>
      </w:r>
      <w:r w:rsidRPr="003D11F1">
        <w:rPr>
          <w:rFonts w:ascii="Times New Roman" w:hAnsi="Times New Roman" w:cs="Times New Roman"/>
        </w:rPr>
        <w:t xml:space="preserve"> là 44,2% </w:t>
      </w:r>
      <w:r w:rsidRPr="003D11F1">
        <w:rPr>
          <w:rFonts w:ascii="Times New Roman" w:hAnsi="Times New Roman" w:cs="Times New Roman"/>
        </w:rPr>
        <w:fldChar w:fldCharType="begin">
          <w:fldData xml:space="preserve">PEVuZE5vdGU+PENpdGU+PEF1dGhvcj5IxrBuZzwvQXV0aG9yPjxZZWFyPjIwMTM8L1llYXI+PFJl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PEVuZE5vdGU+PENpdGU+PEF1dGhvcj5IxrBuZzwvQXV0aG9yPjxZZWFyPjIwMTM8L1llYXI+PFJl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sidR="00AA7A3C">
        <w:rPr>
          <w:rFonts w:ascii="Times New Roman" w:hAnsi="Times New Roman" w:cs="Times New Roman"/>
          <w:noProof/>
        </w:rPr>
        <w:t>[86]</w:t>
      </w:r>
      <w:r w:rsidRPr="003D11F1">
        <w:rPr>
          <w:rFonts w:ascii="Times New Roman" w:hAnsi="Times New Roman" w:cs="Times New Roman"/>
        </w:rPr>
        <w:fldChar w:fldCharType="end"/>
      </w:r>
      <w:r w:rsidRPr="003D11F1">
        <w:rPr>
          <w:rFonts w:ascii="Times New Roman" w:hAnsi="Times New Roman" w:cs="Times New Roman"/>
        </w:rPr>
        <w:t>.</w:t>
      </w:r>
    </w:p>
    <w:p w14:paraId="5DF0C674" w14:textId="35D2F07E" w:rsidR="008E3DF5" w:rsidRPr="00EB6777" w:rsidRDefault="008E3DF5" w:rsidP="00BB6B60">
      <w:pPr>
        <w:spacing w:before="120" w:line="360" w:lineRule="auto"/>
        <w:ind w:firstLine="720"/>
        <w:jc w:val="both"/>
        <w:rPr>
          <w:rFonts w:ascii="Times New Roman" w:hAnsi="Times New Roman" w:cs="Times New Roman"/>
          <w:spacing w:val="-4"/>
        </w:rPr>
      </w:pPr>
      <w:r w:rsidRPr="00EB6777">
        <w:rPr>
          <w:rFonts w:ascii="Times New Roman" w:hAnsi="Times New Roman" w:cs="Times New Roman"/>
          <w:spacing w:val="-4"/>
        </w:rPr>
        <w:t>Nghiên cứu của chúng tôi thấp hơn một số nghiên cứu khác ở trong nước như Trần Thiện Trung là 100% ở nhóm UTDD và 92,3% ở nhóm VDD</w:t>
      </w:r>
      <w:r w:rsidR="00B44BF3" w:rsidRPr="00EB6777">
        <w:rPr>
          <w:rFonts w:ascii="Times New Roman" w:hAnsi="Times New Roman" w:cs="Times New Roman"/>
          <w:spacing w:val="-4"/>
        </w:rPr>
        <w:t>M</w:t>
      </w:r>
      <w:r w:rsidRPr="00EB6777">
        <w:rPr>
          <w:rFonts w:ascii="Times New Roman" w:hAnsi="Times New Roman" w:cs="Times New Roman"/>
          <w:spacing w:val="-4"/>
        </w:rPr>
        <w:t xml:space="preserve"> </w:t>
      </w:r>
      <w:r w:rsidRPr="004316DC">
        <w:rPr>
          <w:rFonts w:ascii="Times New Roman" w:hAnsi="Times New Roman" w:cs="Times New Roman"/>
          <w:spacing w:val="-4"/>
        </w:rPr>
        <w:fldChar w:fldCharType="begin"/>
      </w:r>
      <w:r w:rsidR="00AA7A3C">
        <w:rPr>
          <w:rFonts w:ascii="Times New Roman" w:hAnsi="Times New Roman" w:cs="Times New Roman"/>
          <w:spacing w:val="-4"/>
        </w:rPr>
        <w:instrText xml:space="preserve"> ADDIN EN.CITE &lt;EndNote&gt;&lt;Cite&gt;&lt;Author&gt;Trung&lt;/Author&gt;&lt;Year&gt;2011&lt;/Year&gt;&lt;RecNum&gt;18&lt;/RecNum&gt;&lt;DisplayText&gt;[96]&lt;/DisplayText&gt;&lt;record&gt;&lt;rec-number&gt;18&lt;/rec-number&gt;&lt;foreign-keys&gt;&lt;key app="EN" db-id="zx5rfe9e7artwrezf59p9azwv2f9dzdsw2rz" timestamp="1593858872"&gt;18&lt;/key&gt;&lt;/foreign-keys&gt;&lt;ref-type name="Journal Article"&gt;17&lt;/ref-type&gt;&lt;contributors&gt;&lt;authors&gt;&lt;author&gt;&lt;style face="normal" font="default" size="100%"&gt;Trung, Tr&lt;/style&gt;&lt;style face="normal" font="default" charset="163" size="100%"&gt;ần Thiện&lt;/style&gt;&lt;style face="normal" font="default" size="100%"&gt;,&lt;/style&gt;&lt;/author&gt;&lt;/authors&gt;&lt;/contributors&gt;&lt;titles&gt;&lt;title&gt;&lt;style face="normal" font="default" size="100%"&gt;Phân tích các týp gen cagA và vacA c&lt;/style&gt;&lt;style face="normal" font="default" charset="163" size="100%"&gt;ủa Helicobacter pylori trong ung th&lt;/style&gt;&lt;style face="normal" font="default" charset="238" size="100%"&gt;ư d&lt;/style&gt;&lt;style face="normal" font="default" charset="163" size="100%"&gt;ạ d&lt;/style&gt;&lt;style face="normal" font="default" size="100%"&gt;ày&lt;/style&gt;&lt;/title&gt;&lt;secondary-title&gt;&lt;style face="normal" font="default" size="100%"&gt;T&lt;/style&gt;&lt;style face="normal" font="default" charset="163" size="100%"&gt;ạ&lt;/style&gt;&lt;style face="normal" font="default" size="100%"&gt;p chí y h&lt;/style&gt;&lt;style face="normal" font="default" charset="163" size="100%"&gt;ọ&lt;/style&gt;&lt;style face="normal" font="default" size="100%"&gt;c thành ph&lt;/style&gt;&lt;style face="normal" font="default" charset="163" size="100%"&gt;ố Hồ Ch&lt;/style&gt;&lt;style face="normal" font="default" size="100%"&gt;í Minh&lt;/style&gt;&lt;/secondary-title&gt;&lt;/titles&gt;&lt;periodical&gt;&lt;full-title&gt;Tạp chí y học thành phố Hồ Chí Minh&lt;/full-title&gt;&lt;/periodical&gt;&lt;pages&gt;43-51&lt;/pages&gt;&lt;volume&gt;15&lt;/volume&gt;&lt;number&gt;1&lt;/number&gt;&lt;dates&gt;&lt;year&gt;2011&lt;/year&gt;&lt;/dates&gt;&lt;urls&gt;&lt;/urls&gt;&lt;/record&gt;&lt;/Cite&gt;&lt;/EndNote&gt;</w:instrText>
      </w:r>
      <w:r w:rsidRPr="004316DC">
        <w:rPr>
          <w:rFonts w:ascii="Times New Roman" w:hAnsi="Times New Roman" w:cs="Times New Roman"/>
          <w:spacing w:val="-4"/>
        </w:rPr>
        <w:fldChar w:fldCharType="separate"/>
      </w:r>
      <w:r w:rsidR="00AA7A3C">
        <w:rPr>
          <w:rFonts w:ascii="Times New Roman" w:hAnsi="Times New Roman" w:cs="Times New Roman"/>
          <w:noProof/>
          <w:spacing w:val="-4"/>
        </w:rPr>
        <w:t>[96]</w:t>
      </w:r>
      <w:r w:rsidRPr="004316DC">
        <w:rPr>
          <w:rFonts w:ascii="Times New Roman" w:hAnsi="Times New Roman" w:cs="Times New Roman"/>
          <w:spacing w:val="-4"/>
        </w:rPr>
        <w:fldChar w:fldCharType="end"/>
      </w:r>
      <w:r w:rsidRPr="007E6503">
        <w:rPr>
          <w:rFonts w:ascii="Times New Roman" w:hAnsi="Times New Roman" w:cs="Times New Roman"/>
          <w:spacing w:val="-4"/>
        </w:rPr>
        <w:t xml:space="preserve">, Trần Đình Trí là 100% </w:t>
      </w:r>
      <w:r w:rsidRPr="004316DC">
        <w:rPr>
          <w:rFonts w:ascii="Times New Roman" w:hAnsi="Times New Roman" w:cs="Times New Roman"/>
          <w:spacing w:val="-4"/>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spacing w:val="-4"/>
        </w:rPr>
        <w:instrText xml:space="preserve"> ADDIN EN.CITE </w:instrText>
      </w:r>
      <w:r w:rsidR="00AA7A3C">
        <w:rPr>
          <w:rFonts w:ascii="Times New Roman" w:hAnsi="Times New Roman" w:cs="Times New Roman"/>
          <w:spacing w:val="-4"/>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spacing w:val="-4"/>
        </w:rPr>
        <w:instrText xml:space="preserve"> ADDIN EN.CITE.DATA </w:instrText>
      </w:r>
      <w:r w:rsidR="00AA7A3C">
        <w:rPr>
          <w:rFonts w:ascii="Times New Roman" w:hAnsi="Times New Roman" w:cs="Times New Roman"/>
          <w:spacing w:val="-4"/>
        </w:rPr>
      </w:r>
      <w:r w:rsidR="00AA7A3C">
        <w:rPr>
          <w:rFonts w:ascii="Times New Roman" w:hAnsi="Times New Roman" w:cs="Times New Roman"/>
          <w:spacing w:val="-4"/>
        </w:rPr>
        <w:fldChar w:fldCharType="end"/>
      </w:r>
      <w:r w:rsidRPr="004316DC">
        <w:rPr>
          <w:rFonts w:ascii="Times New Roman" w:hAnsi="Times New Roman" w:cs="Times New Roman"/>
          <w:spacing w:val="-4"/>
        </w:rPr>
      </w:r>
      <w:r w:rsidRPr="004316DC">
        <w:rPr>
          <w:rFonts w:ascii="Times New Roman" w:hAnsi="Times New Roman" w:cs="Times New Roman"/>
          <w:spacing w:val="-4"/>
        </w:rPr>
        <w:fldChar w:fldCharType="separate"/>
      </w:r>
      <w:r w:rsidR="00AA7A3C">
        <w:rPr>
          <w:rFonts w:ascii="Times New Roman" w:hAnsi="Times New Roman" w:cs="Times New Roman"/>
          <w:noProof/>
          <w:spacing w:val="-4"/>
        </w:rPr>
        <w:t>[98]</w:t>
      </w:r>
      <w:r w:rsidRPr="004316DC">
        <w:rPr>
          <w:rFonts w:ascii="Times New Roman" w:hAnsi="Times New Roman" w:cs="Times New Roman"/>
          <w:spacing w:val="-4"/>
        </w:rPr>
        <w:fldChar w:fldCharType="end"/>
      </w:r>
      <w:r w:rsidRPr="007E6503">
        <w:rPr>
          <w:rFonts w:ascii="Times New Roman" w:hAnsi="Times New Roman" w:cs="Times New Roman"/>
          <w:spacing w:val="-4"/>
        </w:rPr>
        <w:t xml:space="preserve">. Mặc dù tỷ lệ của gen </w:t>
      </w:r>
      <w:r w:rsidRPr="004316DC">
        <w:rPr>
          <w:rFonts w:ascii="Times New Roman" w:hAnsi="Times New Roman" w:cs="Times New Roman"/>
          <w:i/>
          <w:spacing w:val="-4"/>
        </w:rPr>
        <w:t>cagA</w:t>
      </w:r>
      <w:r w:rsidRPr="004316DC">
        <w:rPr>
          <w:rFonts w:ascii="Times New Roman" w:hAnsi="Times New Roman" w:cs="Times New Roman"/>
          <w:spacing w:val="-4"/>
        </w:rPr>
        <w:t xml:space="preserve"> có khác nhau với các ng</w:t>
      </w:r>
      <w:r w:rsidRPr="00965691">
        <w:rPr>
          <w:rFonts w:ascii="Times New Roman" w:hAnsi="Times New Roman" w:cs="Times New Roman"/>
          <w:spacing w:val="-4"/>
        </w:rPr>
        <w:t xml:space="preserve">hiên cứu trong nước nhưng vẫn khẳng định được gen </w:t>
      </w:r>
      <w:r w:rsidRPr="00965691">
        <w:rPr>
          <w:rFonts w:ascii="Times New Roman" w:hAnsi="Times New Roman" w:cs="Times New Roman"/>
          <w:i/>
          <w:spacing w:val="-4"/>
        </w:rPr>
        <w:t>cagA</w:t>
      </w:r>
      <w:r w:rsidRPr="00B7094B">
        <w:rPr>
          <w:rFonts w:ascii="Times New Roman" w:hAnsi="Times New Roman" w:cs="Times New Roman"/>
          <w:spacing w:val="-4"/>
        </w:rPr>
        <w:t xml:space="preserve"> là gen chính của </w:t>
      </w:r>
      <w:r w:rsidRPr="00B7094B">
        <w:rPr>
          <w:rStyle w:val="tlid-translation"/>
          <w:rFonts w:ascii="Times New Roman" w:hAnsi="Times New Roman" w:cs="Times New Roman"/>
          <w:i/>
          <w:spacing w:val="-4"/>
        </w:rPr>
        <w:t>H</w:t>
      </w:r>
      <w:r w:rsidRPr="00B7094B">
        <w:rPr>
          <w:rStyle w:val="tlid-translation"/>
          <w:rFonts w:ascii="Times New Roman" w:hAnsi="Times New Roman" w:cs="Times New Roman"/>
          <w:spacing w:val="-4"/>
        </w:rPr>
        <w:t xml:space="preserve">. </w:t>
      </w:r>
      <w:r w:rsidRPr="00B7094B">
        <w:rPr>
          <w:rStyle w:val="tlid-translation"/>
          <w:rFonts w:ascii="Times New Roman" w:hAnsi="Times New Roman" w:cs="Times New Roman"/>
          <w:i/>
          <w:spacing w:val="-4"/>
        </w:rPr>
        <w:t>pylori</w:t>
      </w:r>
      <w:r w:rsidRPr="00B7094B">
        <w:rPr>
          <w:rFonts w:ascii="Times New Roman" w:hAnsi="Times New Roman" w:cs="Times New Roman"/>
          <w:spacing w:val="-4"/>
          <w:lang w:val="da-DK"/>
        </w:rPr>
        <w:t xml:space="preserve"> </w:t>
      </w:r>
      <w:r w:rsidRPr="00B7094B">
        <w:rPr>
          <w:rFonts w:ascii="Times New Roman" w:hAnsi="Times New Roman" w:cs="Times New Roman"/>
          <w:spacing w:val="-4"/>
        </w:rPr>
        <w:t xml:space="preserve">có vai trò quan trọng trong cơ chế bệnh sinh gây UTDD </w:t>
      </w:r>
      <w:r w:rsidRPr="004316DC">
        <w:rPr>
          <w:rFonts w:ascii="Times New Roman" w:hAnsi="Times New Roman" w:cs="Times New Roman"/>
          <w:spacing w:val="-4"/>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spacing w:val="-4"/>
        </w:rPr>
        <w:instrText xml:space="preserve"> ADDIN EN.CITE </w:instrText>
      </w:r>
      <w:r w:rsidR="00AA7A3C">
        <w:rPr>
          <w:rFonts w:ascii="Times New Roman" w:hAnsi="Times New Roman" w:cs="Times New Roman"/>
          <w:spacing w:val="-4"/>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spacing w:val="-4"/>
        </w:rPr>
        <w:instrText xml:space="preserve"> ADDIN EN.CITE.DATA </w:instrText>
      </w:r>
      <w:r w:rsidR="00AA7A3C">
        <w:rPr>
          <w:rFonts w:ascii="Times New Roman" w:hAnsi="Times New Roman" w:cs="Times New Roman"/>
          <w:spacing w:val="-4"/>
        </w:rPr>
      </w:r>
      <w:r w:rsidR="00AA7A3C">
        <w:rPr>
          <w:rFonts w:ascii="Times New Roman" w:hAnsi="Times New Roman" w:cs="Times New Roman"/>
          <w:spacing w:val="-4"/>
        </w:rPr>
        <w:fldChar w:fldCharType="end"/>
      </w:r>
      <w:r w:rsidRPr="004316DC">
        <w:rPr>
          <w:rFonts w:ascii="Times New Roman" w:hAnsi="Times New Roman" w:cs="Times New Roman"/>
          <w:spacing w:val="-4"/>
        </w:rPr>
      </w:r>
      <w:r w:rsidRPr="004316DC">
        <w:rPr>
          <w:rFonts w:ascii="Times New Roman" w:hAnsi="Times New Roman" w:cs="Times New Roman"/>
          <w:spacing w:val="-4"/>
        </w:rPr>
        <w:fldChar w:fldCharType="separate"/>
      </w:r>
      <w:r w:rsidR="00AA7A3C">
        <w:rPr>
          <w:rFonts w:ascii="Times New Roman" w:hAnsi="Times New Roman" w:cs="Times New Roman"/>
          <w:noProof/>
          <w:spacing w:val="-4"/>
        </w:rPr>
        <w:t>[98]</w:t>
      </w:r>
      <w:r w:rsidRPr="004316DC">
        <w:rPr>
          <w:rFonts w:ascii="Times New Roman" w:hAnsi="Times New Roman" w:cs="Times New Roman"/>
          <w:spacing w:val="-4"/>
        </w:rPr>
        <w:fldChar w:fldCharType="end"/>
      </w:r>
      <w:r w:rsidRPr="007E6503">
        <w:rPr>
          <w:rFonts w:ascii="Times New Roman" w:hAnsi="Times New Roman" w:cs="Times New Roman"/>
          <w:spacing w:val="-4"/>
        </w:rPr>
        <w:t>.</w:t>
      </w:r>
    </w:p>
    <w:p w14:paraId="78FA2B53" w14:textId="17A07EF2" w:rsidR="008E3DF5" w:rsidRPr="003D11F1" w:rsidRDefault="008E3DF5" w:rsidP="008E3DF5">
      <w:pPr>
        <w:spacing w:line="360" w:lineRule="auto"/>
        <w:ind w:firstLine="720"/>
        <w:jc w:val="both"/>
        <w:rPr>
          <w:rFonts w:ascii="Times New Roman" w:hAnsi="Times New Roman" w:cs="Times New Roman"/>
        </w:rPr>
      </w:pPr>
      <w:r w:rsidRPr="003D11F1">
        <w:rPr>
          <w:rFonts w:ascii="Times New Roman" w:hAnsi="Times New Roman" w:cs="Times New Roman"/>
        </w:rPr>
        <w:t xml:space="preserve">So sánh với các nghiên cứu ở một số nước khác, tỷ lệ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có </w:t>
      </w:r>
      <w:r w:rsidRPr="003D11F1">
        <w:rPr>
          <w:rFonts w:ascii="Times New Roman" w:hAnsi="Times New Roman" w:cs="Times New Roman"/>
          <w:i/>
        </w:rPr>
        <w:t>cagA</w:t>
      </w:r>
      <w:r w:rsidRPr="003D11F1">
        <w:rPr>
          <w:rFonts w:ascii="Times New Roman" w:hAnsi="Times New Roman" w:cs="Times New Roman"/>
        </w:rPr>
        <w:t xml:space="preserve"> (+) thấy sự khác biệt lớn. Nghiên cứu của Inagaki T</w:t>
      </w:r>
      <w:r w:rsidR="00316AEC">
        <w:rPr>
          <w:rFonts w:ascii="Times New Roman" w:hAnsi="Times New Roman" w:cs="Times New Roman"/>
        </w:rPr>
        <w:t>. và cs</w:t>
      </w:r>
      <w:r w:rsidRPr="003D11F1">
        <w:rPr>
          <w:rFonts w:ascii="Times New Roman" w:hAnsi="Times New Roman" w:cs="Times New Roman"/>
        </w:rPr>
        <w:t xml:space="preserve"> tại Okinawa Nhật Bản thấy tỷ lệ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mang gen </w:t>
      </w:r>
      <w:r w:rsidRPr="003D11F1">
        <w:rPr>
          <w:rFonts w:ascii="Times New Roman" w:hAnsi="Times New Roman" w:cs="Times New Roman"/>
          <w:i/>
        </w:rPr>
        <w:t>cagA</w:t>
      </w:r>
      <w:r w:rsidRPr="003D11F1">
        <w:rPr>
          <w:rFonts w:ascii="Times New Roman" w:hAnsi="Times New Roman" w:cs="Times New Roman"/>
        </w:rPr>
        <w:t xml:space="preserve"> chiếm tỷ lệ 79% </w:t>
      </w:r>
      <w:r w:rsidRPr="003D11F1">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&lt;EndNote&gt;&lt;Cite&gt;&lt;Author&gt;Inagaki T.&lt;/Author&gt;&lt;Year&gt;2017&lt;/Year&gt;&lt;RecNum&gt;61&lt;/RecNum&gt;&lt;DisplayText&gt;[124]&lt;/DisplayText&gt;&lt;record&gt;&lt;rec-number&gt;61&lt;/rec-number&gt;&lt;foreign-keys&gt;&lt;key app="EN" db-id="zx5rfe9e7artwrezf59p9azwv2f9dzdsw2rz" timestamp="1593858882"&gt;61&lt;/key&gt;&lt;/foreign-keys&gt;&lt;ref-type name="Journal Article"&gt;17&lt;/ref-type&gt;&lt;contributors&gt;&lt;authors&gt;&lt;author&gt;Inagaki T.,&lt;/author&gt;&lt;author&gt;Nishiumi S.,&lt;/author&gt;&lt;author&gt;Ito Y.,&lt;/author&gt;&lt;author&gt;Yamakawa A.,&lt;/author&gt;&lt;/authors&gt;&lt;/contributors&gt;&lt;titles&gt;&lt;title&gt;Associations between cagA, vacA, and the clinical outcomes of Helicobacter pylori infections in Okinawa, Japan&lt;/title&gt;&lt;secondary-title&gt;Kobe J Med Sci&lt;/secondary-title&gt;&lt;/titles&gt;&lt;periodical&gt;&lt;full-title&gt;Kobe J Med Sci&lt;/full-title&gt;&lt;/periodical&gt;&lt;pages&gt;E58–E67&lt;/pages&gt;&lt;volume&gt;63&lt;/volume&gt;&lt;number&gt;2&lt;/number&gt;&lt;dates&gt;&lt;year&gt;2017&lt;/year&gt;&lt;/dates&gt;&lt;urls&gt;&lt;/urls&gt;&lt;/record&gt;&lt;/Cite&gt;&lt;/EndNote&gt;</w:instrText>
      </w:r>
      <w:r w:rsidRPr="003D11F1">
        <w:rPr>
          <w:rFonts w:ascii="Times New Roman" w:hAnsi="Times New Roman" w:cs="Times New Roman"/>
        </w:rPr>
        <w:fldChar w:fldCharType="separate"/>
      </w:r>
      <w:r w:rsidR="006470C7">
        <w:rPr>
          <w:rFonts w:ascii="Times New Roman" w:hAnsi="Times New Roman" w:cs="Times New Roman"/>
          <w:noProof/>
        </w:rPr>
        <w:t>[124]</w:t>
      </w:r>
      <w:r w:rsidRPr="003D11F1">
        <w:rPr>
          <w:rFonts w:ascii="Times New Roman" w:hAnsi="Times New Roman" w:cs="Times New Roman"/>
        </w:rPr>
        <w:fldChar w:fldCharType="end"/>
      </w:r>
      <w:r w:rsidRPr="003D11F1">
        <w:rPr>
          <w:rFonts w:ascii="Times New Roman" w:hAnsi="Times New Roman" w:cs="Times New Roman"/>
        </w:rPr>
        <w:t xml:space="preserve">. </w:t>
      </w:r>
    </w:p>
    <w:p w14:paraId="305D1187" w14:textId="5BDA3FAC" w:rsidR="008E3DF5" w:rsidRPr="00316AEC" w:rsidRDefault="008E3DF5" w:rsidP="008E3DF5">
      <w:pPr>
        <w:spacing w:line="360" w:lineRule="auto"/>
        <w:ind w:firstLine="720"/>
        <w:jc w:val="both"/>
        <w:rPr>
          <w:rFonts w:ascii="Times New Roman" w:hAnsi="Times New Roman" w:cs="Times New Roman"/>
          <w:spacing w:val="-4"/>
        </w:rPr>
      </w:pPr>
      <w:r w:rsidRPr="00316AEC">
        <w:rPr>
          <w:rFonts w:ascii="Times New Roman" w:hAnsi="Times New Roman" w:cs="Times New Roman"/>
          <w:spacing w:val="-4"/>
        </w:rPr>
        <w:t>Kết quả của chúng tôi tương tự như kết quả của Lin H</w:t>
      </w:r>
      <w:r w:rsidR="00316AEC" w:rsidRPr="00316AEC">
        <w:rPr>
          <w:rFonts w:ascii="Times New Roman" w:hAnsi="Times New Roman" w:cs="Times New Roman"/>
          <w:spacing w:val="-4"/>
        </w:rPr>
        <w:t>.</w:t>
      </w:r>
      <w:r w:rsidRPr="00316AEC">
        <w:rPr>
          <w:rFonts w:ascii="Times New Roman" w:hAnsi="Times New Roman" w:cs="Times New Roman"/>
          <w:spacing w:val="-4"/>
        </w:rPr>
        <w:t>J.</w:t>
      </w:r>
      <w:r w:rsidR="00316AEC" w:rsidRPr="00316AEC">
        <w:rPr>
          <w:rFonts w:ascii="Times New Roman" w:hAnsi="Times New Roman" w:cs="Times New Roman"/>
          <w:spacing w:val="-4"/>
        </w:rPr>
        <w:t xml:space="preserve"> và cs</w:t>
      </w:r>
      <w:r w:rsidRPr="00316AEC">
        <w:rPr>
          <w:rFonts w:ascii="Times New Roman" w:hAnsi="Times New Roman" w:cs="Times New Roman"/>
          <w:spacing w:val="-4"/>
        </w:rPr>
        <w:t xml:space="preserve"> nghiên cứu trên </w:t>
      </w:r>
      <w:r w:rsidR="00316AEC" w:rsidRPr="00316AEC">
        <w:rPr>
          <w:rFonts w:ascii="Times New Roman" w:hAnsi="Times New Roman" w:cs="Times New Roman"/>
          <w:spacing w:val="-4"/>
        </w:rPr>
        <w:t>BN</w:t>
      </w:r>
      <w:r w:rsidRPr="00316AEC">
        <w:rPr>
          <w:rFonts w:ascii="Times New Roman" w:hAnsi="Times New Roman" w:cs="Times New Roman"/>
          <w:spacing w:val="-4"/>
        </w:rPr>
        <w:t xml:space="preserve"> UTDD ở Đài Loan có tỷ lệ </w:t>
      </w:r>
      <w:r w:rsidRPr="00316AEC">
        <w:rPr>
          <w:rStyle w:val="tlid-translation"/>
          <w:rFonts w:ascii="Times New Roman" w:hAnsi="Times New Roman" w:cs="Times New Roman"/>
          <w:i/>
          <w:spacing w:val="-4"/>
        </w:rPr>
        <w:t>H</w:t>
      </w:r>
      <w:r w:rsidRPr="00316AEC">
        <w:rPr>
          <w:rStyle w:val="tlid-translation"/>
          <w:rFonts w:ascii="Times New Roman" w:hAnsi="Times New Roman" w:cs="Times New Roman"/>
          <w:spacing w:val="-4"/>
        </w:rPr>
        <w:t xml:space="preserve">. </w:t>
      </w:r>
      <w:r w:rsidRPr="00316AEC">
        <w:rPr>
          <w:rStyle w:val="tlid-translation"/>
          <w:rFonts w:ascii="Times New Roman" w:hAnsi="Times New Roman" w:cs="Times New Roman"/>
          <w:i/>
          <w:spacing w:val="-4"/>
        </w:rPr>
        <w:t>pylori</w:t>
      </w:r>
      <w:r w:rsidRPr="00316AEC">
        <w:rPr>
          <w:rFonts w:ascii="Times New Roman" w:hAnsi="Times New Roman" w:cs="Times New Roman"/>
          <w:spacing w:val="-4"/>
        </w:rPr>
        <w:t xml:space="preserve"> mang gen </w:t>
      </w:r>
      <w:r w:rsidRPr="00316AEC">
        <w:rPr>
          <w:rFonts w:ascii="Times New Roman" w:hAnsi="Times New Roman" w:cs="Times New Roman"/>
          <w:i/>
          <w:spacing w:val="-4"/>
        </w:rPr>
        <w:t>cagA</w:t>
      </w:r>
      <w:r w:rsidRPr="00316AEC">
        <w:rPr>
          <w:rFonts w:ascii="Times New Roman" w:hAnsi="Times New Roman" w:cs="Times New Roman"/>
          <w:spacing w:val="-4"/>
        </w:rPr>
        <w:t xml:space="preserve"> là 76% </w:t>
      </w:r>
      <w:r w:rsidRPr="00316AEC">
        <w:rPr>
          <w:rFonts w:ascii="Times New Roman" w:hAnsi="Times New Roman" w:cs="Times New Roman"/>
          <w:spacing w:val="-4"/>
        </w:rPr>
        <w:fldChar w:fldCharType="begin"/>
      </w:r>
      <w:r w:rsidR="00AA7A3C">
        <w:rPr>
          <w:rFonts w:ascii="Times New Roman" w:hAnsi="Times New Roman" w:cs="Times New Roman"/>
          <w:spacing w:val="-4"/>
        </w:rPr>
        <w:instrText xml:space="preserve"> ADDIN EN.CITE &lt;EndNote&gt;&lt;Cite&gt;&lt;Author&gt;Lin H. J.&lt;/Author&gt;&lt;Year&gt;2004&lt;/Year&gt;&lt;RecNum&gt;22&lt;/RecNum&gt;&lt;DisplayText&gt;[60]&lt;/DisplayText&gt;&lt;record&gt;&lt;rec-number&gt;22&lt;/rec-number&gt;&lt;foreign-keys&gt;&lt;key app="EN" db-id="zx5rfe9e7artwrezf59p9azwv2f9dzdsw2rz" timestamp="1593858873"&gt;22&lt;/key&gt;&lt;/foreign-keys&gt;&lt;ref-type name="Journal Article"&gt;17&lt;/ref-type&gt;&lt;contributors&gt;&lt;authors&gt;&lt;author&gt;Lin H. J.,&lt;/author&gt;&lt;author&gt;Perng C. L.,&lt;/author&gt;&lt;author&gt;Lo W. C.,&lt;/author&gt;&lt;author&gt;Wu C. W.,&lt;/author&gt;&lt;/authors&gt;&lt;/contributors&gt;&lt;titles&gt;&lt;title&gt;Helicobacter pylori cagA, iceA and vacA genotypes in patients with gastric cancer in Taiwan&lt;/title&gt;&lt;secondary-title&gt;World J Gastroenterol&lt;/secondary-title&gt;&lt;/titles&gt;&lt;periodical&gt;&lt;full-title&gt;World J Gastroenterol&lt;/full-title&gt;&lt;/periodical&gt;&lt;pages&gt;2493-7&lt;/pages&gt;&lt;volume&gt;10&lt;/volume&gt;&lt;number&gt;17&lt;/number&gt;&lt;dates&gt;&lt;year&gt;2004&lt;/year&gt;&lt;/dates&gt;&lt;urls&gt;&lt;/urls&gt;&lt;/record&gt;&lt;/Cite&gt;&lt;/EndNote&gt;</w:instrText>
      </w:r>
      <w:r w:rsidRPr="00316AEC">
        <w:rPr>
          <w:rFonts w:ascii="Times New Roman" w:hAnsi="Times New Roman" w:cs="Times New Roman"/>
          <w:spacing w:val="-4"/>
        </w:rPr>
        <w:fldChar w:fldCharType="separate"/>
      </w:r>
      <w:r w:rsidR="00AA7A3C">
        <w:rPr>
          <w:rFonts w:ascii="Times New Roman" w:hAnsi="Times New Roman" w:cs="Times New Roman"/>
          <w:noProof/>
          <w:spacing w:val="-4"/>
        </w:rPr>
        <w:t>[60]</w:t>
      </w:r>
      <w:r w:rsidRPr="00316AEC">
        <w:rPr>
          <w:rFonts w:ascii="Times New Roman" w:hAnsi="Times New Roman" w:cs="Times New Roman"/>
          <w:spacing w:val="-4"/>
        </w:rPr>
        <w:fldChar w:fldCharType="end"/>
      </w:r>
      <w:r w:rsidRPr="00316AEC">
        <w:rPr>
          <w:rFonts w:ascii="Times New Roman" w:hAnsi="Times New Roman" w:cs="Times New Roman"/>
          <w:spacing w:val="-4"/>
        </w:rPr>
        <w:t>.</w:t>
      </w:r>
    </w:p>
    <w:p w14:paraId="7D7643FA" w14:textId="4EA350E8" w:rsidR="008E3DF5" w:rsidRPr="003D11F1" w:rsidRDefault="008E3DF5" w:rsidP="008E3DF5">
      <w:pPr>
        <w:spacing w:line="360" w:lineRule="auto"/>
        <w:ind w:firstLine="720"/>
        <w:jc w:val="both"/>
        <w:rPr>
          <w:rFonts w:ascii="Times New Roman" w:hAnsi="Times New Roman" w:cs="Times New Roman"/>
        </w:rPr>
      </w:pPr>
      <w:r w:rsidRPr="003D11F1">
        <w:rPr>
          <w:rFonts w:ascii="Times New Roman" w:hAnsi="Times New Roman" w:cs="Times New Roman"/>
        </w:rPr>
        <w:t xml:space="preserve">Các chủng từ một số nước Trung Đông như Iraq, Thổ Nhĩ Kỳ và Iran có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chứa gen </w:t>
      </w:r>
      <w:r w:rsidRPr="000C2636">
        <w:rPr>
          <w:rFonts w:ascii="Times New Roman" w:hAnsi="Times New Roman" w:cs="Times New Roman"/>
          <w:i/>
          <w:iCs/>
        </w:rPr>
        <w:t>cagA</w:t>
      </w:r>
      <w:r w:rsidRPr="003D11F1">
        <w:rPr>
          <w:rFonts w:ascii="Times New Roman" w:hAnsi="Times New Roman" w:cs="Times New Roman"/>
        </w:rPr>
        <w:t xml:space="preserve"> đã được tìm thấy lần lượt là 71%, 78% và 76% trong các mẫu được phân tích tương tự với kết quả nghiên cứu của chúng tôi. Sự hiện diện của </w:t>
      </w:r>
      <w:r w:rsidRPr="000C2636">
        <w:rPr>
          <w:rFonts w:ascii="Times New Roman" w:hAnsi="Times New Roman" w:cs="Times New Roman"/>
          <w:i/>
          <w:iCs/>
        </w:rPr>
        <w:t>cagA</w:t>
      </w:r>
      <w:r w:rsidRPr="003D11F1">
        <w:rPr>
          <w:rFonts w:ascii="Times New Roman" w:hAnsi="Times New Roman" w:cs="Times New Roman"/>
        </w:rPr>
        <w:t xml:space="preserve"> có liên quan đáng kể đến tỷ lệ mắc bệnh loét </w:t>
      </w:r>
      <w:r w:rsidR="006E347D">
        <w:rPr>
          <w:rFonts w:ascii="Times New Roman" w:hAnsi="Times New Roman" w:cs="Times New Roman"/>
        </w:rPr>
        <w:t>DD</w:t>
      </w:r>
      <w:r w:rsidRPr="003D11F1">
        <w:rPr>
          <w:rFonts w:ascii="Times New Roman" w:hAnsi="Times New Roman" w:cs="Times New Roman"/>
        </w:rPr>
        <w:t xml:space="preserve"> tá tràng ở Iraq và Thổ Nhĩ Kỳ nhưng không phải ở Iran. Ở Iraq, phần lớn dân số là người Ả Rập. Tuy nhiên, trong một nghiên cứu của Hussein</w:t>
      </w:r>
      <w:r w:rsidR="00316AEC">
        <w:rPr>
          <w:rFonts w:ascii="Times New Roman" w:hAnsi="Times New Roman" w:cs="Times New Roman"/>
        </w:rPr>
        <w:t xml:space="preserve"> N.R.</w:t>
      </w:r>
      <w:r w:rsidR="00B44BF3">
        <w:rPr>
          <w:rFonts w:ascii="Times New Roman" w:hAnsi="Times New Roman" w:cs="Times New Roman"/>
        </w:rPr>
        <w:t xml:space="preserve"> và cs</w:t>
      </w:r>
      <w:r w:rsidRPr="003D11F1">
        <w:rPr>
          <w:rFonts w:ascii="Times New Roman" w:hAnsi="Times New Roman" w:cs="Times New Roman"/>
        </w:rPr>
        <w:t xml:space="preserve">, các mẫu được thu thập từ khu vực đa số người Kurd (Kurdistan) </w:t>
      </w:r>
      <w:r w:rsidRPr="003D11F1">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&lt;EndNote&gt;&lt;Cite&gt;&lt;Author&gt;Hussein N. R.&lt;/Author&gt;&lt;Year&gt;2010&lt;/Year&gt;&lt;RecNum&gt;62&lt;/RecNum&gt;&lt;DisplayText&gt;[125]&lt;/DisplayText&gt;&lt;record&gt;&lt;rec-number&gt;62&lt;/rec-number&gt;&lt;foreign-keys&gt;&lt;key app="EN" db-id="zx5rfe9e7artwrezf59p9azwv2f9dzdsw2rz" timestamp="1593858882"&gt;62&lt;/key&gt;&lt;/foreign-keys&gt;&lt;ref-type name="Journal Article"&gt;17&lt;/ref-type&gt;&lt;contributors&gt;&lt;authors&gt;&lt;author&gt;Hussein N. R.,&lt;/author&gt;&lt;/authors&gt;&lt;/contributors&gt;&lt;titles&gt;&lt;title&gt;Helicobacter pylori and gastric cancer in the Middle East: A new enigma?&lt;/title&gt;&lt;secondary-title&gt;World J Gastroenterol&lt;/secondary-title&gt;&lt;/titles&gt;&lt;periodical&gt;&lt;full-title&gt;World J Gastroenterol&lt;/full-title&gt;&lt;/periodical&gt;&lt;pages&gt;3226-3234&lt;/pages&gt;&lt;volume&gt;16&lt;/volume&gt;&lt;number&gt;26&lt;/number&gt;&lt;dates&gt;&lt;year&gt;2010&lt;/year&gt;&lt;/dates&gt;&lt;urls&gt;&lt;/urls&gt;&lt;/record&gt;&lt;/Cite&gt;&lt;/EndNote&gt;</w:instrText>
      </w:r>
      <w:r w:rsidRPr="003D11F1">
        <w:rPr>
          <w:rFonts w:ascii="Times New Roman" w:hAnsi="Times New Roman" w:cs="Times New Roman"/>
        </w:rPr>
        <w:fldChar w:fldCharType="separate"/>
      </w:r>
      <w:r w:rsidR="006470C7">
        <w:rPr>
          <w:rFonts w:ascii="Times New Roman" w:hAnsi="Times New Roman" w:cs="Times New Roman"/>
          <w:noProof/>
        </w:rPr>
        <w:t>[125]</w:t>
      </w:r>
      <w:r w:rsidRPr="003D11F1">
        <w:rPr>
          <w:rFonts w:ascii="Times New Roman" w:hAnsi="Times New Roman" w:cs="Times New Roman"/>
        </w:rPr>
        <w:fldChar w:fldCharType="end"/>
      </w:r>
      <w:r w:rsidRPr="003D11F1">
        <w:rPr>
          <w:rFonts w:ascii="Times New Roman" w:hAnsi="Times New Roman" w:cs="Times New Roman"/>
        </w:rPr>
        <w:t>.</w:t>
      </w:r>
    </w:p>
    <w:p w14:paraId="3D1AC927" w14:textId="60850746" w:rsidR="008E3DF5" w:rsidRPr="003D11F1" w:rsidRDefault="008E3DF5" w:rsidP="008E3DF5">
      <w:pPr>
        <w:spacing w:line="360" w:lineRule="auto"/>
        <w:ind w:firstLine="720"/>
        <w:jc w:val="both"/>
        <w:rPr>
          <w:rFonts w:ascii="Times New Roman" w:hAnsi="Times New Roman" w:cs="Times New Roman"/>
        </w:rPr>
      </w:pPr>
      <w:r w:rsidRPr="003D11F1">
        <w:rPr>
          <w:rFonts w:ascii="Times New Roman" w:hAnsi="Times New Roman" w:cs="Times New Roman"/>
        </w:rPr>
        <w:lastRenderedPageBreak/>
        <w:t xml:space="preserve">Ở Jordan, kiểu gen </w:t>
      </w:r>
      <w:r w:rsidRPr="000C2636">
        <w:rPr>
          <w:rFonts w:ascii="Times New Roman" w:hAnsi="Times New Roman" w:cs="Times New Roman"/>
          <w:i/>
          <w:iCs/>
        </w:rPr>
        <w:t>cagA</w:t>
      </w:r>
      <w:r w:rsidRPr="003D11F1">
        <w:rPr>
          <w:rFonts w:ascii="Times New Roman" w:hAnsi="Times New Roman" w:cs="Times New Roman"/>
        </w:rPr>
        <w:t xml:space="preserve"> được phát hiện ở 26,4%. Trong khi người Kuwa và những người Ả Rập ở Vịnh Ả Rập khác có tỷ lệ mang gen lưu hành tương đương khoảng 41%, thì người Ai Cập có tỷ lệ dương tính ít hơn là 35,7%</w:t>
      </w:r>
      <w:r w:rsidR="00316AEC">
        <w:rPr>
          <w:rFonts w:ascii="Times New Roman" w:hAnsi="Times New Roman" w:cs="Times New Roman"/>
        </w:rPr>
        <w:t xml:space="preserve"> </w:t>
      </w:r>
      <w:r w:rsidR="00316AEC">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&lt;EndNote&gt;&lt;Cite&gt;&lt;Author&gt;El-Shenawy A.&lt;/Author&gt;&lt;Year&gt;2017&lt;/Year&gt;&lt;RecNum&gt;168&lt;/RecNum&gt;&lt;DisplayText&gt;[126]&lt;/DisplayText&gt;&lt;record&gt;&lt;rec-number&gt;168&lt;/rec-number&gt;&lt;foreign-keys&gt;&lt;key app="EN" db-id="zx5rfe9e7artwrezf59p9azwv2f9dzdsw2rz" timestamp="1611737166"&gt;168&lt;/key&gt;&lt;/foreign-keys&gt;&lt;ref-type name="Journal Article"&gt;17&lt;/ref-type&gt;&lt;contributors&gt;&lt;authors&gt;&lt;author&gt;El-Shenawy A., Diab M., Shemis M., et al&lt;/author&gt;&lt;/authors&gt;&lt;/contributors&gt;&lt;titles&gt;&lt;title&gt;Detection of Helicobacter pylori vacA, cagA and iceA1 virulence genes associated with gastric diseases in Egyptian patients&lt;/title&gt;&lt;secondary-title&gt;The Egyptian Journal of Medical Human Genetics&lt;/secondary-title&gt;&lt;/titles&gt;&lt;periodical&gt;&lt;full-title&gt;The Egyptian Journal of Medical Human Genetics&lt;/full-title&gt;&lt;/periodical&gt;&lt;pages&gt;365–371&lt;/pages&gt;&lt;volume&gt;18&lt;/volume&gt;&lt;dates&gt;&lt;year&gt;2017&lt;/year&gt;&lt;/dates&gt;&lt;urls&gt;&lt;/urls&gt;&lt;/record&gt;&lt;/Cite&gt;&lt;/EndNote&gt;</w:instrText>
      </w:r>
      <w:r w:rsidR="00316AEC">
        <w:rPr>
          <w:rFonts w:ascii="Times New Roman" w:hAnsi="Times New Roman" w:cs="Times New Roman"/>
        </w:rPr>
        <w:fldChar w:fldCharType="separate"/>
      </w:r>
      <w:r w:rsidR="006470C7">
        <w:rPr>
          <w:rFonts w:ascii="Times New Roman" w:hAnsi="Times New Roman" w:cs="Times New Roman"/>
          <w:noProof/>
        </w:rPr>
        <w:t>[126]</w:t>
      </w:r>
      <w:r w:rsidR="00316AEC">
        <w:rPr>
          <w:rFonts w:ascii="Times New Roman" w:hAnsi="Times New Roman" w:cs="Times New Roman"/>
        </w:rPr>
        <w:fldChar w:fldCharType="end"/>
      </w:r>
      <w:r w:rsidRPr="003D11F1">
        <w:rPr>
          <w:rFonts w:ascii="Times New Roman" w:hAnsi="Times New Roman" w:cs="Times New Roman"/>
        </w:rPr>
        <w:t xml:space="preserve">. Trong một nghiên cứu được thực hiện ở Israel, các gen </w:t>
      </w:r>
      <w:r w:rsidRPr="00664C68">
        <w:rPr>
          <w:rFonts w:ascii="Times New Roman" w:hAnsi="Times New Roman" w:cs="Times New Roman"/>
          <w:i/>
        </w:rPr>
        <w:t>cagA</w:t>
      </w:r>
      <w:r w:rsidRPr="003D11F1">
        <w:rPr>
          <w:rFonts w:ascii="Times New Roman" w:hAnsi="Times New Roman" w:cs="Times New Roman"/>
        </w:rPr>
        <w:t xml:space="preserve"> có mặt chỉ là 25,5% </w:t>
      </w:r>
      <w:r w:rsidRPr="003D11F1">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&lt;EndNote&gt;&lt;Cite&gt;&lt;Author&gt;Benenson S.&lt;/Author&gt;&lt;Year&gt;2002&lt;/Year&gt;&lt;RecNum&gt;63&lt;/RecNum&gt;&lt;DisplayText&gt;[127]&lt;/DisplayText&gt;&lt;record&gt;&lt;rec-number&gt;63&lt;/rec-number&gt;&lt;foreign-keys&gt;&lt;key app="EN" db-id="zx5rfe9e7artwrezf59p9azwv2f9dzdsw2rz" timestamp="1593858882"&gt;63&lt;/key&gt;&lt;/foreign-keys&gt;&lt;ref-type name="Journal Article"&gt;17&lt;/ref-type&gt;&lt;contributors&gt;&lt;authors&gt;&lt;author&gt;Benenson S.,&lt;/author&gt;&lt;author&gt;Halle D.,&lt;/author&gt;&lt;author&gt;Rudensky B.,&lt;/author&gt;&lt;author&gt;Faber J.,&lt;/author&gt;&lt;/authors&gt;&lt;/contributors&gt;&lt;titles&gt;&lt;title&gt;Helicobacter pylori genotypes in Israeli children: the significance of geography&lt;/title&gt;&lt;secondary-title&gt;J Pediatr Gastroenterol Nutr&lt;/secondary-title&gt;&lt;/titles&gt;&lt;periodical&gt;&lt;full-title&gt;J Pediatr Gastroenterol Nutr&lt;/full-title&gt;&lt;/periodical&gt;&lt;pages&gt;680-684&lt;/pages&gt;&lt;volume&gt;35&lt;/volume&gt;&lt;number&gt;5&lt;/number&gt;&lt;dates&gt;&lt;year&gt;2002&lt;/year&gt;&lt;/dates&gt;&lt;urls&gt;&lt;/urls&gt;&lt;/record&gt;&lt;/Cite&gt;&lt;/EndNote&gt;</w:instrText>
      </w:r>
      <w:r w:rsidRPr="003D11F1">
        <w:rPr>
          <w:rFonts w:ascii="Times New Roman" w:hAnsi="Times New Roman" w:cs="Times New Roman"/>
        </w:rPr>
        <w:fldChar w:fldCharType="separate"/>
      </w:r>
      <w:r w:rsidR="006470C7">
        <w:rPr>
          <w:rFonts w:ascii="Times New Roman" w:hAnsi="Times New Roman" w:cs="Times New Roman"/>
          <w:noProof/>
        </w:rPr>
        <w:t>[127]</w:t>
      </w:r>
      <w:r w:rsidRPr="003D11F1">
        <w:rPr>
          <w:rFonts w:ascii="Times New Roman" w:hAnsi="Times New Roman" w:cs="Times New Roman"/>
        </w:rPr>
        <w:fldChar w:fldCharType="end"/>
      </w:r>
      <w:r w:rsidRPr="003D11F1">
        <w:rPr>
          <w:rFonts w:ascii="Times New Roman" w:hAnsi="Times New Roman" w:cs="Times New Roman"/>
        </w:rPr>
        <w:t xml:space="preserve">. Tỷ lệ mắc bệnh dương tính với </w:t>
      </w:r>
      <w:r w:rsidRPr="003D11F1">
        <w:rPr>
          <w:rFonts w:ascii="Times New Roman" w:hAnsi="Times New Roman" w:cs="Times New Roman"/>
          <w:i/>
        </w:rPr>
        <w:t>cagA</w:t>
      </w:r>
      <w:r w:rsidRPr="003D11F1">
        <w:rPr>
          <w:rFonts w:ascii="Times New Roman" w:hAnsi="Times New Roman" w:cs="Times New Roman"/>
        </w:rPr>
        <w:t xml:space="preserve"> ở </w:t>
      </w:r>
      <w:r w:rsidR="00D1610A">
        <w:rPr>
          <w:rFonts w:ascii="Times New Roman" w:hAnsi="Times New Roman" w:cs="Times New Roman"/>
        </w:rPr>
        <w:t>Ả rập -Xê út</w:t>
      </w:r>
      <w:r w:rsidRPr="003D11F1">
        <w:rPr>
          <w:rFonts w:ascii="Times New Roman" w:hAnsi="Times New Roman" w:cs="Times New Roman"/>
        </w:rPr>
        <w:t xml:space="preserve"> là 52%. </w:t>
      </w:r>
      <w:r w:rsidRPr="003D11F1">
        <w:rPr>
          <w:rFonts w:ascii="Times New Roman" w:hAnsi="Times New Roman" w:cs="Times New Roman"/>
          <w:i/>
        </w:rPr>
        <w:t>cagA</w:t>
      </w:r>
      <w:r w:rsidRPr="003D11F1">
        <w:rPr>
          <w:rFonts w:ascii="Times New Roman" w:hAnsi="Times New Roman" w:cs="Times New Roman"/>
        </w:rPr>
        <w:t xml:space="preserve"> có liên quan đến UTDD và / hoặc loét </w:t>
      </w:r>
      <w:r w:rsidR="006E347D">
        <w:rPr>
          <w:rFonts w:ascii="Times New Roman" w:hAnsi="Times New Roman" w:cs="Times New Roman"/>
        </w:rPr>
        <w:t>DD</w:t>
      </w:r>
      <w:r w:rsidRPr="003D11F1">
        <w:rPr>
          <w:rFonts w:ascii="Times New Roman" w:hAnsi="Times New Roman" w:cs="Times New Roman"/>
        </w:rPr>
        <w:t xml:space="preserve"> ở Iran, Iraq, Saudi, Thổ Nhĩ Kỳ và Israel. Tuy nhiên, Hussein</w:t>
      </w:r>
      <w:r w:rsidR="00D1610A">
        <w:rPr>
          <w:rFonts w:ascii="Times New Roman" w:hAnsi="Times New Roman" w:cs="Times New Roman"/>
        </w:rPr>
        <w:t xml:space="preserve"> N.R. và cs</w:t>
      </w:r>
      <w:r w:rsidRPr="003D11F1">
        <w:rPr>
          <w:rFonts w:ascii="Times New Roman" w:hAnsi="Times New Roman" w:cs="Times New Roman"/>
        </w:rPr>
        <w:t xml:space="preserve"> có thể không tìm thấy mối quan hệ đáng kể giữa tình trạng </w:t>
      </w:r>
      <w:r w:rsidRPr="003D11F1">
        <w:rPr>
          <w:rFonts w:ascii="Times New Roman" w:hAnsi="Times New Roman" w:cs="Times New Roman"/>
          <w:i/>
        </w:rPr>
        <w:t>cagA</w:t>
      </w:r>
      <w:r w:rsidRPr="003D11F1">
        <w:rPr>
          <w:rFonts w:ascii="Times New Roman" w:hAnsi="Times New Roman" w:cs="Times New Roman"/>
        </w:rPr>
        <w:t xml:space="preserve"> và nguy cơ mắc bệnh trong dân số Iran</w:t>
      </w:r>
      <w:r w:rsidR="00B44BF3">
        <w:rPr>
          <w:rFonts w:ascii="Times New Roman" w:hAnsi="Times New Roman" w:cs="Times New Roman"/>
        </w:rPr>
        <w:t xml:space="preserve"> </w:t>
      </w:r>
      <w:r w:rsidR="00B44BF3">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&lt;EndNote&gt;&lt;Cite&gt;&lt;Author&gt;Hussein N. R.&lt;/Author&gt;&lt;Year&gt;2010&lt;/Year&gt;&lt;RecNum&gt;62&lt;/RecNum&gt;&lt;DisplayText&gt;[125]&lt;/DisplayText&gt;&lt;record&gt;&lt;rec-number&gt;62&lt;/rec-number&gt;&lt;foreign-keys&gt;&lt;key app="EN" db-id="zx5rfe9e7artwrezf59p9azwv2f9dzdsw2rz" timestamp="1593858882"&gt;62&lt;/key&gt;&lt;/foreign-keys&gt;&lt;ref-type name="Journal Article"&gt;17&lt;/ref-type&gt;&lt;contributors&gt;&lt;authors&gt;&lt;author&gt;Hussein N. R.,&lt;/author&gt;&lt;/authors&gt;&lt;/contributors&gt;&lt;titles&gt;&lt;title&gt;Helicobacter pylori and gastric cancer in the Middle East: A new enigma?&lt;/title&gt;&lt;secondary-title&gt;World J Gastroenterol&lt;/secondary-title&gt;&lt;/titles&gt;&lt;periodical&gt;&lt;full-title&gt;World J Gastroenterol&lt;/full-title&gt;&lt;/periodical&gt;&lt;pages&gt;3226-3234&lt;/pages&gt;&lt;volume&gt;16&lt;/volume&gt;&lt;number&gt;26&lt;/number&gt;&lt;dates&gt;&lt;year&gt;2010&lt;/year&gt;&lt;/dates&gt;&lt;urls&gt;&lt;/urls&gt;&lt;/record&gt;&lt;/Cite&gt;&lt;/EndNote&gt;</w:instrText>
      </w:r>
      <w:r w:rsidR="00B44BF3">
        <w:rPr>
          <w:rFonts w:ascii="Times New Roman" w:hAnsi="Times New Roman" w:cs="Times New Roman"/>
        </w:rPr>
        <w:fldChar w:fldCharType="separate"/>
      </w:r>
      <w:r w:rsidR="006470C7">
        <w:rPr>
          <w:rFonts w:ascii="Times New Roman" w:hAnsi="Times New Roman" w:cs="Times New Roman"/>
          <w:noProof/>
        </w:rPr>
        <w:t>[125]</w:t>
      </w:r>
      <w:r w:rsidR="00B44BF3">
        <w:rPr>
          <w:rFonts w:ascii="Times New Roman" w:hAnsi="Times New Roman" w:cs="Times New Roman"/>
        </w:rPr>
        <w:fldChar w:fldCharType="end"/>
      </w:r>
      <w:r w:rsidRPr="003D11F1">
        <w:rPr>
          <w:rFonts w:ascii="Times New Roman" w:hAnsi="Times New Roman" w:cs="Times New Roman"/>
        </w:rPr>
        <w:t>.</w:t>
      </w:r>
    </w:p>
    <w:p w14:paraId="47A3B668" w14:textId="313D1AE1" w:rsidR="008E3DF5" w:rsidRPr="00EB6777" w:rsidRDefault="004C02E7" w:rsidP="008E3DF5">
      <w:pPr>
        <w:spacing w:line="336" w:lineRule="auto"/>
        <w:ind w:firstLine="720"/>
        <w:jc w:val="both"/>
        <w:rPr>
          <w:rFonts w:ascii="Times New Roman" w:hAnsi="Times New Roman" w:cs="Times New Roman"/>
          <w:spacing w:val="-2"/>
        </w:rPr>
      </w:pPr>
      <w:r w:rsidRPr="00EB6777">
        <w:rPr>
          <w:rFonts w:ascii="Times New Roman" w:hAnsi="Times New Roman" w:cs="Times New Roman"/>
          <w:spacing w:val="-2"/>
        </w:rPr>
        <w:t>Atsushi T</w:t>
      </w:r>
      <w:r w:rsidR="00D1610A">
        <w:rPr>
          <w:rFonts w:ascii="Times New Roman" w:hAnsi="Times New Roman" w:cs="Times New Roman"/>
          <w:spacing w:val="-2"/>
        </w:rPr>
        <w:t>.</w:t>
      </w:r>
      <w:r w:rsidRPr="00EB6777">
        <w:rPr>
          <w:rFonts w:ascii="Times New Roman" w:hAnsi="Times New Roman" w:cs="Times New Roman"/>
          <w:spacing w:val="-2"/>
        </w:rPr>
        <w:t>K</w:t>
      </w:r>
      <w:r w:rsidR="00D1610A">
        <w:rPr>
          <w:rFonts w:ascii="Times New Roman" w:hAnsi="Times New Roman" w:cs="Times New Roman"/>
          <w:spacing w:val="-2"/>
        </w:rPr>
        <w:t>.</w:t>
      </w:r>
      <w:r w:rsidR="008E3DF5" w:rsidRPr="00EB6777">
        <w:rPr>
          <w:rFonts w:ascii="Times New Roman" w:hAnsi="Times New Roman" w:cs="Times New Roman"/>
          <w:spacing w:val="-2"/>
        </w:rPr>
        <w:t xml:space="preserve"> </w:t>
      </w:r>
      <w:r w:rsidR="00B44BF3" w:rsidRPr="00EB6777">
        <w:rPr>
          <w:rFonts w:ascii="Times New Roman" w:hAnsi="Times New Roman" w:cs="Times New Roman"/>
          <w:spacing w:val="-2"/>
        </w:rPr>
        <w:t>và cs</w:t>
      </w:r>
      <w:r w:rsidR="008E3DF5" w:rsidRPr="00EB6777">
        <w:rPr>
          <w:rFonts w:ascii="Times New Roman" w:hAnsi="Times New Roman" w:cs="Times New Roman"/>
          <w:spacing w:val="-2"/>
        </w:rPr>
        <w:t xml:space="preserve">, cho rằng sự có mặt gen </w:t>
      </w:r>
      <w:r w:rsidR="008E3DF5" w:rsidRPr="00EB6777">
        <w:rPr>
          <w:rFonts w:ascii="Times New Roman" w:hAnsi="Times New Roman" w:cs="Times New Roman"/>
          <w:i/>
          <w:spacing w:val="-2"/>
        </w:rPr>
        <w:t>cagA</w:t>
      </w:r>
      <w:r w:rsidR="008E3DF5" w:rsidRPr="00EB6777">
        <w:rPr>
          <w:rFonts w:ascii="Times New Roman" w:hAnsi="Times New Roman" w:cs="Times New Roman"/>
          <w:spacing w:val="-2"/>
        </w:rPr>
        <w:t xml:space="preserve"> hay </w:t>
      </w:r>
      <w:r w:rsidR="008E3DF5" w:rsidRPr="00EB6777">
        <w:rPr>
          <w:rStyle w:val="tlid-translation"/>
          <w:rFonts w:ascii="Times New Roman" w:hAnsi="Times New Roman" w:cs="Times New Roman"/>
          <w:i/>
          <w:spacing w:val="-2"/>
        </w:rPr>
        <w:t>H</w:t>
      </w:r>
      <w:r w:rsidR="008E3DF5" w:rsidRPr="00EB6777">
        <w:rPr>
          <w:rStyle w:val="tlid-translation"/>
          <w:rFonts w:ascii="Times New Roman" w:hAnsi="Times New Roman" w:cs="Times New Roman"/>
          <w:spacing w:val="-2"/>
        </w:rPr>
        <w:t xml:space="preserve">. </w:t>
      </w:r>
      <w:r w:rsidR="008E3DF5" w:rsidRPr="00EB6777">
        <w:rPr>
          <w:rStyle w:val="tlid-translation"/>
          <w:rFonts w:ascii="Times New Roman" w:hAnsi="Times New Roman" w:cs="Times New Roman"/>
          <w:i/>
          <w:spacing w:val="-2"/>
        </w:rPr>
        <w:t>pylori</w:t>
      </w:r>
      <w:r w:rsidR="008E3DF5" w:rsidRPr="00EB6777">
        <w:rPr>
          <w:rFonts w:ascii="Times New Roman" w:hAnsi="Times New Roman" w:cs="Times New Roman"/>
          <w:spacing w:val="-2"/>
        </w:rPr>
        <w:t xml:space="preserve"> không mang gen </w:t>
      </w:r>
      <w:r w:rsidR="008E3DF5" w:rsidRPr="00EB6777">
        <w:rPr>
          <w:rFonts w:ascii="Times New Roman" w:hAnsi="Times New Roman" w:cs="Times New Roman"/>
          <w:i/>
          <w:spacing w:val="-2"/>
        </w:rPr>
        <w:t>cagA</w:t>
      </w:r>
      <w:r w:rsidR="008E3DF5" w:rsidRPr="00EB6777">
        <w:rPr>
          <w:rFonts w:ascii="Times New Roman" w:hAnsi="Times New Roman" w:cs="Times New Roman"/>
          <w:spacing w:val="-2"/>
        </w:rPr>
        <w:t xml:space="preserve"> là không đủ để</w:t>
      </w:r>
      <w:r w:rsidR="00C3664C" w:rsidRPr="00EB6777">
        <w:rPr>
          <w:rFonts w:ascii="Times New Roman" w:hAnsi="Times New Roman" w:cs="Times New Roman"/>
          <w:spacing w:val="-2"/>
        </w:rPr>
        <w:t xml:space="preserve"> giải thích</w:t>
      </w:r>
      <w:r w:rsidR="008E3DF5" w:rsidRPr="00EB6777">
        <w:rPr>
          <w:rFonts w:ascii="Times New Roman" w:hAnsi="Times New Roman" w:cs="Times New Roman"/>
          <w:spacing w:val="-2"/>
        </w:rPr>
        <w:t xml:space="preserve"> mối quan hệ giữa </w:t>
      </w:r>
      <w:r w:rsidR="008E3DF5" w:rsidRPr="00EB6777">
        <w:rPr>
          <w:rFonts w:ascii="Times New Roman" w:hAnsi="Times New Roman" w:cs="Times New Roman"/>
          <w:i/>
          <w:iCs/>
          <w:spacing w:val="-2"/>
        </w:rPr>
        <w:t>cagA</w:t>
      </w:r>
      <w:r w:rsidR="008E3DF5" w:rsidRPr="00EB6777">
        <w:rPr>
          <w:rFonts w:ascii="Times New Roman" w:hAnsi="Times New Roman" w:cs="Times New Roman"/>
          <w:spacing w:val="-2"/>
        </w:rPr>
        <w:t xml:space="preserve"> và bệnh lý </w:t>
      </w:r>
      <w:r w:rsidR="006E347D">
        <w:rPr>
          <w:rFonts w:ascii="Times New Roman" w:hAnsi="Times New Roman" w:cs="Times New Roman"/>
          <w:spacing w:val="-2"/>
        </w:rPr>
        <w:t>DD</w:t>
      </w:r>
      <w:r w:rsidR="008E3DF5" w:rsidRPr="00EB6777">
        <w:rPr>
          <w:rFonts w:ascii="Times New Roman" w:hAnsi="Times New Roman" w:cs="Times New Roman"/>
          <w:spacing w:val="-2"/>
        </w:rPr>
        <w:t xml:space="preserve">. Người ta nhận thấy rằng có sự biến đổi kích thước của protein CagA và biến thể này được chứng minh là có liên quan đến sự hiện diện của các chuỗi phosphoryl hóa tyrosine lặp lại có chứa EPIYA trong biến </w:t>
      </w:r>
      <w:r w:rsidR="00B44BF3" w:rsidRPr="00EB6777">
        <w:rPr>
          <w:rFonts w:ascii="Times New Roman" w:hAnsi="Times New Roman" w:cs="Times New Roman"/>
          <w:spacing w:val="-2"/>
        </w:rPr>
        <w:t xml:space="preserve">thể </w:t>
      </w:r>
      <w:r w:rsidR="008E3DF5" w:rsidRPr="00EB6777">
        <w:rPr>
          <w:rFonts w:ascii="Times New Roman" w:hAnsi="Times New Roman" w:cs="Times New Roman"/>
          <w:spacing w:val="-2"/>
        </w:rPr>
        <w:t xml:space="preserve">3 ở đoạn cuối. Nó đã được tìm thấy rằng các chủng </w:t>
      </w:r>
      <w:r w:rsidR="008E3DF5" w:rsidRPr="00EB6777">
        <w:rPr>
          <w:rStyle w:val="tlid-translation"/>
          <w:rFonts w:ascii="Times New Roman" w:hAnsi="Times New Roman" w:cs="Times New Roman"/>
          <w:i/>
          <w:spacing w:val="-2"/>
        </w:rPr>
        <w:t>H</w:t>
      </w:r>
      <w:r w:rsidR="008E3DF5" w:rsidRPr="00EB6777">
        <w:rPr>
          <w:rStyle w:val="tlid-translation"/>
          <w:rFonts w:ascii="Times New Roman" w:hAnsi="Times New Roman" w:cs="Times New Roman"/>
          <w:spacing w:val="-2"/>
        </w:rPr>
        <w:t xml:space="preserve">. </w:t>
      </w:r>
      <w:r w:rsidR="008E3DF5" w:rsidRPr="00EB6777">
        <w:rPr>
          <w:rStyle w:val="tlid-translation"/>
          <w:rFonts w:ascii="Times New Roman" w:hAnsi="Times New Roman" w:cs="Times New Roman"/>
          <w:i/>
          <w:spacing w:val="-2"/>
        </w:rPr>
        <w:t>pylori</w:t>
      </w:r>
      <w:r w:rsidR="008E3DF5" w:rsidRPr="00EB6777">
        <w:rPr>
          <w:rFonts w:ascii="Times New Roman" w:hAnsi="Times New Roman" w:cs="Times New Roman"/>
          <w:spacing w:val="-2"/>
        </w:rPr>
        <w:t xml:space="preserve"> ở các nước Tây và Đông Á mang EPIYA-A, EPIYA-B. Trong khi các chủng </w:t>
      </w:r>
      <w:r w:rsidR="008E3DF5" w:rsidRPr="00EB6777">
        <w:rPr>
          <w:rStyle w:val="tlid-translation"/>
          <w:rFonts w:ascii="Times New Roman" w:hAnsi="Times New Roman" w:cs="Times New Roman"/>
          <w:i/>
          <w:spacing w:val="-2"/>
        </w:rPr>
        <w:t>H</w:t>
      </w:r>
      <w:r w:rsidR="008E3DF5" w:rsidRPr="00EB6777">
        <w:rPr>
          <w:rStyle w:val="tlid-translation"/>
          <w:rFonts w:ascii="Times New Roman" w:hAnsi="Times New Roman" w:cs="Times New Roman"/>
          <w:spacing w:val="-2"/>
        </w:rPr>
        <w:t xml:space="preserve">. </w:t>
      </w:r>
      <w:r w:rsidR="008E3DF5" w:rsidRPr="00EB6777">
        <w:rPr>
          <w:rStyle w:val="tlid-translation"/>
          <w:rFonts w:ascii="Times New Roman" w:hAnsi="Times New Roman" w:cs="Times New Roman"/>
          <w:i/>
          <w:spacing w:val="-2"/>
        </w:rPr>
        <w:t>pylori</w:t>
      </w:r>
      <w:r w:rsidR="008E3DF5" w:rsidRPr="00EB6777">
        <w:rPr>
          <w:rFonts w:ascii="Times New Roman" w:hAnsi="Times New Roman" w:cs="Times New Roman"/>
          <w:spacing w:val="-2"/>
        </w:rPr>
        <w:t xml:space="preserve"> của phương Tây mang các phân đoạn EPIYA-C đặc trưng của </w:t>
      </w:r>
      <w:r w:rsidR="008E3DF5" w:rsidRPr="00EB6777">
        <w:rPr>
          <w:rFonts w:ascii="Times New Roman" w:hAnsi="Times New Roman" w:cs="Times New Roman"/>
          <w:i/>
          <w:spacing w:val="-2"/>
        </w:rPr>
        <w:t>cagA</w:t>
      </w:r>
      <w:r w:rsidR="008E3DF5" w:rsidRPr="00EB6777">
        <w:rPr>
          <w:rFonts w:ascii="Times New Roman" w:hAnsi="Times New Roman" w:cs="Times New Roman"/>
          <w:spacing w:val="-2"/>
        </w:rPr>
        <w:t xml:space="preserve">, có số lượng khác nhau từ 1-3, các chủng Đông Á mang mô típ EPIYA-D đặc trưng của </w:t>
      </w:r>
      <w:r w:rsidR="00521CCC">
        <w:rPr>
          <w:rFonts w:ascii="Times New Roman" w:hAnsi="Times New Roman" w:cs="Times New Roman"/>
          <w:i/>
          <w:spacing w:val="-2"/>
        </w:rPr>
        <w:t>c</w:t>
      </w:r>
      <w:r w:rsidR="008E3DF5" w:rsidRPr="00EB6777">
        <w:rPr>
          <w:rFonts w:ascii="Times New Roman" w:hAnsi="Times New Roman" w:cs="Times New Roman"/>
          <w:i/>
          <w:spacing w:val="-2"/>
        </w:rPr>
        <w:t>agA</w:t>
      </w:r>
      <w:r w:rsidR="00521CCC">
        <w:rPr>
          <w:rFonts w:ascii="Times New Roman" w:hAnsi="Times New Roman" w:cs="Times New Roman"/>
          <w:i/>
          <w:spacing w:val="-2"/>
        </w:rPr>
        <w:t xml:space="preserve"> </w:t>
      </w:r>
      <w:r w:rsidRPr="00EB6777">
        <w:rPr>
          <w:rFonts w:ascii="Times New Roman" w:hAnsi="Times New Roman" w:cs="Times New Roman"/>
          <w:i/>
          <w:spacing w:val="-2"/>
        </w:rPr>
        <w:fldChar w:fldCharType="begin"/>
      </w:r>
      <w:r w:rsidR="006470C7">
        <w:rPr>
          <w:rFonts w:ascii="Times New Roman" w:hAnsi="Times New Roman" w:cs="Times New Roman"/>
          <w:i/>
          <w:spacing w:val="-2"/>
        </w:rPr>
        <w:instrText xml:space="preserve"> ADDIN EN.CITE &lt;EndNote&gt;&lt;Cite&gt;&lt;Author&gt;Atsushi TK.&lt;/Author&gt;&lt;Year&gt;2020&lt;/Year&gt;&lt;RecNum&gt;215&lt;/RecNum&gt;&lt;DisplayText&gt;[128]&lt;/DisplayText&gt;&lt;record&gt;&lt;rec-number&gt;215&lt;/rec-number&gt;&lt;foreign-keys&gt;&lt;key app="EN" db-id="zx5rfe9e7artwrezf59p9azwv2f9dzdsw2rz" timestamp="1626171614"&gt;215&lt;/key&gt;&lt;/foreign-keys&gt;&lt;ref-type name="Journal Article"&gt;17&lt;/ref-type&gt;&lt;contributors&gt;&lt;authors&gt;&lt;author&gt;Atsushi TK., Knight CT., Hatakeyama M.&lt;/author&gt;&lt;/authors&gt;&lt;/contributors&gt;&lt;titles&gt;&lt;title&gt;Molecular anatomy and pathogenic actions of Helicobacter pylori CagA that underpin gastric carcinogenesis&lt;/title&gt;&lt;secondary-title&gt;Cell Mol Immunol.&lt;/secondary-title&gt;&lt;/titles&gt;&lt;periodical&gt;&lt;full-title&gt;Cell Mol Immunol.&lt;/full-title&gt;&lt;/periodical&gt;&lt;pages&gt;50-63&lt;/pages&gt;&lt;volume&gt;17&lt;/volume&gt;&lt;dates&gt;&lt;year&gt;2020&lt;/year&gt;&lt;/dates&gt;&lt;urls&gt;&lt;/urls&gt;&lt;/record&gt;&lt;/Cite&gt;&lt;/EndNote&gt;</w:instrText>
      </w:r>
      <w:r w:rsidRPr="00EB6777">
        <w:rPr>
          <w:rFonts w:ascii="Times New Roman" w:hAnsi="Times New Roman" w:cs="Times New Roman"/>
          <w:i/>
          <w:spacing w:val="-2"/>
        </w:rPr>
        <w:fldChar w:fldCharType="separate"/>
      </w:r>
      <w:r w:rsidR="006470C7">
        <w:rPr>
          <w:rFonts w:ascii="Times New Roman" w:hAnsi="Times New Roman" w:cs="Times New Roman"/>
          <w:i/>
          <w:noProof/>
          <w:spacing w:val="-2"/>
        </w:rPr>
        <w:t>[128]</w:t>
      </w:r>
      <w:r w:rsidRPr="00EB6777">
        <w:rPr>
          <w:rFonts w:ascii="Times New Roman" w:hAnsi="Times New Roman" w:cs="Times New Roman"/>
          <w:i/>
          <w:spacing w:val="-2"/>
        </w:rPr>
        <w:fldChar w:fldCharType="end"/>
      </w:r>
      <w:r w:rsidR="008E3DF5" w:rsidRPr="00EB6777">
        <w:rPr>
          <w:rFonts w:ascii="Times New Roman" w:hAnsi="Times New Roman" w:cs="Times New Roman"/>
          <w:spacing w:val="-2"/>
        </w:rPr>
        <w:t xml:space="preserve">. Sự hiện diện của các gen </w:t>
      </w:r>
      <w:r w:rsidR="008E3DF5" w:rsidRPr="00EB6777">
        <w:rPr>
          <w:rFonts w:ascii="Times New Roman" w:hAnsi="Times New Roman" w:cs="Times New Roman"/>
          <w:i/>
          <w:iCs/>
          <w:spacing w:val="-2"/>
        </w:rPr>
        <w:t>cagA</w:t>
      </w:r>
      <w:r w:rsidR="008E3DF5" w:rsidRPr="00EB6777">
        <w:rPr>
          <w:rFonts w:ascii="Times New Roman" w:hAnsi="Times New Roman" w:cs="Times New Roman"/>
          <w:spacing w:val="-2"/>
        </w:rPr>
        <w:t xml:space="preserve"> có hơn 3 mô-đun phosphoryl hóa cao hơn đáng kể ở các chủng Iran so với các chủng từ Iraq. Sự hiện diện của </w:t>
      </w:r>
      <w:r w:rsidR="008E3DF5" w:rsidRPr="00EB6777">
        <w:rPr>
          <w:rFonts w:ascii="Times New Roman" w:hAnsi="Times New Roman" w:cs="Times New Roman"/>
          <w:i/>
          <w:spacing w:val="-2"/>
        </w:rPr>
        <w:t>cagA</w:t>
      </w:r>
      <w:r w:rsidR="008E3DF5" w:rsidRPr="00EB6777">
        <w:rPr>
          <w:rFonts w:ascii="Times New Roman" w:hAnsi="Times New Roman" w:cs="Times New Roman"/>
          <w:spacing w:val="-2"/>
        </w:rPr>
        <w:t xml:space="preserve"> với nhiều cấu trúc phosphoryl hóa ở Iran có thể giúp giải thích tỷ lệ mắc </w:t>
      </w:r>
      <w:r w:rsidR="004E4F0E">
        <w:rPr>
          <w:rFonts w:ascii="Times New Roman" w:hAnsi="Times New Roman" w:cs="Times New Roman"/>
          <w:spacing w:val="-2"/>
        </w:rPr>
        <w:t>UT</w:t>
      </w:r>
      <w:r w:rsidR="008E3DF5" w:rsidRPr="00EB6777">
        <w:rPr>
          <w:rFonts w:ascii="Times New Roman" w:hAnsi="Times New Roman" w:cs="Times New Roman"/>
          <w:spacing w:val="-2"/>
        </w:rPr>
        <w:t xml:space="preserve"> cao hơn ở Iran. Tuy nhiên, một nghiên cứu gần đây từ Thổ Nhĩ Kỳ, nơi tỷ lệ UTDD thấp hơn nhiều so với Iran, cho thấy 34% các chủng </w:t>
      </w:r>
      <w:r w:rsidR="008E3DF5" w:rsidRPr="00EB6777">
        <w:rPr>
          <w:rStyle w:val="tlid-translation"/>
          <w:rFonts w:ascii="Times New Roman" w:hAnsi="Times New Roman" w:cs="Times New Roman"/>
          <w:i/>
          <w:spacing w:val="-2"/>
        </w:rPr>
        <w:t>H</w:t>
      </w:r>
      <w:r w:rsidR="008E3DF5" w:rsidRPr="00EB6777">
        <w:rPr>
          <w:rStyle w:val="tlid-translation"/>
          <w:rFonts w:ascii="Times New Roman" w:hAnsi="Times New Roman" w:cs="Times New Roman"/>
          <w:spacing w:val="-2"/>
        </w:rPr>
        <w:t xml:space="preserve">. </w:t>
      </w:r>
      <w:r w:rsidR="008E3DF5" w:rsidRPr="00EB6777">
        <w:rPr>
          <w:rStyle w:val="tlid-translation"/>
          <w:rFonts w:ascii="Times New Roman" w:hAnsi="Times New Roman" w:cs="Times New Roman"/>
          <w:i/>
          <w:spacing w:val="-2"/>
        </w:rPr>
        <w:t>pylori</w:t>
      </w:r>
      <w:r w:rsidR="008E3DF5" w:rsidRPr="00EB6777">
        <w:rPr>
          <w:rFonts w:ascii="Times New Roman" w:hAnsi="Times New Roman" w:cs="Times New Roman"/>
          <w:spacing w:val="-2"/>
        </w:rPr>
        <w:t xml:space="preserve"> của Thổ Nhĩ Kỳ dương tính với </w:t>
      </w:r>
      <w:r w:rsidR="008E3DF5" w:rsidRPr="00EB6777">
        <w:rPr>
          <w:rFonts w:ascii="Times New Roman" w:hAnsi="Times New Roman" w:cs="Times New Roman"/>
          <w:i/>
          <w:iCs/>
          <w:spacing w:val="-2"/>
        </w:rPr>
        <w:t>cagA</w:t>
      </w:r>
      <w:r w:rsidR="008E3DF5" w:rsidRPr="00EB6777">
        <w:rPr>
          <w:rFonts w:ascii="Times New Roman" w:hAnsi="Times New Roman" w:cs="Times New Roman"/>
          <w:spacing w:val="-2"/>
        </w:rPr>
        <w:t xml:space="preserve"> mang nhiều hơn ba cấu trúc. Lần đầu tiên, trong nghiên cứu này, họ đã báo cáo một chủng </w:t>
      </w:r>
      <w:r w:rsidR="008E3DF5" w:rsidRPr="00EB6777">
        <w:rPr>
          <w:rFonts w:ascii="Times New Roman" w:hAnsi="Times New Roman" w:cs="Times New Roman"/>
          <w:i/>
          <w:spacing w:val="-2"/>
        </w:rPr>
        <w:t>cagA</w:t>
      </w:r>
      <w:r w:rsidR="008E3DF5" w:rsidRPr="00EB6777">
        <w:rPr>
          <w:rFonts w:ascii="Times New Roman" w:hAnsi="Times New Roman" w:cs="Times New Roman"/>
          <w:spacing w:val="-2"/>
        </w:rPr>
        <w:t xml:space="preserve"> dương tính với dạng 5C</w:t>
      </w:r>
      <w:r w:rsidRPr="00EB6777">
        <w:rPr>
          <w:rFonts w:ascii="Times New Roman" w:hAnsi="Times New Roman" w:cs="Times New Roman"/>
          <w:spacing w:val="-2"/>
        </w:rPr>
        <w:t xml:space="preserve"> </w:t>
      </w:r>
      <w:r w:rsidRPr="00EB6777">
        <w:rPr>
          <w:rFonts w:ascii="Times New Roman" w:hAnsi="Times New Roman" w:cs="Times New Roman"/>
          <w:spacing w:val="-2"/>
        </w:rPr>
        <w:fldChar w:fldCharType="begin"/>
      </w:r>
      <w:r w:rsidR="006470C7">
        <w:rPr>
          <w:rFonts w:ascii="Times New Roman" w:hAnsi="Times New Roman" w:cs="Times New Roman"/>
          <w:spacing w:val="-2"/>
        </w:rPr>
        <w:instrText xml:space="preserve"> ADDIN EN.CITE &lt;EndNote&gt;&lt;Cite&gt;&lt;Author&gt;Hussein N. R.&lt;/Author&gt;&lt;Year&gt;2010&lt;/Year&gt;&lt;RecNum&gt;62&lt;/RecNum&gt;&lt;DisplayText&gt;[125]&lt;/DisplayText&gt;&lt;record&gt;&lt;rec-number&gt;62&lt;/rec-number&gt;&lt;foreign-keys&gt;&lt;key app="EN" db-id="zx5rfe9e7artwrezf59p9azwv2f9dzdsw2rz" timestamp="1593858882"&gt;62&lt;/key&gt;&lt;/foreign-keys&gt;&lt;ref-type name="Journal Article"&gt;17&lt;/ref-type&gt;&lt;contributors&gt;&lt;authors&gt;&lt;author&gt;Hussein N. R.,&lt;/author&gt;&lt;/authors&gt;&lt;/contributors&gt;&lt;titles&gt;&lt;title&gt;Helicobacter pylori and gastric cancer in the Middle East: A new enigma?&lt;/title&gt;&lt;secondary-title&gt;World J Gastroenterol&lt;/secondary-title&gt;&lt;/titles&gt;&lt;periodical&gt;&lt;full-title&gt;World J Gastroenterol&lt;/full-title&gt;&lt;/periodical&gt;&lt;pages&gt;3226-3234&lt;/pages&gt;&lt;volume&gt;16&lt;/volume&gt;&lt;number&gt;26&lt;/number&gt;&lt;dates&gt;&lt;year&gt;2010&lt;/year&gt;&lt;/dates&gt;&lt;urls&gt;&lt;/urls&gt;&lt;/record&gt;&lt;/Cite&gt;&lt;/EndNote&gt;</w:instrText>
      </w:r>
      <w:r w:rsidRPr="00EB6777">
        <w:rPr>
          <w:rFonts w:ascii="Times New Roman" w:hAnsi="Times New Roman" w:cs="Times New Roman"/>
          <w:spacing w:val="-2"/>
        </w:rPr>
        <w:fldChar w:fldCharType="separate"/>
      </w:r>
      <w:r w:rsidR="006470C7">
        <w:rPr>
          <w:rFonts w:ascii="Times New Roman" w:hAnsi="Times New Roman" w:cs="Times New Roman"/>
          <w:noProof/>
          <w:spacing w:val="-2"/>
        </w:rPr>
        <w:t>[125]</w:t>
      </w:r>
      <w:r w:rsidRPr="00EB6777">
        <w:rPr>
          <w:rFonts w:ascii="Times New Roman" w:hAnsi="Times New Roman" w:cs="Times New Roman"/>
          <w:spacing w:val="-2"/>
        </w:rPr>
        <w:fldChar w:fldCharType="end"/>
      </w:r>
      <w:r w:rsidR="008E3DF5" w:rsidRPr="00EB6777">
        <w:rPr>
          <w:rFonts w:ascii="Times New Roman" w:hAnsi="Times New Roman" w:cs="Times New Roman"/>
          <w:spacing w:val="-2"/>
        </w:rPr>
        <w:t>.</w:t>
      </w:r>
    </w:p>
    <w:p w14:paraId="6E999A6E" w14:textId="0EF78CDF" w:rsidR="008E3DF5" w:rsidRPr="003D11F1" w:rsidRDefault="008E3DF5" w:rsidP="008E3DF5">
      <w:pPr>
        <w:spacing w:line="336" w:lineRule="auto"/>
        <w:ind w:firstLine="720"/>
        <w:jc w:val="both"/>
        <w:rPr>
          <w:rFonts w:ascii="Times New Roman" w:hAnsi="Times New Roman" w:cs="Times New Roman"/>
        </w:rPr>
      </w:pPr>
      <w:r w:rsidRPr="003D11F1">
        <w:rPr>
          <w:rFonts w:ascii="Times New Roman" w:hAnsi="Times New Roman" w:cs="Times New Roman"/>
        </w:rPr>
        <w:t xml:space="preserve">Một số nghiên cứu khác của Mexico thấy tỷ lệ bệnh nhân UTDD có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mang gen </w:t>
      </w:r>
      <w:r w:rsidRPr="00BC0261">
        <w:rPr>
          <w:rFonts w:ascii="Times New Roman" w:hAnsi="Times New Roman" w:cs="Times New Roman"/>
          <w:i/>
          <w:iCs/>
        </w:rPr>
        <w:t>cagA</w:t>
      </w:r>
      <w:r w:rsidRPr="003D11F1">
        <w:rPr>
          <w:rFonts w:ascii="Times New Roman" w:hAnsi="Times New Roman" w:cs="Times New Roman"/>
        </w:rPr>
        <w:t xml:space="preserve"> là 58,3% thấp hơn nghiên cứu của chúng tôi </w:t>
      </w:r>
      <w:r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&lt;EndNote&gt;&lt;Cite&gt;&lt;Author&gt;Martínez-Carrillo D. N.&lt;/Author&gt;&lt;Year&gt;2014&lt;/Year&gt;&lt;RecNum&gt;23&lt;/RecNum&gt;&lt;DisplayText&gt;[100]&lt;/DisplayText&gt;&lt;record&gt;&lt;rec-number&gt;23&lt;/rec-number&gt;&lt;foreign-keys&gt;&lt;key app="EN" db-id="zx5rfe9e7artwrezf59p9azwv2f9dzdsw2rz" timestamp="1593858873"&gt;23&lt;/key&gt;&lt;/foreign-keys&gt;&lt;ref-type name="Journal Article"&gt;17&lt;/ref-type&gt;&lt;contributors&gt;&lt;authors&gt;&lt;author&gt;Martínez-Carrillo D. N.,&lt;/author&gt;&lt;author&gt;Atrisco-Morales J.,&lt;/author&gt;&lt;author&gt;Hernández-Pando R.,&lt;/author&gt;&lt;author&gt;Reyes-Navarrete S.,&lt;/author&gt;&lt;/authors&gt;&lt;/contributors&gt;&lt;titles&gt;&lt;title&gt;Helicobacter pylori vacA and cagA genotype diversity and interferon gamma expression in patients with chronic gastritis and patients with gastric cancer&lt;/title&gt;&lt;secondary-title&gt;Rev Gastroenterol Mex&lt;/secondary-title&gt;&lt;/titles&gt;&lt;periodical&gt;&lt;full-title&gt;Rev Gastroenterol Mex&lt;/full-title&gt;&lt;/periodical&gt;&lt;pages&gt;220-8&lt;/pages&gt;&lt;volume&gt;79&lt;/volume&gt;&lt;number&gt;4&lt;/number&gt;&lt;dates&gt;&lt;year&gt;2014&lt;/year&gt;&lt;/dates&gt;&lt;urls&gt;&lt;/urls&gt;&lt;/record&gt;&lt;/Cite&gt;&lt;/EndNote&gt;</w:instrText>
      </w:r>
      <w:r w:rsidRPr="003D11F1">
        <w:rPr>
          <w:rFonts w:ascii="Times New Roman" w:hAnsi="Times New Roman" w:cs="Times New Roman"/>
        </w:rPr>
        <w:fldChar w:fldCharType="separate"/>
      </w:r>
      <w:r w:rsidR="00AA7A3C">
        <w:rPr>
          <w:rFonts w:ascii="Times New Roman" w:hAnsi="Times New Roman" w:cs="Times New Roman"/>
          <w:noProof/>
        </w:rPr>
        <w:t>[100]</w:t>
      </w:r>
      <w:r w:rsidRPr="003D11F1">
        <w:rPr>
          <w:rFonts w:ascii="Times New Roman" w:hAnsi="Times New Roman" w:cs="Times New Roman"/>
        </w:rPr>
        <w:fldChar w:fldCharType="end"/>
      </w:r>
      <w:r w:rsidRPr="003D11F1">
        <w:rPr>
          <w:rFonts w:ascii="Times New Roman" w:hAnsi="Times New Roman" w:cs="Times New Roman"/>
        </w:rPr>
        <w:t>.</w:t>
      </w:r>
    </w:p>
    <w:p w14:paraId="15C66852" w14:textId="420BBC7A" w:rsidR="008E3DF5" w:rsidRPr="003D11F1" w:rsidRDefault="008E3DF5" w:rsidP="008E3DF5">
      <w:pPr>
        <w:spacing w:line="336" w:lineRule="auto"/>
        <w:ind w:firstLine="720"/>
        <w:jc w:val="both"/>
        <w:rPr>
          <w:rFonts w:ascii="Times New Roman" w:hAnsi="Times New Roman" w:cs="Times New Roman"/>
        </w:rPr>
      </w:pPr>
      <w:r w:rsidRPr="003D11F1">
        <w:rPr>
          <w:rFonts w:ascii="Times New Roman" w:hAnsi="Times New Roman" w:cs="Times New Roman"/>
        </w:rPr>
        <w:t>Nghiên cứu của Plummer</w:t>
      </w:r>
      <w:r w:rsidR="00D1610A">
        <w:rPr>
          <w:rFonts w:ascii="Times New Roman" w:hAnsi="Times New Roman" w:cs="Times New Roman"/>
        </w:rPr>
        <w:t xml:space="preserve"> M. và cs</w:t>
      </w:r>
      <w:r w:rsidRPr="003D11F1">
        <w:rPr>
          <w:rFonts w:ascii="Times New Roman" w:hAnsi="Times New Roman" w:cs="Times New Roman"/>
        </w:rPr>
        <w:t xml:space="preserve"> trên 2.145 đối tượng cho thấy mối liên quan rất chặt chẽ giữa nhiễm trùng hiện tại với các chủng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dương tính với </w:t>
      </w:r>
      <w:r w:rsidRPr="00BC0261">
        <w:rPr>
          <w:rFonts w:ascii="Times New Roman" w:hAnsi="Times New Roman" w:cs="Times New Roman"/>
          <w:i/>
          <w:iCs/>
        </w:rPr>
        <w:t>cagA</w:t>
      </w:r>
      <w:r w:rsidRPr="003D11F1">
        <w:rPr>
          <w:rFonts w:ascii="Times New Roman" w:hAnsi="Times New Roman" w:cs="Times New Roman"/>
        </w:rPr>
        <w:t xml:space="preserve"> và mức độ nghiêm trọng của các tổn thương tiền </w:t>
      </w:r>
      <w:r w:rsidR="004E4F0E">
        <w:rPr>
          <w:rFonts w:ascii="Times New Roman" w:hAnsi="Times New Roman" w:cs="Times New Roman"/>
        </w:rPr>
        <w:t>UT</w:t>
      </w:r>
      <w:r w:rsidRPr="003D11F1">
        <w:rPr>
          <w:rFonts w:ascii="Times New Roman" w:hAnsi="Times New Roman" w:cs="Times New Roman"/>
        </w:rPr>
        <w:t xml:space="preserve"> ở một dân </w:t>
      </w:r>
      <w:r w:rsidRPr="003D11F1">
        <w:rPr>
          <w:rFonts w:ascii="Times New Roman" w:hAnsi="Times New Roman" w:cs="Times New Roman"/>
        </w:rPr>
        <w:lastRenderedPageBreak/>
        <w:t xml:space="preserve">số Mỹ Latinh có nguy cơ cao nhiễm cả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và UTDD</w:t>
      </w:r>
      <w:r w:rsidR="00D26457">
        <w:rPr>
          <w:rFonts w:ascii="Times New Roman" w:hAnsi="Times New Roman" w:cs="Times New Roman"/>
        </w:rPr>
        <w:t xml:space="preserve"> </w:t>
      </w:r>
      <w:r>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&lt;EndNote&gt;&lt;Cite&gt;&lt;Author&gt;Plummer M.&lt;/Author&gt;&lt;Year&gt;2007&lt;/Year&gt;&lt;RecNum&gt;172&lt;/RecNum&gt;&lt;DisplayText&gt;[129]&lt;/DisplayText&gt;&lt;record&gt;&lt;rec-number&gt;172&lt;/rec-number&gt;&lt;foreign-keys&gt;&lt;key app="EN" db-id="zx5rfe9e7artwrezf59p9azwv2f9dzdsw2rz" timestamp="1612025922"&gt;172&lt;/key&gt;&lt;/foreign-keys&gt;&lt;ref-type name="Journal Article"&gt;17&lt;/ref-type&gt;&lt;contributors&gt;&lt;authors&gt;&lt;author&gt;Plummer M., van Doorn LJ., Franceschi S., et al&lt;/author&gt;&lt;/authors&gt;&lt;/contributors&gt;&lt;titles&gt;&lt;title&gt;Helicobacter pylori cytotoxin-associated genotype and gastric precancerous lesions&lt;/title&gt;&lt;secondary-title&gt;J Natl Cancer Inst&lt;/secondary-title&gt;&lt;/titles&gt;&lt;periodical&gt;&lt;full-title&gt;J Natl Cancer Inst&lt;/full-title&gt;&lt;/periodical&gt;&lt;volume&gt;99&lt;/volume&gt;&lt;number&gt;17&lt;/number&gt;&lt;dates&gt;&lt;year&gt;2007&lt;/year&gt;&lt;/dates&gt;&lt;urls&gt;&lt;/urls&gt;&lt;/record&gt;&lt;/Cite&gt;&lt;/EndNote&gt;</w:instrText>
      </w:r>
      <w:r>
        <w:rPr>
          <w:rFonts w:ascii="Times New Roman" w:hAnsi="Times New Roman" w:cs="Times New Roman"/>
        </w:rPr>
        <w:fldChar w:fldCharType="separate"/>
      </w:r>
      <w:r w:rsidR="006470C7">
        <w:rPr>
          <w:rFonts w:ascii="Times New Roman" w:hAnsi="Times New Roman" w:cs="Times New Roman"/>
          <w:noProof/>
        </w:rPr>
        <w:t>[129]</w:t>
      </w:r>
      <w:r>
        <w:rPr>
          <w:rFonts w:ascii="Times New Roman" w:hAnsi="Times New Roman" w:cs="Times New Roman"/>
        </w:rPr>
        <w:fldChar w:fldCharType="end"/>
      </w:r>
      <w:r w:rsidR="00D26457">
        <w:rPr>
          <w:rFonts w:ascii="Times New Roman" w:hAnsi="Times New Roman" w:cs="Times New Roman"/>
        </w:rPr>
        <w:t>.</w:t>
      </w:r>
      <w:r w:rsidRPr="003D11F1">
        <w:rPr>
          <w:rFonts w:ascii="Times New Roman" w:hAnsi="Times New Roman" w:cs="Times New Roman"/>
        </w:rPr>
        <w:t xml:space="preserve"> Tỷ lệ nhiễm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dương tính với </w:t>
      </w:r>
      <w:r w:rsidRPr="003D11F1">
        <w:rPr>
          <w:rFonts w:ascii="Times New Roman" w:hAnsi="Times New Roman" w:cs="Times New Roman"/>
          <w:i/>
        </w:rPr>
        <w:t>cagA</w:t>
      </w:r>
      <w:r w:rsidRPr="003D11F1">
        <w:rPr>
          <w:rFonts w:ascii="Times New Roman" w:hAnsi="Times New Roman" w:cs="Times New Roman"/>
        </w:rPr>
        <w:t xml:space="preserve"> là 75% ở những người mắc </w:t>
      </w:r>
      <w:r w:rsidR="00D1610A">
        <w:rPr>
          <w:rFonts w:ascii="Times New Roman" w:hAnsi="Times New Roman" w:cs="Times New Roman"/>
        </w:rPr>
        <w:t>DSR</w:t>
      </w:r>
      <w:r w:rsidRPr="003D11F1">
        <w:rPr>
          <w:rFonts w:ascii="Times New Roman" w:hAnsi="Times New Roman" w:cs="Times New Roman"/>
        </w:rPr>
        <w:t xml:space="preserve"> loại III hoặc loạn sản so với 17% ở những người có niêm mạc </w:t>
      </w:r>
      <w:r w:rsidR="006E347D">
        <w:rPr>
          <w:rFonts w:ascii="Times New Roman" w:hAnsi="Times New Roman" w:cs="Times New Roman"/>
        </w:rPr>
        <w:t>DD</w:t>
      </w:r>
      <w:r w:rsidRPr="003D11F1">
        <w:rPr>
          <w:rFonts w:ascii="Times New Roman" w:hAnsi="Times New Roman" w:cs="Times New Roman"/>
        </w:rPr>
        <w:t xml:space="preserve"> bình thường. Ngược lại, nhiễm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âm tính </w:t>
      </w:r>
      <w:r w:rsidRPr="003D11F1">
        <w:rPr>
          <w:rFonts w:ascii="Times New Roman" w:hAnsi="Times New Roman" w:cs="Times New Roman"/>
          <w:i/>
        </w:rPr>
        <w:t>cagA</w:t>
      </w:r>
      <w:r w:rsidRPr="003D11F1">
        <w:rPr>
          <w:rFonts w:ascii="Times New Roman" w:hAnsi="Times New Roman" w:cs="Times New Roman"/>
        </w:rPr>
        <w:t xml:space="preserve"> không liên quan đến bất kỳ tổn thương nào làm nặng hơn </w:t>
      </w:r>
      <w:r w:rsidR="00D1610A">
        <w:rPr>
          <w:rFonts w:ascii="Times New Roman" w:hAnsi="Times New Roman" w:cs="Times New Roman"/>
        </w:rPr>
        <w:t>VDDM</w:t>
      </w:r>
      <w:r w:rsidRPr="003D11F1">
        <w:rPr>
          <w:rFonts w:ascii="Times New Roman" w:hAnsi="Times New Roman" w:cs="Times New Roman"/>
        </w:rPr>
        <w:t>.</w:t>
      </w:r>
    </w:p>
    <w:p w14:paraId="7BD73B38" w14:textId="5F8C5C7B" w:rsidR="001C1274" w:rsidRDefault="008E3DF5" w:rsidP="008E3DF5">
      <w:pPr>
        <w:spacing w:line="324" w:lineRule="auto"/>
        <w:ind w:firstLine="720"/>
        <w:jc w:val="both"/>
        <w:rPr>
          <w:rFonts w:ascii="Times New Roman" w:hAnsi="Times New Roman" w:cs="Times New Roman"/>
        </w:rPr>
      </w:pPr>
      <w:commentRangeStart w:id="664"/>
      <w:r w:rsidRPr="003D11F1">
        <w:rPr>
          <w:rFonts w:ascii="Times New Roman" w:hAnsi="Times New Roman" w:cs="Times New Roman"/>
        </w:rPr>
        <w:t xml:space="preserve">Như vậy tỷ lệ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spacing w:val="-4"/>
          <w:lang w:val="da-DK"/>
        </w:rPr>
        <w:t xml:space="preserve"> </w:t>
      </w:r>
      <w:r w:rsidRPr="003D11F1">
        <w:rPr>
          <w:rFonts w:ascii="Times New Roman" w:hAnsi="Times New Roman" w:cs="Times New Roman"/>
        </w:rPr>
        <w:t xml:space="preserve">mang gen </w:t>
      </w:r>
      <w:r w:rsidRPr="003D11F1">
        <w:rPr>
          <w:rFonts w:ascii="Times New Roman" w:hAnsi="Times New Roman" w:cs="Times New Roman"/>
          <w:i/>
        </w:rPr>
        <w:t>cagA</w:t>
      </w:r>
      <w:r w:rsidRPr="003D11F1">
        <w:rPr>
          <w:rFonts w:ascii="Times New Roman" w:hAnsi="Times New Roman" w:cs="Times New Roman"/>
        </w:rPr>
        <w:t xml:space="preserve"> trong UTDD ở các nghiên cứu cho kết quả khác nhau được giải thích bởi các kỹ thuật dùng phát hiện gen </w:t>
      </w:r>
      <w:r w:rsidRPr="003D11F1">
        <w:rPr>
          <w:rFonts w:ascii="Times New Roman" w:hAnsi="Times New Roman" w:cs="Times New Roman"/>
          <w:i/>
        </w:rPr>
        <w:t>cagA</w:t>
      </w:r>
      <w:r w:rsidRPr="003D11F1">
        <w:rPr>
          <w:rFonts w:ascii="Times New Roman" w:hAnsi="Times New Roman" w:cs="Times New Roman"/>
        </w:rPr>
        <w:t xml:space="preserve">, các nghiên cứu tiến hành tại địa điểm khác nhau cũng như trên những nơi có tỷ lệ nhiễm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khác nhau. Ngoài ra, thời gian theo dõi ngắn là một hạn chế quan trọng của nghiên cứu. </w:t>
      </w:r>
    </w:p>
    <w:p w14:paraId="57DAAA40" w14:textId="392FD0BA" w:rsidR="008E3DF5" w:rsidRPr="00303830" w:rsidRDefault="001C1274" w:rsidP="008E3DF5">
      <w:pPr>
        <w:spacing w:line="324" w:lineRule="auto"/>
        <w:ind w:firstLine="720"/>
        <w:jc w:val="both"/>
        <w:rPr>
          <w:rFonts w:ascii="Times New Roman" w:hAnsi="Times New Roman" w:cs="Times New Roman"/>
          <w:spacing w:val="-6"/>
        </w:rPr>
      </w:pPr>
      <w:r w:rsidRPr="00303830">
        <w:rPr>
          <w:rFonts w:ascii="Times New Roman" w:hAnsi="Times New Roman" w:cs="Times New Roman"/>
          <w:spacing w:val="-6"/>
        </w:rPr>
        <w:t>Đ</w:t>
      </w:r>
      <w:r w:rsidR="008E3DF5" w:rsidRPr="00303830">
        <w:rPr>
          <w:rFonts w:ascii="Times New Roman" w:hAnsi="Times New Roman" w:cs="Times New Roman"/>
          <w:spacing w:val="-6"/>
        </w:rPr>
        <w:t xml:space="preserve">áp ứng viêm niêm mạc </w:t>
      </w:r>
      <w:r w:rsidR="006E347D">
        <w:rPr>
          <w:rFonts w:ascii="Times New Roman" w:hAnsi="Times New Roman" w:cs="Times New Roman"/>
          <w:spacing w:val="-6"/>
        </w:rPr>
        <w:t>DD</w:t>
      </w:r>
      <w:r w:rsidR="008E3DF5" w:rsidRPr="00303830">
        <w:rPr>
          <w:rFonts w:ascii="Times New Roman" w:hAnsi="Times New Roman" w:cs="Times New Roman"/>
          <w:spacing w:val="-6"/>
        </w:rPr>
        <w:t xml:space="preserve"> bị chi phối bởi các gen vật chủ và sự tương tác yếu giữa yếu tố vật chủ và độc lực của </w:t>
      </w:r>
      <w:r w:rsidR="008E3DF5" w:rsidRPr="00303830">
        <w:rPr>
          <w:rStyle w:val="tlid-translation"/>
          <w:rFonts w:ascii="Times New Roman" w:hAnsi="Times New Roman" w:cs="Times New Roman"/>
          <w:i/>
          <w:spacing w:val="-6"/>
        </w:rPr>
        <w:t>H</w:t>
      </w:r>
      <w:r w:rsidR="008E3DF5" w:rsidRPr="00303830">
        <w:rPr>
          <w:rStyle w:val="tlid-translation"/>
          <w:rFonts w:ascii="Times New Roman" w:hAnsi="Times New Roman" w:cs="Times New Roman"/>
          <w:spacing w:val="-6"/>
        </w:rPr>
        <w:t xml:space="preserve">. </w:t>
      </w:r>
      <w:r w:rsidR="008E3DF5" w:rsidRPr="00303830">
        <w:rPr>
          <w:rStyle w:val="tlid-translation"/>
          <w:rFonts w:ascii="Times New Roman" w:hAnsi="Times New Roman" w:cs="Times New Roman"/>
          <w:i/>
          <w:spacing w:val="-6"/>
        </w:rPr>
        <w:t>pylori</w:t>
      </w:r>
      <w:r w:rsidR="008E3DF5" w:rsidRPr="00303830">
        <w:rPr>
          <w:rFonts w:ascii="Times New Roman" w:hAnsi="Times New Roman" w:cs="Times New Roman"/>
          <w:spacing w:val="-6"/>
          <w:lang w:val="da-DK"/>
        </w:rPr>
        <w:t xml:space="preserve"> </w:t>
      </w:r>
      <w:r w:rsidR="008E3DF5" w:rsidRPr="00303830">
        <w:rPr>
          <w:rFonts w:ascii="Times New Roman" w:hAnsi="Times New Roman" w:cs="Times New Roman"/>
          <w:spacing w:val="-6"/>
        </w:rPr>
        <w:t>gây nhiều hậu quả khác nhau, đặc biệt gây vô toan, viêm teo niêm mạc, cuối cùng là UTDD</w:t>
      </w:r>
      <w:r w:rsidRPr="00303830">
        <w:rPr>
          <w:rFonts w:ascii="Times New Roman" w:hAnsi="Times New Roman" w:cs="Times New Roman"/>
          <w:spacing w:val="-6"/>
        </w:rPr>
        <w:t xml:space="preserve"> </w:t>
      </w:r>
      <w:r w:rsidRPr="00303830">
        <w:rPr>
          <w:rFonts w:ascii="Times New Roman" w:hAnsi="Times New Roman" w:cs="Times New Roman"/>
          <w:spacing w:val="-6"/>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spacing w:val="-6"/>
        </w:rPr>
        <w:instrText xml:space="preserve"> ADDIN EN.CITE </w:instrText>
      </w:r>
      <w:r w:rsidR="00AA7A3C">
        <w:rPr>
          <w:rFonts w:ascii="Times New Roman" w:hAnsi="Times New Roman" w:cs="Times New Roman"/>
          <w:spacing w:val="-6"/>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spacing w:val="-6"/>
        </w:rPr>
        <w:instrText xml:space="preserve"> ADDIN EN.CITE.DATA </w:instrText>
      </w:r>
      <w:r w:rsidR="00AA7A3C">
        <w:rPr>
          <w:rFonts w:ascii="Times New Roman" w:hAnsi="Times New Roman" w:cs="Times New Roman"/>
          <w:spacing w:val="-6"/>
        </w:rPr>
      </w:r>
      <w:r w:rsidR="00AA7A3C">
        <w:rPr>
          <w:rFonts w:ascii="Times New Roman" w:hAnsi="Times New Roman" w:cs="Times New Roman"/>
          <w:spacing w:val="-6"/>
        </w:rPr>
        <w:fldChar w:fldCharType="end"/>
      </w:r>
      <w:r w:rsidRPr="00303830">
        <w:rPr>
          <w:rFonts w:ascii="Times New Roman" w:hAnsi="Times New Roman" w:cs="Times New Roman"/>
          <w:spacing w:val="-6"/>
        </w:rPr>
      </w:r>
      <w:r w:rsidRPr="00303830">
        <w:rPr>
          <w:rFonts w:ascii="Times New Roman" w:hAnsi="Times New Roman" w:cs="Times New Roman"/>
          <w:spacing w:val="-6"/>
        </w:rPr>
        <w:fldChar w:fldCharType="separate"/>
      </w:r>
      <w:r w:rsidR="00AA7A3C">
        <w:rPr>
          <w:rFonts w:ascii="Times New Roman" w:hAnsi="Times New Roman" w:cs="Times New Roman"/>
          <w:noProof/>
          <w:spacing w:val="-6"/>
        </w:rPr>
        <w:t>[98]</w:t>
      </w:r>
      <w:r w:rsidRPr="00303830">
        <w:rPr>
          <w:rFonts w:ascii="Times New Roman" w:hAnsi="Times New Roman" w:cs="Times New Roman"/>
          <w:spacing w:val="-6"/>
        </w:rPr>
        <w:fldChar w:fldCharType="end"/>
      </w:r>
      <w:r w:rsidRPr="00303830">
        <w:rPr>
          <w:rFonts w:ascii="Times New Roman" w:hAnsi="Times New Roman" w:cs="Times New Roman"/>
          <w:spacing w:val="-6"/>
        </w:rPr>
        <w:t>,</w:t>
      </w:r>
      <w:r w:rsidR="008E3DF5" w:rsidRPr="00303830">
        <w:rPr>
          <w:rFonts w:ascii="Times New Roman" w:hAnsi="Times New Roman" w:cs="Times New Roman"/>
          <w:spacing w:val="-6"/>
        </w:rPr>
        <w:t xml:space="preserve"> </w:t>
      </w:r>
      <w:r w:rsidR="008E3DF5" w:rsidRPr="00303830">
        <w:rPr>
          <w:rFonts w:ascii="Times New Roman" w:hAnsi="Times New Roman" w:cs="Times New Roman"/>
          <w:spacing w:val="-6"/>
        </w:rPr>
        <w:fldChar w:fldCharType="begin"/>
      </w:r>
      <w:r w:rsidR="006470C7">
        <w:rPr>
          <w:rFonts w:ascii="Times New Roman" w:hAnsi="Times New Roman" w:cs="Times New Roman"/>
          <w:spacing w:val="-6"/>
        </w:rPr>
        <w:instrText xml:space="preserve"> ADDIN EN.CITE &lt;EndNote&gt;&lt;Cite&gt;&lt;Author&gt;An J. Y.&lt;/Author&gt;&lt;Year&gt;2008&lt;/Year&gt;&lt;RecNum&gt;43&lt;/RecNum&gt;&lt;DisplayText&gt;[130]&lt;/DisplayText&gt;&lt;record&gt;&lt;rec-number&gt;43&lt;/rec-number&gt;&lt;foreign-keys&gt;&lt;key app="EN" db-id="zx5rfe9e7artwrezf59p9azwv2f9dzdsw2rz" timestamp="1593858879"&gt;43&lt;/key&gt;&lt;/foreign-keys&gt;&lt;ref-type name="Journal Article"&gt;17&lt;/ref-type&gt;&lt;contributors&gt;&lt;authors&gt;&lt;author&gt;An J. Y.,&lt;/author&gt;&lt;author&gt;Kang T. H.,&lt;/author&gt;&lt;author&gt;Choi M. G.,&lt;/author&gt;&lt;author&gt;et al.,&lt;/author&gt;&lt;/authors&gt;&lt;/contributors&gt;&lt;titles&gt;&lt;title&gt;Borrmann Type IV: An independent prognostic factor for survival in gastric cancer&lt;/title&gt;&lt;secondary-title&gt;Journal of Gastrointestinal Surgery&lt;/secondary-title&gt;&lt;/titles&gt;&lt;periodical&gt;&lt;full-title&gt;Journal of Gastrointestinal Surgery&lt;/full-title&gt;&lt;/periodical&gt;&lt;pages&gt;1364-1369&lt;/pages&gt;&lt;volume&gt;12&lt;/volume&gt;&lt;dates&gt;&lt;year&gt;2008&lt;/year&gt;&lt;/dates&gt;&lt;urls&gt;&lt;/urls&gt;&lt;/record&gt;&lt;/Cite&gt;&lt;/EndNote&gt;</w:instrText>
      </w:r>
      <w:r w:rsidR="008E3DF5" w:rsidRPr="00303830">
        <w:rPr>
          <w:rFonts w:ascii="Times New Roman" w:hAnsi="Times New Roman" w:cs="Times New Roman"/>
          <w:spacing w:val="-6"/>
        </w:rPr>
        <w:fldChar w:fldCharType="separate"/>
      </w:r>
      <w:r w:rsidR="006470C7">
        <w:rPr>
          <w:rFonts w:ascii="Times New Roman" w:hAnsi="Times New Roman" w:cs="Times New Roman"/>
          <w:noProof/>
          <w:spacing w:val="-6"/>
        </w:rPr>
        <w:t>[130]</w:t>
      </w:r>
      <w:r w:rsidR="008E3DF5" w:rsidRPr="00303830">
        <w:rPr>
          <w:rFonts w:ascii="Times New Roman" w:hAnsi="Times New Roman" w:cs="Times New Roman"/>
          <w:spacing w:val="-6"/>
        </w:rPr>
        <w:fldChar w:fldCharType="end"/>
      </w:r>
      <w:r w:rsidRPr="00303830">
        <w:rPr>
          <w:rFonts w:ascii="Times New Roman" w:hAnsi="Times New Roman" w:cs="Times New Roman"/>
          <w:spacing w:val="-6"/>
        </w:rPr>
        <w:t>.</w:t>
      </w:r>
    </w:p>
    <w:p w14:paraId="7AC22C7E" w14:textId="0FC4C471" w:rsidR="008E3DF5" w:rsidRPr="00EB6777" w:rsidRDefault="008E3DF5" w:rsidP="008E3DF5">
      <w:pPr>
        <w:pStyle w:val="NormalWeb"/>
        <w:shd w:val="clear" w:color="auto" w:fill="FFFFFF"/>
        <w:spacing w:after="0" w:line="360" w:lineRule="auto"/>
        <w:ind w:firstLine="720"/>
        <w:jc w:val="both"/>
        <w:rPr>
          <w:spacing w:val="-2"/>
        </w:rPr>
      </w:pPr>
      <w:r w:rsidRPr="00EB6777">
        <w:rPr>
          <w:color w:val="1C1D1E"/>
          <w:spacing w:val="-2"/>
          <w:sz w:val="28"/>
          <w:szCs w:val="28"/>
        </w:rPr>
        <w:t>Hai nghiên cứu độc lập đã chứng minh rằng những người bị nhiễm vi khuẩn </w:t>
      </w:r>
      <w:r w:rsidRPr="00EB6777">
        <w:rPr>
          <w:i/>
          <w:iCs/>
          <w:color w:val="1C1D1E"/>
          <w:spacing w:val="-2"/>
          <w:sz w:val="28"/>
          <w:szCs w:val="28"/>
        </w:rPr>
        <w:t>H. pylori</w:t>
      </w:r>
      <w:r w:rsidRPr="00EB6777">
        <w:rPr>
          <w:color w:val="1C1D1E"/>
          <w:spacing w:val="-2"/>
          <w:sz w:val="28"/>
          <w:szCs w:val="28"/>
        </w:rPr>
        <w:t> phân lập có chứa gen đặc hiệu của </w:t>
      </w:r>
      <w:r w:rsidRPr="00EB6777">
        <w:rPr>
          <w:i/>
          <w:iCs/>
          <w:color w:val="1C1D1E"/>
          <w:spacing w:val="-2"/>
          <w:sz w:val="28"/>
          <w:szCs w:val="28"/>
        </w:rPr>
        <w:t>chủng cagA</w:t>
      </w:r>
      <w:r w:rsidRPr="00EB6777">
        <w:rPr>
          <w:color w:val="1C1D1E"/>
          <w:spacing w:val="-2"/>
          <w:sz w:val="28"/>
          <w:szCs w:val="28"/>
        </w:rPr>
        <w:t> có tỷ lệ tăng sinh cao hơn đáng kể, nhưng chỉ số apoptotic thấp hơn so với </w:t>
      </w:r>
      <w:r w:rsidRPr="00EB6777">
        <w:rPr>
          <w:i/>
          <w:iCs/>
          <w:color w:val="1C1D1E"/>
          <w:spacing w:val="-2"/>
          <w:sz w:val="28"/>
          <w:szCs w:val="28"/>
        </w:rPr>
        <w:t>cagA </w:t>
      </w:r>
      <w:r w:rsidRPr="00EB6777">
        <w:rPr>
          <w:color w:val="1C1D1E"/>
          <w:spacing w:val="-2"/>
          <w:sz w:val="28"/>
          <w:szCs w:val="28"/>
          <w:vertAlign w:val="superscript"/>
        </w:rPr>
        <w:t>-</w:t>
      </w:r>
      <w:r w:rsidRPr="00EB6777">
        <w:rPr>
          <w:color w:val="1C1D1E"/>
          <w:spacing w:val="-2"/>
          <w:sz w:val="28"/>
          <w:szCs w:val="28"/>
        </w:rPr>
        <w:t xml:space="preserve"> hoặc những người không bị nhiễm.  Sự </w:t>
      </w:r>
      <w:r w:rsidR="00232E13">
        <w:rPr>
          <w:color w:val="1C1D1E"/>
          <w:spacing w:val="-2"/>
          <w:sz w:val="28"/>
          <w:szCs w:val="28"/>
        </w:rPr>
        <w:t xml:space="preserve">gia </w:t>
      </w:r>
      <w:r w:rsidRPr="00EB6777">
        <w:rPr>
          <w:color w:val="1C1D1E"/>
          <w:spacing w:val="-2"/>
          <w:sz w:val="28"/>
          <w:szCs w:val="28"/>
        </w:rPr>
        <w:t xml:space="preserve">tăng quá trình </w:t>
      </w:r>
      <w:r w:rsidR="00232E13">
        <w:rPr>
          <w:color w:val="1C1D1E"/>
          <w:spacing w:val="-2"/>
          <w:sz w:val="28"/>
          <w:szCs w:val="28"/>
        </w:rPr>
        <w:t>chết TB</w:t>
      </w:r>
      <w:r w:rsidRPr="00EB6777">
        <w:rPr>
          <w:color w:val="1C1D1E"/>
          <w:spacing w:val="-2"/>
          <w:sz w:val="28"/>
          <w:szCs w:val="28"/>
        </w:rPr>
        <w:t xml:space="preserve"> qua nhiều năm nhiễm vi khuẩn, do đó có thể góp phần vào khả năng </w:t>
      </w:r>
      <w:r w:rsidR="00232E13">
        <w:rPr>
          <w:color w:val="1C1D1E"/>
          <w:spacing w:val="-2"/>
          <w:sz w:val="28"/>
          <w:szCs w:val="28"/>
        </w:rPr>
        <w:t xml:space="preserve">gây độc </w:t>
      </w:r>
      <w:r w:rsidRPr="00EB6777">
        <w:rPr>
          <w:color w:val="1C1D1E"/>
          <w:spacing w:val="-2"/>
          <w:sz w:val="28"/>
          <w:szCs w:val="28"/>
        </w:rPr>
        <w:t>của </w:t>
      </w:r>
      <w:r w:rsidRPr="00EB6777">
        <w:rPr>
          <w:i/>
          <w:iCs/>
          <w:color w:val="1C1D1E"/>
          <w:spacing w:val="-2"/>
          <w:sz w:val="28"/>
          <w:szCs w:val="28"/>
        </w:rPr>
        <w:t>cagA</w:t>
      </w:r>
      <w:r w:rsidRPr="00EB6777">
        <w:rPr>
          <w:color w:val="1C1D1E"/>
          <w:spacing w:val="-2"/>
          <w:sz w:val="28"/>
          <w:szCs w:val="28"/>
          <w:vertAlign w:val="superscript"/>
        </w:rPr>
        <w:t>+</w:t>
      </w:r>
      <w:r w:rsidR="00232E13">
        <w:rPr>
          <w:color w:val="1C1D1E"/>
          <w:spacing w:val="-2"/>
          <w:sz w:val="28"/>
          <w:szCs w:val="28"/>
        </w:rPr>
        <w:t xml:space="preserve"> ở c</w:t>
      </w:r>
      <w:r w:rsidRPr="00EB6777">
        <w:rPr>
          <w:color w:val="1C1D1E"/>
          <w:spacing w:val="-2"/>
          <w:sz w:val="28"/>
          <w:szCs w:val="28"/>
        </w:rPr>
        <w:t xml:space="preserve">ác chủng làm tăng nguy cơ </w:t>
      </w:r>
      <w:r w:rsidR="004E4F0E">
        <w:rPr>
          <w:color w:val="1C1D1E"/>
          <w:spacing w:val="-2"/>
          <w:sz w:val="28"/>
          <w:szCs w:val="28"/>
        </w:rPr>
        <w:t>UT</w:t>
      </w:r>
      <w:r w:rsidR="006E347D">
        <w:rPr>
          <w:color w:val="1C1D1E"/>
          <w:spacing w:val="-2"/>
          <w:sz w:val="28"/>
          <w:szCs w:val="28"/>
        </w:rPr>
        <w:t>DD</w:t>
      </w:r>
      <w:r w:rsidRPr="00EB6777">
        <w:rPr>
          <w:color w:val="1C1D1E"/>
          <w:spacing w:val="-2"/>
          <w:sz w:val="28"/>
          <w:szCs w:val="28"/>
        </w:rPr>
        <w:t xml:space="preserve"> ở một số quần thể nhất định. Tuy nhiên, mô hình này không giải thích được nguy cơ gia tăng của bệnh loét tá tràng liên quan đến các chủng </w:t>
      </w:r>
      <w:r w:rsidRPr="00EB6777">
        <w:rPr>
          <w:i/>
          <w:iCs/>
          <w:color w:val="1C1D1E"/>
          <w:spacing w:val="-2"/>
          <w:sz w:val="28"/>
          <w:szCs w:val="28"/>
        </w:rPr>
        <w:t>cagA </w:t>
      </w:r>
      <w:r w:rsidRPr="00EB6777">
        <w:rPr>
          <w:color w:val="1C1D1E"/>
          <w:spacing w:val="-2"/>
          <w:sz w:val="28"/>
          <w:szCs w:val="28"/>
          <w:vertAlign w:val="superscript"/>
        </w:rPr>
        <w:t>+</w:t>
      </w:r>
      <w:r w:rsidRPr="00EB6777">
        <w:rPr>
          <w:color w:val="1C1D1E"/>
          <w:spacing w:val="-2"/>
          <w:sz w:val="28"/>
          <w:szCs w:val="28"/>
        </w:rPr>
        <w:t xml:space="preserve">, vì loét tá tràng và </w:t>
      </w:r>
      <w:r w:rsidR="004E4F0E">
        <w:rPr>
          <w:color w:val="1C1D1E"/>
          <w:spacing w:val="-2"/>
          <w:sz w:val="28"/>
          <w:szCs w:val="28"/>
        </w:rPr>
        <w:t>UT</w:t>
      </w:r>
      <w:r w:rsidR="006E347D">
        <w:rPr>
          <w:color w:val="1C1D1E"/>
          <w:spacing w:val="-2"/>
          <w:sz w:val="28"/>
          <w:szCs w:val="28"/>
        </w:rPr>
        <w:t>DD</w:t>
      </w:r>
      <w:r w:rsidRPr="00EB6777">
        <w:rPr>
          <w:color w:val="1C1D1E"/>
          <w:spacing w:val="-2"/>
          <w:sz w:val="28"/>
          <w:szCs w:val="28"/>
        </w:rPr>
        <w:t xml:space="preserve"> </w:t>
      </w:r>
      <w:r w:rsidR="002175F0">
        <w:rPr>
          <w:color w:val="1C1D1E"/>
          <w:spacing w:val="-2"/>
          <w:sz w:val="28"/>
          <w:szCs w:val="28"/>
        </w:rPr>
        <w:t>không ở tâm vị</w:t>
      </w:r>
      <w:r w:rsidRPr="00EB6777">
        <w:rPr>
          <w:color w:val="1C1D1E"/>
          <w:spacing w:val="-2"/>
          <w:sz w:val="28"/>
          <w:szCs w:val="28"/>
        </w:rPr>
        <w:t xml:space="preserve"> như là kết quả hoàn toàn riêng biệt của nhiễm </w:t>
      </w:r>
      <w:r w:rsidRPr="00EB6777">
        <w:rPr>
          <w:i/>
          <w:iCs/>
          <w:color w:val="1C1D1E"/>
          <w:spacing w:val="-2"/>
          <w:sz w:val="28"/>
          <w:szCs w:val="28"/>
        </w:rPr>
        <w:t>H. pylori</w:t>
      </w:r>
      <w:r w:rsidRPr="00EB6777">
        <w:rPr>
          <w:color w:val="1C1D1E"/>
          <w:spacing w:val="-2"/>
          <w:sz w:val="28"/>
          <w:szCs w:val="28"/>
        </w:rPr>
        <w:t> m</w:t>
      </w:r>
      <w:r w:rsidR="00D1610A">
        <w:rPr>
          <w:color w:val="1C1D1E"/>
          <w:spacing w:val="-2"/>
          <w:sz w:val="28"/>
          <w:szCs w:val="28"/>
        </w:rPr>
        <w:t>ạ</w:t>
      </w:r>
      <w:r w:rsidRPr="00EB6777">
        <w:rPr>
          <w:color w:val="1C1D1E"/>
          <w:spacing w:val="-2"/>
          <w:sz w:val="28"/>
          <w:szCs w:val="28"/>
        </w:rPr>
        <w:t xml:space="preserve">n tính. Hơn nữa, một nghiên cứu gần đây trong một dân tộc riêng biệt đã chứng minh tăng chỉ số </w:t>
      </w:r>
      <w:r w:rsidR="00232E13">
        <w:rPr>
          <w:color w:val="1C1D1E"/>
          <w:spacing w:val="-2"/>
          <w:sz w:val="28"/>
          <w:szCs w:val="28"/>
        </w:rPr>
        <w:t>gây chết TB</w:t>
      </w:r>
      <w:r w:rsidRPr="00EB6777">
        <w:rPr>
          <w:color w:val="1C1D1E"/>
          <w:spacing w:val="-2"/>
          <w:sz w:val="28"/>
          <w:szCs w:val="28"/>
        </w:rPr>
        <w:t xml:space="preserve"> trong </w:t>
      </w:r>
      <w:r w:rsidR="00232E13" w:rsidRPr="00232E13">
        <w:rPr>
          <w:i/>
          <w:iCs/>
          <w:color w:val="1C1D1E"/>
          <w:spacing w:val="-2"/>
          <w:sz w:val="28"/>
          <w:szCs w:val="28"/>
        </w:rPr>
        <w:t>H. pylo</w:t>
      </w:r>
      <w:r w:rsidR="00232E13">
        <w:rPr>
          <w:color w:val="1C1D1E"/>
          <w:spacing w:val="-2"/>
          <w:sz w:val="28"/>
          <w:szCs w:val="28"/>
        </w:rPr>
        <w:t xml:space="preserve">ri có </w:t>
      </w:r>
      <w:r w:rsidRPr="00EB6777">
        <w:rPr>
          <w:i/>
          <w:iCs/>
          <w:color w:val="1C1D1E"/>
          <w:spacing w:val="-2"/>
          <w:sz w:val="28"/>
          <w:szCs w:val="28"/>
        </w:rPr>
        <w:t>cagA </w:t>
      </w:r>
      <w:r w:rsidRPr="00EB6777">
        <w:rPr>
          <w:color w:val="1C1D1E"/>
          <w:spacing w:val="-2"/>
          <w:sz w:val="28"/>
          <w:szCs w:val="28"/>
          <w:vertAlign w:val="superscript"/>
        </w:rPr>
        <w:t>+</w:t>
      </w:r>
      <w:r w:rsidRPr="00EB6777">
        <w:rPr>
          <w:color w:val="1C1D1E"/>
          <w:spacing w:val="-2"/>
          <w:sz w:val="28"/>
          <w:szCs w:val="28"/>
        </w:rPr>
        <w:t> cư trú ở niêm mạc.  Do đó, mối quan hệ chính xác giữa các chủng </w:t>
      </w:r>
      <w:r w:rsidRPr="00EB6777">
        <w:rPr>
          <w:i/>
          <w:iCs/>
          <w:color w:val="1C1D1E"/>
          <w:spacing w:val="-2"/>
          <w:sz w:val="28"/>
          <w:szCs w:val="28"/>
        </w:rPr>
        <w:t>H. pylori cagA </w:t>
      </w:r>
      <w:r w:rsidRPr="00EB6777">
        <w:rPr>
          <w:color w:val="1C1D1E"/>
          <w:spacing w:val="-2"/>
          <w:sz w:val="28"/>
          <w:szCs w:val="28"/>
          <w:vertAlign w:val="superscript"/>
        </w:rPr>
        <w:t>+</w:t>
      </w:r>
      <w:r w:rsidRPr="00EB6777">
        <w:rPr>
          <w:color w:val="1C1D1E"/>
          <w:spacing w:val="-2"/>
          <w:sz w:val="28"/>
          <w:szCs w:val="28"/>
        </w:rPr>
        <w:t xml:space="preserve"> và sự luân chuyển </w:t>
      </w:r>
      <w:r w:rsidR="006E347D">
        <w:rPr>
          <w:color w:val="1C1D1E"/>
          <w:spacing w:val="-2"/>
          <w:sz w:val="28"/>
          <w:szCs w:val="28"/>
        </w:rPr>
        <w:t>TB</w:t>
      </w:r>
      <w:r w:rsidRPr="00EB6777">
        <w:rPr>
          <w:color w:val="1C1D1E"/>
          <w:spacing w:val="-2"/>
          <w:sz w:val="28"/>
          <w:szCs w:val="28"/>
        </w:rPr>
        <w:t> </w:t>
      </w:r>
      <w:r w:rsidRPr="00EB6777">
        <w:rPr>
          <w:i/>
          <w:iCs/>
          <w:color w:val="1C1D1E"/>
          <w:spacing w:val="-2"/>
          <w:sz w:val="28"/>
          <w:szCs w:val="28"/>
        </w:rPr>
        <w:t>in vivo</w:t>
      </w:r>
      <w:r w:rsidRPr="00EB6777">
        <w:rPr>
          <w:color w:val="1C1D1E"/>
          <w:spacing w:val="-2"/>
          <w:sz w:val="28"/>
          <w:szCs w:val="28"/>
        </w:rPr>
        <w:t> vẫn còn được làm rõ</w:t>
      </w:r>
      <w:r w:rsidR="004C02E7" w:rsidRPr="00EB6777">
        <w:rPr>
          <w:color w:val="1C1D1E"/>
          <w:spacing w:val="-2"/>
          <w:sz w:val="28"/>
          <w:szCs w:val="28"/>
        </w:rPr>
        <w:t xml:space="preserve"> </w:t>
      </w:r>
      <w:r w:rsidR="004C02E7" w:rsidRPr="00EB6777">
        <w:rPr>
          <w:color w:val="1C1D1E"/>
          <w:spacing w:val="-2"/>
          <w:sz w:val="28"/>
          <w:szCs w:val="28"/>
        </w:rPr>
        <w:fldChar w:fldCharType="begin"/>
      </w:r>
      <w:r w:rsidR="006470C7">
        <w:rPr>
          <w:color w:val="1C1D1E"/>
          <w:spacing w:val="-2"/>
          <w:sz w:val="28"/>
          <w:szCs w:val="28"/>
        </w:rPr>
        <w:instrText xml:space="preserve"> ADDIN EN.CITE &lt;EndNote&gt;&lt;Cite&gt;&lt;Author&gt;Israel DA.&lt;/Author&gt;&lt;Year&gt;2001&lt;/Year&gt;&lt;RecNum&gt;164&lt;/RecNum&gt;&lt;DisplayText&gt;[131]&lt;/DisplayText&gt;&lt;record&gt;&lt;rec-number&gt;164&lt;/rec-number&gt;&lt;foreign-keys&gt;&lt;key app="EN" db-id="zx5rfe9e7artwrezf59p9azwv2f9dzdsw2rz" timestamp="1604223679"&gt;164&lt;/key&gt;&lt;/foreign-keys&gt;&lt;ref-type name="Journal Article"&gt;17&lt;/ref-type&gt;&lt;contributors&gt;&lt;authors&gt;&lt;author&gt;Israel DA., Peek RM.,&lt;/author&gt;&lt;/authors&gt;&lt;/contributors&gt;&lt;titles&gt;&lt;title&gt;Review article: pathogenesis of Helicobacter pylori‐induced gastric inflammation&lt;/title&gt;&lt;secondary-title&gt;Aliment Pharmacol Ther&lt;/secondary-title&gt;&lt;/titles&gt;&lt;periodical&gt;&lt;full-title&gt;Aliment Pharmacol Ther&lt;/full-title&gt;&lt;/periodical&gt;&lt;pages&gt;1271-1290&lt;/pages&gt;&lt;volume&gt;15&lt;/volume&gt;&lt;dates&gt;&lt;year&gt;2001&lt;/year&gt;&lt;/dates&gt;&lt;urls&gt;&lt;/urls&gt;&lt;/record&gt;&lt;/Cite&gt;&lt;/EndNote&gt;</w:instrText>
      </w:r>
      <w:r w:rsidR="004C02E7" w:rsidRPr="00EB6777">
        <w:rPr>
          <w:color w:val="1C1D1E"/>
          <w:spacing w:val="-2"/>
          <w:sz w:val="28"/>
          <w:szCs w:val="28"/>
        </w:rPr>
        <w:fldChar w:fldCharType="separate"/>
      </w:r>
      <w:r w:rsidR="006470C7">
        <w:rPr>
          <w:noProof/>
          <w:color w:val="1C1D1E"/>
          <w:spacing w:val="-2"/>
          <w:sz w:val="28"/>
          <w:szCs w:val="28"/>
        </w:rPr>
        <w:t>[131]</w:t>
      </w:r>
      <w:r w:rsidR="004C02E7" w:rsidRPr="00EB6777">
        <w:rPr>
          <w:color w:val="1C1D1E"/>
          <w:spacing w:val="-2"/>
          <w:sz w:val="28"/>
          <w:szCs w:val="28"/>
        </w:rPr>
        <w:fldChar w:fldCharType="end"/>
      </w:r>
      <w:r w:rsidRPr="00EB6777">
        <w:rPr>
          <w:color w:val="1C1D1E"/>
          <w:spacing w:val="-2"/>
          <w:sz w:val="28"/>
          <w:szCs w:val="28"/>
        </w:rPr>
        <w:t>.</w:t>
      </w:r>
      <w:commentRangeEnd w:id="664"/>
      <w:r w:rsidR="00D26457" w:rsidRPr="00EB6777">
        <w:rPr>
          <w:rStyle w:val="CommentReference"/>
          <w:rFonts w:ascii=".VnTime" w:hAnsi=".VnTime"/>
          <w:spacing w:val="-2"/>
        </w:rPr>
        <w:commentReference w:id="664"/>
      </w:r>
    </w:p>
    <w:p w14:paraId="0631D669" w14:textId="156E34BA" w:rsidR="008E3DF5" w:rsidRPr="003D11F1" w:rsidRDefault="008E3DF5" w:rsidP="008E3DF5">
      <w:pPr>
        <w:pStyle w:val="q3"/>
      </w:pPr>
      <w:bookmarkStart w:id="665" w:name="_Toc40707217"/>
      <w:bookmarkStart w:id="666" w:name="_Toc40708635"/>
      <w:bookmarkStart w:id="667" w:name="_Toc81311255"/>
      <w:r w:rsidRPr="003D11F1">
        <w:t>4.</w:t>
      </w:r>
      <w:r>
        <w:t>2</w:t>
      </w:r>
      <w:r w:rsidRPr="003D11F1">
        <w:t>.</w:t>
      </w:r>
      <w:r w:rsidR="00C70A44">
        <w:t>4</w:t>
      </w:r>
      <w:r w:rsidRPr="003D11F1">
        <w:t xml:space="preserve">. Tỷ lệ nhiễm </w:t>
      </w:r>
      <w:r w:rsidRPr="003D11F1">
        <w:rPr>
          <w:rStyle w:val="tlid-translation"/>
          <w:spacing w:val="-4"/>
        </w:rPr>
        <w:t>H. pylori</w:t>
      </w:r>
      <w:r w:rsidRPr="003D11F1">
        <w:t xml:space="preserve"> mang gen vacA và các týp s/m ở bệnh nhân </w:t>
      </w:r>
      <w:bookmarkEnd w:id="665"/>
      <w:bookmarkEnd w:id="666"/>
      <w:r w:rsidR="00D1610A">
        <w:t>ung thư dạ dày</w:t>
      </w:r>
      <w:r>
        <w:t xml:space="preserve">, </w:t>
      </w:r>
      <w:r w:rsidR="00D1610A">
        <w:t>viêm dạ dày mạn</w:t>
      </w:r>
      <w:bookmarkEnd w:id="667"/>
    </w:p>
    <w:p w14:paraId="40FB3EB4" w14:textId="236D61B3" w:rsidR="008E3DF5" w:rsidRPr="003D11F1" w:rsidRDefault="008E3DF5" w:rsidP="00E8198D">
      <w:pPr>
        <w:spacing w:before="120" w:line="360" w:lineRule="auto"/>
        <w:ind w:firstLine="720"/>
        <w:jc w:val="both"/>
        <w:rPr>
          <w:rFonts w:ascii="Times New Roman" w:hAnsi="Times New Roman" w:cs="Times New Roman"/>
        </w:rPr>
      </w:pPr>
      <w:r w:rsidRPr="003D11F1">
        <w:rPr>
          <w:rFonts w:ascii="Times New Roman" w:hAnsi="Times New Roman" w:cs="Times New Roman"/>
        </w:rPr>
        <w:t xml:space="preserve">Tất cả các chủng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spacing w:val="-4"/>
          <w:lang w:val="da-DK"/>
        </w:rPr>
        <w:t xml:space="preserve"> </w:t>
      </w:r>
      <w:r w:rsidRPr="003D11F1">
        <w:rPr>
          <w:rFonts w:ascii="Times New Roman" w:hAnsi="Times New Roman" w:cs="Times New Roman"/>
        </w:rPr>
        <w:t xml:space="preserve">đều chứa một gen </w:t>
      </w:r>
      <w:r w:rsidRPr="003D11F1">
        <w:rPr>
          <w:rFonts w:ascii="Times New Roman" w:hAnsi="Times New Roman" w:cs="Times New Roman"/>
          <w:i/>
        </w:rPr>
        <w:t>vacA</w:t>
      </w:r>
      <w:r w:rsidRPr="003D11F1">
        <w:rPr>
          <w:rFonts w:ascii="Times New Roman" w:hAnsi="Times New Roman" w:cs="Times New Roman"/>
        </w:rPr>
        <w:t xml:space="preserve">, nhưng có sự khác biệt đáng kể giữa các chủng trong hoạt động của độc tố </w:t>
      </w:r>
      <w:r w:rsidRPr="000C2636">
        <w:rPr>
          <w:rFonts w:ascii="Times New Roman" w:hAnsi="Times New Roman" w:cs="Times New Roman"/>
        </w:rPr>
        <w:t>VacA</w:t>
      </w:r>
      <w:r w:rsidRPr="003D11F1">
        <w:rPr>
          <w:rFonts w:ascii="Times New Roman" w:hAnsi="Times New Roman" w:cs="Times New Roman"/>
        </w:rPr>
        <w:t xml:space="preserve">. Việc thiếu hoạt </w:t>
      </w:r>
      <w:r w:rsidRPr="003D11F1">
        <w:rPr>
          <w:rFonts w:ascii="Times New Roman" w:hAnsi="Times New Roman" w:cs="Times New Roman"/>
        </w:rPr>
        <w:lastRenderedPageBreak/>
        <w:t xml:space="preserve">động độc tố không bào đôi khi dẫn đến đột biến không ý nghĩa hoặc đột biến trong khuôn khổ của </w:t>
      </w:r>
      <w:r>
        <w:rPr>
          <w:rFonts w:ascii="Times New Roman" w:hAnsi="Times New Roman" w:cs="Times New Roman"/>
        </w:rPr>
        <w:t>V</w:t>
      </w:r>
      <w:r w:rsidRPr="003D11F1">
        <w:rPr>
          <w:rFonts w:ascii="Times New Roman" w:hAnsi="Times New Roman" w:cs="Times New Roman"/>
        </w:rPr>
        <w:t xml:space="preserve">acA, nhưng đây là một hiện tượng tương đối hiếm gặp; Độc lực </w:t>
      </w:r>
      <w:r w:rsidR="00D1610A" w:rsidRPr="00D1610A">
        <w:rPr>
          <w:rFonts w:ascii="Times New Roman" w:hAnsi="Times New Roman" w:cs="Times New Roman"/>
          <w:i/>
        </w:rPr>
        <w:t>v</w:t>
      </w:r>
      <w:r w:rsidRPr="00D1610A">
        <w:rPr>
          <w:rFonts w:ascii="Times New Roman" w:hAnsi="Times New Roman" w:cs="Times New Roman"/>
          <w:i/>
        </w:rPr>
        <w:t>acA</w:t>
      </w:r>
      <w:r w:rsidRPr="003D11F1">
        <w:rPr>
          <w:rFonts w:ascii="Times New Roman" w:hAnsi="Times New Roman" w:cs="Times New Roman"/>
        </w:rPr>
        <w:t xml:space="preserve"> thay đổi rất đang kể giữa các chủng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khi có các kiểu gen </w:t>
      </w:r>
      <w:r w:rsidRPr="003D11F1">
        <w:rPr>
          <w:rFonts w:ascii="Times New Roman" w:hAnsi="Times New Roman" w:cs="Times New Roman"/>
          <w:i/>
        </w:rPr>
        <w:t>vacA s/m</w:t>
      </w:r>
      <w:r w:rsidRPr="003D11F1">
        <w:rPr>
          <w:rFonts w:ascii="Times New Roman" w:hAnsi="Times New Roman" w:cs="Times New Roman"/>
        </w:rPr>
        <w:t xml:space="preserve"> khác nhau </w:t>
      </w:r>
      <w:r w:rsidRPr="003D11F1">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&lt;EndNote&gt;&lt;Cite&gt;&lt;Author&gt;McClain M. S.&lt;/Author&gt;&lt;Year&gt;2017&lt;/Year&gt;&lt;RecNum&gt;64&lt;/RecNum&gt;&lt;DisplayText&gt;[132]&lt;/DisplayText&gt;&lt;record&gt;&lt;rec-number&gt;64&lt;/rec-number&gt;&lt;foreign-keys&gt;&lt;key app="EN" db-id="zx5rfe9e7artwrezf59p9azwv2f9dzdsw2rz" timestamp="1593858882"&gt;64&lt;/key&gt;&lt;/foreign-keys&gt;&lt;ref-type name="Journal Article"&gt;17&lt;/ref-type&gt;&lt;contributors&gt;&lt;authors&gt;&lt;author&gt;McClain M. S.,&lt;/author&gt;&lt;author&gt;Beckett A. C.,&lt;/author&gt;&lt;author&gt;Cover T. L.,&lt;/author&gt;&lt;/authors&gt;&lt;/contributors&gt;&lt;titles&gt;&lt;title&gt;Helicobacter pylori Vacuolating Toxin and Gastric Cancer&lt;/title&gt;&lt;secondary-title&gt;Toxins (Basel)&lt;/secondary-title&gt;&lt;/titles&gt;&lt;periodical&gt;&lt;full-title&gt;Toxins (Basel)&lt;/full-title&gt;&lt;/periodical&gt;&lt;pages&gt;pii: E316&lt;/pages&gt;&lt;volume&gt;9&lt;/volume&gt;&lt;number&gt;10&lt;/number&gt;&lt;dates&gt;&lt;year&gt;2017&lt;/year&gt;&lt;/dates&gt;&lt;urls&gt;&lt;/urls&gt;&lt;/record&gt;&lt;/Cite&gt;&lt;/EndNote&gt;</w:instrText>
      </w:r>
      <w:r w:rsidRPr="003D11F1">
        <w:rPr>
          <w:rFonts w:ascii="Times New Roman" w:hAnsi="Times New Roman" w:cs="Times New Roman"/>
        </w:rPr>
        <w:fldChar w:fldCharType="separate"/>
      </w:r>
      <w:r w:rsidR="006470C7">
        <w:rPr>
          <w:rFonts w:ascii="Times New Roman" w:hAnsi="Times New Roman" w:cs="Times New Roman"/>
          <w:noProof/>
        </w:rPr>
        <w:t>[132]</w:t>
      </w:r>
      <w:r w:rsidRPr="003D11F1">
        <w:rPr>
          <w:rFonts w:ascii="Times New Roman" w:hAnsi="Times New Roman" w:cs="Times New Roman"/>
        </w:rPr>
        <w:fldChar w:fldCharType="end"/>
      </w:r>
      <w:r w:rsidRPr="003D11F1">
        <w:rPr>
          <w:rFonts w:ascii="Times New Roman" w:hAnsi="Times New Roman" w:cs="Times New Roman"/>
        </w:rPr>
        <w:t xml:space="preserve">. Trong nghiên cứu của chúng tôi tỷ lệ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mang gen </w:t>
      </w:r>
      <w:r w:rsidRPr="00BC0261">
        <w:rPr>
          <w:rFonts w:ascii="Times New Roman" w:hAnsi="Times New Roman" w:cs="Times New Roman"/>
          <w:i/>
          <w:iCs/>
        </w:rPr>
        <w:t>vacA</w:t>
      </w:r>
      <w:r w:rsidRPr="003D11F1">
        <w:rPr>
          <w:rFonts w:ascii="Times New Roman" w:hAnsi="Times New Roman" w:cs="Times New Roman"/>
        </w:rPr>
        <w:t xml:space="preserve"> trong bệnh lý UTDD là cao 85,7% so với nhóm VDD</w:t>
      </w:r>
      <w:r w:rsidR="00D1610A">
        <w:rPr>
          <w:rFonts w:ascii="Times New Roman" w:hAnsi="Times New Roman" w:cs="Times New Roman"/>
        </w:rPr>
        <w:t>M</w:t>
      </w:r>
      <w:r w:rsidRPr="003D11F1">
        <w:rPr>
          <w:rFonts w:ascii="Times New Roman" w:hAnsi="Times New Roman" w:cs="Times New Roman"/>
        </w:rPr>
        <w:t xml:space="preserve"> chỉ có 50% sự khác biệt của hai nhóm có ý nghĩa thống kê với p &lt; 0,</w:t>
      </w:r>
      <w:commentRangeStart w:id="668"/>
      <w:r w:rsidRPr="003D11F1">
        <w:rPr>
          <w:rFonts w:ascii="Times New Roman" w:hAnsi="Times New Roman" w:cs="Times New Roman"/>
        </w:rPr>
        <w:t>05</w:t>
      </w:r>
      <w:commentRangeEnd w:id="668"/>
      <w:r w:rsidR="00D26457">
        <w:rPr>
          <w:rStyle w:val="CommentReference"/>
          <w:rFonts w:cs="Times New Roman"/>
        </w:rPr>
        <w:commentReference w:id="668"/>
      </w:r>
      <w:r w:rsidRPr="003D11F1">
        <w:rPr>
          <w:rFonts w:ascii="Times New Roman" w:hAnsi="Times New Roman" w:cs="Times New Roman"/>
        </w:rPr>
        <w:t xml:space="preserve">. </w:t>
      </w:r>
    </w:p>
    <w:p w14:paraId="01A160F4" w14:textId="50BDE956" w:rsidR="008E3DF5" w:rsidRPr="003D11F1" w:rsidRDefault="008E3DF5" w:rsidP="00E8198D">
      <w:pPr>
        <w:spacing w:before="120" w:line="360" w:lineRule="auto"/>
        <w:ind w:firstLine="720"/>
        <w:jc w:val="both"/>
        <w:rPr>
          <w:rFonts w:ascii="Times New Roman" w:hAnsi="Times New Roman" w:cs="Times New Roman"/>
        </w:rPr>
      </w:pPr>
      <w:r w:rsidRPr="003D11F1">
        <w:rPr>
          <w:rFonts w:ascii="Times New Roman" w:hAnsi="Times New Roman" w:cs="Times New Roman"/>
        </w:rPr>
        <w:t xml:space="preserve">Theo nghiên cứu của Trần Ngọc Ánh, tỷ lệ nhiễm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spacing w:val="-4"/>
          <w:lang w:val="da-DK"/>
        </w:rPr>
        <w:t xml:space="preserve"> </w:t>
      </w:r>
      <w:r w:rsidRPr="003D11F1">
        <w:rPr>
          <w:rFonts w:ascii="Times New Roman" w:hAnsi="Times New Roman" w:cs="Times New Roman"/>
        </w:rPr>
        <w:t xml:space="preserve">mang gen </w:t>
      </w:r>
      <w:r w:rsidRPr="003D11F1">
        <w:rPr>
          <w:rFonts w:ascii="Times New Roman" w:hAnsi="Times New Roman" w:cs="Times New Roman"/>
          <w:i/>
        </w:rPr>
        <w:t>vacA</w:t>
      </w:r>
      <w:r w:rsidRPr="003D11F1">
        <w:rPr>
          <w:rFonts w:ascii="Times New Roman" w:hAnsi="Times New Roman" w:cs="Times New Roman"/>
        </w:rPr>
        <w:t xml:space="preserve"> là 97,6% cao hơn nghiên cứu của chúng tôi, so với nhóm VDD chỉ có 52,4% tương đương với kết quả nghiên cứu của chúng tôi </w:t>
      </w:r>
      <w:r w:rsidRPr="003D11F1">
        <w:rPr>
          <w:rFonts w:ascii="Times New Roman" w:hAnsi="Times New Roman" w:cs="Times New Roman"/>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sidR="00AA7A3C">
        <w:rPr>
          <w:rFonts w:ascii="Times New Roman" w:hAnsi="Times New Roman" w:cs="Times New Roman"/>
          <w:noProof/>
        </w:rPr>
        <w:t>[62]</w:t>
      </w:r>
      <w:r w:rsidRPr="003D11F1">
        <w:rPr>
          <w:rFonts w:ascii="Times New Roman" w:hAnsi="Times New Roman" w:cs="Times New Roman"/>
        </w:rPr>
        <w:fldChar w:fldCharType="end"/>
      </w:r>
      <w:r w:rsidRPr="003D11F1">
        <w:rPr>
          <w:rFonts w:ascii="Times New Roman" w:hAnsi="Times New Roman" w:cs="Times New Roman"/>
        </w:rPr>
        <w:t xml:space="preserve">. Theo Trần Thiện Trung, Lê Quý Hưng và Trần Đình Trí, tỷ lệ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spacing w:val="-4"/>
          <w:lang w:val="da-DK"/>
        </w:rPr>
        <w:t xml:space="preserve"> </w:t>
      </w:r>
      <w:r w:rsidRPr="003D11F1">
        <w:rPr>
          <w:rFonts w:ascii="Times New Roman" w:hAnsi="Times New Roman" w:cs="Times New Roman"/>
        </w:rPr>
        <w:t xml:space="preserve">mang gen </w:t>
      </w:r>
      <w:r w:rsidRPr="003D11F1">
        <w:rPr>
          <w:rFonts w:ascii="Times New Roman" w:hAnsi="Times New Roman" w:cs="Times New Roman"/>
          <w:i/>
        </w:rPr>
        <w:t>vacA</w:t>
      </w:r>
      <w:r w:rsidRPr="003D11F1">
        <w:rPr>
          <w:rFonts w:ascii="Times New Roman" w:hAnsi="Times New Roman" w:cs="Times New Roman"/>
        </w:rPr>
        <w:t xml:space="preserve"> chiếm tỷ lệ là 100% </w:t>
      </w:r>
      <w:r w:rsidRPr="003D11F1">
        <w:rPr>
          <w:rFonts w:ascii="Times New Roman" w:hAnsi="Times New Roman" w:cs="Times New Roman"/>
        </w:rPr>
        <w:fldChar w:fldCharType="begin">
          <w:fldData xml:space="preserve">PEVuZE5vdGU+PENpdGU+PEF1dGhvcj5IxrBuZzwvQXV0aG9yPjxZZWFyPjIwMTM8L1llYXI+PFJl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PEVuZE5vdGU+PENpdGU+PEF1dGhvcj5IxrBuZzwvQXV0aG9yPjxZZWFyPjIwMTM8L1llYXI+PFJl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sidR="00AA7A3C">
        <w:rPr>
          <w:rFonts w:ascii="Times New Roman" w:hAnsi="Times New Roman" w:cs="Times New Roman"/>
          <w:noProof/>
        </w:rPr>
        <w:t>[86]</w:t>
      </w:r>
      <w:r w:rsidRPr="003D11F1">
        <w:rPr>
          <w:rFonts w:ascii="Times New Roman" w:hAnsi="Times New Roman" w:cs="Times New Roman"/>
        </w:rPr>
        <w:fldChar w:fldCharType="end"/>
      </w:r>
      <w:r w:rsidRPr="003D11F1">
        <w:rPr>
          <w:rFonts w:ascii="Times New Roman" w:hAnsi="Times New Roman" w:cs="Times New Roman"/>
        </w:rPr>
        <w:t>,</w:t>
      </w:r>
      <w:r w:rsidRPr="00420746">
        <w:rPr>
          <w:rFonts w:ascii="Times New Roman" w:hAnsi="Times New Roman" w:cs="Times New Roman"/>
        </w:rPr>
        <w:t xml:space="preserve"> </w:t>
      </w:r>
      <w:r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&lt;EndNote&gt;&lt;Cite&gt;&lt;Author&gt;Trung&lt;/Author&gt;&lt;Year&gt;2011&lt;/Year&gt;&lt;RecNum&gt;18&lt;/RecNum&gt;&lt;DisplayText&gt;[96]&lt;/DisplayText&gt;&lt;record&gt;&lt;rec-number&gt;18&lt;/rec-number&gt;&lt;foreign-keys&gt;&lt;key app="EN" db-id="zx5rfe9e7artwrezf59p9azwv2f9dzdsw2rz" timestamp="1593858872"&gt;18&lt;/key&gt;&lt;/foreign-keys&gt;&lt;ref-type name="Journal Article"&gt;17&lt;/ref-type&gt;&lt;contributors&gt;&lt;authors&gt;&lt;author&gt;&lt;style face="normal" font="default" size="100%"&gt;Trung, Tr&lt;/style&gt;&lt;style face="normal" font="default" charset="163" size="100%"&gt;ần Thiện&lt;/style&gt;&lt;style face="normal" font="default" size="100%"&gt;,&lt;/style&gt;&lt;/author&gt;&lt;/authors&gt;&lt;/contributors&gt;&lt;titles&gt;&lt;title&gt;&lt;style face="normal" font="default" size="100%"&gt;Phân tích các týp gen cagA và vacA c&lt;/style&gt;&lt;style face="normal" font="default" charset="163" size="100%"&gt;ủa Helicobacter pylori trong ung th&lt;/style&gt;&lt;style face="normal" font="default" charset="238" size="100%"&gt;ư d&lt;/style&gt;&lt;style face="normal" font="default" charset="163" size="100%"&gt;ạ d&lt;/style&gt;&lt;style face="normal" font="default" size="100%"&gt;ày&lt;/style&gt;&lt;/title&gt;&lt;secondary-title&gt;&lt;style face="normal" font="default" size="100%"&gt;T&lt;/style&gt;&lt;style face="normal" font="default" charset="163" size="100%"&gt;ạ&lt;/style&gt;&lt;style face="normal" font="default" size="100%"&gt;p chí y h&lt;/style&gt;&lt;style face="normal" font="default" charset="163" size="100%"&gt;ọ&lt;/style&gt;&lt;style face="normal" font="default" size="100%"&gt;c thành ph&lt;/style&gt;&lt;style face="normal" font="default" charset="163" size="100%"&gt;ố Hồ Ch&lt;/style&gt;&lt;style face="normal" font="default" size="100%"&gt;í Minh&lt;/style&gt;&lt;/secondary-title&gt;&lt;/titles&gt;&lt;periodical&gt;&lt;full-title&gt;Tạp chí y học thành phố Hồ Chí Minh&lt;/full-title&gt;&lt;/periodical&gt;&lt;pages&gt;43-51&lt;/pages&gt;&lt;volume&gt;15&lt;/volume&gt;&lt;number&gt;1&lt;/number&gt;&lt;dates&gt;&lt;year&gt;2011&lt;/year&gt;&lt;/dates&gt;&lt;urls&gt;&lt;/urls&gt;&lt;/record&gt;&lt;/Cite&gt;&lt;/EndNote&gt;</w:instrText>
      </w:r>
      <w:r w:rsidRPr="003D11F1">
        <w:rPr>
          <w:rFonts w:ascii="Times New Roman" w:hAnsi="Times New Roman" w:cs="Times New Roman"/>
        </w:rPr>
        <w:fldChar w:fldCharType="separate"/>
      </w:r>
      <w:r w:rsidR="00AA7A3C">
        <w:rPr>
          <w:rFonts w:ascii="Times New Roman" w:hAnsi="Times New Roman" w:cs="Times New Roman"/>
          <w:noProof/>
        </w:rPr>
        <w:t>[96]</w:t>
      </w:r>
      <w:r w:rsidRPr="003D11F1">
        <w:rPr>
          <w:rFonts w:ascii="Times New Roman" w:hAnsi="Times New Roman" w:cs="Times New Roman"/>
        </w:rPr>
        <w:fldChar w:fldCharType="end"/>
      </w:r>
      <w:r>
        <w:rPr>
          <w:rFonts w:ascii="Times New Roman" w:hAnsi="Times New Roman" w:cs="Times New Roman"/>
        </w:rPr>
        <w:t>,</w:t>
      </w:r>
      <w:r w:rsidRPr="003D11F1">
        <w:rPr>
          <w:rFonts w:ascii="Times New Roman" w:hAnsi="Times New Roman" w:cs="Times New Roman"/>
        </w:rPr>
        <w:t xml:space="preserve"> </w:t>
      </w:r>
      <w:r w:rsidRPr="003D11F1">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sidR="00AA7A3C">
        <w:rPr>
          <w:rFonts w:ascii="Times New Roman" w:hAnsi="Times New Roman" w:cs="Times New Roman"/>
          <w:noProof/>
        </w:rPr>
        <w:t>[98]</w:t>
      </w:r>
      <w:r w:rsidRPr="003D11F1">
        <w:rPr>
          <w:rFonts w:ascii="Times New Roman" w:hAnsi="Times New Roman" w:cs="Times New Roman"/>
        </w:rPr>
        <w:fldChar w:fldCharType="end"/>
      </w:r>
      <w:r w:rsidRPr="003D11F1">
        <w:rPr>
          <w:rFonts w:ascii="Times New Roman" w:hAnsi="Times New Roman" w:cs="Times New Roman"/>
        </w:rPr>
        <w:t>.</w:t>
      </w:r>
    </w:p>
    <w:p w14:paraId="271110C9" w14:textId="283213CF" w:rsidR="008E3DF5" w:rsidRPr="003D11F1" w:rsidRDefault="008E3DF5" w:rsidP="00E8198D">
      <w:pPr>
        <w:spacing w:before="120" w:line="360" w:lineRule="auto"/>
        <w:ind w:firstLine="720"/>
        <w:jc w:val="both"/>
        <w:rPr>
          <w:rFonts w:ascii="Times New Roman" w:hAnsi="Times New Roman" w:cs="Times New Roman"/>
        </w:rPr>
      </w:pPr>
      <w:r w:rsidRPr="003D11F1">
        <w:rPr>
          <w:rFonts w:ascii="Times New Roman" w:hAnsi="Times New Roman" w:cs="Times New Roman"/>
        </w:rPr>
        <w:t>Theo nghiên cứu của Bartpho</w:t>
      </w:r>
      <w:r w:rsidR="00D1610A">
        <w:rPr>
          <w:rFonts w:ascii="Times New Roman" w:hAnsi="Times New Roman" w:cs="Times New Roman"/>
        </w:rPr>
        <w:t xml:space="preserve"> T.S. và cs</w:t>
      </w:r>
      <w:r w:rsidRPr="003D11F1">
        <w:rPr>
          <w:rFonts w:ascii="Times New Roman" w:hAnsi="Times New Roman" w:cs="Times New Roman"/>
        </w:rPr>
        <w:t xml:space="preserve"> đánh giá tiền </w:t>
      </w:r>
      <w:r w:rsidR="004E4F0E">
        <w:rPr>
          <w:rFonts w:ascii="Times New Roman" w:hAnsi="Times New Roman" w:cs="Times New Roman"/>
        </w:rPr>
        <w:t>UT</w:t>
      </w:r>
      <w:r w:rsidRPr="003D11F1">
        <w:rPr>
          <w:rFonts w:ascii="Times New Roman" w:hAnsi="Times New Roman" w:cs="Times New Roman"/>
        </w:rPr>
        <w:t xml:space="preserve">, UTDD ở Thái Lan có kết quả tỷ lệ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spacing w:val="-4"/>
          <w:lang w:val="da-DK"/>
        </w:rPr>
        <w:t xml:space="preserve"> </w:t>
      </w:r>
      <w:r w:rsidRPr="003D11F1">
        <w:rPr>
          <w:rFonts w:ascii="Times New Roman" w:hAnsi="Times New Roman" w:cs="Times New Roman"/>
        </w:rPr>
        <w:t xml:space="preserve">mang gen </w:t>
      </w:r>
      <w:r w:rsidRPr="003D11F1">
        <w:rPr>
          <w:rFonts w:ascii="Times New Roman" w:hAnsi="Times New Roman" w:cs="Times New Roman"/>
          <w:i/>
        </w:rPr>
        <w:t>vacA</w:t>
      </w:r>
      <w:r w:rsidRPr="003D11F1">
        <w:rPr>
          <w:rFonts w:ascii="Times New Roman" w:hAnsi="Times New Roman" w:cs="Times New Roman"/>
        </w:rPr>
        <w:t xml:space="preserve"> là 60% thấp hơn kết quả của chúng tôi, ở nhóm chứng VDD</w:t>
      </w:r>
      <w:r w:rsidR="00D1610A">
        <w:rPr>
          <w:rFonts w:ascii="Times New Roman" w:hAnsi="Times New Roman" w:cs="Times New Roman"/>
        </w:rPr>
        <w:t>M</w:t>
      </w:r>
      <w:r w:rsidRPr="003D11F1">
        <w:rPr>
          <w:rFonts w:ascii="Times New Roman" w:hAnsi="Times New Roman" w:cs="Times New Roman"/>
        </w:rPr>
        <w:t xml:space="preserve"> thì tỷ lệ </w:t>
      </w:r>
      <w:r w:rsidRPr="003D11F1">
        <w:rPr>
          <w:rFonts w:ascii="Times New Roman" w:hAnsi="Times New Roman" w:cs="Times New Roman"/>
          <w:i/>
        </w:rPr>
        <w:t>vacA</w:t>
      </w:r>
      <w:r w:rsidRPr="003D11F1">
        <w:rPr>
          <w:rFonts w:ascii="Times New Roman" w:hAnsi="Times New Roman" w:cs="Times New Roman"/>
        </w:rPr>
        <w:t xml:space="preserve"> là 70% lại cao hơn kết quả của chúng tôi </w:t>
      </w:r>
      <w:r w:rsidRPr="003D11F1">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&lt;EndNote&gt;&lt;Cite&gt;&lt;Author&gt;Bartpho T. S.&lt;/Author&gt;&lt;Year&gt;2020&lt;/Year&gt;&lt;RecNum&gt;65&lt;/RecNum&gt;&lt;DisplayText&gt;[46]&lt;/DisplayText&gt;&lt;record&gt;&lt;rec-number&gt;65&lt;/rec-number&gt;&lt;foreign-keys&gt;&lt;key app="EN" db-id="zx5rfe9e7artwrezf59p9azwv2f9dzdsw2rz" timestamp="1593858883"&gt;65&lt;/key&gt;&lt;/foreign-keys&gt;&lt;ref-type name="Journal Article"&gt;17&lt;/ref-type&gt;&lt;contributors&gt;&lt;authors&gt;&lt;author&gt;Bartpho T. S.,&lt;/author&gt;&lt;author&gt;Wattanawongdon W.,&lt;/author&gt;&lt;author&gt;Tongtawee T.,&lt;/author&gt;&lt;author&gt;Paoin C.,&lt;/author&gt;&lt;/authors&gt;&lt;/contributors&gt;&lt;titles&gt;&lt;title&gt;Precancerous Gastric Lesions with Helicobacter pylori vacA +/babA2+/oipA + Genotype Increase the Risk of Gastric Cancer&lt;/title&gt;&lt;secondary-title&gt;Biomed Res Int&lt;/secondary-title&gt;&lt;/titles&gt;&lt;periodical&gt;&lt;full-title&gt;Biomed Res Int&lt;/full-title&gt;&lt;/periodical&gt;&lt;pages&gt;18page&lt;/pages&gt;&lt;number&gt;Article ID 7243029&lt;/number&gt;&lt;dates&gt;&lt;year&gt;2020&lt;/year&gt;&lt;/dates&gt;&lt;urls&gt;&lt;/urls&gt;&lt;/record&gt;&lt;/Cite&gt;&lt;/EndNote&gt;</w:instrText>
      </w:r>
      <w:r w:rsidRPr="003D11F1">
        <w:rPr>
          <w:rFonts w:ascii="Times New Roman" w:hAnsi="Times New Roman" w:cs="Times New Roman"/>
        </w:rPr>
        <w:fldChar w:fldCharType="separate"/>
      </w:r>
      <w:r w:rsidR="004E4F0E">
        <w:rPr>
          <w:rFonts w:ascii="Times New Roman" w:hAnsi="Times New Roman" w:cs="Times New Roman"/>
          <w:noProof/>
        </w:rPr>
        <w:t>[46]</w:t>
      </w:r>
      <w:r w:rsidRPr="003D11F1">
        <w:rPr>
          <w:rFonts w:ascii="Times New Roman" w:hAnsi="Times New Roman" w:cs="Times New Roman"/>
        </w:rPr>
        <w:fldChar w:fldCharType="end"/>
      </w:r>
      <w:r w:rsidRPr="003D11F1">
        <w:rPr>
          <w:rFonts w:ascii="Times New Roman" w:hAnsi="Times New Roman" w:cs="Times New Roman"/>
        </w:rPr>
        <w:t>.</w:t>
      </w:r>
    </w:p>
    <w:p w14:paraId="54BDC5F0" w14:textId="77777777" w:rsidR="008E3DF5" w:rsidRPr="003D11F1" w:rsidRDefault="008E3DF5" w:rsidP="009409F2">
      <w:pPr>
        <w:spacing w:line="348" w:lineRule="auto"/>
        <w:ind w:firstLine="720"/>
        <w:jc w:val="both"/>
        <w:rPr>
          <w:rFonts w:ascii="Times New Roman" w:hAnsi="Times New Roman" w:cs="Times New Roman"/>
        </w:rPr>
      </w:pPr>
      <w:r w:rsidRPr="003D11F1">
        <w:rPr>
          <w:rFonts w:ascii="Times New Roman" w:hAnsi="Times New Roman" w:cs="Times New Roman"/>
        </w:rPr>
        <w:t xml:space="preserve">Do đặc tính của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spacing w:val="-4"/>
          <w:lang w:val="da-DK"/>
        </w:rPr>
        <w:t xml:space="preserve"> </w:t>
      </w:r>
      <w:r w:rsidRPr="003D11F1">
        <w:rPr>
          <w:rFonts w:ascii="Times New Roman" w:hAnsi="Times New Roman" w:cs="Times New Roman"/>
        </w:rPr>
        <w:t xml:space="preserve">khác nhau nên tỷ lệ các kiểu gen </w:t>
      </w:r>
      <w:r w:rsidRPr="003D11F1">
        <w:rPr>
          <w:rFonts w:ascii="Times New Roman" w:hAnsi="Times New Roman" w:cs="Times New Roman"/>
          <w:i/>
        </w:rPr>
        <w:t>vacA s/m</w:t>
      </w:r>
      <w:r w:rsidRPr="003D11F1">
        <w:rPr>
          <w:rFonts w:ascii="Times New Roman" w:hAnsi="Times New Roman" w:cs="Times New Roman"/>
        </w:rPr>
        <w:t xml:space="preserve"> cũng biểu hiện khác nhau.</w:t>
      </w:r>
    </w:p>
    <w:p w14:paraId="0F5F6224" w14:textId="32B7BED5" w:rsidR="008E3DF5" w:rsidRPr="003D11F1" w:rsidRDefault="008E3DF5" w:rsidP="009409F2">
      <w:pPr>
        <w:spacing w:before="80" w:line="360" w:lineRule="auto"/>
        <w:ind w:firstLine="720"/>
        <w:jc w:val="both"/>
        <w:rPr>
          <w:rFonts w:ascii="Times New Roman" w:hAnsi="Times New Roman" w:cs="Times New Roman"/>
        </w:rPr>
      </w:pPr>
      <w:r w:rsidRPr="003D11F1">
        <w:rPr>
          <w:rFonts w:ascii="Times New Roman" w:hAnsi="Times New Roman" w:cs="Times New Roman"/>
        </w:rPr>
        <w:t xml:space="preserve">Kết quả nghiên cứu của chúng tôi kiểu gen </w:t>
      </w:r>
      <w:r w:rsidRPr="003D11F1">
        <w:rPr>
          <w:rFonts w:ascii="Times New Roman" w:hAnsi="Times New Roman" w:cs="Times New Roman"/>
          <w:i/>
        </w:rPr>
        <w:t>vacA s1</w:t>
      </w:r>
      <w:r w:rsidRPr="003D11F1">
        <w:rPr>
          <w:rFonts w:ascii="Times New Roman" w:hAnsi="Times New Roman" w:cs="Times New Roman"/>
        </w:rPr>
        <w:t xml:space="preserve"> và </w:t>
      </w:r>
      <w:r w:rsidRPr="003D11F1">
        <w:rPr>
          <w:rFonts w:ascii="Times New Roman" w:hAnsi="Times New Roman" w:cs="Times New Roman"/>
          <w:i/>
        </w:rPr>
        <w:t>s2</w:t>
      </w:r>
      <w:r w:rsidRPr="003D11F1">
        <w:rPr>
          <w:rFonts w:ascii="Times New Roman" w:hAnsi="Times New Roman" w:cs="Times New Roman"/>
        </w:rPr>
        <w:t xml:space="preserve"> ở nhóm UTDD chiếm tỷ lệ tương ứng 37,4%, 49,5% so với nhóm chứng VDD</w:t>
      </w:r>
      <w:r w:rsidR="00D1610A">
        <w:rPr>
          <w:rFonts w:ascii="Times New Roman" w:hAnsi="Times New Roman" w:cs="Times New Roman"/>
        </w:rPr>
        <w:t>M</w:t>
      </w:r>
      <w:r w:rsidRPr="003D11F1">
        <w:rPr>
          <w:rFonts w:ascii="Times New Roman" w:hAnsi="Times New Roman" w:cs="Times New Roman"/>
        </w:rPr>
        <w:t xml:space="preserve"> là 34,8%, 19,6%. Kiểu gen </w:t>
      </w:r>
      <w:r w:rsidRPr="003D11F1">
        <w:rPr>
          <w:rFonts w:ascii="Times New Roman" w:hAnsi="Times New Roman" w:cs="Times New Roman"/>
          <w:i/>
        </w:rPr>
        <w:t>vacA m1</w:t>
      </w:r>
      <w:r w:rsidRPr="003D11F1">
        <w:rPr>
          <w:rFonts w:ascii="Times New Roman" w:hAnsi="Times New Roman" w:cs="Times New Roman"/>
        </w:rPr>
        <w:t xml:space="preserve"> và </w:t>
      </w:r>
      <w:r w:rsidRPr="003D11F1">
        <w:rPr>
          <w:rFonts w:ascii="Times New Roman" w:hAnsi="Times New Roman" w:cs="Times New Roman"/>
          <w:i/>
        </w:rPr>
        <w:t>m2</w:t>
      </w:r>
      <w:r w:rsidRPr="003D11F1">
        <w:rPr>
          <w:rFonts w:ascii="Times New Roman" w:hAnsi="Times New Roman" w:cs="Times New Roman"/>
        </w:rPr>
        <w:t xml:space="preserve"> ở nhóm UTDD chiếm tỷ lệ 40,7%, 44% so với nhóm chứng VDD</w:t>
      </w:r>
      <w:r w:rsidR="00D1610A">
        <w:rPr>
          <w:rFonts w:ascii="Times New Roman" w:hAnsi="Times New Roman" w:cs="Times New Roman"/>
        </w:rPr>
        <w:t>M</w:t>
      </w:r>
      <w:r w:rsidRPr="003D11F1">
        <w:rPr>
          <w:rFonts w:ascii="Times New Roman" w:hAnsi="Times New Roman" w:cs="Times New Roman"/>
        </w:rPr>
        <w:t xml:space="preserve"> là 32,6%; 20,</w:t>
      </w:r>
      <w:commentRangeStart w:id="669"/>
      <w:r w:rsidRPr="003D11F1">
        <w:rPr>
          <w:rFonts w:ascii="Times New Roman" w:hAnsi="Times New Roman" w:cs="Times New Roman"/>
        </w:rPr>
        <w:t>7</w:t>
      </w:r>
      <w:commentRangeEnd w:id="669"/>
      <w:r w:rsidR="00D26457">
        <w:rPr>
          <w:rStyle w:val="CommentReference"/>
          <w:rFonts w:cs="Times New Roman"/>
        </w:rPr>
        <w:commentReference w:id="669"/>
      </w:r>
      <w:r w:rsidRPr="003D11F1">
        <w:rPr>
          <w:rFonts w:ascii="Times New Roman" w:hAnsi="Times New Roman" w:cs="Times New Roman"/>
        </w:rPr>
        <w:t>%.</w:t>
      </w:r>
    </w:p>
    <w:p w14:paraId="5944C80F" w14:textId="06C7CF90" w:rsidR="008E3DF5" w:rsidRPr="003D11F1" w:rsidRDefault="008E3DF5" w:rsidP="009409F2">
      <w:pPr>
        <w:spacing w:before="120" w:line="360" w:lineRule="auto"/>
        <w:ind w:firstLine="720"/>
        <w:jc w:val="both"/>
        <w:rPr>
          <w:rFonts w:ascii="Times New Roman" w:hAnsi="Times New Roman" w:cs="Times New Roman"/>
        </w:rPr>
      </w:pPr>
      <w:r w:rsidRPr="003D11F1">
        <w:rPr>
          <w:rFonts w:ascii="Times New Roman" w:hAnsi="Times New Roman" w:cs="Times New Roman"/>
        </w:rPr>
        <w:t xml:space="preserve">So sánh với kết quả nghiên cứu khác ở Việt Nam: nghiên cứu của Trần Thiện Trung thấy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có kiểu gen </w:t>
      </w:r>
      <w:r w:rsidRPr="003D11F1">
        <w:rPr>
          <w:rFonts w:ascii="Times New Roman" w:hAnsi="Times New Roman" w:cs="Times New Roman"/>
          <w:i/>
        </w:rPr>
        <w:t>vacAs1</w:t>
      </w:r>
      <w:r w:rsidRPr="003D11F1">
        <w:rPr>
          <w:rFonts w:ascii="Times New Roman" w:hAnsi="Times New Roman" w:cs="Times New Roman"/>
        </w:rPr>
        <w:t xml:space="preserve"> chiểm tỷ lệ 100%, kiểu gen </w:t>
      </w:r>
      <w:r w:rsidRPr="003D11F1">
        <w:rPr>
          <w:rFonts w:ascii="Times New Roman" w:hAnsi="Times New Roman" w:cs="Times New Roman"/>
          <w:i/>
        </w:rPr>
        <w:t>vacAs2</w:t>
      </w:r>
      <w:r w:rsidRPr="003D11F1">
        <w:rPr>
          <w:rFonts w:ascii="Times New Roman" w:hAnsi="Times New Roman" w:cs="Times New Roman"/>
        </w:rPr>
        <w:t xml:space="preserve"> là 0% </w:t>
      </w:r>
      <w:r w:rsidRPr="003D11F1">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&lt;EndNote&gt;&lt;Cite&gt;&lt;Author&gt;Trung&lt;/Author&gt;&lt;Year&gt;2011&lt;/Year&gt;&lt;RecNum&gt;18&lt;/RecNum&gt;&lt;DisplayText&gt;[96]&lt;/DisplayText&gt;&lt;record&gt;&lt;rec-number&gt;18&lt;/rec-number&gt;&lt;foreign-keys&gt;&lt;key app="EN" db-id="zx5rfe9e7artwrezf59p9azwv2f9dzdsw2rz" timestamp="1593858872"&gt;18&lt;/key&gt;&lt;/foreign-keys&gt;&lt;ref-type name="Journal Article"&gt;17&lt;/ref-type&gt;&lt;contributors&gt;&lt;authors&gt;&lt;author&gt;&lt;style face="normal" font="default" size="100%"&gt;Trung, Tr&lt;/style&gt;&lt;style face="normal" font="default" charset="163" size="100%"&gt;ần Thiện&lt;/style&gt;&lt;style face="normal" font="default" size="100%"&gt;,&lt;/style&gt;&lt;/author&gt;&lt;/authors&gt;&lt;/contributors&gt;&lt;titles&gt;&lt;title&gt;&lt;style face="normal" font="default" size="100%"&gt;Phân tích các týp gen cagA và vacA c&lt;/style&gt;&lt;style face="normal" font="default" charset="163" size="100%"&gt;ủa Helicobacter pylori trong ung th&lt;/style&gt;&lt;style face="normal" font="default" charset="238" size="100%"&gt;ư d&lt;/style&gt;&lt;style face="normal" font="default" charset="163" size="100%"&gt;ạ d&lt;/style&gt;&lt;style face="normal" font="default" size="100%"&gt;ày&lt;/style&gt;&lt;/title&gt;&lt;secondary-title&gt;&lt;style face="normal" font="default" size="100%"&gt;T&lt;/style&gt;&lt;style face="normal" font="default" charset="163" size="100%"&gt;ạ&lt;/style&gt;&lt;style face="normal" font="default" size="100%"&gt;p chí y h&lt;/style&gt;&lt;style face="normal" font="default" charset="163" size="100%"&gt;ọ&lt;/style&gt;&lt;style face="normal" font="default" size="100%"&gt;c thành ph&lt;/style&gt;&lt;style face="normal" font="default" charset="163" size="100%"&gt;ố Hồ Ch&lt;/style&gt;&lt;style face="normal" font="default" size="100%"&gt;í Minh&lt;/style&gt;&lt;/secondary-title&gt;&lt;/titles&gt;&lt;periodical&gt;&lt;full-title&gt;Tạp chí y học thành phố Hồ Chí Minh&lt;/full-title&gt;&lt;/periodical&gt;&lt;pages&gt;43-51&lt;/pages&gt;&lt;volume&gt;15&lt;/volume&gt;&lt;number&gt;1&lt;/number&gt;&lt;dates&gt;&lt;year&gt;2011&lt;/year&gt;&lt;/dates&gt;&lt;urls&gt;&lt;/urls&gt;&lt;/record&gt;&lt;/Cite&gt;&lt;/EndNote&gt;</w:instrText>
      </w:r>
      <w:r w:rsidRPr="003D11F1">
        <w:rPr>
          <w:rFonts w:ascii="Times New Roman" w:hAnsi="Times New Roman" w:cs="Times New Roman"/>
        </w:rPr>
        <w:fldChar w:fldCharType="separate"/>
      </w:r>
      <w:r w:rsidR="00AA7A3C">
        <w:rPr>
          <w:rFonts w:ascii="Times New Roman" w:hAnsi="Times New Roman" w:cs="Times New Roman"/>
          <w:noProof/>
        </w:rPr>
        <w:t>[96]</w:t>
      </w:r>
      <w:r w:rsidRPr="003D11F1">
        <w:rPr>
          <w:rFonts w:ascii="Times New Roman" w:hAnsi="Times New Roman" w:cs="Times New Roman"/>
        </w:rPr>
        <w:fldChar w:fldCharType="end"/>
      </w:r>
      <w:r w:rsidRPr="003D11F1">
        <w:rPr>
          <w:rFonts w:ascii="Times New Roman" w:hAnsi="Times New Roman" w:cs="Times New Roman"/>
        </w:rPr>
        <w:t xml:space="preserve">, kết quả này cũng tương tự kết quả của Trần Đình Trí </w:t>
      </w:r>
      <w:r w:rsidRPr="003D11F1">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sidR="00AA7A3C">
        <w:rPr>
          <w:rFonts w:ascii="Times New Roman" w:hAnsi="Times New Roman" w:cs="Times New Roman"/>
          <w:noProof/>
        </w:rPr>
        <w:t>[98]</w:t>
      </w:r>
      <w:r w:rsidRPr="003D11F1">
        <w:rPr>
          <w:rFonts w:ascii="Times New Roman" w:hAnsi="Times New Roman" w:cs="Times New Roman"/>
        </w:rPr>
        <w:fldChar w:fldCharType="end"/>
      </w:r>
      <w:r w:rsidRPr="003D11F1">
        <w:rPr>
          <w:rFonts w:ascii="Times New Roman" w:hAnsi="Times New Roman" w:cs="Times New Roman"/>
        </w:rPr>
        <w:t xml:space="preserve"> và Lê Quý Hưng </w:t>
      </w:r>
      <w:r w:rsidRPr="003D11F1">
        <w:rPr>
          <w:rFonts w:ascii="Times New Roman" w:hAnsi="Times New Roman" w:cs="Times New Roman"/>
        </w:rPr>
        <w:fldChar w:fldCharType="begin">
          <w:fldData xml:space="preserve">PEVuZE5vdGU+PENpdGU+PEF1dGhvcj5IxrBuZzwvQXV0aG9yPjxZZWFyPjIwMTM8L1llYXI+PFJl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PEVuZE5vdGU+PENpdGU+PEF1dGhvcj5IxrBuZzwvQXV0aG9yPjxZZWFyPjIwMTM8L1llYXI+PFJl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sidR="00AA7A3C">
        <w:rPr>
          <w:rFonts w:ascii="Times New Roman" w:hAnsi="Times New Roman" w:cs="Times New Roman"/>
          <w:noProof/>
        </w:rPr>
        <w:t>[86]</w:t>
      </w:r>
      <w:r w:rsidRPr="003D11F1">
        <w:rPr>
          <w:rFonts w:ascii="Times New Roman" w:hAnsi="Times New Roman" w:cs="Times New Roman"/>
        </w:rPr>
        <w:fldChar w:fldCharType="end"/>
      </w:r>
      <w:r w:rsidRPr="003D11F1">
        <w:rPr>
          <w:rFonts w:ascii="Times New Roman" w:hAnsi="Times New Roman" w:cs="Times New Roman"/>
        </w:rPr>
        <w:t xml:space="preserve">. </w:t>
      </w:r>
    </w:p>
    <w:p w14:paraId="3EBBBE24" w14:textId="06C48EA5" w:rsidR="008E3DF5" w:rsidRPr="003D11F1" w:rsidRDefault="008E3DF5" w:rsidP="009409F2">
      <w:pPr>
        <w:spacing w:before="120" w:line="360" w:lineRule="auto"/>
        <w:ind w:firstLine="720"/>
        <w:jc w:val="both"/>
        <w:rPr>
          <w:rFonts w:ascii="Times New Roman" w:hAnsi="Times New Roman" w:cs="Times New Roman"/>
        </w:rPr>
      </w:pPr>
      <w:r w:rsidRPr="003D11F1">
        <w:rPr>
          <w:rFonts w:ascii="Times New Roman" w:hAnsi="Times New Roman" w:cs="Times New Roman"/>
        </w:rPr>
        <w:t xml:space="preserve">Về kiểu gen </w:t>
      </w:r>
      <w:r w:rsidRPr="003D11F1">
        <w:rPr>
          <w:rFonts w:ascii="Times New Roman" w:hAnsi="Times New Roman" w:cs="Times New Roman"/>
          <w:i/>
        </w:rPr>
        <w:t>vacAm1</w:t>
      </w:r>
      <w:r w:rsidRPr="003D11F1">
        <w:rPr>
          <w:rFonts w:ascii="Times New Roman" w:hAnsi="Times New Roman" w:cs="Times New Roman"/>
        </w:rPr>
        <w:t xml:space="preserve"> và </w:t>
      </w:r>
      <w:r w:rsidRPr="003D11F1">
        <w:rPr>
          <w:rFonts w:ascii="Times New Roman" w:hAnsi="Times New Roman" w:cs="Times New Roman"/>
          <w:i/>
        </w:rPr>
        <w:t>vacAm2</w:t>
      </w:r>
      <w:r w:rsidRPr="003D11F1">
        <w:rPr>
          <w:rFonts w:ascii="Times New Roman" w:hAnsi="Times New Roman" w:cs="Times New Roman"/>
        </w:rPr>
        <w:t xml:space="preserve"> kết quả của chúng tôi tương tự kết quả của Uchida</w:t>
      </w:r>
      <w:r w:rsidR="00D1610A">
        <w:rPr>
          <w:rFonts w:ascii="Times New Roman" w:hAnsi="Times New Roman" w:cs="Times New Roman"/>
        </w:rPr>
        <w:t xml:space="preserve"> T. và cs</w:t>
      </w:r>
      <w:r w:rsidRPr="003D11F1">
        <w:rPr>
          <w:rFonts w:ascii="Times New Roman" w:hAnsi="Times New Roman" w:cs="Times New Roman"/>
        </w:rPr>
        <w:t xml:space="preserve"> nghiên cứu về độc lực của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spacing w:val="-4"/>
          <w:lang w:val="da-DK"/>
        </w:rPr>
        <w:t xml:space="preserve"> </w:t>
      </w:r>
      <w:r w:rsidRPr="003D11F1">
        <w:rPr>
          <w:rFonts w:ascii="Times New Roman" w:hAnsi="Times New Roman" w:cs="Times New Roman"/>
        </w:rPr>
        <w:t xml:space="preserve">phân lập từ dân số Việt </w:t>
      </w:r>
      <w:r w:rsidRPr="003D11F1">
        <w:rPr>
          <w:rFonts w:ascii="Times New Roman" w:hAnsi="Times New Roman" w:cs="Times New Roman"/>
        </w:rPr>
        <w:lastRenderedPageBreak/>
        <w:t xml:space="preserve">Nam với </w:t>
      </w:r>
      <w:r w:rsidRPr="00DB0F4E">
        <w:rPr>
          <w:rFonts w:ascii="Times New Roman" w:hAnsi="Times New Roman" w:cs="Times New Roman"/>
          <w:i/>
          <w:iCs/>
        </w:rPr>
        <w:t>vacAm1</w:t>
      </w:r>
      <w:r w:rsidRPr="003D11F1">
        <w:rPr>
          <w:rFonts w:ascii="Times New Roman" w:hAnsi="Times New Roman" w:cs="Times New Roman"/>
        </w:rPr>
        <w:t xml:space="preserve"> là 43% và </w:t>
      </w:r>
      <w:r w:rsidRPr="00DB0F4E">
        <w:rPr>
          <w:rFonts w:ascii="Times New Roman" w:hAnsi="Times New Roman" w:cs="Times New Roman"/>
          <w:i/>
          <w:iCs/>
        </w:rPr>
        <w:t>vacAm2</w:t>
      </w:r>
      <w:r w:rsidRPr="003D11F1">
        <w:rPr>
          <w:rFonts w:ascii="Times New Roman" w:hAnsi="Times New Roman" w:cs="Times New Roman"/>
        </w:rPr>
        <w:t xml:space="preserve"> là 52% </w:t>
      </w:r>
      <w:r w:rsidRPr="003D11F1">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&lt;EndNote&gt;&lt;Cite&gt;&lt;Author&gt;Uchida T.&lt;/Author&gt;&lt;Year&gt;2009&lt;/Year&gt;&lt;RecNum&gt;66&lt;/RecNum&gt;&lt;DisplayText&gt;[24]&lt;/DisplayText&gt;&lt;record&gt;&lt;rec-number&gt;66&lt;/rec-number&gt;&lt;foreign-keys&gt;&lt;key app="EN" db-id="zx5rfe9e7artwrezf59p9azwv2f9dzdsw2rz" timestamp="1593858883"&gt;66&lt;/key&gt;&lt;/foreign-keys&gt;&lt;ref-type name="Journal Article"&gt;17&lt;/ref-type&gt;&lt;contributors&gt;&lt;authors&gt;&lt;author&gt;Uchida T.,&lt;/author&gt;&lt;author&gt;Nguyen L. T.,&lt;/author&gt;&lt;author&gt;Takayama A.,&lt;/author&gt;&lt;author&gt;Okimoto T.,&lt;/author&gt;&lt;/authors&gt;&lt;/contributors&gt;&lt;titles&gt;&lt;title&gt;Analysis of virulence factors of Helicobacter pylori isolated from a Vietnamese population&lt;/title&gt;&lt;secondary-title&gt;BMC Microbiol&lt;/secondary-title&gt;&lt;/titles&gt;&lt;periodical&gt;&lt;full-title&gt;BMC Microbiol&lt;/full-title&gt;&lt;/periodical&gt;&lt;pages&gt;1-9&lt;/pages&gt;&lt;volume&gt;23&lt;/volume&gt;&lt;number&gt;9&lt;/number&gt;&lt;dates&gt;&lt;year&gt;2009&lt;/year&gt;&lt;/dates&gt;&lt;urls&gt;&lt;/urls&gt;&lt;/record&gt;&lt;/Cite&gt;&lt;/EndNote&gt;</w:instrText>
      </w:r>
      <w:r w:rsidRPr="003D11F1">
        <w:rPr>
          <w:rFonts w:ascii="Times New Roman" w:hAnsi="Times New Roman" w:cs="Times New Roman"/>
        </w:rPr>
        <w:fldChar w:fldCharType="separate"/>
      </w:r>
      <w:r w:rsidR="004E4F0E">
        <w:rPr>
          <w:rFonts w:ascii="Times New Roman" w:hAnsi="Times New Roman" w:cs="Times New Roman"/>
          <w:noProof/>
        </w:rPr>
        <w:t>[24]</w:t>
      </w:r>
      <w:r w:rsidRPr="003D11F1">
        <w:rPr>
          <w:rFonts w:ascii="Times New Roman" w:hAnsi="Times New Roman" w:cs="Times New Roman"/>
        </w:rPr>
        <w:fldChar w:fldCharType="end"/>
      </w:r>
      <w:r w:rsidRPr="003D11F1">
        <w:rPr>
          <w:rFonts w:ascii="Times New Roman" w:hAnsi="Times New Roman" w:cs="Times New Roman"/>
        </w:rPr>
        <w:t xml:space="preserve">. Nghiên cứu của Trần Thiện Trung có </w:t>
      </w:r>
      <w:r w:rsidRPr="003D11F1">
        <w:rPr>
          <w:rFonts w:ascii="Times New Roman" w:hAnsi="Times New Roman" w:cs="Times New Roman"/>
          <w:i/>
        </w:rPr>
        <w:t>vacAm1</w:t>
      </w:r>
      <w:r w:rsidRPr="003D11F1">
        <w:rPr>
          <w:rFonts w:ascii="Times New Roman" w:hAnsi="Times New Roman" w:cs="Times New Roman"/>
        </w:rPr>
        <w:t xml:space="preserve"> cao hơn nghiên cứu của chúng tôi là 63,8% và </w:t>
      </w:r>
      <w:r w:rsidRPr="003D11F1">
        <w:rPr>
          <w:rFonts w:ascii="Times New Roman" w:hAnsi="Times New Roman" w:cs="Times New Roman"/>
          <w:i/>
        </w:rPr>
        <w:t>vacAm2</w:t>
      </w:r>
      <w:r w:rsidRPr="003D11F1">
        <w:rPr>
          <w:rFonts w:ascii="Times New Roman" w:hAnsi="Times New Roman" w:cs="Times New Roman"/>
        </w:rPr>
        <w:t xml:space="preserve"> thấp hơn của chúng tôi là 36,2%, Trần Đình Trí cũng cho kết quả kiểu gen </w:t>
      </w:r>
      <w:r w:rsidRPr="003D11F1">
        <w:rPr>
          <w:rFonts w:ascii="Times New Roman" w:hAnsi="Times New Roman" w:cs="Times New Roman"/>
          <w:i/>
        </w:rPr>
        <w:t>vacAm1</w:t>
      </w:r>
      <w:r w:rsidRPr="003D11F1">
        <w:rPr>
          <w:rFonts w:ascii="Times New Roman" w:hAnsi="Times New Roman" w:cs="Times New Roman"/>
        </w:rPr>
        <w:t xml:space="preserve"> cao hơn là 68,8% và </w:t>
      </w:r>
      <w:r w:rsidRPr="003D11F1">
        <w:rPr>
          <w:rFonts w:ascii="Times New Roman" w:hAnsi="Times New Roman" w:cs="Times New Roman"/>
          <w:i/>
        </w:rPr>
        <w:t>vacAm2</w:t>
      </w:r>
      <w:r w:rsidRPr="003D11F1">
        <w:rPr>
          <w:rFonts w:ascii="Times New Roman" w:hAnsi="Times New Roman" w:cs="Times New Roman"/>
        </w:rPr>
        <w:t xml:space="preserve"> lại thấp hơn là 31,2%. </w:t>
      </w:r>
      <w:r w:rsidR="00C3664C">
        <w:rPr>
          <w:rFonts w:ascii="Times New Roman" w:hAnsi="Times New Roman" w:cs="Times New Roman"/>
        </w:rPr>
        <w:t xml:space="preserve">Nghiên cứu của chúng tôi thực hiện sau các nghiên cứu của Trần Ngọc Ánh, Trần </w:t>
      </w:r>
      <w:r w:rsidR="00D26457">
        <w:rPr>
          <w:rFonts w:ascii="Times New Roman" w:hAnsi="Times New Roman" w:cs="Times New Roman"/>
        </w:rPr>
        <w:t>T</w:t>
      </w:r>
      <w:r w:rsidR="00C3664C">
        <w:rPr>
          <w:rFonts w:ascii="Times New Roman" w:hAnsi="Times New Roman" w:cs="Times New Roman"/>
        </w:rPr>
        <w:t xml:space="preserve">hiện Trung về tỷ lệ phát hiện </w:t>
      </w:r>
      <w:r w:rsidR="00C3664C" w:rsidRPr="0060241F">
        <w:rPr>
          <w:rFonts w:ascii="Times New Roman" w:hAnsi="Times New Roman" w:cs="Times New Roman"/>
          <w:i/>
        </w:rPr>
        <w:t>H.</w:t>
      </w:r>
      <w:r w:rsidR="00D26457">
        <w:rPr>
          <w:rFonts w:ascii="Times New Roman" w:hAnsi="Times New Roman" w:cs="Times New Roman"/>
          <w:i/>
        </w:rPr>
        <w:t xml:space="preserve"> p</w:t>
      </w:r>
      <w:r w:rsidR="00C3664C" w:rsidRPr="0060241F">
        <w:rPr>
          <w:rFonts w:ascii="Times New Roman" w:hAnsi="Times New Roman" w:cs="Times New Roman"/>
          <w:i/>
        </w:rPr>
        <w:t>ylori</w:t>
      </w:r>
      <w:r w:rsidR="00C3664C">
        <w:rPr>
          <w:rFonts w:ascii="Times New Roman" w:hAnsi="Times New Roman" w:cs="Times New Roman"/>
        </w:rPr>
        <w:t xml:space="preserve"> mang gen </w:t>
      </w:r>
      <w:r w:rsidR="00521CCC">
        <w:rPr>
          <w:rFonts w:ascii="Times New Roman" w:hAnsi="Times New Roman" w:cs="Times New Roman"/>
          <w:i/>
        </w:rPr>
        <w:t>v</w:t>
      </w:r>
      <w:r w:rsidR="00C3664C" w:rsidRPr="0060241F">
        <w:rPr>
          <w:rFonts w:ascii="Times New Roman" w:hAnsi="Times New Roman" w:cs="Times New Roman"/>
          <w:i/>
        </w:rPr>
        <w:t>acA</w:t>
      </w:r>
      <w:r w:rsidR="00C3664C">
        <w:rPr>
          <w:rFonts w:ascii="Times New Roman" w:hAnsi="Times New Roman" w:cs="Times New Roman"/>
        </w:rPr>
        <w:t xml:space="preserve"> hơn 20 năm. Việc điều trị diệt </w:t>
      </w:r>
      <w:r w:rsidR="00C3664C" w:rsidRPr="00D1610A">
        <w:rPr>
          <w:rFonts w:ascii="Times New Roman" w:hAnsi="Times New Roman" w:cs="Times New Roman"/>
          <w:i/>
          <w:iCs/>
        </w:rPr>
        <w:t>H</w:t>
      </w:r>
      <w:r w:rsidR="00D26457" w:rsidRPr="00D1610A">
        <w:rPr>
          <w:rFonts w:ascii="Times New Roman" w:hAnsi="Times New Roman" w:cs="Times New Roman"/>
          <w:i/>
          <w:iCs/>
        </w:rPr>
        <w:t>.</w:t>
      </w:r>
      <w:r w:rsidR="00521CCC">
        <w:rPr>
          <w:rFonts w:ascii="Times New Roman" w:hAnsi="Times New Roman" w:cs="Times New Roman"/>
          <w:i/>
          <w:iCs/>
        </w:rPr>
        <w:t xml:space="preserve"> </w:t>
      </w:r>
      <w:r w:rsidR="00D26457" w:rsidRPr="00D1610A">
        <w:rPr>
          <w:rFonts w:ascii="Times New Roman" w:hAnsi="Times New Roman" w:cs="Times New Roman"/>
          <w:i/>
          <w:iCs/>
        </w:rPr>
        <w:t>pylori</w:t>
      </w:r>
      <w:r w:rsidR="00C3664C">
        <w:rPr>
          <w:rFonts w:ascii="Times New Roman" w:hAnsi="Times New Roman" w:cs="Times New Roman"/>
        </w:rPr>
        <w:t xml:space="preserve"> đã làm thay đổi tỷ lệ mắc </w:t>
      </w:r>
      <w:r w:rsidR="00C3664C" w:rsidRPr="0060241F">
        <w:rPr>
          <w:rFonts w:ascii="Times New Roman" w:hAnsi="Times New Roman" w:cs="Times New Roman"/>
          <w:i/>
        </w:rPr>
        <w:t>H.</w:t>
      </w:r>
      <w:r w:rsidR="00521CCC">
        <w:rPr>
          <w:rFonts w:ascii="Times New Roman" w:hAnsi="Times New Roman" w:cs="Times New Roman"/>
          <w:i/>
        </w:rPr>
        <w:t xml:space="preserve"> p</w:t>
      </w:r>
      <w:r w:rsidR="00C3664C" w:rsidRPr="0060241F">
        <w:rPr>
          <w:rFonts w:ascii="Times New Roman" w:hAnsi="Times New Roman" w:cs="Times New Roman"/>
          <w:i/>
        </w:rPr>
        <w:t>ylori</w:t>
      </w:r>
      <w:r w:rsidR="00C3664C">
        <w:rPr>
          <w:rFonts w:ascii="Times New Roman" w:hAnsi="Times New Roman" w:cs="Times New Roman"/>
        </w:rPr>
        <w:t xml:space="preserve"> ở BN UTDD nói chung và các chủng riêng biệt của </w:t>
      </w:r>
      <w:r w:rsidR="00C3664C" w:rsidRPr="00A017E4">
        <w:rPr>
          <w:rFonts w:ascii="Times New Roman" w:hAnsi="Times New Roman" w:cs="Times New Roman"/>
          <w:i/>
          <w:iCs/>
        </w:rPr>
        <w:t>H.</w:t>
      </w:r>
      <w:r w:rsidR="00D26457">
        <w:rPr>
          <w:rFonts w:ascii="Times New Roman" w:hAnsi="Times New Roman" w:cs="Times New Roman"/>
          <w:i/>
          <w:iCs/>
        </w:rPr>
        <w:t>p</w:t>
      </w:r>
      <w:r w:rsidR="00C3664C" w:rsidRPr="00A017E4">
        <w:rPr>
          <w:rFonts w:ascii="Times New Roman" w:hAnsi="Times New Roman" w:cs="Times New Roman"/>
          <w:i/>
          <w:iCs/>
        </w:rPr>
        <w:t>ylori.</w:t>
      </w:r>
      <w:r w:rsidR="00C3664C">
        <w:rPr>
          <w:rFonts w:ascii="Times New Roman" w:hAnsi="Times New Roman" w:cs="Times New Roman"/>
        </w:rPr>
        <w:t xml:space="preserve"> </w:t>
      </w:r>
      <w:r w:rsidRPr="003D11F1">
        <w:rPr>
          <w:rFonts w:ascii="Times New Roman" w:hAnsi="Times New Roman" w:cs="Times New Roman"/>
        </w:rPr>
        <w:t xml:space="preserve">Sự khác biệt này </w:t>
      </w:r>
      <w:r w:rsidR="00C3664C">
        <w:rPr>
          <w:rFonts w:ascii="Times New Roman" w:hAnsi="Times New Roman" w:cs="Times New Roman"/>
        </w:rPr>
        <w:t xml:space="preserve">còn </w:t>
      </w:r>
      <w:r w:rsidRPr="003D11F1">
        <w:rPr>
          <w:rFonts w:ascii="Times New Roman" w:hAnsi="Times New Roman" w:cs="Times New Roman"/>
        </w:rPr>
        <w:t xml:space="preserve">có thể do trong nhóm nghiên cứu của chúng tôi có tỷ lệ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spacing w:val="-4"/>
          <w:lang w:val="da-DK"/>
        </w:rPr>
        <w:t xml:space="preserve"> </w:t>
      </w:r>
      <w:r w:rsidRPr="003D11F1">
        <w:rPr>
          <w:rFonts w:ascii="Times New Roman" w:hAnsi="Times New Roman" w:cs="Times New Roman"/>
        </w:rPr>
        <w:t xml:space="preserve">không mang gen </w:t>
      </w:r>
      <w:r w:rsidRPr="003D11F1">
        <w:rPr>
          <w:rFonts w:ascii="Times New Roman" w:hAnsi="Times New Roman" w:cs="Times New Roman"/>
          <w:i/>
        </w:rPr>
        <w:t>vacA</w:t>
      </w:r>
      <w:r w:rsidRPr="003D11F1">
        <w:rPr>
          <w:rFonts w:ascii="Times New Roman" w:hAnsi="Times New Roman" w:cs="Times New Roman"/>
        </w:rPr>
        <w:t xml:space="preserve"> nên đã làm giảm tỷ lệ của các kiểu gen xuống.</w:t>
      </w:r>
    </w:p>
    <w:p w14:paraId="437A4AFD" w14:textId="77777777" w:rsidR="008E3DF5" w:rsidRPr="003D11F1" w:rsidRDefault="008E3DF5" w:rsidP="009409F2">
      <w:pPr>
        <w:spacing w:before="80" w:line="360" w:lineRule="auto"/>
        <w:ind w:firstLine="720"/>
        <w:jc w:val="both"/>
        <w:rPr>
          <w:rFonts w:ascii="Times New Roman" w:hAnsi="Times New Roman" w:cs="Times New Roman"/>
        </w:rPr>
      </w:pPr>
      <w:r w:rsidRPr="003D11F1">
        <w:rPr>
          <w:rFonts w:ascii="Times New Roman" w:hAnsi="Times New Roman" w:cs="Times New Roman"/>
        </w:rPr>
        <w:t xml:space="preserve">Các nghiên cứu của nước ngoài về </w:t>
      </w:r>
      <w:r w:rsidRPr="00BC0261">
        <w:rPr>
          <w:rFonts w:ascii="Times New Roman" w:hAnsi="Times New Roman" w:cs="Times New Roman"/>
          <w:i/>
          <w:iCs/>
        </w:rPr>
        <w:t>vacA</w:t>
      </w:r>
      <w:r w:rsidRPr="003D11F1">
        <w:rPr>
          <w:rFonts w:ascii="Times New Roman" w:hAnsi="Times New Roman" w:cs="Times New Roman"/>
        </w:rPr>
        <w:t xml:space="preserve"> </w:t>
      </w:r>
      <w:r w:rsidRPr="003D11F1">
        <w:rPr>
          <w:rFonts w:ascii="Times New Roman" w:hAnsi="Times New Roman" w:cs="Times New Roman"/>
          <w:i/>
        </w:rPr>
        <w:t>-s</w:t>
      </w:r>
      <w:r w:rsidRPr="003D11F1">
        <w:rPr>
          <w:rFonts w:ascii="Times New Roman" w:hAnsi="Times New Roman" w:cs="Times New Roman"/>
        </w:rPr>
        <w:t xml:space="preserve"> và </w:t>
      </w:r>
      <w:r w:rsidRPr="003D11F1">
        <w:rPr>
          <w:rFonts w:ascii="Times New Roman" w:hAnsi="Times New Roman" w:cs="Times New Roman"/>
          <w:i/>
        </w:rPr>
        <w:t>-m</w:t>
      </w:r>
      <w:r w:rsidRPr="003D11F1">
        <w:rPr>
          <w:rFonts w:ascii="Times New Roman" w:hAnsi="Times New Roman" w:cs="Times New Roman"/>
        </w:rPr>
        <w:t xml:space="preserve"> do thực hiện trên các chủng tộc khác nhau với cỡ mẫu khác nhau nên các kết quả cũng khác nhau. </w:t>
      </w:r>
    </w:p>
    <w:p w14:paraId="459B9291" w14:textId="2027AD52" w:rsidR="008E3DF5" w:rsidRDefault="008E3DF5" w:rsidP="009409F2">
      <w:pPr>
        <w:spacing w:before="80" w:line="360" w:lineRule="auto"/>
        <w:ind w:firstLine="720"/>
        <w:jc w:val="both"/>
        <w:rPr>
          <w:rFonts w:ascii="Times New Roman" w:hAnsi="Times New Roman" w:cs="Times New Roman"/>
        </w:rPr>
      </w:pPr>
      <w:r w:rsidRPr="003D11F1">
        <w:rPr>
          <w:rFonts w:ascii="Times New Roman" w:hAnsi="Times New Roman" w:cs="Times New Roman"/>
        </w:rPr>
        <w:t xml:space="preserve">Theo Wei </w:t>
      </w:r>
      <w:r w:rsidR="00D1610A">
        <w:rPr>
          <w:rFonts w:ascii="Times New Roman" w:hAnsi="Times New Roman" w:cs="Times New Roman"/>
        </w:rPr>
        <w:t xml:space="preserve">G.C. và cs </w:t>
      </w:r>
      <w:r w:rsidRPr="003D11F1">
        <w:rPr>
          <w:rFonts w:ascii="Times New Roman" w:hAnsi="Times New Roman" w:cs="Times New Roman"/>
        </w:rPr>
        <w:t xml:space="preserve">nghiên cứu yếu tố gen của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spacing w:val="-4"/>
          <w:lang w:val="da-DK"/>
        </w:rPr>
        <w:t xml:space="preserve"> </w:t>
      </w:r>
      <w:r w:rsidRPr="003D11F1">
        <w:rPr>
          <w:rFonts w:ascii="Times New Roman" w:hAnsi="Times New Roman" w:cs="Times New Roman"/>
        </w:rPr>
        <w:t xml:space="preserve">với lâm sàng ở Hắc Long Giang, Trung Quốc thấy bệnh nhân UTDD có tỷ lệ </w:t>
      </w:r>
      <w:r w:rsidRPr="003D11F1">
        <w:rPr>
          <w:rFonts w:ascii="Times New Roman" w:hAnsi="Times New Roman" w:cs="Times New Roman"/>
          <w:i/>
        </w:rPr>
        <w:t>vacAm1</w:t>
      </w:r>
      <w:r w:rsidRPr="003D11F1">
        <w:rPr>
          <w:rFonts w:ascii="Times New Roman" w:hAnsi="Times New Roman" w:cs="Times New Roman"/>
        </w:rPr>
        <w:t xml:space="preserve"> là 10,2% và </w:t>
      </w:r>
      <w:r w:rsidRPr="003D11F1">
        <w:rPr>
          <w:rFonts w:ascii="Times New Roman" w:hAnsi="Times New Roman" w:cs="Times New Roman"/>
          <w:i/>
        </w:rPr>
        <w:t>vacAm2</w:t>
      </w:r>
      <w:r w:rsidRPr="003D11F1">
        <w:rPr>
          <w:rFonts w:ascii="Times New Roman" w:hAnsi="Times New Roman" w:cs="Times New Roman"/>
        </w:rPr>
        <w:t xml:space="preserve"> là 76,1% với </w:t>
      </w:r>
      <w:r w:rsidRPr="003D11F1">
        <w:rPr>
          <w:rFonts w:ascii="Times New Roman" w:hAnsi="Times New Roman" w:cs="Times New Roman"/>
          <w:i/>
        </w:rPr>
        <w:t>m2</w:t>
      </w:r>
      <w:r w:rsidRPr="003D11F1">
        <w:rPr>
          <w:rFonts w:ascii="Times New Roman" w:hAnsi="Times New Roman" w:cs="Times New Roman"/>
        </w:rPr>
        <w:t xml:space="preserve"> chiếm ưu thế tuyệt đối </w:t>
      </w:r>
      <w:r w:rsidRPr="003D11F1">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&lt;EndNote&gt;&lt;Cite&gt;&lt;Author&gt;Wei G.C.&lt;/Author&gt;&lt;Year&gt;2012&lt;/Year&gt;&lt;RecNum&gt;6&lt;/RecNum&gt;&lt;DisplayText&gt;[9]&lt;/DisplayText&gt;&lt;record&gt;&lt;rec-number&gt;6&lt;/rec-number&gt;&lt;foreign-keys&gt;&lt;key app="EN" db-id="zx5rfe9e7artwrezf59p9azwv2f9dzdsw2rz" timestamp="1593858869"&gt;6&lt;/key&gt;&lt;/foreign-keys&gt;&lt;ref-type name="Journal Article"&gt;17&lt;/ref-type&gt;&lt;contributors&gt;&lt;authors&gt;&lt;author&gt;Wei G.C.,&lt;/author&gt;&lt;author&gt;Chen J.,&lt;/author&gt;&lt;author&gt;Liu A.Y.,&lt;/author&gt;&lt;author&gt;Zhang M.,&lt;/author&gt;&lt;/authors&gt;&lt;/contributors&gt;&lt;titles&gt;&lt;title&gt;Prevalence of Helicobacter pylori vacA, cagA and iceA genotypes and correlation with clinical outcome&lt;/title&gt;&lt;secondary-title&gt;Exp Ther Med&lt;/secondary-title&gt;&lt;/titles&gt;&lt;periodical&gt;&lt;full-title&gt;Exp Ther Med&lt;/full-title&gt;&lt;/periodical&gt;&lt;pages&gt;1039-1044&lt;/pages&gt;&lt;volume&gt;4&lt;/volume&gt;&lt;number&gt;6&lt;/number&gt;&lt;dates&gt;&lt;year&gt;2012&lt;/year&gt;&lt;/dates&gt;&lt;urls&gt;&lt;/urls&gt;&lt;/record&gt;&lt;/Cite&gt;&lt;/EndNote&gt;</w:instrText>
      </w:r>
      <w:r w:rsidRPr="003D11F1">
        <w:rPr>
          <w:rFonts w:ascii="Times New Roman" w:hAnsi="Times New Roman" w:cs="Times New Roman"/>
        </w:rPr>
        <w:fldChar w:fldCharType="separate"/>
      </w:r>
      <w:r w:rsidR="004E4F0E">
        <w:rPr>
          <w:rFonts w:ascii="Times New Roman" w:hAnsi="Times New Roman" w:cs="Times New Roman"/>
          <w:noProof/>
        </w:rPr>
        <w:t>[9]</w:t>
      </w:r>
      <w:r w:rsidRPr="003D11F1">
        <w:rPr>
          <w:rFonts w:ascii="Times New Roman" w:hAnsi="Times New Roman" w:cs="Times New Roman"/>
        </w:rPr>
        <w:fldChar w:fldCharType="end"/>
      </w:r>
      <w:r w:rsidRPr="003D11F1">
        <w:rPr>
          <w:rFonts w:ascii="Times New Roman" w:hAnsi="Times New Roman" w:cs="Times New Roman"/>
        </w:rPr>
        <w:t xml:space="preserve">. Nghiên cứu của </w:t>
      </w:r>
      <w:r w:rsidR="00D1610A">
        <w:rPr>
          <w:rFonts w:ascii="Times New Roman" w:hAnsi="Times New Roman" w:cs="Times New Roman"/>
        </w:rPr>
        <w:t xml:space="preserve">El </w:t>
      </w:r>
      <w:r w:rsidRPr="003D11F1">
        <w:rPr>
          <w:rFonts w:ascii="Times New Roman" w:hAnsi="Times New Roman" w:cs="Times New Roman"/>
        </w:rPr>
        <w:t>Khadir</w:t>
      </w:r>
      <w:r w:rsidR="00D1610A">
        <w:rPr>
          <w:rFonts w:ascii="Times New Roman" w:hAnsi="Times New Roman" w:cs="Times New Roman"/>
        </w:rPr>
        <w:t xml:space="preserve"> M. và cs</w:t>
      </w:r>
      <w:r w:rsidRPr="003D11F1">
        <w:rPr>
          <w:rFonts w:ascii="Times New Roman" w:hAnsi="Times New Roman" w:cs="Times New Roman"/>
        </w:rPr>
        <w:t xml:space="preserve"> trên bệnh nhân UTDD ở Maroc có tỷ lệ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spacing w:val="-4"/>
          <w:lang w:val="da-DK"/>
        </w:rPr>
        <w:t xml:space="preserve"> </w:t>
      </w:r>
      <w:r w:rsidRPr="003D11F1">
        <w:rPr>
          <w:rFonts w:ascii="Times New Roman" w:hAnsi="Times New Roman" w:cs="Times New Roman"/>
        </w:rPr>
        <w:t xml:space="preserve">mang kiểu gen </w:t>
      </w:r>
      <w:r w:rsidRPr="003D11F1">
        <w:rPr>
          <w:rFonts w:ascii="Times New Roman" w:hAnsi="Times New Roman" w:cs="Times New Roman"/>
          <w:i/>
        </w:rPr>
        <w:t>vacAs1</w:t>
      </w:r>
      <w:r w:rsidRPr="003D11F1">
        <w:rPr>
          <w:rFonts w:ascii="Times New Roman" w:hAnsi="Times New Roman" w:cs="Times New Roman"/>
        </w:rPr>
        <w:t xml:space="preserve"> và </w:t>
      </w:r>
      <w:r w:rsidRPr="003D11F1">
        <w:rPr>
          <w:rFonts w:ascii="Times New Roman" w:hAnsi="Times New Roman" w:cs="Times New Roman"/>
          <w:i/>
        </w:rPr>
        <w:t>s2</w:t>
      </w:r>
      <w:r w:rsidRPr="003D11F1">
        <w:rPr>
          <w:rFonts w:ascii="Times New Roman" w:hAnsi="Times New Roman" w:cs="Times New Roman"/>
        </w:rPr>
        <w:t xml:space="preserve"> có kết quả tương tự như nghiên cứu của chúng tôi với tỷ lệ tương ứng là 43,8% và 54,8%, nhưng tỷ lệ kiểu gen </w:t>
      </w:r>
      <w:r w:rsidRPr="003D11F1">
        <w:rPr>
          <w:rFonts w:ascii="Times New Roman" w:hAnsi="Times New Roman" w:cs="Times New Roman"/>
          <w:i/>
        </w:rPr>
        <w:t>vacAs1</w:t>
      </w:r>
      <w:r w:rsidRPr="003D11F1">
        <w:rPr>
          <w:rFonts w:ascii="Times New Roman" w:hAnsi="Times New Roman" w:cs="Times New Roman"/>
        </w:rPr>
        <w:t xml:space="preserve"> và </w:t>
      </w:r>
      <w:r w:rsidRPr="003D11F1">
        <w:rPr>
          <w:rFonts w:ascii="Times New Roman" w:hAnsi="Times New Roman" w:cs="Times New Roman"/>
          <w:i/>
        </w:rPr>
        <w:t>s2</w:t>
      </w:r>
      <w:r w:rsidRPr="003D11F1">
        <w:rPr>
          <w:rFonts w:ascii="Times New Roman" w:hAnsi="Times New Roman" w:cs="Times New Roman"/>
        </w:rPr>
        <w:t xml:space="preserve"> là 65,7% và 34,3</w:t>
      </w:r>
      <w:r w:rsidR="00D26457">
        <w:rPr>
          <w:rFonts w:ascii="Times New Roman" w:hAnsi="Times New Roman" w:cs="Times New Roman"/>
        </w:rPr>
        <w:t>%</w:t>
      </w:r>
      <w:r w:rsidRPr="003D11F1">
        <w:rPr>
          <w:rFonts w:ascii="Times New Roman" w:hAnsi="Times New Roman" w:cs="Times New Roman"/>
        </w:rPr>
        <w:t xml:space="preserve"> lại khác với kết quả chúng tôi </w:t>
      </w:r>
      <w:r w:rsidRPr="003D11F1">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&lt;EndNote&gt;&lt;Cite&gt;&lt;Author&gt;El Khadir M.&lt;/Author&gt;&lt;Year&gt;2017&lt;/Year&gt;&lt;RecNum&gt;67&lt;/RecNum&gt;&lt;DisplayText&gt;[133]&lt;/DisplayText&gt;&lt;record&gt;&lt;rec-number&gt;67&lt;/rec-number&gt;&lt;foreign-keys&gt;&lt;key app="EN" db-id="zx5rfe9e7artwrezf59p9azwv2f9dzdsw2rz" timestamp="1593858883"&gt;67&lt;/key&gt;&lt;/foreign-keys&gt;&lt;ref-type name="Journal Article"&gt;17&lt;/ref-type&gt;&lt;contributors&gt;&lt;authors&gt;&lt;author&gt;El Khadir M.,&lt;/author&gt;&lt;author&gt;Alaoui Boukhris S.,&lt;/author&gt;&lt;author&gt;Benajah D. A.,&lt;/author&gt;&lt;author&gt;El Rhazi K.,&lt;/author&gt;&lt;/authors&gt;&lt;/contributors&gt;&lt;titles&gt;&lt;title&gt;VacA and CagA Status as Biomarker of Two Opposite End Outcomes of Helicobacter pylori Infection (Gastric Cancer and Duodenal Ulcer) in a Moroccan Population&lt;/title&gt;&lt;secondary-title&gt;PLoS One&lt;/secondary-title&gt;&lt;/titles&gt;&lt;periodical&gt;&lt;full-title&gt;PLoS One&lt;/full-title&gt;&lt;/periodical&gt;&lt;pages&gt;e0170616&lt;/pages&gt;&lt;volume&gt;12&lt;/volume&gt;&lt;number&gt;1&lt;/number&gt;&lt;dates&gt;&lt;year&gt;2017&lt;/year&gt;&lt;/dates&gt;&lt;urls&gt;&lt;/urls&gt;&lt;/record&gt;&lt;/Cite&gt;&lt;/EndNote&gt;</w:instrText>
      </w:r>
      <w:r w:rsidRPr="003D11F1">
        <w:rPr>
          <w:rFonts w:ascii="Times New Roman" w:hAnsi="Times New Roman" w:cs="Times New Roman"/>
        </w:rPr>
        <w:fldChar w:fldCharType="separate"/>
      </w:r>
      <w:r w:rsidR="006470C7">
        <w:rPr>
          <w:rFonts w:ascii="Times New Roman" w:hAnsi="Times New Roman" w:cs="Times New Roman"/>
          <w:noProof/>
        </w:rPr>
        <w:t>[133]</w:t>
      </w:r>
      <w:r w:rsidRPr="003D11F1">
        <w:rPr>
          <w:rFonts w:ascii="Times New Roman" w:hAnsi="Times New Roman" w:cs="Times New Roman"/>
        </w:rPr>
        <w:fldChar w:fldCharType="end"/>
      </w:r>
      <w:r w:rsidRPr="003D11F1">
        <w:rPr>
          <w:rFonts w:ascii="Times New Roman" w:hAnsi="Times New Roman" w:cs="Times New Roman"/>
        </w:rPr>
        <w:t>.</w:t>
      </w:r>
    </w:p>
    <w:p w14:paraId="50543A9C" w14:textId="6CCB43DD" w:rsidR="00E81511" w:rsidRPr="003D11F1" w:rsidRDefault="00E81511" w:rsidP="009409F2">
      <w:pPr>
        <w:spacing w:before="80" w:line="360" w:lineRule="auto"/>
        <w:ind w:firstLine="720"/>
        <w:jc w:val="both"/>
        <w:rPr>
          <w:rFonts w:ascii="Times New Roman" w:hAnsi="Times New Roman" w:cs="Times New Roman"/>
        </w:rPr>
      </w:pPr>
      <w:r>
        <w:rPr>
          <w:rFonts w:ascii="Times New Roman" w:hAnsi="Times New Roman" w:cs="Times New Roman"/>
        </w:rPr>
        <w:t xml:space="preserve">Kết quả nghiên cứu của chúng tôi thấy kiểu gen kết hợp </w:t>
      </w:r>
      <w:r w:rsidRPr="00303830">
        <w:rPr>
          <w:rFonts w:ascii="Times New Roman" w:hAnsi="Times New Roman" w:cs="Times New Roman"/>
          <w:i/>
          <w:iCs/>
        </w:rPr>
        <w:t>s/m</w:t>
      </w:r>
      <w:r>
        <w:rPr>
          <w:rFonts w:ascii="Times New Roman" w:hAnsi="Times New Roman" w:cs="Times New Roman"/>
        </w:rPr>
        <w:t xml:space="preserve"> ở hai giới chủ yếu là </w:t>
      </w:r>
      <w:r w:rsidRPr="00303830">
        <w:rPr>
          <w:rFonts w:ascii="Times New Roman" w:hAnsi="Times New Roman" w:cs="Times New Roman"/>
          <w:i/>
          <w:iCs/>
        </w:rPr>
        <w:t>s2m1</w:t>
      </w:r>
      <w:r>
        <w:rPr>
          <w:rFonts w:ascii="Times New Roman" w:hAnsi="Times New Roman" w:cs="Times New Roman"/>
        </w:rPr>
        <w:t xml:space="preserve"> (n,%):</w:t>
      </w:r>
      <w:r w:rsidRPr="00E81511">
        <w:rPr>
          <w:rFonts w:ascii="Times New Roman" w:hAnsi="Times New Roman" w:cs="Times New Roman"/>
        </w:rPr>
        <w:t xml:space="preserve"> 11(68,8)</w:t>
      </w:r>
      <w:r>
        <w:rPr>
          <w:rFonts w:ascii="Times New Roman" w:hAnsi="Times New Roman" w:cs="Times New Roman"/>
        </w:rPr>
        <w:t xml:space="preserve">, </w:t>
      </w:r>
      <w:r w:rsidRPr="00E81511">
        <w:rPr>
          <w:rFonts w:ascii="Times New Roman" w:hAnsi="Times New Roman" w:cs="Times New Roman"/>
        </w:rPr>
        <w:t>5(31,3)</w:t>
      </w:r>
      <w:r>
        <w:rPr>
          <w:rFonts w:ascii="Times New Roman" w:hAnsi="Times New Roman" w:cs="Times New Roman"/>
        </w:rPr>
        <w:t xml:space="preserve">; </w:t>
      </w:r>
      <w:r w:rsidRPr="00303830">
        <w:rPr>
          <w:rFonts w:ascii="Times New Roman" w:hAnsi="Times New Roman" w:cs="Times New Roman"/>
          <w:i/>
          <w:iCs/>
        </w:rPr>
        <w:t>s1m2</w:t>
      </w:r>
      <w:r w:rsidRPr="00E81511">
        <w:rPr>
          <w:rFonts w:ascii="Times New Roman" w:hAnsi="Times New Roman" w:cs="Times New Roman"/>
        </w:rPr>
        <w:t xml:space="preserve"> (n, %)</w:t>
      </w:r>
      <w:r>
        <w:rPr>
          <w:rFonts w:ascii="Times New Roman" w:hAnsi="Times New Roman" w:cs="Times New Roman"/>
        </w:rPr>
        <w:t xml:space="preserve">: </w:t>
      </w:r>
      <w:r w:rsidRPr="00E81511">
        <w:rPr>
          <w:rFonts w:ascii="Times New Roman" w:hAnsi="Times New Roman" w:cs="Times New Roman"/>
        </w:rPr>
        <w:t>10(71,4)</w:t>
      </w:r>
      <w:r>
        <w:rPr>
          <w:rFonts w:ascii="Times New Roman" w:hAnsi="Times New Roman" w:cs="Times New Roman"/>
        </w:rPr>
        <w:t xml:space="preserve">, </w:t>
      </w:r>
      <w:r w:rsidRPr="00E81511">
        <w:rPr>
          <w:rFonts w:ascii="Times New Roman" w:hAnsi="Times New Roman" w:cs="Times New Roman"/>
        </w:rPr>
        <w:t>4(28,6)</w:t>
      </w:r>
      <w:r>
        <w:rPr>
          <w:rFonts w:ascii="Times New Roman" w:hAnsi="Times New Roman" w:cs="Times New Roman"/>
        </w:rPr>
        <w:t xml:space="preserve">; </w:t>
      </w:r>
      <w:r w:rsidRPr="00303830">
        <w:rPr>
          <w:rFonts w:ascii="Times New Roman" w:hAnsi="Times New Roman" w:cs="Times New Roman"/>
          <w:i/>
          <w:iCs/>
        </w:rPr>
        <w:t>s2m2</w:t>
      </w:r>
      <w:r w:rsidRPr="00E81511">
        <w:rPr>
          <w:rFonts w:ascii="Times New Roman" w:hAnsi="Times New Roman" w:cs="Times New Roman"/>
        </w:rPr>
        <w:t xml:space="preserve"> (n, %)</w:t>
      </w:r>
      <w:r>
        <w:rPr>
          <w:rFonts w:ascii="Times New Roman" w:hAnsi="Times New Roman" w:cs="Times New Roman"/>
        </w:rPr>
        <w:t xml:space="preserve">: </w:t>
      </w:r>
      <w:r w:rsidRPr="00E81511">
        <w:rPr>
          <w:rFonts w:ascii="Times New Roman" w:hAnsi="Times New Roman" w:cs="Times New Roman"/>
        </w:rPr>
        <w:t>15(62,5)</w:t>
      </w:r>
      <w:r>
        <w:rPr>
          <w:rFonts w:ascii="Times New Roman" w:hAnsi="Times New Roman" w:cs="Times New Roman"/>
        </w:rPr>
        <w:t xml:space="preserve">, </w:t>
      </w:r>
      <w:r w:rsidRPr="00E81511">
        <w:rPr>
          <w:rFonts w:ascii="Times New Roman" w:hAnsi="Times New Roman" w:cs="Times New Roman"/>
        </w:rPr>
        <w:t>9(37,5)</w:t>
      </w:r>
      <w:r>
        <w:rPr>
          <w:rFonts w:ascii="Times New Roman" w:hAnsi="Times New Roman" w:cs="Times New Roman"/>
        </w:rPr>
        <w:t xml:space="preserve">. Trong đó tỷ lệ kiểu gen </w:t>
      </w:r>
      <w:r w:rsidRPr="00303830">
        <w:rPr>
          <w:rFonts w:ascii="Times New Roman" w:hAnsi="Times New Roman" w:cs="Times New Roman"/>
          <w:i/>
          <w:iCs/>
        </w:rPr>
        <w:t>vacA</w:t>
      </w:r>
      <w:r>
        <w:rPr>
          <w:rFonts w:ascii="Times New Roman" w:hAnsi="Times New Roman" w:cs="Times New Roman"/>
        </w:rPr>
        <w:t xml:space="preserve"> </w:t>
      </w:r>
      <w:r w:rsidRPr="00303830">
        <w:rPr>
          <w:rFonts w:ascii="Times New Roman" w:hAnsi="Times New Roman" w:cs="Times New Roman"/>
          <w:i/>
          <w:iCs/>
        </w:rPr>
        <w:t>s2m2</w:t>
      </w:r>
      <w:r>
        <w:rPr>
          <w:rFonts w:ascii="Times New Roman" w:hAnsi="Times New Roman" w:cs="Times New Roman"/>
        </w:rPr>
        <w:t xml:space="preserve"> chiếm nhiều nhất 24/91 trường hợp.</w:t>
      </w:r>
      <w:r w:rsidR="005008E7">
        <w:rPr>
          <w:rFonts w:ascii="Times New Roman" w:hAnsi="Times New Roman" w:cs="Times New Roman"/>
        </w:rPr>
        <w:t xml:space="preserve"> Với các nghiên cứu ở Nhật Bản và Hàn Quốc thấy chủ yếu là </w:t>
      </w:r>
      <w:r w:rsidR="005008E7" w:rsidRPr="005008E7">
        <w:rPr>
          <w:rFonts w:ascii="Times New Roman" w:hAnsi="Times New Roman" w:cs="Times New Roman"/>
        </w:rPr>
        <w:t xml:space="preserve">chủng </w:t>
      </w:r>
      <w:r w:rsidR="005008E7" w:rsidRPr="00303830">
        <w:rPr>
          <w:rFonts w:ascii="Times New Roman" w:hAnsi="Times New Roman" w:cs="Times New Roman"/>
          <w:i/>
          <w:iCs/>
        </w:rPr>
        <w:t>s1m1</w:t>
      </w:r>
      <w:r w:rsidR="005008E7" w:rsidRPr="005008E7">
        <w:rPr>
          <w:rFonts w:ascii="Times New Roman" w:hAnsi="Times New Roman" w:cs="Times New Roman"/>
        </w:rPr>
        <w:t xml:space="preserve"> </w:t>
      </w:r>
      <w:r w:rsidR="00E27A8D">
        <w:rPr>
          <w:rFonts w:ascii="Times New Roman" w:hAnsi="Times New Roman" w:cs="Times New Roman"/>
        </w:rPr>
        <w:t>trong khi chủng</w:t>
      </w:r>
      <w:r w:rsidR="005008E7" w:rsidRPr="005008E7">
        <w:rPr>
          <w:rFonts w:ascii="Times New Roman" w:hAnsi="Times New Roman" w:cs="Times New Roman"/>
        </w:rPr>
        <w:t xml:space="preserve"> </w:t>
      </w:r>
      <w:r w:rsidR="005008E7" w:rsidRPr="00303830">
        <w:rPr>
          <w:rFonts w:ascii="Times New Roman" w:hAnsi="Times New Roman" w:cs="Times New Roman"/>
          <w:i/>
          <w:iCs/>
        </w:rPr>
        <w:t>s1m2</w:t>
      </w:r>
      <w:r w:rsidR="005008E7" w:rsidRPr="005008E7">
        <w:rPr>
          <w:rFonts w:ascii="Times New Roman" w:hAnsi="Times New Roman" w:cs="Times New Roman"/>
        </w:rPr>
        <w:t xml:space="preserve"> được tìm thấy ở Thổ Nhĩ Kỳ và Bắc và Đông Âu </w:t>
      </w:r>
      <w:r w:rsidR="00E27A8D">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&lt;EndNote&gt;&lt;Cite&gt;&lt;Author&gt;van Doorn L.J.&lt;/Author&gt;&lt;Year&gt;1998&lt;/Year&gt;&lt;RecNum&gt;2&lt;/RecNum&gt;&lt;DisplayText&gt;[7]&lt;/DisplayText&gt;&lt;record&gt;&lt;rec-number&gt;2&lt;/rec-number&gt;&lt;foreign-keys&gt;&lt;key app="EN" db-id="zx5rfe9e7artwrezf59p9azwv2f9dzdsw2rz" timestamp="1593858869"&gt;2&lt;/key&gt;&lt;/foreign-keys&gt;&lt;ref-type name="Journal Article"&gt;17&lt;/ref-type&gt;&lt;contributors&gt;&lt;authors&gt;&lt;author&gt;van Doorn L.J.,&lt;/author&gt;&lt;author&gt;Figueiredo C.,&lt;/author&gt;&lt;author&gt;Sanna R.,&lt;/author&gt;&lt;author&gt;Plaisier A.,&lt;/author&gt;&lt;/authors&gt;&lt;/contributors&gt;&lt;titles&gt;&lt;title&gt;Clinical relevance of the cagA, vacA, and iceA status of Helicobacter pylori&lt;/title&gt;&lt;secondary-title&gt;Gastroenterology&lt;/secondary-title&gt;&lt;/titles&gt;&lt;periodical&gt;&lt;full-title&gt;Gastroenterology&lt;/full-title&gt;&lt;/periodical&gt;&lt;pages&gt;58-66&lt;/pages&gt;&lt;volume&gt;115&lt;/volume&gt;&lt;number&gt;1&lt;/number&gt;&lt;dates&gt;&lt;year&gt;1998&lt;/year&gt;&lt;/dates&gt;&lt;urls&gt;&lt;/urls&gt;&lt;/record&gt;&lt;/Cite&gt;&lt;/EndNote&gt;</w:instrText>
      </w:r>
      <w:r w:rsidR="00E27A8D">
        <w:rPr>
          <w:rFonts w:ascii="Times New Roman" w:hAnsi="Times New Roman" w:cs="Times New Roman"/>
        </w:rPr>
        <w:fldChar w:fldCharType="separate"/>
      </w:r>
      <w:r w:rsidR="004E4F0E">
        <w:rPr>
          <w:rFonts w:ascii="Times New Roman" w:hAnsi="Times New Roman" w:cs="Times New Roman"/>
          <w:noProof/>
        </w:rPr>
        <w:t>[7]</w:t>
      </w:r>
      <w:r w:rsidR="00E27A8D">
        <w:rPr>
          <w:rFonts w:ascii="Times New Roman" w:hAnsi="Times New Roman" w:cs="Times New Roman"/>
        </w:rPr>
        <w:fldChar w:fldCharType="end"/>
      </w:r>
      <w:r w:rsidR="00E27A8D">
        <w:rPr>
          <w:rFonts w:ascii="Times New Roman" w:hAnsi="Times New Roman" w:cs="Times New Roman"/>
        </w:rPr>
        <w:t>,</w:t>
      </w:r>
      <w:r w:rsidR="003B4F3B">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&lt;EndNote&gt;&lt;Cite&gt;&lt;Author&gt;Yamaoka Y&lt;/Author&gt;&lt;Year&gt;1999&lt;/Year&gt;&lt;RecNum&gt;133&lt;/RecNum&gt;&lt;DisplayText&gt;[8]&lt;/DisplayText&gt;&lt;record&gt;&lt;rec-number&gt;133&lt;/rec-number&gt;&lt;foreign-keys&gt;&lt;key app="EN" db-id="zx5rfe9e7artwrezf59p9azwv2f9dzdsw2rz" timestamp="1598518088"&gt;133&lt;/key&gt;&lt;/foreign-keys&gt;&lt;ref-type name="Journal Article"&gt;17&lt;/ref-type&gt;&lt;contributors&gt;&lt;authors&gt;&lt;author&gt;Yamaoka Y, et al&lt;/author&gt;&lt;/authors&gt;&lt;/contributors&gt;&lt;titles&gt;&lt;title&gt;Relationship between Helicobacter pylori iceA, cagA, and vacA Status and Clinical Outcome: Studies in Four Different Countries&lt;/title&gt;&lt;secondary-title&gt;J Clin Microbiol.&lt;/secondary-title&gt;&lt;/titles&gt;&lt;periodical&gt;&lt;full-title&gt;J Clin Microbiol.&lt;/full-title&gt;&lt;/periodical&gt;&lt;pages&gt;2274-2279&lt;/pages&gt;&lt;volume&gt;37&lt;/volume&gt;&lt;number&gt;7&lt;/number&gt;&lt;dates&gt;&lt;year&gt;1999&lt;/year&gt;&lt;/dates&gt;&lt;urls&gt;&lt;/urls&gt;&lt;/record&gt;&lt;/Cite&gt;&lt;/EndNote&gt;</w:instrText>
      </w:r>
      <w:r w:rsidR="003B4F3B">
        <w:rPr>
          <w:rFonts w:ascii="Times New Roman" w:hAnsi="Times New Roman" w:cs="Times New Roman"/>
        </w:rPr>
        <w:fldChar w:fldCharType="separate"/>
      </w:r>
      <w:r w:rsidR="004E4F0E">
        <w:rPr>
          <w:rFonts w:ascii="Times New Roman" w:hAnsi="Times New Roman" w:cs="Times New Roman"/>
          <w:noProof/>
        </w:rPr>
        <w:t>[8]</w:t>
      </w:r>
      <w:r w:rsidR="003B4F3B">
        <w:rPr>
          <w:rFonts w:ascii="Times New Roman" w:hAnsi="Times New Roman" w:cs="Times New Roman"/>
        </w:rPr>
        <w:fldChar w:fldCharType="end"/>
      </w:r>
      <w:r w:rsidR="003B4F3B">
        <w:rPr>
          <w:rFonts w:ascii="Times New Roman" w:hAnsi="Times New Roman" w:cs="Times New Roman"/>
        </w:rPr>
        <w:t>,</w:t>
      </w:r>
      <w:r w:rsidR="00D1610A">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&lt;EndNote&gt;&lt;Cite&gt;&lt;Author&gt;Bae JM&lt;/Author&gt;&lt;Year&gt;2016&lt;/Year&gt;&lt;RecNum&gt;179&lt;/RecNum&gt;&lt;DisplayText&gt;[63]&lt;/DisplayText&gt;&lt;record&gt;&lt;rec-number&gt;179&lt;/rec-number&gt;&lt;foreign-keys&gt;&lt;key app="EN" db-id="zx5rfe9e7artwrezf59p9azwv2f9dzdsw2rz" timestamp="1616518622"&gt;179&lt;/key&gt;&lt;/foreign-keys&gt;&lt;ref-type name="Journal Article"&gt;17&lt;/ref-type&gt;&lt;contributors&gt;&lt;authors&gt;&lt;author&gt;Bae JM, Kim EH.&lt;/author&gt;&lt;/authors&gt;&lt;/contributors&gt;&lt;titles&gt;&lt;title&gt;Helicobacter pylori Infection and Risk of Gastric Cancer in Korea: A Quantitative Systematic Review&lt;/title&gt;&lt;secondary-title&gt;J Prev Med Public Health&lt;/secondary-title&gt;&lt;/titles&gt;&lt;periodical&gt;&lt;full-title&gt;J Prev Med Public Health&lt;/full-title&gt;&lt;/periodical&gt;&lt;pages&gt;197–204&lt;/pages&gt;&lt;volume&gt;49&lt;/volume&gt;&lt;dates&gt;&lt;year&gt;2016&lt;/year&gt;&lt;/dates&gt;&lt;urls&gt;&lt;/urls&gt;&lt;/record&gt;&lt;/Cite&gt;&lt;/EndNote&gt;</w:instrText>
      </w:r>
      <w:r w:rsidR="00D1610A">
        <w:rPr>
          <w:rFonts w:ascii="Times New Roman" w:hAnsi="Times New Roman" w:cs="Times New Roman"/>
        </w:rPr>
        <w:fldChar w:fldCharType="separate"/>
      </w:r>
      <w:r w:rsidR="00AA7A3C">
        <w:rPr>
          <w:rFonts w:ascii="Times New Roman" w:hAnsi="Times New Roman" w:cs="Times New Roman"/>
          <w:noProof/>
        </w:rPr>
        <w:t>[63]</w:t>
      </w:r>
      <w:r w:rsidR="00D1610A">
        <w:rPr>
          <w:rFonts w:ascii="Times New Roman" w:hAnsi="Times New Roman" w:cs="Times New Roman"/>
        </w:rPr>
        <w:fldChar w:fldCharType="end"/>
      </w:r>
      <w:r w:rsidR="00D1610A">
        <w:rPr>
          <w:rFonts w:ascii="Times New Roman" w:hAnsi="Times New Roman" w:cs="Times New Roman"/>
        </w:rPr>
        <w:t>,</w:t>
      </w:r>
      <w:r w:rsidR="00D1610A">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&lt;EndNote&gt;&lt;Cite&gt;&lt;Author&gt;Baglan P. H.&lt;/Author&gt;&lt;Year&gt;2006&lt;/Year&gt;&lt;RecNum&gt;72&lt;/RecNum&gt;&lt;DisplayText&gt;[134]&lt;/DisplayText&gt;&lt;record&gt;&lt;rec-number&gt;72&lt;/rec-number&gt;&lt;foreign-keys&gt;&lt;key app="EN" db-id="zx5rfe9e7artwrezf59p9azwv2f9dzdsw2rz" timestamp="1593858884"&gt;72&lt;/key&gt;&lt;/foreign-keys&gt;&lt;ref-type name="Journal Article"&gt;17&lt;/ref-type&gt;&lt;contributors&gt;&lt;authors&gt;&lt;author&gt;Baglan P. H.,&lt;/author&gt;&lt;author&gt;Srinay E.,&lt;/author&gt;&lt;author&gt;Ahmed K.,&lt;/author&gt;&lt;author&gt;Ozkan M.,&lt;/author&gt;&lt;/authors&gt;&lt;/contributors&gt;&lt;titles&gt;&lt;title&gt;Turkish isolates of Helicobacter pylori belong to the Middle Eastern genotypes&lt;/title&gt;&lt;secondary-title&gt;Clin Microbiol Infect&lt;/secondary-title&gt;&lt;/titles&gt;&lt;periodical&gt;&lt;full-title&gt;Clin Microbiol Infect&lt;/full-title&gt;&lt;/periodical&gt;&lt;pages&gt;97-98&lt;/pages&gt;&lt;volume&gt;12&lt;/volume&gt;&lt;dates&gt;&lt;year&gt;2006&lt;/year&gt;&lt;/dates&gt;&lt;urls&gt;&lt;/urls&gt;&lt;/record&gt;&lt;/Cite&gt;&lt;/EndNote&gt;</w:instrText>
      </w:r>
      <w:r w:rsidR="00D1610A">
        <w:rPr>
          <w:rFonts w:ascii="Times New Roman" w:hAnsi="Times New Roman" w:cs="Times New Roman"/>
        </w:rPr>
        <w:fldChar w:fldCharType="separate"/>
      </w:r>
      <w:r w:rsidR="006470C7">
        <w:rPr>
          <w:rFonts w:ascii="Times New Roman" w:hAnsi="Times New Roman" w:cs="Times New Roman"/>
          <w:noProof/>
        </w:rPr>
        <w:t>[134]</w:t>
      </w:r>
      <w:r w:rsidR="00D1610A">
        <w:rPr>
          <w:rFonts w:ascii="Times New Roman" w:hAnsi="Times New Roman" w:cs="Times New Roman"/>
        </w:rPr>
        <w:fldChar w:fldCharType="end"/>
      </w:r>
      <w:r w:rsidR="005008E7" w:rsidRPr="005008E7">
        <w:rPr>
          <w:rFonts w:ascii="Times New Roman" w:hAnsi="Times New Roman" w:cs="Times New Roman"/>
        </w:rPr>
        <w:t xml:space="preserve">. Ở </w:t>
      </w:r>
      <w:r w:rsidR="003B4F3B">
        <w:rPr>
          <w:rFonts w:ascii="Times New Roman" w:hAnsi="Times New Roman" w:cs="Times New Roman"/>
        </w:rPr>
        <w:t xml:space="preserve">vùng </w:t>
      </w:r>
      <w:r w:rsidR="005008E7" w:rsidRPr="005008E7">
        <w:rPr>
          <w:rFonts w:ascii="Times New Roman" w:hAnsi="Times New Roman" w:cs="Times New Roman"/>
        </w:rPr>
        <w:t xml:space="preserve">Alaska, </w:t>
      </w:r>
      <w:r w:rsidR="005008E7" w:rsidRPr="00303830">
        <w:rPr>
          <w:rFonts w:ascii="Times New Roman" w:hAnsi="Times New Roman" w:cs="Times New Roman"/>
          <w:i/>
          <w:iCs/>
        </w:rPr>
        <w:t>H. pylori</w:t>
      </w:r>
      <w:r w:rsidR="005008E7" w:rsidRPr="005008E7">
        <w:rPr>
          <w:rFonts w:ascii="Times New Roman" w:hAnsi="Times New Roman" w:cs="Times New Roman"/>
        </w:rPr>
        <w:t xml:space="preserve"> có </w:t>
      </w:r>
      <w:r w:rsidR="005008E7" w:rsidRPr="00303830">
        <w:rPr>
          <w:rFonts w:ascii="Times New Roman" w:hAnsi="Times New Roman" w:cs="Times New Roman"/>
          <w:i/>
          <w:iCs/>
        </w:rPr>
        <w:t>vacA s1m1</w:t>
      </w:r>
      <w:r w:rsidR="005008E7" w:rsidRPr="005008E7">
        <w:rPr>
          <w:rFonts w:ascii="Times New Roman" w:hAnsi="Times New Roman" w:cs="Times New Roman"/>
        </w:rPr>
        <w:t xml:space="preserve"> (44,6%) hoặc </w:t>
      </w:r>
      <w:r w:rsidR="005008E7" w:rsidRPr="00303830">
        <w:rPr>
          <w:rFonts w:ascii="Times New Roman" w:hAnsi="Times New Roman" w:cs="Times New Roman"/>
          <w:i/>
          <w:iCs/>
        </w:rPr>
        <w:t>s2m2</w:t>
      </w:r>
      <w:r w:rsidR="005008E7" w:rsidRPr="005008E7">
        <w:rPr>
          <w:rFonts w:ascii="Times New Roman" w:hAnsi="Times New Roman" w:cs="Times New Roman"/>
        </w:rPr>
        <w:t xml:space="preserve"> (38,3%) </w:t>
      </w:r>
      <w:r w:rsidR="008333B6">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&lt;EndNote&gt;&lt;Cite&gt;&lt;Author&gt;Wei G.C.&lt;/Author&gt;&lt;Year&gt;2012&lt;/Year&gt;&lt;RecNum&gt;6&lt;/RecNum&gt;&lt;DisplayText&gt;[9]&lt;/DisplayText&gt;&lt;record&gt;&lt;rec-number&gt;6&lt;/rec-number&gt;&lt;foreign-keys&gt;&lt;key app="EN" db-id="zx5rfe9e7artwrezf59p9azwv2f9dzdsw2rz" timestamp="1593858869"&gt;6&lt;/key&gt;&lt;/foreign-keys&gt;&lt;ref-type name="Journal Article"&gt;17&lt;/ref-type&gt;&lt;contributors&gt;&lt;authors&gt;&lt;author&gt;Wei G.C.,&lt;/author&gt;&lt;author&gt;Chen J.,&lt;/author&gt;&lt;author&gt;Liu A.Y.,&lt;/author&gt;&lt;author&gt;Zhang M.,&lt;/author&gt;&lt;/authors&gt;&lt;/contributors&gt;&lt;titles&gt;&lt;title&gt;Prevalence of Helicobacter pylori vacA, cagA and iceA genotypes and correlation with clinical outcome&lt;/title&gt;&lt;secondary-title&gt;Exp Ther Med&lt;/secondary-title&gt;&lt;/titles&gt;&lt;periodical&gt;&lt;full-title&gt;Exp Ther Med&lt;/full-title&gt;&lt;/periodical&gt;&lt;pages&gt;1039-1044&lt;/pages&gt;&lt;volume&gt;4&lt;/volume&gt;&lt;number&gt;6&lt;/number&gt;&lt;dates&gt;&lt;year&gt;2012&lt;/year&gt;&lt;/dates&gt;&lt;urls&gt;&lt;/urls&gt;&lt;/record&gt;&lt;/Cite&gt;&lt;/EndNote&gt;</w:instrText>
      </w:r>
      <w:r w:rsidR="008333B6">
        <w:rPr>
          <w:rFonts w:ascii="Times New Roman" w:hAnsi="Times New Roman" w:cs="Times New Roman"/>
        </w:rPr>
        <w:fldChar w:fldCharType="separate"/>
      </w:r>
      <w:r w:rsidR="004E4F0E">
        <w:rPr>
          <w:rFonts w:ascii="Times New Roman" w:hAnsi="Times New Roman" w:cs="Times New Roman"/>
          <w:noProof/>
        </w:rPr>
        <w:t>[9]</w:t>
      </w:r>
      <w:r w:rsidR="008333B6">
        <w:rPr>
          <w:rFonts w:ascii="Times New Roman" w:hAnsi="Times New Roman" w:cs="Times New Roman"/>
        </w:rPr>
        <w:fldChar w:fldCharType="end"/>
      </w:r>
      <w:r w:rsidR="005008E7" w:rsidRPr="005008E7">
        <w:rPr>
          <w:rFonts w:ascii="Times New Roman" w:hAnsi="Times New Roman" w:cs="Times New Roman"/>
        </w:rPr>
        <w:t xml:space="preserve">. Ở Trung Quốc, sự phổ biến của các chủng đã ghi nhận một mô hình rất khác biệt, với </w:t>
      </w:r>
      <w:r w:rsidR="005008E7" w:rsidRPr="00303830">
        <w:rPr>
          <w:rFonts w:ascii="Times New Roman" w:hAnsi="Times New Roman" w:cs="Times New Roman"/>
          <w:i/>
          <w:iCs/>
        </w:rPr>
        <w:t>s1m1</w:t>
      </w:r>
      <w:r w:rsidR="005008E7" w:rsidRPr="005008E7">
        <w:rPr>
          <w:rFonts w:ascii="Times New Roman" w:hAnsi="Times New Roman" w:cs="Times New Roman"/>
        </w:rPr>
        <w:t xml:space="preserve"> và </w:t>
      </w:r>
      <w:r w:rsidR="005008E7" w:rsidRPr="00303830">
        <w:rPr>
          <w:rFonts w:ascii="Times New Roman" w:hAnsi="Times New Roman" w:cs="Times New Roman"/>
          <w:i/>
          <w:iCs/>
        </w:rPr>
        <w:t>s1m2</w:t>
      </w:r>
      <w:r w:rsidR="005008E7" w:rsidRPr="005008E7">
        <w:rPr>
          <w:rFonts w:ascii="Times New Roman" w:hAnsi="Times New Roman" w:cs="Times New Roman"/>
        </w:rPr>
        <w:t xml:space="preserve"> có cùng tỷ lệ ở tỉnh Tây An và </w:t>
      </w:r>
      <w:r w:rsidR="005008E7" w:rsidRPr="005008E7">
        <w:rPr>
          <w:rFonts w:ascii="Times New Roman" w:hAnsi="Times New Roman" w:cs="Times New Roman"/>
        </w:rPr>
        <w:lastRenderedPageBreak/>
        <w:t xml:space="preserve">chủng </w:t>
      </w:r>
      <w:r w:rsidR="005008E7" w:rsidRPr="00303830">
        <w:rPr>
          <w:rFonts w:ascii="Times New Roman" w:hAnsi="Times New Roman" w:cs="Times New Roman"/>
          <w:i/>
          <w:iCs/>
        </w:rPr>
        <w:t>s1m2</w:t>
      </w:r>
      <w:r w:rsidR="005008E7" w:rsidRPr="005008E7">
        <w:rPr>
          <w:rFonts w:ascii="Times New Roman" w:hAnsi="Times New Roman" w:cs="Times New Roman"/>
        </w:rPr>
        <w:t xml:space="preserve"> ở Bắc Kinh, Đài Loan</w:t>
      </w:r>
      <w:r w:rsidR="008333B6">
        <w:rPr>
          <w:rFonts w:ascii="Times New Roman" w:hAnsi="Times New Roman" w:cs="Times New Roman"/>
        </w:rPr>
        <w:t>,</w:t>
      </w:r>
      <w:r w:rsidR="005008E7" w:rsidRPr="005008E7">
        <w:rPr>
          <w:rFonts w:ascii="Times New Roman" w:hAnsi="Times New Roman" w:cs="Times New Roman"/>
        </w:rPr>
        <w:t xml:space="preserve"> Hồng Kông</w:t>
      </w:r>
      <w:r w:rsidR="008333B6">
        <w:rPr>
          <w:rFonts w:ascii="Times New Roman" w:hAnsi="Times New Roman" w:cs="Times New Roman"/>
        </w:rPr>
        <w:t xml:space="preserve"> </w:t>
      </w:r>
      <w:r w:rsidR="008333B6">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&lt;EndNote&gt;&lt;Cite&gt;&lt;Author&gt;Lin H. J.&lt;/Author&gt;&lt;Year&gt;2004&lt;/Year&gt;&lt;RecNum&gt;22&lt;/RecNum&gt;&lt;DisplayText&gt;[60]&lt;/DisplayText&gt;&lt;record&gt;&lt;rec-number&gt;22&lt;/rec-number&gt;&lt;foreign-keys&gt;&lt;key app="EN" db-id="zx5rfe9e7artwrezf59p9azwv2f9dzdsw2rz" timestamp="1593858873"&gt;22&lt;/key&gt;&lt;/foreign-keys&gt;&lt;ref-type name="Journal Article"&gt;17&lt;/ref-type&gt;&lt;contributors&gt;&lt;authors&gt;&lt;author&gt;Lin H. J.,&lt;/author&gt;&lt;author&gt;Perng C. L.,&lt;/author&gt;&lt;author&gt;Lo W. C.,&lt;/author&gt;&lt;author&gt;Wu C. W.,&lt;/author&gt;&lt;/authors&gt;&lt;/contributors&gt;&lt;titles&gt;&lt;title&gt;Helicobacter pylori cagA, iceA and vacA genotypes in patients with gastric cancer in Taiwan&lt;/title&gt;&lt;secondary-title&gt;World J Gastroenterol&lt;/secondary-title&gt;&lt;/titles&gt;&lt;periodical&gt;&lt;full-title&gt;World J Gastroenterol&lt;/full-title&gt;&lt;/periodical&gt;&lt;pages&gt;2493-7&lt;/pages&gt;&lt;volume&gt;10&lt;/volume&gt;&lt;number&gt;17&lt;/number&gt;&lt;dates&gt;&lt;year&gt;2004&lt;/year&gt;&lt;/dates&gt;&lt;urls&gt;&lt;/urls&gt;&lt;/record&gt;&lt;/Cite&gt;&lt;/EndNote&gt;</w:instrText>
      </w:r>
      <w:r w:rsidR="008333B6">
        <w:rPr>
          <w:rFonts w:ascii="Times New Roman" w:hAnsi="Times New Roman" w:cs="Times New Roman"/>
        </w:rPr>
        <w:fldChar w:fldCharType="separate"/>
      </w:r>
      <w:r w:rsidR="00AA7A3C">
        <w:rPr>
          <w:rFonts w:ascii="Times New Roman" w:hAnsi="Times New Roman" w:cs="Times New Roman"/>
          <w:noProof/>
        </w:rPr>
        <w:t>[60]</w:t>
      </w:r>
      <w:r w:rsidR="008333B6">
        <w:rPr>
          <w:rFonts w:ascii="Times New Roman" w:hAnsi="Times New Roman" w:cs="Times New Roman"/>
        </w:rPr>
        <w:fldChar w:fldCharType="end"/>
      </w:r>
      <w:r w:rsidR="00366507">
        <w:rPr>
          <w:rFonts w:ascii="Times New Roman" w:hAnsi="Times New Roman" w:cs="Times New Roman"/>
        </w:rPr>
        <w:t xml:space="preserve">, </w:t>
      </w:r>
      <w:r w:rsidR="00366507">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&lt;EndNote&gt;&lt;Cite&gt;&lt;Author&gt;Wei G.C.&lt;/Author&gt;&lt;Year&gt;2012&lt;/Year&gt;&lt;RecNum&gt;6&lt;/RecNum&gt;&lt;DisplayText&gt;[9]&lt;/DisplayText&gt;&lt;record&gt;&lt;rec-number&gt;6&lt;/rec-number&gt;&lt;foreign-keys&gt;&lt;key app="EN" db-id="zx5rfe9e7artwrezf59p9azwv2f9dzdsw2rz" timestamp="1593858869"&gt;6&lt;/key&gt;&lt;/foreign-keys&gt;&lt;ref-type name="Journal Article"&gt;17&lt;/ref-type&gt;&lt;contributors&gt;&lt;authors&gt;&lt;author&gt;Wei G.C.,&lt;/author&gt;&lt;author&gt;Chen J.,&lt;/author&gt;&lt;author&gt;Liu A.Y.,&lt;/author&gt;&lt;author&gt;Zhang M.,&lt;/author&gt;&lt;/authors&gt;&lt;/contributors&gt;&lt;titles&gt;&lt;title&gt;Prevalence of Helicobacter pylori vacA, cagA and iceA genotypes and correlation with clinical outcome&lt;/title&gt;&lt;secondary-title&gt;Exp Ther Med&lt;/secondary-title&gt;&lt;/titles&gt;&lt;periodical&gt;&lt;full-title&gt;Exp Ther Med&lt;/full-title&gt;&lt;/periodical&gt;&lt;pages&gt;1039-1044&lt;/pages&gt;&lt;volume&gt;4&lt;/volume&gt;&lt;number&gt;6&lt;/number&gt;&lt;dates&gt;&lt;year&gt;2012&lt;/year&gt;&lt;/dates&gt;&lt;urls&gt;&lt;/urls&gt;&lt;/record&gt;&lt;/Cite&gt;&lt;/EndNote&gt;</w:instrText>
      </w:r>
      <w:r w:rsidR="00366507">
        <w:rPr>
          <w:rFonts w:ascii="Times New Roman" w:hAnsi="Times New Roman" w:cs="Times New Roman"/>
        </w:rPr>
        <w:fldChar w:fldCharType="separate"/>
      </w:r>
      <w:r w:rsidR="004E4F0E">
        <w:rPr>
          <w:rFonts w:ascii="Times New Roman" w:hAnsi="Times New Roman" w:cs="Times New Roman"/>
          <w:noProof/>
        </w:rPr>
        <w:t>[9]</w:t>
      </w:r>
      <w:r w:rsidR="00366507">
        <w:rPr>
          <w:rFonts w:ascii="Times New Roman" w:hAnsi="Times New Roman" w:cs="Times New Roman"/>
        </w:rPr>
        <w:fldChar w:fldCharType="end"/>
      </w:r>
      <w:r w:rsidR="005008E7" w:rsidRPr="005008E7">
        <w:rPr>
          <w:rFonts w:ascii="Times New Roman" w:hAnsi="Times New Roman" w:cs="Times New Roman"/>
        </w:rPr>
        <w:t xml:space="preserve">. </w:t>
      </w:r>
      <w:r w:rsidR="00366507">
        <w:rPr>
          <w:rFonts w:ascii="Times New Roman" w:hAnsi="Times New Roman" w:cs="Times New Roman"/>
        </w:rPr>
        <w:t>Kết quả</w:t>
      </w:r>
      <w:r w:rsidR="005008E7" w:rsidRPr="005008E7">
        <w:rPr>
          <w:rFonts w:ascii="Times New Roman" w:hAnsi="Times New Roman" w:cs="Times New Roman"/>
        </w:rPr>
        <w:t xml:space="preserve"> tương tự như nghiên cứu của chúng tôi</w:t>
      </w:r>
      <w:r w:rsidR="00366507">
        <w:rPr>
          <w:rFonts w:ascii="Times New Roman" w:hAnsi="Times New Roman" w:cs="Times New Roman"/>
        </w:rPr>
        <w:t>.</w:t>
      </w:r>
    </w:p>
    <w:p w14:paraId="7C52A987" w14:textId="65F5C711" w:rsidR="008E3DF5" w:rsidRPr="003D11F1" w:rsidRDefault="008E3DF5" w:rsidP="009409F2">
      <w:pPr>
        <w:spacing w:before="80" w:line="360" w:lineRule="auto"/>
        <w:ind w:firstLine="720"/>
        <w:jc w:val="both"/>
        <w:rPr>
          <w:rFonts w:ascii="Times New Roman" w:hAnsi="Times New Roman" w:cs="Times New Roman"/>
        </w:rPr>
      </w:pPr>
      <w:r w:rsidRPr="003D11F1">
        <w:rPr>
          <w:rFonts w:ascii="Times New Roman" w:hAnsi="Times New Roman" w:cs="Times New Roman"/>
        </w:rPr>
        <w:t xml:space="preserve">Để duy trì tính toàn vẹn của tổ chức mô đòi hỏi sự tăng sinh </w:t>
      </w:r>
      <w:r w:rsidR="006E347D">
        <w:rPr>
          <w:rFonts w:ascii="Times New Roman" w:hAnsi="Times New Roman" w:cs="Times New Roman"/>
        </w:rPr>
        <w:t>TB</w:t>
      </w:r>
      <w:r w:rsidRPr="003D11F1">
        <w:rPr>
          <w:rFonts w:ascii="Times New Roman" w:hAnsi="Times New Roman" w:cs="Times New Roman"/>
        </w:rPr>
        <w:t xml:space="preserve"> mới đi kèm với tăng tỷ lệ mất </w:t>
      </w:r>
      <w:r w:rsidR="006E347D">
        <w:rPr>
          <w:rFonts w:ascii="Times New Roman" w:hAnsi="Times New Roman" w:cs="Times New Roman"/>
        </w:rPr>
        <w:t>TB</w:t>
      </w:r>
      <w:r w:rsidRPr="003D11F1">
        <w:rPr>
          <w:rFonts w:ascii="Times New Roman" w:hAnsi="Times New Roman" w:cs="Times New Roman"/>
        </w:rPr>
        <w:t xml:space="preserve">. Khi nhiễm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spacing w:val="-4"/>
          <w:lang w:val="da-DK"/>
        </w:rPr>
        <w:t xml:space="preserve"> </w:t>
      </w:r>
      <w:r w:rsidRPr="003D11F1">
        <w:rPr>
          <w:rFonts w:ascii="Times New Roman" w:hAnsi="Times New Roman" w:cs="Times New Roman"/>
        </w:rPr>
        <w:t xml:space="preserve">mạn tính kèm theo có hoại tử biểu mô, cho thấy các hình thức khác của sự phá hủy </w:t>
      </w:r>
      <w:r w:rsidR="006E347D">
        <w:rPr>
          <w:rFonts w:ascii="Times New Roman" w:hAnsi="Times New Roman" w:cs="Times New Roman"/>
        </w:rPr>
        <w:t>TB</w:t>
      </w:r>
      <w:r w:rsidRPr="003D11F1">
        <w:rPr>
          <w:rFonts w:ascii="Times New Roman" w:hAnsi="Times New Roman" w:cs="Times New Roman"/>
        </w:rPr>
        <w:t xml:space="preserve"> có thể bị ảnh hưởng. Những phát hiện này đã được xác nhận bởi các nghiên cứu sử dụng các chủng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đột biến hoang dại và </w:t>
      </w:r>
      <w:r w:rsidRPr="003D11F1">
        <w:rPr>
          <w:rFonts w:ascii="Times New Roman" w:hAnsi="Times New Roman" w:cs="Times New Roman"/>
          <w:i/>
        </w:rPr>
        <w:t>vacA</w:t>
      </w:r>
      <w:r w:rsidRPr="003D11F1">
        <w:rPr>
          <w:rFonts w:ascii="Times New Roman" w:hAnsi="Times New Roman" w:cs="Times New Roman"/>
        </w:rPr>
        <w:t xml:space="preserve"> đột biến, vì các loại </w:t>
      </w:r>
      <w:r>
        <w:rPr>
          <w:rFonts w:ascii="Times New Roman" w:hAnsi="Times New Roman" w:cs="Times New Roman"/>
          <w:i/>
        </w:rPr>
        <w:t>v</w:t>
      </w:r>
      <w:r w:rsidRPr="003D11F1">
        <w:rPr>
          <w:rFonts w:ascii="Times New Roman" w:hAnsi="Times New Roman" w:cs="Times New Roman"/>
          <w:i/>
        </w:rPr>
        <w:t>acA s1 / m1</w:t>
      </w:r>
      <w:r w:rsidRPr="003D11F1">
        <w:rPr>
          <w:rFonts w:ascii="Times New Roman" w:hAnsi="Times New Roman" w:cs="Times New Roman"/>
        </w:rPr>
        <w:t xml:space="preserve"> gây ra mức độ </w:t>
      </w:r>
      <w:r w:rsidR="00366507">
        <w:rPr>
          <w:rFonts w:ascii="Times New Roman" w:hAnsi="Times New Roman" w:cs="Times New Roman"/>
        </w:rPr>
        <w:t xml:space="preserve">chết </w:t>
      </w:r>
      <w:r w:rsidR="006E347D">
        <w:rPr>
          <w:rFonts w:ascii="Times New Roman" w:hAnsi="Times New Roman" w:cs="Times New Roman"/>
        </w:rPr>
        <w:t>TB</w:t>
      </w:r>
      <w:r w:rsidR="00366507" w:rsidRPr="003D11F1">
        <w:rPr>
          <w:rFonts w:ascii="Times New Roman" w:hAnsi="Times New Roman" w:cs="Times New Roman"/>
        </w:rPr>
        <w:t xml:space="preserve"> </w:t>
      </w:r>
      <w:r w:rsidRPr="003D11F1">
        <w:rPr>
          <w:rFonts w:ascii="Times New Roman" w:hAnsi="Times New Roman" w:cs="Times New Roman"/>
        </w:rPr>
        <w:t xml:space="preserve">cao hơn so với độc tố </w:t>
      </w:r>
      <w:r w:rsidRPr="003D11F1">
        <w:rPr>
          <w:rFonts w:ascii="Times New Roman" w:hAnsi="Times New Roman" w:cs="Times New Roman"/>
          <w:i/>
        </w:rPr>
        <w:t>s2m1</w:t>
      </w:r>
      <w:r w:rsidRPr="003D11F1">
        <w:rPr>
          <w:rFonts w:ascii="Times New Roman" w:hAnsi="Times New Roman" w:cs="Times New Roman"/>
        </w:rPr>
        <w:t xml:space="preserve"> hoặc các đột biến </w:t>
      </w:r>
      <w:r w:rsidR="00D26457">
        <w:rPr>
          <w:rFonts w:ascii="Times New Roman" w:hAnsi="Times New Roman" w:cs="Times New Roman"/>
          <w:i/>
        </w:rPr>
        <w:t>v</w:t>
      </w:r>
      <w:r w:rsidRPr="003D11F1">
        <w:rPr>
          <w:rFonts w:ascii="Times New Roman" w:hAnsi="Times New Roman" w:cs="Times New Roman"/>
          <w:i/>
        </w:rPr>
        <w:t>acA</w:t>
      </w:r>
      <w:r w:rsidRPr="003D11F1">
        <w:rPr>
          <w:rFonts w:ascii="Times New Roman" w:hAnsi="Times New Roman" w:cs="Times New Roman"/>
        </w:rPr>
        <w:t xml:space="preserve"> thiếu khu vực đầu kỵ nước. Tuy nhiên, trái ngược với trường hợp nuôi cấy </w:t>
      </w:r>
      <w:r w:rsidR="006E347D">
        <w:rPr>
          <w:rFonts w:ascii="Times New Roman" w:hAnsi="Times New Roman" w:cs="Times New Roman"/>
        </w:rPr>
        <w:t>TB</w:t>
      </w:r>
      <w:r w:rsidRPr="003D11F1">
        <w:rPr>
          <w:rFonts w:ascii="Times New Roman" w:hAnsi="Times New Roman" w:cs="Times New Roman"/>
        </w:rPr>
        <w:t xml:space="preserve">,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có liên quan đến việc tăng hoặc giảm mức độ </w:t>
      </w:r>
      <w:r w:rsidR="00366507">
        <w:rPr>
          <w:rFonts w:ascii="Times New Roman" w:hAnsi="Times New Roman" w:cs="Times New Roman"/>
        </w:rPr>
        <w:t xml:space="preserve">chết </w:t>
      </w:r>
      <w:r w:rsidR="006E347D">
        <w:rPr>
          <w:rFonts w:ascii="Times New Roman" w:hAnsi="Times New Roman" w:cs="Times New Roman"/>
        </w:rPr>
        <w:t>TB</w:t>
      </w:r>
      <w:r w:rsidRPr="003D11F1">
        <w:rPr>
          <w:rFonts w:ascii="Times New Roman" w:hAnsi="Times New Roman" w:cs="Times New Roman"/>
        </w:rPr>
        <w:t xml:space="preserve"> trong sinh vật và trong một quần thể </w:t>
      </w:r>
      <w:r w:rsidR="00D1610A">
        <w:rPr>
          <w:rFonts w:ascii="Times New Roman" w:hAnsi="Times New Roman" w:cs="Times New Roman"/>
        </w:rPr>
        <w:t>BN</w:t>
      </w:r>
      <w:r w:rsidRPr="003D11F1">
        <w:rPr>
          <w:rFonts w:ascii="Times New Roman" w:hAnsi="Times New Roman" w:cs="Times New Roman"/>
        </w:rPr>
        <w:t xml:space="preserve"> cụ thể, sự không đồng nhất đáng kể tồn tại giữa các dạng. </w:t>
      </w:r>
      <w:r w:rsidR="00366507">
        <w:rPr>
          <w:rFonts w:ascii="Times New Roman" w:hAnsi="Times New Roman" w:cs="Times New Roman"/>
        </w:rPr>
        <w:t>Điều này c</w:t>
      </w:r>
      <w:r w:rsidRPr="003D11F1">
        <w:rPr>
          <w:rFonts w:ascii="Times New Roman" w:hAnsi="Times New Roman" w:cs="Times New Roman"/>
        </w:rPr>
        <w:t xml:space="preserve">ó thể xuất phát từ sự thay đổi phụ thuộc vào chủng trong cấu trúc </w:t>
      </w:r>
      <w:r w:rsidR="00521CCC">
        <w:rPr>
          <w:rFonts w:ascii="Times New Roman" w:hAnsi="Times New Roman" w:cs="Times New Roman"/>
          <w:i/>
        </w:rPr>
        <w:t>v</w:t>
      </w:r>
      <w:r w:rsidRPr="003D11F1">
        <w:rPr>
          <w:rFonts w:ascii="Times New Roman" w:hAnsi="Times New Roman" w:cs="Times New Roman"/>
          <w:i/>
        </w:rPr>
        <w:t>acA</w:t>
      </w:r>
      <w:r w:rsidRPr="003D11F1">
        <w:rPr>
          <w:rFonts w:ascii="Times New Roman" w:hAnsi="Times New Roman" w:cs="Times New Roman"/>
        </w:rPr>
        <w:t xml:space="preserve">. </w:t>
      </w:r>
      <w:r w:rsidR="00366507">
        <w:rPr>
          <w:rFonts w:ascii="Times New Roman" w:hAnsi="Times New Roman" w:cs="Times New Roman"/>
          <w:color w:val="1C1D1E"/>
        </w:rPr>
        <w:t>S</w:t>
      </w:r>
      <w:r w:rsidRPr="00AD35AA">
        <w:rPr>
          <w:rFonts w:ascii="Times New Roman" w:hAnsi="Times New Roman" w:cs="Times New Roman"/>
          <w:color w:val="1C1D1E"/>
        </w:rPr>
        <w:t xml:space="preserve">ự không đồng nhất về mức độ chết của </w:t>
      </w:r>
      <w:r w:rsidR="006E347D">
        <w:rPr>
          <w:rFonts w:ascii="Times New Roman" w:hAnsi="Times New Roman" w:cs="Times New Roman"/>
          <w:color w:val="1C1D1E"/>
        </w:rPr>
        <w:t>TB</w:t>
      </w:r>
      <w:r w:rsidRPr="00AD35AA">
        <w:rPr>
          <w:rFonts w:ascii="Times New Roman" w:hAnsi="Times New Roman" w:cs="Times New Roman"/>
          <w:color w:val="1C1D1E"/>
        </w:rPr>
        <w:t xml:space="preserve"> biểu mô giữa các quần thể lâm sàng bị nhiễm bệnh có thể phụ thuộc vào sự đa dạng di truyền tồn tại giữa các chủng </w:t>
      </w:r>
      <w:r w:rsidRPr="00AD35AA">
        <w:rPr>
          <w:rFonts w:ascii="Times New Roman" w:hAnsi="Times New Roman" w:cs="Times New Roman"/>
          <w:i/>
          <w:iCs/>
          <w:color w:val="1C1D1E"/>
        </w:rPr>
        <w:t>H. pylori</w:t>
      </w:r>
      <w:r w:rsidRPr="00AD35AA">
        <w:rPr>
          <w:rFonts w:ascii="Times New Roman" w:hAnsi="Times New Roman" w:cs="Times New Roman"/>
          <w:color w:val="1C1D1E"/>
        </w:rPr>
        <w:t> và giữa các vật chủ là người</w:t>
      </w:r>
      <w:r>
        <w:rPr>
          <w:rFonts w:ascii="Times New Roman" w:hAnsi="Times New Roman" w:cs="Times New Roman"/>
          <w:color w:val="1C1D1E"/>
        </w:rPr>
        <w:t>.</w:t>
      </w:r>
    </w:p>
    <w:p w14:paraId="0A3E8C9E" w14:textId="77777777" w:rsidR="008E3DF5" w:rsidRPr="003D11F1" w:rsidRDefault="008E3DF5" w:rsidP="008E3DF5">
      <w:pPr>
        <w:spacing w:line="360" w:lineRule="auto"/>
        <w:jc w:val="center"/>
        <w:rPr>
          <w:rFonts w:ascii="Times New Roman" w:hAnsi="Times New Roman" w:cs="Times New Roman"/>
        </w:rPr>
      </w:pPr>
      <w:r w:rsidRPr="003D11F1">
        <w:rPr>
          <w:rFonts w:ascii="Times New Roman" w:hAnsi="Times New Roman" w:cs="Times New Roman"/>
          <w:noProof/>
        </w:rPr>
        <w:drawing>
          <wp:inline distT="0" distB="0" distL="0" distR="0" wp14:anchorId="06365FFC" wp14:editId="6F0D003D">
            <wp:extent cx="4356190" cy="2848691"/>
            <wp:effectExtent l="0" t="0" r="6350"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etm-04-06-1039-g00.jpg"/>
                    <pic:cNvPicPr/>
                  </pic:nvPicPr>
                  <pic:blipFill>
                    <a:blip r:embed="rId66">
                      <a:extLst>
                        <a:ext uri="{28A0092B-C50C-407E-A947-70E740481C1C}">
                          <a14:useLocalDpi xmlns:a14="http://schemas.microsoft.com/office/drawing/2010/main" val="0"/>
                        </a:ext>
                      </a:extLst>
                    </a:blip>
                    <a:stretch>
                      <a:fillRect/>
                    </a:stretch>
                  </pic:blipFill>
                  <pic:spPr>
                    <a:xfrm>
                      <a:off x="0" y="0"/>
                      <a:ext cx="4365729" cy="2854929"/>
                    </a:xfrm>
                    <a:prstGeom prst="rect">
                      <a:avLst/>
                    </a:prstGeom>
                  </pic:spPr>
                </pic:pic>
              </a:graphicData>
            </a:graphic>
          </wp:inline>
        </w:drawing>
      </w:r>
    </w:p>
    <w:p w14:paraId="1CA54485" w14:textId="67124DE8" w:rsidR="008E3DF5" w:rsidRPr="00303830" w:rsidRDefault="008E3DF5" w:rsidP="008E3DF5">
      <w:pPr>
        <w:pStyle w:val="q7"/>
        <w:rPr>
          <w:spacing w:val="-16"/>
        </w:rPr>
      </w:pPr>
      <w:bookmarkStart w:id="670" w:name="_Toc77933073"/>
      <w:bookmarkStart w:id="671" w:name="_Toc81311701"/>
      <w:bookmarkStart w:id="672" w:name="_Toc40707218"/>
      <w:bookmarkStart w:id="673" w:name="_Toc40708636"/>
      <w:r w:rsidRPr="00303830">
        <w:rPr>
          <w:spacing w:val="-16"/>
        </w:rPr>
        <w:t>Hình 4.</w:t>
      </w:r>
      <w:r w:rsidR="00B623EF">
        <w:rPr>
          <w:spacing w:val="-16"/>
        </w:rPr>
        <w:t>2</w:t>
      </w:r>
      <w:r w:rsidRPr="00303830">
        <w:rPr>
          <w:spacing w:val="-16"/>
        </w:rPr>
        <w:t>. Sự phân bố</w:t>
      </w:r>
      <w:r w:rsidR="004A5F5A">
        <w:rPr>
          <w:spacing w:val="-16"/>
        </w:rPr>
        <w:t xml:space="preserve"> </w:t>
      </w:r>
      <w:r w:rsidRPr="00303830">
        <w:rPr>
          <w:spacing w:val="-16"/>
        </w:rPr>
        <w:t xml:space="preserve">chủng </w:t>
      </w:r>
      <w:r w:rsidRPr="00303830">
        <w:rPr>
          <w:i/>
          <w:iCs/>
          <w:spacing w:val="-16"/>
        </w:rPr>
        <w:t>H.pylori</w:t>
      </w:r>
      <w:r w:rsidRPr="00303830">
        <w:rPr>
          <w:spacing w:val="-16"/>
        </w:rPr>
        <w:t xml:space="preserve"> mang gen </w:t>
      </w:r>
      <w:r w:rsidRPr="00303830">
        <w:rPr>
          <w:i/>
          <w:iCs/>
          <w:spacing w:val="-16"/>
        </w:rPr>
        <w:t>cagA, vacA</w:t>
      </w:r>
      <w:r w:rsidR="000A5952" w:rsidRPr="00303830">
        <w:rPr>
          <w:i/>
          <w:iCs/>
          <w:spacing w:val="-16"/>
        </w:rPr>
        <w:t>, iceA</w:t>
      </w:r>
      <w:r w:rsidRPr="00303830">
        <w:rPr>
          <w:spacing w:val="-16"/>
        </w:rPr>
        <w:t xml:space="preserve"> ở bệnh </w:t>
      </w:r>
      <w:r w:rsidR="004A5F5A">
        <w:rPr>
          <w:spacing w:val="-16"/>
        </w:rPr>
        <w:t>lý tiêu hóa</w:t>
      </w:r>
      <w:bookmarkEnd w:id="670"/>
      <w:bookmarkEnd w:id="671"/>
    </w:p>
    <w:p w14:paraId="0B4261DC" w14:textId="681DBCDF" w:rsidR="008E3DF5" w:rsidRPr="00AD35AA" w:rsidRDefault="008E3DF5" w:rsidP="008E3DF5">
      <w:pPr>
        <w:pStyle w:val="q7"/>
      </w:pPr>
      <w:bookmarkStart w:id="674" w:name="_Toc77933074"/>
      <w:bookmarkStart w:id="675" w:name="_Toc81311702"/>
      <w:bookmarkStart w:id="676" w:name="_Toc76735757"/>
      <w:bookmarkStart w:id="677" w:name="_Toc77578108"/>
      <w:bookmarkStart w:id="678" w:name="_Toc68270228"/>
      <w:bookmarkStart w:id="679" w:name="_Toc68458689"/>
      <w:bookmarkStart w:id="680" w:name="_Toc66884752"/>
      <w:bookmarkStart w:id="681" w:name="_Toc71292615"/>
      <w:bookmarkStart w:id="682" w:name="_Toc69244606"/>
      <w:r w:rsidRPr="0052022D">
        <w:rPr>
          <w:i/>
          <w:iCs/>
          <w:sz w:val="24"/>
          <w:szCs w:val="24"/>
        </w:rPr>
        <w:t>* Nguồn: Theo Wei G</w:t>
      </w:r>
      <w:r w:rsidR="00D1610A">
        <w:rPr>
          <w:i/>
          <w:iCs/>
          <w:sz w:val="24"/>
          <w:szCs w:val="24"/>
        </w:rPr>
        <w:t>.</w:t>
      </w:r>
      <w:r w:rsidRPr="0052022D">
        <w:rPr>
          <w:i/>
          <w:iCs/>
          <w:sz w:val="24"/>
          <w:szCs w:val="24"/>
        </w:rPr>
        <w:t xml:space="preserve">C. </w:t>
      </w:r>
      <w:r w:rsidR="00D1610A">
        <w:rPr>
          <w:i/>
          <w:iCs/>
          <w:sz w:val="24"/>
          <w:szCs w:val="24"/>
        </w:rPr>
        <w:t xml:space="preserve">và cs </w:t>
      </w:r>
      <w:r w:rsidRPr="0052022D">
        <w:rPr>
          <w:i/>
          <w:iCs/>
          <w:sz w:val="24"/>
          <w:szCs w:val="24"/>
        </w:rPr>
        <w:t>(2012)</w:t>
      </w:r>
      <w:r w:rsidRPr="00893ED2">
        <w:rPr>
          <w:i/>
          <w:iCs/>
          <w:sz w:val="24"/>
          <w:szCs w:val="24"/>
        </w:rPr>
        <w:t xml:space="preserve"> </w:t>
      </w:r>
      <w:r w:rsidRPr="00893ED2">
        <w:rPr>
          <w:i/>
          <w:iCs/>
          <w:sz w:val="24"/>
          <w:szCs w:val="24"/>
        </w:rPr>
        <w:fldChar w:fldCharType="begin"/>
      </w:r>
      <w:r w:rsidR="004E4F0E">
        <w:rPr>
          <w:i/>
          <w:iCs/>
          <w:sz w:val="24"/>
          <w:szCs w:val="24"/>
        </w:rPr>
        <w:instrText xml:space="preserve"> ADDIN EN.CITE &lt;EndNote&gt;&lt;Cite&gt;&lt;Author&gt;Wei G.C.&lt;/Author&gt;&lt;Year&gt;2012&lt;/Year&gt;&lt;RecNum&gt;6&lt;/RecNum&gt;&lt;DisplayText&gt;[9]&lt;/DisplayText&gt;&lt;record&gt;&lt;rec-number&gt;6&lt;/rec-number&gt;&lt;foreign-keys&gt;&lt;key app="EN" db-id="zx5rfe9e7artwrezf59p9azwv2f9dzdsw2rz" timestamp="1593858869"&gt;6&lt;/key&gt;&lt;/foreign-keys&gt;&lt;ref-type name="Journal Article"&gt;17&lt;/ref-type&gt;&lt;contributors&gt;&lt;authors&gt;&lt;author&gt;Wei G.C.,&lt;/author&gt;&lt;author&gt;Chen J.,&lt;/author&gt;&lt;author&gt;Liu A.Y.,&lt;/author&gt;&lt;author&gt;Zhang M.,&lt;/author&gt;&lt;/authors&gt;&lt;/contributors&gt;&lt;titles&gt;&lt;title&gt;Prevalence of Helicobacter pylori vacA, cagA and iceA genotypes and correlation with clinical outcome&lt;/title&gt;&lt;secondary-title&gt;Exp Ther Med&lt;/secondary-title&gt;&lt;/titles&gt;&lt;periodical&gt;&lt;full-title&gt;Exp Ther Med&lt;/full-title&gt;&lt;/periodical&gt;&lt;pages&gt;1039-1044&lt;/pages&gt;&lt;volume&gt;4&lt;/volume&gt;&lt;number&gt;6&lt;/number&gt;&lt;dates&gt;&lt;year&gt;2012&lt;/year&gt;&lt;/dates&gt;&lt;urls&gt;&lt;/urls&gt;&lt;/record&gt;&lt;/Cite&gt;&lt;/EndNote&gt;</w:instrText>
      </w:r>
      <w:r w:rsidRPr="00893ED2">
        <w:rPr>
          <w:i/>
          <w:iCs/>
          <w:sz w:val="24"/>
          <w:szCs w:val="24"/>
        </w:rPr>
        <w:fldChar w:fldCharType="separate"/>
      </w:r>
      <w:bookmarkEnd w:id="676"/>
      <w:bookmarkEnd w:id="677"/>
      <w:bookmarkEnd w:id="678"/>
      <w:bookmarkEnd w:id="679"/>
      <w:bookmarkEnd w:id="680"/>
      <w:bookmarkEnd w:id="681"/>
      <w:bookmarkEnd w:id="682"/>
      <w:r w:rsidR="004E4F0E">
        <w:rPr>
          <w:i/>
          <w:iCs/>
          <w:noProof/>
          <w:sz w:val="24"/>
          <w:szCs w:val="24"/>
        </w:rPr>
        <w:t>[9]</w:t>
      </w:r>
      <w:bookmarkEnd w:id="674"/>
      <w:bookmarkEnd w:id="675"/>
      <w:r w:rsidRPr="00893ED2">
        <w:rPr>
          <w:i/>
          <w:iCs/>
          <w:sz w:val="24"/>
          <w:szCs w:val="24"/>
        </w:rPr>
        <w:fldChar w:fldCharType="end"/>
      </w:r>
    </w:p>
    <w:p w14:paraId="0CB0E99A" w14:textId="699F1000" w:rsidR="008E3DF5" w:rsidRPr="003D11F1" w:rsidRDefault="008E3DF5" w:rsidP="008E3DF5">
      <w:pPr>
        <w:pStyle w:val="q3"/>
      </w:pPr>
      <w:bookmarkStart w:id="683" w:name="_Toc81311256"/>
      <w:r w:rsidRPr="003D11F1">
        <w:lastRenderedPageBreak/>
        <w:t>4.</w:t>
      </w:r>
      <w:r>
        <w:t>2</w:t>
      </w:r>
      <w:r w:rsidRPr="003D11F1">
        <w:t>.</w:t>
      </w:r>
      <w:r w:rsidR="00C70A44">
        <w:t>5</w:t>
      </w:r>
      <w:r w:rsidRPr="003D11F1">
        <w:t xml:space="preserve">. </w:t>
      </w:r>
      <w:r>
        <w:t xml:space="preserve">Tỷ lệ nhiễm H.pylori mang gen </w:t>
      </w:r>
      <w:r w:rsidRPr="003D11F1">
        <w:t xml:space="preserve">iceA </w:t>
      </w:r>
      <w:r>
        <w:t xml:space="preserve">ở </w:t>
      </w:r>
      <w:bookmarkEnd w:id="672"/>
      <w:bookmarkEnd w:id="673"/>
      <w:r w:rsidR="00D1610A">
        <w:t>bệnh nhân ung thư đạ dày</w:t>
      </w:r>
      <w:r>
        <w:t xml:space="preserve">, </w:t>
      </w:r>
      <w:r w:rsidR="00D1610A">
        <w:t>viêm dạ dày mạn</w:t>
      </w:r>
      <w:bookmarkEnd w:id="683"/>
    </w:p>
    <w:p w14:paraId="79FE60A7" w14:textId="346A9501" w:rsidR="008E3DF5" w:rsidRPr="00EB6777" w:rsidRDefault="008E3DF5" w:rsidP="008E3DF5">
      <w:pPr>
        <w:spacing w:line="360" w:lineRule="auto"/>
        <w:ind w:firstLine="720"/>
        <w:jc w:val="both"/>
        <w:rPr>
          <w:rFonts w:ascii="Times New Roman" w:hAnsi="Times New Roman" w:cs="Times New Roman"/>
          <w:color w:val="1C1D1E"/>
          <w:spacing w:val="-4"/>
          <w:shd w:val="clear" w:color="auto" w:fill="FFFFFF"/>
        </w:rPr>
      </w:pPr>
      <w:r w:rsidRPr="00EB6777">
        <w:rPr>
          <w:rFonts w:ascii="Times New Roman" w:hAnsi="Times New Roman" w:cs="Times New Roman"/>
          <w:color w:val="1C1D1E"/>
          <w:spacing w:val="-4"/>
          <w:shd w:val="clear" w:color="auto" w:fill="FFFFFF"/>
        </w:rPr>
        <w:t>Ngoài </w:t>
      </w:r>
      <w:r w:rsidRPr="00EB6777">
        <w:rPr>
          <w:rFonts w:ascii="Times New Roman" w:hAnsi="Times New Roman" w:cs="Times New Roman"/>
          <w:i/>
          <w:iCs/>
          <w:color w:val="1C1D1E"/>
          <w:spacing w:val="-4"/>
          <w:shd w:val="clear" w:color="auto" w:fill="FFFFFF"/>
        </w:rPr>
        <w:t>cagA</w:t>
      </w:r>
      <w:r w:rsidRPr="00EB6777">
        <w:rPr>
          <w:rFonts w:ascii="Times New Roman" w:hAnsi="Times New Roman" w:cs="Times New Roman"/>
          <w:color w:val="1C1D1E"/>
          <w:spacing w:val="-4"/>
          <w:shd w:val="clear" w:color="auto" w:fill="FFFFFF"/>
        </w:rPr>
        <w:t> và </w:t>
      </w:r>
      <w:r w:rsidRPr="00EB6777">
        <w:rPr>
          <w:rFonts w:ascii="Times New Roman" w:hAnsi="Times New Roman" w:cs="Times New Roman"/>
          <w:i/>
          <w:iCs/>
          <w:color w:val="1C1D1E"/>
          <w:spacing w:val="-4"/>
          <w:shd w:val="clear" w:color="auto" w:fill="FFFFFF"/>
        </w:rPr>
        <w:t>vacA</w:t>
      </w:r>
      <w:r w:rsidRPr="00EB6777">
        <w:rPr>
          <w:rFonts w:ascii="Times New Roman" w:hAnsi="Times New Roman" w:cs="Times New Roman"/>
          <w:color w:val="1C1D1E"/>
          <w:spacing w:val="-4"/>
          <w:shd w:val="clear" w:color="auto" w:fill="FFFFFF"/>
        </w:rPr>
        <w:t>, một locus </w:t>
      </w:r>
      <w:r w:rsidRPr="00EB6777">
        <w:rPr>
          <w:rFonts w:ascii="Times New Roman" w:hAnsi="Times New Roman" w:cs="Times New Roman"/>
          <w:i/>
          <w:iCs/>
          <w:color w:val="1C1D1E"/>
          <w:spacing w:val="-4"/>
          <w:shd w:val="clear" w:color="auto" w:fill="FFFFFF"/>
        </w:rPr>
        <w:t>H. pylori</w:t>
      </w:r>
      <w:r w:rsidRPr="00EB6777">
        <w:rPr>
          <w:rFonts w:ascii="Times New Roman" w:hAnsi="Times New Roman" w:cs="Times New Roman"/>
          <w:color w:val="1C1D1E"/>
          <w:spacing w:val="-4"/>
          <w:shd w:val="clear" w:color="auto" w:fill="FFFFFF"/>
        </w:rPr>
        <w:t> đặc trưng cho chủng khác đã được mô tả là </w:t>
      </w:r>
      <w:r w:rsidRPr="00EB6777">
        <w:rPr>
          <w:rFonts w:ascii="Times New Roman" w:hAnsi="Times New Roman" w:cs="Times New Roman"/>
          <w:i/>
          <w:iCs/>
          <w:color w:val="1C1D1E"/>
          <w:spacing w:val="-4"/>
          <w:shd w:val="clear" w:color="auto" w:fill="FFFFFF"/>
        </w:rPr>
        <w:t>iceA</w:t>
      </w:r>
      <w:r w:rsidRPr="00EB6777">
        <w:rPr>
          <w:rFonts w:ascii="Times New Roman" w:hAnsi="Times New Roman" w:cs="Times New Roman"/>
          <w:color w:val="1C1D1E"/>
          <w:spacing w:val="-4"/>
          <w:shd w:val="clear" w:color="auto" w:fill="FFFFFF"/>
        </w:rPr>
        <w:t>. </w:t>
      </w:r>
      <w:r w:rsidRPr="00EB6777">
        <w:rPr>
          <w:rFonts w:ascii="Times New Roman" w:hAnsi="Times New Roman" w:cs="Times New Roman"/>
          <w:i/>
          <w:iCs/>
          <w:color w:val="1C1D1E"/>
          <w:spacing w:val="-4"/>
          <w:shd w:val="clear" w:color="auto" w:fill="FFFFFF"/>
        </w:rPr>
        <w:t>iceA</w:t>
      </w:r>
      <w:r w:rsidRPr="00EB6777">
        <w:rPr>
          <w:rFonts w:ascii="Times New Roman" w:hAnsi="Times New Roman" w:cs="Times New Roman"/>
          <w:color w:val="1C1D1E"/>
          <w:spacing w:val="-4"/>
          <w:shd w:val="clear" w:color="auto" w:fill="FFFFFF"/>
        </w:rPr>
        <w:t xml:space="preserve"> ban đầu được xác định bằng cách sử dụng một kỹ thuật hiển thị khác biệt được sửa đổi là một gen có quá trình phiên mã được điều chỉnh sau khi tuân thủ các </w:t>
      </w:r>
      <w:r w:rsidR="006E347D">
        <w:rPr>
          <w:rFonts w:ascii="Times New Roman" w:hAnsi="Times New Roman" w:cs="Times New Roman"/>
          <w:color w:val="1C1D1E"/>
          <w:spacing w:val="-4"/>
          <w:shd w:val="clear" w:color="auto" w:fill="FFFFFF"/>
        </w:rPr>
        <w:t>TB</w:t>
      </w:r>
      <w:r w:rsidRPr="00EB6777">
        <w:rPr>
          <w:rFonts w:ascii="Times New Roman" w:hAnsi="Times New Roman" w:cs="Times New Roman"/>
          <w:color w:val="1C1D1E"/>
          <w:spacing w:val="-4"/>
          <w:shd w:val="clear" w:color="auto" w:fill="FFFFFF"/>
        </w:rPr>
        <w:t xml:space="preserve"> biểu mô </w:t>
      </w:r>
      <w:r w:rsidR="006E347D">
        <w:rPr>
          <w:rFonts w:ascii="Times New Roman" w:hAnsi="Times New Roman" w:cs="Times New Roman"/>
          <w:color w:val="1C1D1E"/>
          <w:spacing w:val="-4"/>
          <w:shd w:val="clear" w:color="auto" w:fill="FFFFFF"/>
        </w:rPr>
        <w:t>DD</w:t>
      </w:r>
      <w:r w:rsidRPr="00EB6777">
        <w:rPr>
          <w:rFonts w:ascii="Times New Roman" w:hAnsi="Times New Roman" w:cs="Times New Roman"/>
          <w:color w:val="1C1D1E"/>
          <w:spacing w:val="-4"/>
          <w:shd w:val="clear" w:color="auto" w:fill="FFFFFF"/>
        </w:rPr>
        <w:t>.</w:t>
      </w:r>
      <w:r w:rsidR="00521CCC">
        <w:rPr>
          <w:rFonts w:ascii="Times New Roman" w:hAnsi="Times New Roman" w:cs="Times New Roman"/>
          <w:color w:val="1C1D1E"/>
          <w:spacing w:val="-4"/>
          <w:shd w:val="clear" w:color="auto" w:fill="FFFFFF"/>
        </w:rPr>
        <w:t xml:space="preserve"> Gen</w:t>
      </w:r>
      <w:r w:rsidRPr="00EB6777">
        <w:rPr>
          <w:rFonts w:ascii="Times New Roman" w:hAnsi="Times New Roman" w:cs="Times New Roman"/>
          <w:i/>
          <w:iCs/>
          <w:color w:val="1C1D1E"/>
          <w:spacing w:val="-4"/>
          <w:shd w:val="clear" w:color="auto" w:fill="FFFFFF"/>
        </w:rPr>
        <w:t> </w:t>
      </w:r>
      <w:r w:rsidR="00521CCC">
        <w:rPr>
          <w:rFonts w:ascii="Times New Roman" w:hAnsi="Times New Roman" w:cs="Times New Roman"/>
          <w:i/>
          <w:iCs/>
          <w:color w:val="1C1D1E"/>
          <w:spacing w:val="-4"/>
          <w:shd w:val="clear" w:color="auto" w:fill="FFFFFF"/>
        </w:rPr>
        <w:t>i</w:t>
      </w:r>
      <w:r w:rsidRPr="00EB6777">
        <w:rPr>
          <w:rFonts w:ascii="Times New Roman" w:hAnsi="Times New Roman" w:cs="Times New Roman"/>
          <w:i/>
          <w:iCs/>
          <w:color w:val="1C1D1E"/>
          <w:spacing w:val="-4"/>
          <w:shd w:val="clear" w:color="auto" w:fill="FFFFFF"/>
        </w:rPr>
        <w:t>ceA</w:t>
      </w:r>
      <w:r w:rsidRPr="00EB6777">
        <w:rPr>
          <w:rFonts w:ascii="Times New Roman" w:hAnsi="Times New Roman" w:cs="Times New Roman"/>
          <w:color w:val="1C1D1E"/>
          <w:spacing w:val="-4"/>
          <w:shd w:val="clear" w:color="auto" w:fill="FFFFFF"/>
        </w:rPr>
        <w:t> tồn tại ở hai biến thể trình tự kiểu gen chính, </w:t>
      </w:r>
      <w:r w:rsidRPr="00EB6777">
        <w:rPr>
          <w:rFonts w:ascii="Times New Roman" w:hAnsi="Times New Roman" w:cs="Times New Roman"/>
          <w:i/>
          <w:iCs/>
          <w:color w:val="1C1D1E"/>
          <w:spacing w:val="-4"/>
          <w:shd w:val="clear" w:color="auto" w:fill="FFFFFF"/>
        </w:rPr>
        <w:t>iceA1</w:t>
      </w:r>
      <w:r w:rsidRPr="00EB6777">
        <w:rPr>
          <w:rFonts w:ascii="Times New Roman" w:hAnsi="Times New Roman" w:cs="Times New Roman"/>
          <w:color w:val="1C1D1E"/>
          <w:spacing w:val="-4"/>
          <w:shd w:val="clear" w:color="auto" w:fill="FFFFFF"/>
        </w:rPr>
        <w:t> và </w:t>
      </w:r>
      <w:r w:rsidRPr="00EB6777">
        <w:rPr>
          <w:rFonts w:ascii="Times New Roman" w:hAnsi="Times New Roman" w:cs="Times New Roman"/>
          <w:i/>
          <w:iCs/>
          <w:color w:val="1C1D1E"/>
          <w:spacing w:val="-4"/>
          <w:shd w:val="clear" w:color="auto" w:fill="FFFFFF"/>
        </w:rPr>
        <w:t>iceA2</w:t>
      </w:r>
      <w:r w:rsidRPr="00EB6777">
        <w:rPr>
          <w:rFonts w:ascii="Times New Roman" w:hAnsi="Times New Roman" w:cs="Times New Roman"/>
          <w:color w:val="1C1D1E"/>
          <w:spacing w:val="-4"/>
          <w:shd w:val="clear" w:color="auto" w:fill="FFFFFF"/>
        </w:rPr>
        <w:t>, nhưng chỉ </w:t>
      </w:r>
      <w:r w:rsidRPr="00EB6777">
        <w:rPr>
          <w:rFonts w:ascii="Times New Roman" w:hAnsi="Times New Roman" w:cs="Times New Roman"/>
          <w:i/>
          <w:iCs/>
          <w:color w:val="1C1D1E"/>
          <w:spacing w:val="-4"/>
          <w:shd w:val="clear" w:color="auto" w:fill="FFFFFF"/>
        </w:rPr>
        <w:t>iceA1</w:t>
      </w:r>
      <w:r w:rsidRPr="00EB6777">
        <w:rPr>
          <w:rFonts w:ascii="Times New Roman" w:hAnsi="Times New Roman" w:cs="Times New Roman"/>
          <w:color w:val="1C1D1E"/>
          <w:spacing w:val="-4"/>
          <w:shd w:val="clear" w:color="auto" w:fill="FFFFFF"/>
        </w:rPr>
        <w:t xml:space="preserve"> được tạo ra sau khi tiếp xúc với </w:t>
      </w:r>
      <w:r w:rsidR="006E347D">
        <w:rPr>
          <w:rFonts w:ascii="Times New Roman" w:hAnsi="Times New Roman" w:cs="Times New Roman"/>
          <w:color w:val="1C1D1E"/>
          <w:spacing w:val="-4"/>
          <w:shd w:val="clear" w:color="auto" w:fill="FFFFFF"/>
        </w:rPr>
        <w:t>TB</w:t>
      </w:r>
      <w:r w:rsidRPr="00EB6777">
        <w:rPr>
          <w:rFonts w:ascii="Times New Roman" w:hAnsi="Times New Roman" w:cs="Times New Roman"/>
          <w:color w:val="1C1D1E"/>
          <w:spacing w:val="-4"/>
          <w:shd w:val="clear" w:color="auto" w:fill="FFFFFF"/>
        </w:rPr>
        <w:t xml:space="preserve"> biểu mô</w:t>
      </w:r>
      <w:r w:rsidR="00521CCC">
        <w:rPr>
          <w:rFonts w:ascii="Times New Roman" w:hAnsi="Times New Roman" w:cs="Times New Roman"/>
          <w:color w:val="1C1D1E"/>
          <w:spacing w:val="-4"/>
          <w:shd w:val="clear" w:color="auto" w:fill="FFFFFF"/>
        </w:rPr>
        <w:t xml:space="preserve"> </w:t>
      </w:r>
      <w:r w:rsidR="00BE26EE" w:rsidRPr="00EB6777">
        <w:rPr>
          <w:rFonts w:ascii="Times New Roman" w:hAnsi="Times New Roman" w:cs="Times New Roman"/>
          <w:color w:val="1C1D1E"/>
          <w:spacing w:val="-4"/>
          <w:shd w:val="clear" w:color="auto" w:fill="FFFFFF"/>
        </w:rPr>
        <w:fldChar w:fldCharType="begin"/>
      </w:r>
      <w:r w:rsidR="004E4F0E">
        <w:rPr>
          <w:rFonts w:ascii="Times New Roman" w:hAnsi="Times New Roman" w:cs="Times New Roman"/>
          <w:color w:val="1C1D1E"/>
          <w:spacing w:val="-4"/>
          <w:shd w:val="clear" w:color="auto" w:fill="FFFFFF"/>
        </w:rPr>
        <w:instrText xml:space="preserve"> ADDIN EN.CITE &lt;EndNote&gt;&lt;Cite&gt;&lt;Author&gt;Peek RM.&lt;/Author&gt;&lt;Year&gt;1998&lt;/Year&gt;&lt;RecNum&gt;202&lt;/RecNum&gt;&lt;DisplayText&gt;[53]&lt;/DisplayText&gt;&lt;record&gt;&lt;rec-number&gt;202&lt;/rec-number&gt;&lt;foreign-keys&gt;&lt;key app="EN" db-id="zx5rfe9e7artwrezf59p9azwv2f9dzdsw2rz" timestamp="1624677935"&gt;202&lt;/key&gt;&lt;/foreign-keys&gt;&lt;ref-type name="Journal Article"&gt;17&lt;/ref-type&gt;&lt;contributors&gt;&lt;authors&gt;&lt;author&gt;Peek RM., Thompson SA., Donahue JP,. et al.&lt;/author&gt;&lt;/authors&gt;&lt;/contributors&gt;&lt;titles&gt;&lt;title&gt;Adherence to gastric epithelial cells induces expression of a Helicobacter pylori gene, iceA, that is associated with clinical outcome&lt;/title&gt;&lt;secondary-title&gt;Proc Assoc Am Physicians.&lt;/secondary-title&gt;&lt;/titles&gt;&lt;periodical&gt;&lt;full-title&gt;Proc Assoc Am Physicians.&lt;/full-title&gt;&lt;/periodical&gt;&lt;pages&gt;531-44&lt;/pages&gt;&lt;volume&gt;110&lt;/volume&gt;&lt;number&gt;6&lt;/number&gt;&lt;dates&gt;&lt;year&gt;1998&lt;/year&gt;&lt;/dates&gt;&lt;urls&gt;&lt;/urls&gt;&lt;/record&gt;&lt;/Cite&gt;&lt;/EndNote&gt;</w:instrText>
      </w:r>
      <w:r w:rsidR="00BE26EE" w:rsidRPr="00EB6777">
        <w:rPr>
          <w:rFonts w:ascii="Times New Roman" w:hAnsi="Times New Roman" w:cs="Times New Roman"/>
          <w:color w:val="1C1D1E"/>
          <w:spacing w:val="-4"/>
          <w:shd w:val="clear" w:color="auto" w:fill="FFFFFF"/>
        </w:rPr>
        <w:fldChar w:fldCharType="separate"/>
      </w:r>
      <w:r w:rsidR="004E4F0E">
        <w:rPr>
          <w:rFonts w:ascii="Times New Roman" w:hAnsi="Times New Roman" w:cs="Times New Roman"/>
          <w:noProof/>
          <w:color w:val="1C1D1E"/>
          <w:spacing w:val="-4"/>
          <w:shd w:val="clear" w:color="auto" w:fill="FFFFFF"/>
        </w:rPr>
        <w:t>[53]</w:t>
      </w:r>
      <w:r w:rsidR="00BE26EE" w:rsidRPr="00EB6777">
        <w:rPr>
          <w:rFonts w:ascii="Times New Roman" w:hAnsi="Times New Roman" w:cs="Times New Roman"/>
          <w:color w:val="1C1D1E"/>
          <w:spacing w:val="-4"/>
          <w:shd w:val="clear" w:color="auto" w:fill="FFFFFF"/>
        </w:rPr>
        <w:fldChar w:fldCharType="end"/>
      </w:r>
      <w:r w:rsidRPr="00EB6777">
        <w:rPr>
          <w:rFonts w:ascii="Times New Roman" w:hAnsi="Times New Roman" w:cs="Times New Roman"/>
          <w:color w:val="1C1D1E"/>
          <w:spacing w:val="-4"/>
          <w:shd w:val="clear" w:color="auto" w:fill="FFFFFF"/>
        </w:rPr>
        <w:t>. Các đột biến bao gồm chèn và xóa được tìm thấy trong phần lớn trình tự </w:t>
      </w:r>
      <w:r w:rsidRPr="00EB6777">
        <w:rPr>
          <w:rFonts w:ascii="Times New Roman" w:hAnsi="Times New Roman" w:cs="Times New Roman"/>
          <w:i/>
          <w:iCs/>
          <w:color w:val="1C1D1E"/>
          <w:spacing w:val="-4"/>
          <w:shd w:val="clear" w:color="auto" w:fill="FFFFFF"/>
        </w:rPr>
        <w:t>iceA1</w:t>
      </w:r>
      <w:r w:rsidRPr="00EB6777">
        <w:rPr>
          <w:rFonts w:ascii="Times New Roman" w:hAnsi="Times New Roman" w:cs="Times New Roman"/>
          <w:color w:val="1C1D1E"/>
          <w:spacing w:val="-4"/>
          <w:shd w:val="clear" w:color="auto" w:fill="FFFFFF"/>
        </w:rPr>
        <w:t> ngăn cản sự dịch mã của một tương đồng có chiều dài đầy đủ. Trái ngược với </w:t>
      </w:r>
      <w:r w:rsidRPr="00EB6777">
        <w:rPr>
          <w:rFonts w:ascii="Times New Roman" w:hAnsi="Times New Roman" w:cs="Times New Roman"/>
          <w:i/>
          <w:iCs/>
          <w:color w:val="1C1D1E"/>
          <w:spacing w:val="-4"/>
          <w:shd w:val="clear" w:color="auto" w:fill="FFFFFF"/>
        </w:rPr>
        <w:t>iceA1</w:t>
      </w:r>
      <w:r w:rsidRPr="00EB6777">
        <w:rPr>
          <w:rFonts w:ascii="Times New Roman" w:hAnsi="Times New Roman" w:cs="Times New Roman"/>
          <w:color w:val="1C1D1E"/>
          <w:spacing w:val="-4"/>
          <w:shd w:val="clear" w:color="auto" w:fill="FFFFFF"/>
        </w:rPr>
        <w:t>, </w:t>
      </w:r>
      <w:r w:rsidRPr="00EB6777">
        <w:rPr>
          <w:rFonts w:ascii="Times New Roman" w:hAnsi="Times New Roman" w:cs="Times New Roman"/>
          <w:i/>
          <w:iCs/>
          <w:color w:val="1C1D1E"/>
          <w:spacing w:val="-4"/>
          <w:shd w:val="clear" w:color="auto" w:fill="FFFFFF"/>
        </w:rPr>
        <w:t>iceA2</w:t>
      </w:r>
      <w:r w:rsidRPr="00EB6777">
        <w:rPr>
          <w:rFonts w:ascii="Times New Roman" w:hAnsi="Times New Roman" w:cs="Times New Roman"/>
          <w:color w:val="1C1D1E"/>
          <w:spacing w:val="-4"/>
          <w:shd w:val="clear" w:color="auto" w:fill="FFFFFF"/>
        </w:rPr>
        <w:t> không tương đồng với các protein đã biết và cấu trúc của nó cho thấy các mô hình của các băng peptit lặp đi lặp lại.</w:t>
      </w:r>
      <w:r w:rsidRPr="00EB6777">
        <w:rPr>
          <w:rFonts w:ascii="Times New Roman" w:hAnsi="Times New Roman" w:cs="Times New Roman"/>
          <w:spacing w:val="-4"/>
        </w:rPr>
        <w:t xml:space="preserve"> </w:t>
      </w:r>
      <w:r w:rsidRPr="00EB6777">
        <w:rPr>
          <w:rFonts w:ascii="Times New Roman" w:hAnsi="Times New Roman" w:cs="Times New Roman"/>
          <w:i/>
          <w:iCs/>
          <w:color w:val="1C1D1E"/>
          <w:spacing w:val="-4"/>
          <w:shd w:val="clear" w:color="auto" w:fill="FFFFFF"/>
        </w:rPr>
        <w:t>Các</w:t>
      </w:r>
      <w:r w:rsidRPr="00EB6777">
        <w:rPr>
          <w:rFonts w:ascii="Times New Roman" w:hAnsi="Times New Roman" w:cs="Times New Roman"/>
          <w:color w:val="1C1D1E"/>
          <w:spacing w:val="-4"/>
          <w:shd w:val="clear" w:color="auto" w:fill="FFFFFF"/>
        </w:rPr>
        <w:t> chủng </w:t>
      </w:r>
      <w:r w:rsidRPr="00EB6777">
        <w:rPr>
          <w:rFonts w:ascii="Times New Roman" w:hAnsi="Times New Roman" w:cs="Times New Roman"/>
          <w:i/>
          <w:iCs/>
          <w:color w:val="1C1D1E"/>
          <w:spacing w:val="-4"/>
          <w:shd w:val="clear" w:color="auto" w:fill="FFFFFF"/>
        </w:rPr>
        <w:t>H. pylori</w:t>
      </w:r>
      <w:r w:rsidR="00E76E0B" w:rsidRPr="00EB6777">
        <w:rPr>
          <w:rFonts w:ascii="Times New Roman" w:hAnsi="Times New Roman" w:cs="Times New Roman"/>
          <w:i/>
          <w:iCs/>
          <w:color w:val="1C1D1E"/>
          <w:spacing w:val="-4"/>
          <w:shd w:val="clear" w:color="auto" w:fill="FFFFFF"/>
        </w:rPr>
        <w:t xml:space="preserve"> </w:t>
      </w:r>
      <w:r w:rsidR="00E76E0B" w:rsidRPr="00EB6777">
        <w:rPr>
          <w:rFonts w:ascii="Times New Roman" w:hAnsi="Times New Roman" w:cs="Times New Roman"/>
          <w:color w:val="1C1D1E"/>
          <w:spacing w:val="-4"/>
          <w:shd w:val="clear" w:color="auto" w:fill="FFFFFF"/>
        </w:rPr>
        <w:t>có</w:t>
      </w:r>
      <w:r w:rsidRPr="00EB6777">
        <w:rPr>
          <w:rFonts w:ascii="Times New Roman" w:hAnsi="Times New Roman" w:cs="Times New Roman"/>
          <w:i/>
          <w:iCs/>
          <w:color w:val="1C1D1E"/>
          <w:spacing w:val="-4"/>
          <w:shd w:val="clear" w:color="auto" w:fill="FFFFFF"/>
        </w:rPr>
        <w:t xml:space="preserve"> iceA1</w:t>
      </w:r>
      <w:r w:rsidRPr="00EB6777">
        <w:rPr>
          <w:rFonts w:ascii="Times New Roman" w:hAnsi="Times New Roman" w:cs="Times New Roman"/>
          <w:color w:val="1C1D1E"/>
          <w:spacing w:val="-4"/>
          <w:shd w:val="clear" w:color="auto" w:fill="FFFFFF"/>
        </w:rPr>
        <w:t xml:space="preserve"> liên quan đáng kể đến sự hiện diện của loét </w:t>
      </w:r>
      <w:r w:rsidR="006E347D">
        <w:rPr>
          <w:rFonts w:ascii="Times New Roman" w:hAnsi="Times New Roman" w:cs="Times New Roman"/>
          <w:color w:val="1C1D1E"/>
          <w:spacing w:val="-4"/>
          <w:shd w:val="clear" w:color="auto" w:fill="FFFFFF"/>
        </w:rPr>
        <w:t>DD</w:t>
      </w:r>
      <w:r w:rsidRPr="00EB6777">
        <w:rPr>
          <w:rFonts w:ascii="Times New Roman" w:hAnsi="Times New Roman" w:cs="Times New Roman"/>
          <w:color w:val="1C1D1E"/>
          <w:spacing w:val="-4"/>
          <w:shd w:val="clear" w:color="auto" w:fill="FFFFFF"/>
        </w:rPr>
        <w:t xml:space="preserve"> tá tràng ở một số quần thể nhất định và mức độ biểu hiện </w:t>
      </w:r>
      <w:r w:rsidRPr="00EB6777">
        <w:rPr>
          <w:rFonts w:ascii="Times New Roman" w:hAnsi="Times New Roman" w:cs="Times New Roman"/>
          <w:i/>
          <w:iCs/>
          <w:color w:val="1C1D1E"/>
          <w:spacing w:val="-4"/>
          <w:shd w:val="clear" w:color="auto" w:fill="FFFFFF"/>
        </w:rPr>
        <w:t>iceA1</w:t>
      </w:r>
      <w:r w:rsidRPr="00EB6777">
        <w:rPr>
          <w:rFonts w:ascii="Times New Roman" w:hAnsi="Times New Roman" w:cs="Times New Roman"/>
          <w:color w:val="1C1D1E"/>
          <w:spacing w:val="-4"/>
          <w:shd w:val="clear" w:color="auto" w:fill="FFFFFF"/>
        </w:rPr>
        <w:t xml:space="preserve"> trong niêm mạc </w:t>
      </w:r>
      <w:r w:rsidR="006E347D">
        <w:rPr>
          <w:rFonts w:ascii="Times New Roman" w:hAnsi="Times New Roman" w:cs="Times New Roman"/>
          <w:color w:val="1C1D1E"/>
          <w:spacing w:val="-4"/>
          <w:shd w:val="clear" w:color="auto" w:fill="FFFFFF"/>
        </w:rPr>
        <w:t>DD</w:t>
      </w:r>
      <w:r w:rsidRPr="00EB6777">
        <w:rPr>
          <w:rFonts w:ascii="Times New Roman" w:hAnsi="Times New Roman" w:cs="Times New Roman"/>
          <w:color w:val="1C1D1E"/>
          <w:spacing w:val="-4"/>
          <w:shd w:val="clear" w:color="auto" w:fill="FFFFFF"/>
        </w:rPr>
        <w:t xml:space="preserve"> của người liên quan trực tiếp đến mức độ </w:t>
      </w:r>
      <w:r w:rsidR="00E76E0B" w:rsidRPr="00EB6777">
        <w:rPr>
          <w:rFonts w:ascii="Times New Roman" w:hAnsi="Times New Roman" w:cs="Times New Roman"/>
          <w:color w:val="1C1D1E"/>
          <w:spacing w:val="-4"/>
          <w:shd w:val="clear" w:color="auto" w:fill="FFFFFF"/>
        </w:rPr>
        <w:t>nặng</w:t>
      </w:r>
      <w:r w:rsidRPr="00EB6777">
        <w:rPr>
          <w:rFonts w:ascii="Times New Roman" w:hAnsi="Times New Roman" w:cs="Times New Roman"/>
          <w:color w:val="1C1D1E"/>
          <w:spacing w:val="-4"/>
          <w:shd w:val="clear" w:color="auto" w:fill="FFFFFF"/>
        </w:rPr>
        <w:t xml:space="preserve"> của viêm cấp</w:t>
      </w:r>
      <w:r w:rsidR="00D26457" w:rsidRPr="00EB6777">
        <w:rPr>
          <w:rFonts w:ascii="Times New Roman" w:hAnsi="Times New Roman" w:cs="Times New Roman"/>
          <w:color w:val="1C1D1E"/>
          <w:spacing w:val="-4"/>
          <w:shd w:val="clear" w:color="auto" w:fill="FFFFFF"/>
        </w:rPr>
        <w:t xml:space="preserve"> </w:t>
      </w:r>
      <w:r w:rsidR="00BE26EE" w:rsidRPr="00EB6777">
        <w:rPr>
          <w:rFonts w:ascii="Times New Roman" w:hAnsi="Times New Roman" w:cs="Times New Roman"/>
          <w:color w:val="1C1D1E"/>
          <w:spacing w:val="-4"/>
          <w:shd w:val="clear" w:color="auto" w:fill="FFFFFF"/>
        </w:rPr>
        <w:fldChar w:fldCharType="begin"/>
      </w:r>
      <w:r w:rsidR="006470C7">
        <w:rPr>
          <w:rFonts w:ascii="Times New Roman" w:hAnsi="Times New Roman" w:cs="Times New Roman"/>
          <w:color w:val="1C1D1E"/>
          <w:spacing w:val="-4"/>
          <w:shd w:val="clear" w:color="auto" w:fill="FFFFFF"/>
        </w:rPr>
        <w:instrText xml:space="preserve"> ADDIN EN.CITE &lt;EndNote&gt;&lt;Cite&gt;&lt;Author&gt;Carlosama-Rosero Y.H.&lt;/Author&gt;&lt;Year&gt;2019&lt;/Year&gt;&lt;RecNum&gt;169&lt;/RecNum&gt;&lt;DisplayText&gt;[135]&lt;/DisplayText&gt;&lt;record&gt;&lt;rec-number&gt;169&lt;/rec-number&gt;&lt;foreign-keys&gt;&lt;key app="EN" db-id="zx5rfe9e7artwrezf59p9azwv2f9dzdsw2rz" timestamp="1611737402"&gt;169&lt;/key&gt;&lt;/foreign-keys&gt;&lt;ref-type name="Journal Article"&gt;17&lt;/ref-type&gt;&lt;contributors&gt;&lt;authors&gt;&lt;author&gt;Carlosama-Rosero Y.H., Bolanos-Bravo H., Sierra-Tórres C.H., et al&lt;/author&gt;&lt;/authors&gt;&lt;/contributors&gt;&lt;titles&gt;&lt;title&gt;Association of the Helicobacter pylori cagA, vacA and iceA genotypes with chronic follicular gastritis in a Colombian population at high risk for gastric cancer&lt;/title&gt;&lt;secondary-title&gt;Revista de Gastroenterología de México&lt;/secondary-title&gt;&lt;/titles&gt;&lt;periodical&gt;&lt;full-title&gt;Revista de Gastroenterología de México&lt;/full-title&gt;&lt;/periodical&gt;&lt;pages&gt;158-164&lt;/pages&gt;&lt;volume&gt;84&lt;/volume&gt;&lt;number&gt;2&lt;/number&gt;&lt;dates&gt;&lt;year&gt;2019&lt;/year&gt;&lt;/dates&gt;&lt;urls&gt;&lt;/urls&gt;&lt;/record&gt;&lt;/Cite&gt;&lt;/EndNote&gt;</w:instrText>
      </w:r>
      <w:r w:rsidR="00BE26EE" w:rsidRPr="00EB6777">
        <w:rPr>
          <w:rFonts w:ascii="Times New Roman" w:hAnsi="Times New Roman" w:cs="Times New Roman"/>
          <w:color w:val="1C1D1E"/>
          <w:spacing w:val="-4"/>
          <w:shd w:val="clear" w:color="auto" w:fill="FFFFFF"/>
        </w:rPr>
        <w:fldChar w:fldCharType="separate"/>
      </w:r>
      <w:r w:rsidR="006470C7">
        <w:rPr>
          <w:rFonts w:ascii="Times New Roman" w:hAnsi="Times New Roman" w:cs="Times New Roman"/>
          <w:noProof/>
          <w:color w:val="1C1D1E"/>
          <w:spacing w:val="-4"/>
          <w:shd w:val="clear" w:color="auto" w:fill="FFFFFF"/>
        </w:rPr>
        <w:t>[135]</w:t>
      </w:r>
      <w:r w:rsidR="00BE26EE" w:rsidRPr="00EB6777">
        <w:rPr>
          <w:rFonts w:ascii="Times New Roman" w:hAnsi="Times New Roman" w:cs="Times New Roman"/>
          <w:color w:val="1C1D1E"/>
          <w:spacing w:val="-4"/>
          <w:shd w:val="clear" w:color="auto" w:fill="FFFFFF"/>
        </w:rPr>
        <w:fldChar w:fldCharType="end"/>
      </w:r>
      <w:r w:rsidRPr="00EB6777">
        <w:rPr>
          <w:rFonts w:ascii="Times New Roman" w:hAnsi="Times New Roman" w:cs="Times New Roman"/>
          <w:color w:val="1C1D1E"/>
          <w:spacing w:val="-4"/>
          <w:shd w:val="clear" w:color="auto" w:fill="FFFFFF"/>
        </w:rPr>
        <w:t>. </w:t>
      </w:r>
      <w:r w:rsidRPr="00EB6777">
        <w:rPr>
          <w:rFonts w:ascii="Times New Roman" w:hAnsi="Times New Roman" w:cs="Times New Roman"/>
          <w:i/>
          <w:iCs/>
          <w:color w:val="1C1D1E"/>
          <w:spacing w:val="-4"/>
          <w:shd w:val="clear" w:color="auto" w:fill="FFFFFF"/>
        </w:rPr>
        <w:t> </w:t>
      </w:r>
      <w:r w:rsidR="00E76E0B" w:rsidRPr="00EB6777">
        <w:rPr>
          <w:rFonts w:ascii="Times New Roman" w:hAnsi="Times New Roman" w:cs="Times New Roman"/>
          <w:color w:val="1C1D1E"/>
          <w:spacing w:val="-4"/>
          <w:shd w:val="clear" w:color="auto" w:fill="FFFFFF"/>
        </w:rPr>
        <w:t>Kiểu gen</w:t>
      </w:r>
      <w:r w:rsidR="00E76E0B" w:rsidRPr="00EB6777">
        <w:rPr>
          <w:rFonts w:ascii="Times New Roman" w:hAnsi="Times New Roman" w:cs="Times New Roman"/>
          <w:i/>
          <w:iCs/>
          <w:color w:val="1C1D1E"/>
          <w:spacing w:val="-4"/>
          <w:shd w:val="clear" w:color="auto" w:fill="FFFFFF"/>
        </w:rPr>
        <w:t xml:space="preserve"> </w:t>
      </w:r>
      <w:r w:rsidRPr="00EB6777">
        <w:rPr>
          <w:rFonts w:ascii="Times New Roman" w:hAnsi="Times New Roman" w:cs="Times New Roman"/>
          <w:i/>
          <w:iCs/>
          <w:color w:val="1C1D1E"/>
          <w:spacing w:val="-4"/>
          <w:shd w:val="clear" w:color="auto" w:fill="FFFFFF"/>
        </w:rPr>
        <w:t>iceA1</w:t>
      </w:r>
      <w:r w:rsidRPr="00EB6777">
        <w:rPr>
          <w:rFonts w:ascii="Times New Roman" w:hAnsi="Times New Roman" w:cs="Times New Roman"/>
          <w:color w:val="1C1D1E"/>
          <w:spacing w:val="-4"/>
          <w:shd w:val="clear" w:color="auto" w:fill="FFFFFF"/>
        </w:rPr>
        <w:t> có liên quan đến sự hiện diện của </w:t>
      </w:r>
      <w:r w:rsidRPr="00EB6777">
        <w:rPr>
          <w:rFonts w:ascii="Times New Roman" w:hAnsi="Times New Roman" w:cs="Times New Roman"/>
          <w:i/>
          <w:iCs/>
          <w:color w:val="1C1D1E"/>
          <w:spacing w:val="-4"/>
          <w:shd w:val="clear" w:color="auto" w:fill="FFFFFF"/>
        </w:rPr>
        <w:t>cagA</w:t>
      </w:r>
      <w:r w:rsidRPr="00EB6777">
        <w:rPr>
          <w:rFonts w:ascii="Times New Roman" w:hAnsi="Times New Roman" w:cs="Times New Roman"/>
          <w:color w:val="1C1D1E"/>
          <w:spacing w:val="-4"/>
          <w:shd w:val="clear" w:color="auto" w:fill="FFFFFF"/>
        </w:rPr>
        <w:t> và </w:t>
      </w:r>
      <w:r w:rsidR="00E76E0B" w:rsidRPr="00EB6777">
        <w:rPr>
          <w:rFonts w:ascii="Times New Roman" w:hAnsi="Times New Roman" w:cs="Times New Roman"/>
          <w:color w:val="1C1D1E"/>
          <w:spacing w:val="-4"/>
          <w:shd w:val="clear" w:color="auto" w:fill="FFFFFF"/>
        </w:rPr>
        <w:t>kiểu gen</w:t>
      </w:r>
      <w:r w:rsidRPr="00EB6777">
        <w:rPr>
          <w:rFonts w:ascii="Times New Roman" w:hAnsi="Times New Roman" w:cs="Times New Roman"/>
          <w:color w:val="1C1D1E"/>
          <w:spacing w:val="-4"/>
          <w:shd w:val="clear" w:color="auto" w:fill="FFFFFF"/>
        </w:rPr>
        <w:t> </w:t>
      </w:r>
      <w:r w:rsidRPr="00EB6777">
        <w:rPr>
          <w:rFonts w:ascii="Times New Roman" w:hAnsi="Times New Roman" w:cs="Times New Roman"/>
          <w:i/>
          <w:iCs/>
          <w:color w:val="1C1D1E"/>
          <w:spacing w:val="-4"/>
          <w:shd w:val="clear" w:color="auto" w:fill="FFFFFF"/>
        </w:rPr>
        <w:t>vacA</w:t>
      </w:r>
      <w:r w:rsidRPr="00EB6777">
        <w:rPr>
          <w:rFonts w:ascii="Times New Roman" w:hAnsi="Times New Roman" w:cs="Times New Roman"/>
          <w:color w:val="1C1D1E"/>
          <w:spacing w:val="-4"/>
          <w:shd w:val="clear" w:color="auto" w:fill="FFFFFF"/>
        </w:rPr>
        <w:t> s1, nhưng chỉ được tìm thấy trong 25% các chủng </w:t>
      </w:r>
      <w:r w:rsidRPr="00EB6777">
        <w:rPr>
          <w:rFonts w:ascii="Times New Roman" w:hAnsi="Times New Roman" w:cs="Times New Roman"/>
          <w:i/>
          <w:iCs/>
          <w:color w:val="1C1D1E"/>
          <w:spacing w:val="-4"/>
          <w:shd w:val="clear" w:color="auto" w:fill="FFFFFF"/>
        </w:rPr>
        <w:t>H. pylori</w:t>
      </w:r>
      <w:r w:rsidRPr="00EB6777">
        <w:rPr>
          <w:rFonts w:ascii="Times New Roman" w:hAnsi="Times New Roman" w:cs="Times New Roman"/>
          <w:color w:val="1C1D1E"/>
          <w:spacing w:val="-4"/>
          <w:shd w:val="clear" w:color="auto" w:fill="FFFFFF"/>
        </w:rPr>
        <w:t xml:space="preserve"> ở Hoa Kỳ,  người nhiễm bệnh tiến triển thành loét </w:t>
      </w:r>
      <w:r w:rsidR="006E347D">
        <w:rPr>
          <w:rFonts w:ascii="Times New Roman" w:hAnsi="Times New Roman" w:cs="Times New Roman"/>
          <w:color w:val="1C1D1E"/>
          <w:spacing w:val="-4"/>
          <w:shd w:val="clear" w:color="auto" w:fill="FFFFFF"/>
        </w:rPr>
        <w:t>DD</w:t>
      </w:r>
      <w:r w:rsidRPr="00EB6777">
        <w:rPr>
          <w:rFonts w:ascii="Times New Roman" w:hAnsi="Times New Roman" w:cs="Times New Roman"/>
          <w:color w:val="1C1D1E"/>
          <w:spacing w:val="-4"/>
          <w:shd w:val="clear" w:color="auto" w:fill="FFFFFF"/>
        </w:rPr>
        <w:t xml:space="preserve"> tá tràng</w:t>
      </w:r>
      <w:r w:rsidR="00304F65" w:rsidRPr="00EB6777">
        <w:rPr>
          <w:rFonts w:ascii="Times New Roman" w:hAnsi="Times New Roman" w:cs="Times New Roman"/>
          <w:color w:val="1C1D1E"/>
          <w:spacing w:val="-4"/>
          <w:shd w:val="clear" w:color="auto" w:fill="FFFFFF"/>
        </w:rPr>
        <w:t xml:space="preserve"> </w:t>
      </w:r>
      <w:r w:rsidR="00E76E0B" w:rsidRPr="00EB6777">
        <w:rPr>
          <w:rFonts w:ascii="Times New Roman" w:hAnsi="Times New Roman" w:cs="Times New Roman"/>
          <w:color w:val="1C1D1E"/>
          <w:spacing w:val="-4"/>
          <w:shd w:val="clear" w:color="auto" w:fill="FFFFFF"/>
        </w:rPr>
        <w:fldChar w:fldCharType="begin"/>
      </w:r>
      <w:r w:rsidR="004E4F0E">
        <w:rPr>
          <w:rFonts w:ascii="Times New Roman" w:hAnsi="Times New Roman" w:cs="Times New Roman"/>
          <w:color w:val="1C1D1E"/>
          <w:spacing w:val="-4"/>
          <w:shd w:val="clear" w:color="auto" w:fill="FFFFFF"/>
        </w:rPr>
        <w:instrText xml:space="preserve"> ADDIN EN.CITE &lt;EndNote&gt;&lt;Cite&gt;&lt;Author&gt;Peek RM.&lt;/Author&gt;&lt;Year&gt;1998&lt;/Year&gt;&lt;RecNum&gt;202&lt;/RecNum&gt;&lt;DisplayText&gt;[53]&lt;/DisplayText&gt;&lt;record&gt;&lt;rec-number&gt;202&lt;/rec-number&gt;&lt;foreign-keys&gt;&lt;key app="EN" db-id="zx5rfe9e7artwrezf59p9azwv2f9dzdsw2rz" timestamp="1624677935"&gt;202&lt;/key&gt;&lt;/foreign-keys&gt;&lt;ref-type name="Journal Article"&gt;17&lt;/ref-type&gt;&lt;contributors&gt;&lt;authors&gt;&lt;author&gt;Peek RM., Thompson SA., Donahue JP,. et al.&lt;/author&gt;&lt;/authors&gt;&lt;/contributors&gt;&lt;titles&gt;&lt;title&gt;Adherence to gastric epithelial cells induces expression of a Helicobacter pylori gene, iceA, that is associated with clinical outcome&lt;/title&gt;&lt;secondary-title&gt;Proc Assoc Am Physicians.&lt;/secondary-title&gt;&lt;/titles&gt;&lt;periodical&gt;&lt;full-title&gt;Proc Assoc Am Physicians.&lt;/full-title&gt;&lt;/periodical&gt;&lt;pages&gt;531-44&lt;/pages&gt;&lt;volume&gt;110&lt;/volume&gt;&lt;number&gt;6&lt;/number&gt;&lt;dates&gt;&lt;year&gt;1998&lt;/year&gt;&lt;/dates&gt;&lt;urls&gt;&lt;/urls&gt;&lt;/record&gt;&lt;/Cite&gt;&lt;/EndNote&gt;</w:instrText>
      </w:r>
      <w:r w:rsidR="00E76E0B" w:rsidRPr="00EB6777">
        <w:rPr>
          <w:rFonts w:ascii="Times New Roman" w:hAnsi="Times New Roman" w:cs="Times New Roman"/>
          <w:color w:val="1C1D1E"/>
          <w:spacing w:val="-4"/>
          <w:shd w:val="clear" w:color="auto" w:fill="FFFFFF"/>
        </w:rPr>
        <w:fldChar w:fldCharType="separate"/>
      </w:r>
      <w:r w:rsidR="004E4F0E">
        <w:rPr>
          <w:rFonts w:ascii="Times New Roman" w:hAnsi="Times New Roman" w:cs="Times New Roman"/>
          <w:noProof/>
          <w:color w:val="1C1D1E"/>
          <w:spacing w:val="-4"/>
          <w:shd w:val="clear" w:color="auto" w:fill="FFFFFF"/>
        </w:rPr>
        <w:t>[53]</w:t>
      </w:r>
      <w:r w:rsidR="00E76E0B" w:rsidRPr="00EB6777">
        <w:rPr>
          <w:rFonts w:ascii="Times New Roman" w:hAnsi="Times New Roman" w:cs="Times New Roman"/>
          <w:color w:val="1C1D1E"/>
          <w:spacing w:val="-4"/>
          <w:shd w:val="clear" w:color="auto" w:fill="FFFFFF"/>
        </w:rPr>
        <w:fldChar w:fldCharType="end"/>
      </w:r>
      <w:r w:rsidRPr="00EB6777">
        <w:rPr>
          <w:rFonts w:ascii="Times New Roman" w:hAnsi="Times New Roman" w:cs="Times New Roman"/>
          <w:color w:val="1C1D1E"/>
          <w:spacing w:val="-4"/>
          <w:shd w:val="clear" w:color="auto" w:fill="FFFFFF"/>
        </w:rPr>
        <w:t>. </w:t>
      </w:r>
    </w:p>
    <w:p w14:paraId="2ECEF136" w14:textId="77777777" w:rsidR="008E3DF5" w:rsidRDefault="008E3DF5" w:rsidP="008E3DF5">
      <w:pPr>
        <w:spacing w:line="360" w:lineRule="auto"/>
        <w:jc w:val="center"/>
        <w:rPr>
          <w:rFonts w:ascii="Arial" w:hAnsi="Arial" w:cs="Arial"/>
          <w:color w:val="1C1D1E"/>
          <w:shd w:val="clear" w:color="auto" w:fill="FFFFFF"/>
        </w:rPr>
      </w:pPr>
      <w:r>
        <w:rPr>
          <w:noProof/>
        </w:rPr>
        <w:drawing>
          <wp:inline distT="0" distB="0" distL="0" distR="0" wp14:anchorId="60CF1F1E" wp14:editId="46868C24">
            <wp:extent cx="4010025" cy="2596359"/>
            <wp:effectExtent l="0" t="0" r="0" b="0"/>
            <wp:docPr id="5" name="Picture 5" descr="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ình ảnh"/>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16435" cy="2600509"/>
                    </a:xfrm>
                    <a:prstGeom prst="rect">
                      <a:avLst/>
                    </a:prstGeom>
                    <a:noFill/>
                    <a:ln>
                      <a:noFill/>
                    </a:ln>
                  </pic:spPr>
                </pic:pic>
              </a:graphicData>
            </a:graphic>
          </wp:inline>
        </w:drawing>
      </w:r>
    </w:p>
    <w:p w14:paraId="540878E9" w14:textId="709ECB35" w:rsidR="008E3DF5" w:rsidRDefault="008E3DF5" w:rsidP="00D1610A">
      <w:pPr>
        <w:pStyle w:val="q7"/>
        <w:spacing w:before="0"/>
        <w:rPr>
          <w:shd w:val="clear" w:color="auto" w:fill="FFFFFF"/>
        </w:rPr>
      </w:pPr>
      <w:r w:rsidRPr="00BC0261">
        <w:rPr>
          <w:color w:val="555555"/>
        </w:rPr>
        <w:t xml:space="preserve">  </w:t>
      </w:r>
      <w:bookmarkStart w:id="684" w:name="_Toc77933075"/>
      <w:bookmarkStart w:id="685" w:name="_Toc81311703"/>
      <w:r w:rsidRPr="00BC0261">
        <w:rPr>
          <w:color w:val="555555"/>
        </w:rPr>
        <w:t>Hình</w:t>
      </w:r>
      <w:r>
        <w:rPr>
          <w:color w:val="555555"/>
        </w:rPr>
        <w:t xml:space="preserve"> 4.</w:t>
      </w:r>
      <w:r w:rsidR="00B623EF">
        <w:rPr>
          <w:color w:val="555555"/>
        </w:rPr>
        <w:t>3</w:t>
      </w:r>
      <w:r w:rsidR="00B17537">
        <w:rPr>
          <w:color w:val="555555"/>
        </w:rPr>
        <w:t>.</w:t>
      </w:r>
      <w:r>
        <w:rPr>
          <w:color w:val="555555"/>
        </w:rPr>
        <w:t xml:space="preserve"> </w:t>
      </w:r>
      <w:r w:rsidRPr="00AD35AA">
        <w:rPr>
          <w:shd w:val="clear" w:color="auto" w:fill="FFFFFF"/>
        </w:rPr>
        <w:t>Sơ đồ biểu diễn tổ chức di truyền của </w:t>
      </w:r>
      <w:r w:rsidR="00D2133B">
        <w:rPr>
          <w:i/>
          <w:iCs/>
          <w:shd w:val="clear" w:color="auto" w:fill="FFFFFF"/>
        </w:rPr>
        <w:t>ice</w:t>
      </w:r>
      <w:r w:rsidRPr="00AD35AA">
        <w:rPr>
          <w:i/>
          <w:iCs/>
          <w:shd w:val="clear" w:color="auto" w:fill="FFFFFF"/>
        </w:rPr>
        <w:t>A2</w:t>
      </w:r>
      <w:r w:rsidRPr="00AD35AA">
        <w:rPr>
          <w:shd w:val="clear" w:color="auto" w:fill="FFFFFF"/>
        </w:rPr>
        <w:t>. </w:t>
      </w:r>
      <w:r w:rsidRPr="00AD35AA">
        <w:rPr>
          <w:i/>
          <w:iCs/>
          <w:shd w:val="clear" w:color="auto" w:fill="FFFFFF"/>
        </w:rPr>
        <w:t>Sơ</w:t>
      </w:r>
      <w:r w:rsidRPr="00AD35AA">
        <w:rPr>
          <w:shd w:val="clear" w:color="auto" w:fill="FFFFFF"/>
        </w:rPr>
        <w:t> đồ trên đại diện cho nguyên mẫu </w:t>
      </w:r>
      <w:r w:rsidRPr="00AD35AA">
        <w:rPr>
          <w:i/>
          <w:iCs/>
          <w:shd w:val="clear" w:color="auto" w:fill="FFFFFF"/>
        </w:rPr>
        <w:t>iceA2</w:t>
      </w:r>
      <w:r w:rsidRPr="00AD35AA">
        <w:rPr>
          <w:shd w:val="clear" w:color="auto" w:fill="FFFFFF"/>
        </w:rPr>
        <w:t>, mã hóa một protein gồm 59 axit amin.</w:t>
      </w:r>
      <w:bookmarkEnd w:id="684"/>
      <w:bookmarkEnd w:id="685"/>
      <w:r>
        <w:rPr>
          <w:shd w:val="clear" w:color="auto" w:fill="FFFFFF"/>
        </w:rPr>
        <w:t xml:space="preserve"> </w:t>
      </w:r>
    </w:p>
    <w:p w14:paraId="641369BE" w14:textId="7452FB82" w:rsidR="008E3DF5" w:rsidRPr="00AD35AA" w:rsidRDefault="008E3DF5" w:rsidP="00D1610A">
      <w:pPr>
        <w:spacing w:line="360" w:lineRule="auto"/>
        <w:ind w:firstLine="720"/>
        <w:jc w:val="center"/>
        <w:rPr>
          <w:rFonts w:ascii="Times New Roman" w:hAnsi="Times New Roman" w:cs="Times New Roman"/>
          <w:color w:val="1C1D1E"/>
          <w:shd w:val="clear" w:color="auto" w:fill="FFFFFF"/>
        </w:rPr>
      </w:pPr>
      <w:r w:rsidRPr="00B37781">
        <w:rPr>
          <w:rFonts w:ascii="Times New Roman" w:hAnsi="Times New Roman" w:cs="Times New Roman"/>
          <w:i/>
          <w:iCs/>
          <w:color w:val="1C1D1E"/>
          <w:sz w:val="24"/>
          <w:szCs w:val="24"/>
          <w:shd w:val="clear" w:color="auto" w:fill="FFFFFF"/>
        </w:rPr>
        <w:lastRenderedPageBreak/>
        <w:t>* Nguồn: Theo Israel D</w:t>
      </w:r>
      <w:r w:rsidR="00D1610A">
        <w:rPr>
          <w:rFonts w:ascii="Times New Roman" w:hAnsi="Times New Roman" w:cs="Times New Roman"/>
          <w:i/>
          <w:iCs/>
          <w:color w:val="1C1D1E"/>
          <w:sz w:val="24"/>
          <w:szCs w:val="24"/>
          <w:shd w:val="clear" w:color="auto" w:fill="FFFFFF"/>
        </w:rPr>
        <w:t>.</w:t>
      </w:r>
      <w:r w:rsidRPr="00B37781">
        <w:rPr>
          <w:rFonts w:ascii="Times New Roman" w:hAnsi="Times New Roman" w:cs="Times New Roman"/>
          <w:i/>
          <w:iCs/>
          <w:color w:val="1C1D1E"/>
          <w:sz w:val="24"/>
          <w:szCs w:val="24"/>
          <w:shd w:val="clear" w:color="auto" w:fill="FFFFFF"/>
        </w:rPr>
        <w:t>A.</w:t>
      </w:r>
      <w:r w:rsidR="00D1610A">
        <w:rPr>
          <w:rFonts w:ascii="Times New Roman" w:hAnsi="Times New Roman" w:cs="Times New Roman"/>
          <w:i/>
          <w:iCs/>
          <w:color w:val="1C1D1E"/>
          <w:sz w:val="24"/>
          <w:szCs w:val="24"/>
          <w:shd w:val="clear" w:color="auto" w:fill="FFFFFF"/>
        </w:rPr>
        <w:t xml:space="preserve"> và cs</w:t>
      </w:r>
      <w:r w:rsidRPr="00B37781">
        <w:rPr>
          <w:rFonts w:ascii="Times New Roman" w:hAnsi="Times New Roman" w:cs="Times New Roman"/>
          <w:i/>
          <w:iCs/>
          <w:color w:val="1C1D1E"/>
          <w:sz w:val="24"/>
          <w:szCs w:val="24"/>
          <w:shd w:val="clear" w:color="auto" w:fill="FFFFFF"/>
        </w:rPr>
        <w:t xml:space="preserve"> (2001)</w:t>
      </w:r>
      <w:r>
        <w:rPr>
          <w:rFonts w:ascii="Times New Roman" w:hAnsi="Times New Roman" w:cs="Times New Roman"/>
          <w:color w:val="1C1D1E"/>
          <w:shd w:val="clear" w:color="auto" w:fill="FFFFFF"/>
        </w:rPr>
        <w:t xml:space="preserve"> </w:t>
      </w:r>
      <w:r w:rsidRPr="00893ED2">
        <w:rPr>
          <w:rFonts w:ascii="Times New Roman" w:hAnsi="Times New Roman" w:cs="Times New Roman"/>
          <w:i/>
          <w:iCs/>
          <w:color w:val="1C1D1E"/>
          <w:sz w:val="24"/>
          <w:szCs w:val="24"/>
          <w:shd w:val="clear" w:color="auto" w:fill="FFFFFF"/>
        </w:rPr>
        <w:fldChar w:fldCharType="begin"/>
      </w:r>
      <w:r w:rsidR="006470C7">
        <w:rPr>
          <w:rFonts w:ascii="Times New Roman" w:hAnsi="Times New Roman" w:cs="Times New Roman"/>
          <w:i/>
          <w:iCs/>
          <w:color w:val="1C1D1E"/>
          <w:sz w:val="24"/>
          <w:szCs w:val="24"/>
          <w:shd w:val="clear" w:color="auto" w:fill="FFFFFF"/>
        </w:rPr>
        <w:instrText xml:space="preserve"> ADDIN EN.CITE &lt;EndNote&gt;&lt;Cite&gt;&lt;Author&gt;Israel DA.&lt;/Author&gt;&lt;Year&gt;2001&lt;/Year&gt;&lt;RecNum&gt;164&lt;/RecNum&gt;&lt;DisplayText&gt;[131]&lt;/DisplayText&gt;&lt;record&gt;&lt;rec-number&gt;164&lt;/rec-number&gt;&lt;foreign-keys&gt;&lt;key app="EN" db-id="zx5rfe9e7artwrezf59p9azwv2f9dzdsw2rz" timestamp="1604223679"&gt;164&lt;/key&gt;&lt;/foreign-keys&gt;&lt;ref-type name="Journal Article"&gt;17&lt;/ref-type&gt;&lt;contributors&gt;&lt;authors&gt;&lt;author&gt;Israel DA., Peek RM.,&lt;/author&gt;&lt;/authors&gt;&lt;/contributors&gt;&lt;titles&gt;&lt;title&gt;Review article: pathogenesis of Helicobacter pylori‐induced gastric inflammation&lt;/title&gt;&lt;secondary-title&gt;Aliment Pharmacol Ther&lt;/secondary-title&gt;&lt;/titles&gt;&lt;periodical&gt;&lt;full-title&gt;Aliment Pharmacol Ther&lt;/full-title&gt;&lt;/periodical&gt;&lt;pages&gt;1271-1290&lt;/pages&gt;&lt;volume&gt;15&lt;/volume&gt;&lt;dates&gt;&lt;year&gt;2001&lt;/year&gt;&lt;/dates&gt;&lt;urls&gt;&lt;/urls&gt;&lt;/record&gt;&lt;/Cite&gt;&lt;/EndNote&gt;</w:instrText>
      </w:r>
      <w:r w:rsidRPr="00893ED2">
        <w:rPr>
          <w:rFonts w:ascii="Times New Roman" w:hAnsi="Times New Roman" w:cs="Times New Roman"/>
          <w:i/>
          <w:iCs/>
          <w:color w:val="1C1D1E"/>
          <w:sz w:val="24"/>
          <w:szCs w:val="24"/>
          <w:shd w:val="clear" w:color="auto" w:fill="FFFFFF"/>
        </w:rPr>
        <w:fldChar w:fldCharType="separate"/>
      </w:r>
      <w:r w:rsidR="006470C7">
        <w:rPr>
          <w:rFonts w:ascii="Times New Roman" w:hAnsi="Times New Roman" w:cs="Times New Roman"/>
          <w:i/>
          <w:iCs/>
          <w:noProof/>
          <w:color w:val="1C1D1E"/>
          <w:sz w:val="24"/>
          <w:szCs w:val="24"/>
          <w:shd w:val="clear" w:color="auto" w:fill="FFFFFF"/>
        </w:rPr>
        <w:t>[131]</w:t>
      </w:r>
      <w:r w:rsidRPr="00893ED2">
        <w:rPr>
          <w:rFonts w:ascii="Times New Roman" w:hAnsi="Times New Roman" w:cs="Times New Roman"/>
          <w:i/>
          <w:iCs/>
          <w:color w:val="1C1D1E"/>
          <w:sz w:val="24"/>
          <w:szCs w:val="24"/>
          <w:shd w:val="clear" w:color="auto" w:fill="FFFFFF"/>
        </w:rPr>
        <w:fldChar w:fldCharType="end"/>
      </w:r>
    </w:p>
    <w:p w14:paraId="57CC9BD4" w14:textId="7481868B" w:rsidR="008E3DF5" w:rsidRPr="00AD35AA" w:rsidRDefault="00D2133B" w:rsidP="00E8198D">
      <w:pPr>
        <w:spacing w:line="312" w:lineRule="auto"/>
        <w:ind w:firstLine="720"/>
        <w:jc w:val="both"/>
        <w:rPr>
          <w:rFonts w:ascii="Times New Roman" w:hAnsi="Times New Roman" w:cs="Times New Roman"/>
        </w:rPr>
      </w:pPr>
      <w:commentRangeStart w:id="686"/>
      <w:r>
        <w:rPr>
          <w:rFonts w:ascii="Times New Roman" w:hAnsi="Times New Roman" w:cs="Times New Roman"/>
          <w:color w:val="1C1D1E"/>
          <w:shd w:val="clear" w:color="auto" w:fill="FFFFFF"/>
        </w:rPr>
        <w:t>Mối liên quan</w:t>
      </w:r>
      <w:r w:rsidR="008E3DF5" w:rsidRPr="00AD35AA">
        <w:rPr>
          <w:rFonts w:ascii="Times New Roman" w:hAnsi="Times New Roman" w:cs="Times New Roman"/>
          <w:color w:val="1C1D1E"/>
          <w:shd w:val="clear" w:color="auto" w:fill="FFFFFF"/>
        </w:rPr>
        <w:t xml:space="preserve"> </w:t>
      </w:r>
      <w:r>
        <w:rPr>
          <w:rFonts w:ascii="Times New Roman" w:hAnsi="Times New Roman" w:cs="Times New Roman"/>
          <w:color w:val="1C1D1E"/>
          <w:shd w:val="clear" w:color="auto" w:fill="FFFFFF"/>
        </w:rPr>
        <w:t>kiểu gen</w:t>
      </w:r>
      <w:r w:rsidR="008E3DF5" w:rsidRPr="00AD35AA">
        <w:rPr>
          <w:rFonts w:ascii="Times New Roman" w:hAnsi="Times New Roman" w:cs="Times New Roman"/>
          <w:color w:val="1C1D1E"/>
          <w:shd w:val="clear" w:color="auto" w:fill="FFFFFF"/>
        </w:rPr>
        <w:t> </w:t>
      </w:r>
      <w:r>
        <w:rPr>
          <w:rFonts w:ascii="Times New Roman" w:hAnsi="Times New Roman" w:cs="Times New Roman"/>
          <w:i/>
          <w:iCs/>
          <w:color w:val="1C1D1E"/>
          <w:shd w:val="clear" w:color="auto" w:fill="FFFFFF"/>
        </w:rPr>
        <w:t>ice</w:t>
      </w:r>
      <w:r w:rsidR="008E3DF5" w:rsidRPr="00AD35AA">
        <w:rPr>
          <w:rFonts w:ascii="Times New Roman" w:hAnsi="Times New Roman" w:cs="Times New Roman"/>
          <w:i/>
          <w:iCs/>
          <w:color w:val="1C1D1E"/>
          <w:shd w:val="clear" w:color="auto" w:fill="FFFFFF"/>
        </w:rPr>
        <w:t>A1</w:t>
      </w:r>
      <w:r w:rsidR="008E3DF5">
        <w:rPr>
          <w:rFonts w:ascii="Times New Roman" w:hAnsi="Times New Roman" w:cs="Times New Roman"/>
          <w:i/>
          <w:iCs/>
          <w:color w:val="1C1D1E"/>
          <w:shd w:val="clear" w:color="auto" w:fill="FFFFFF"/>
        </w:rPr>
        <w:t xml:space="preserve"> </w:t>
      </w:r>
      <w:r w:rsidR="008E3DF5" w:rsidRPr="00AD35AA">
        <w:rPr>
          <w:rFonts w:ascii="Times New Roman" w:hAnsi="Times New Roman" w:cs="Times New Roman"/>
          <w:color w:val="1C1D1E"/>
          <w:shd w:val="clear" w:color="auto" w:fill="FFFFFF"/>
        </w:rPr>
        <w:t xml:space="preserve">với gia tăng tổn thương mô và bệnh loét </w:t>
      </w:r>
      <w:r w:rsidR="006E347D">
        <w:rPr>
          <w:rFonts w:ascii="Times New Roman" w:hAnsi="Times New Roman" w:cs="Times New Roman"/>
          <w:color w:val="1C1D1E"/>
          <w:shd w:val="clear" w:color="auto" w:fill="FFFFFF"/>
        </w:rPr>
        <w:t>DD</w:t>
      </w:r>
      <w:r w:rsidR="008E3DF5" w:rsidRPr="00AD35AA">
        <w:rPr>
          <w:rFonts w:ascii="Times New Roman" w:hAnsi="Times New Roman" w:cs="Times New Roman"/>
          <w:color w:val="1C1D1E"/>
          <w:shd w:val="clear" w:color="auto" w:fill="FFFFFF"/>
        </w:rPr>
        <w:t xml:space="preserve"> tá tràng, sự phân bố </w:t>
      </w:r>
      <w:r w:rsidR="008E3DF5">
        <w:rPr>
          <w:rFonts w:ascii="Times New Roman" w:hAnsi="Times New Roman" w:cs="Times New Roman"/>
          <w:color w:val="1C1D1E"/>
          <w:shd w:val="clear" w:color="auto" w:fill="FFFFFF"/>
        </w:rPr>
        <w:t>kiểu gen</w:t>
      </w:r>
      <w:r w:rsidR="008E3DF5" w:rsidRPr="00AD35AA">
        <w:rPr>
          <w:rFonts w:ascii="Times New Roman" w:hAnsi="Times New Roman" w:cs="Times New Roman"/>
          <w:color w:val="1C1D1E"/>
          <w:shd w:val="clear" w:color="auto" w:fill="FFFFFF"/>
        </w:rPr>
        <w:t xml:space="preserve"> </w:t>
      </w:r>
      <w:r>
        <w:rPr>
          <w:rFonts w:ascii="Times New Roman" w:hAnsi="Times New Roman" w:cs="Times New Roman"/>
          <w:color w:val="1C1D1E"/>
          <w:shd w:val="clear" w:color="auto" w:fill="FFFFFF"/>
        </w:rPr>
        <w:t>này</w:t>
      </w:r>
      <w:r w:rsidR="008E3DF5" w:rsidRPr="00AD35AA">
        <w:rPr>
          <w:rFonts w:ascii="Times New Roman" w:hAnsi="Times New Roman" w:cs="Times New Roman"/>
          <w:color w:val="1C1D1E"/>
          <w:shd w:val="clear" w:color="auto" w:fill="FFFFFF"/>
        </w:rPr>
        <w:t xml:space="preserve"> trong một số ít các chủng lâm sàng, </w:t>
      </w:r>
      <w:r>
        <w:rPr>
          <w:rFonts w:ascii="Times New Roman" w:hAnsi="Times New Roman" w:cs="Times New Roman"/>
          <w:color w:val="1C1D1E"/>
          <w:shd w:val="clear" w:color="auto" w:fill="FFFFFF"/>
        </w:rPr>
        <w:t xml:space="preserve">cùng </w:t>
      </w:r>
      <w:r w:rsidR="008E3DF5" w:rsidRPr="00AD35AA">
        <w:rPr>
          <w:rFonts w:ascii="Times New Roman" w:hAnsi="Times New Roman" w:cs="Times New Roman"/>
          <w:color w:val="1C1D1E"/>
          <w:shd w:val="clear" w:color="auto" w:fill="FFFFFF"/>
        </w:rPr>
        <w:t xml:space="preserve">sự liên </w:t>
      </w:r>
      <w:r>
        <w:rPr>
          <w:rFonts w:ascii="Times New Roman" w:hAnsi="Times New Roman" w:cs="Times New Roman"/>
          <w:color w:val="1C1D1E"/>
          <w:shd w:val="clear" w:color="auto" w:fill="FFFFFF"/>
        </w:rPr>
        <w:t>quan</w:t>
      </w:r>
      <w:r w:rsidR="008E3DF5" w:rsidRPr="00AD35AA">
        <w:rPr>
          <w:rFonts w:ascii="Times New Roman" w:hAnsi="Times New Roman" w:cs="Times New Roman"/>
          <w:color w:val="1C1D1E"/>
          <w:shd w:val="clear" w:color="auto" w:fill="FFFFFF"/>
        </w:rPr>
        <w:t xml:space="preserve"> của nó với các </w:t>
      </w:r>
      <w:r w:rsidR="008E3DF5">
        <w:rPr>
          <w:rFonts w:ascii="Times New Roman" w:hAnsi="Times New Roman" w:cs="Times New Roman"/>
          <w:i/>
          <w:iCs/>
          <w:color w:val="1C1D1E"/>
          <w:shd w:val="clear" w:color="auto" w:fill="FFFFFF"/>
        </w:rPr>
        <w:t>g</w:t>
      </w:r>
      <w:r w:rsidR="008E3DF5" w:rsidRPr="00AD35AA">
        <w:rPr>
          <w:rFonts w:ascii="Times New Roman" w:hAnsi="Times New Roman" w:cs="Times New Roman"/>
          <w:i/>
          <w:iCs/>
          <w:color w:val="1C1D1E"/>
          <w:shd w:val="clear" w:color="auto" w:fill="FFFFFF"/>
        </w:rPr>
        <w:t>en cagA</w:t>
      </w:r>
      <w:r w:rsidR="008E3DF5" w:rsidRPr="00AD35AA">
        <w:rPr>
          <w:rFonts w:ascii="Times New Roman" w:hAnsi="Times New Roman" w:cs="Times New Roman"/>
          <w:color w:val="1C1D1E"/>
          <w:shd w:val="clear" w:color="auto" w:fill="FFFFFF"/>
        </w:rPr>
        <w:t> và </w:t>
      </w:r>
      <w:r w:rsidR="008E3DF5">
        <w:rPr>
          <w:rFonts w:ascii="Times New Roman" w:hAnsi="Times New Roman" w:cs="Times New Roman"/>
          <w:color w:val="1C1D1E"/>
          <w:shd w:val="clear" w:color="auto" w:fill="FFFFFF"/>
        </w:rPr>
        <w:t xml:space="preserve">kiểu gen </w:t>
      </w:r>
      <w:r w:rsidR="008E3DF5" w:rsidRPr="00AD35AA">
        <w:rPr>
          <w:rFonts w:ascii="Times New Roman" w:hAnsi="Times New Roman" w:cs="Times New Roman"/>
          <w:i/>
          <w:iCs/>
          <w:color w:val="1C1D1E"/>
          <w:shd w:val="clear" w:color="auto" w:fill="FFFFFF"/>
        </w:rPr>
        <w:t>vacA</w:t>
      </w:r>
      <w:r w:rsidR="008E3DF5" w:rsidRPr="00AD35AA">
        <w:rPr>
          <w:rFonts w:ascii="Times New Roman" w:hAnsi="Times New Roman" w:cs="Times New Roman"/>
          <w:color w:val="1C1D1E"/>
          <w:shd w:val="clear" w:color="auto" w:fill="FFFFFF"/>
        </w:rPr>
        <w:t xml:space="preserve"> s1, và </w:t>
      </w:r>
      <w:r>
        <w:rPr>
          <w:rFonts w:ascii="Times New Roman" w:hAnsi="Times New Roman" w:cs="Times New Roman"/>
          <w:color w:val="1C1D1E"/>
          <w:shd w:val="clear" w:color="auto" w:fill="FFFFFF"/>
        </w:rPr>
        <w:t>phản</w:t>
      </w:r>
      <w:r w:rsidR="008E3DF5" w:rsidRPr="00AD35AA">
        <w:rPr>
          <w:rFonts w:ascii="Times New Roman" w:hAnsi="Times New Roman" w:cs="Times New Roman"/>
          <w:color w:val="1C1D1E"/>
          <w:shd w:val="clear" w:color="auto" w:fill="FFFFFF"/>
        </w:rPr>
        <w:t xml:space="preserve"> ứng </w:t>
      </w:r>
      <w:r>
        <w:rPr>
          <w:rFonts w:ascii="Times New Roman" w:hAnsi="Times New Roman" w:cs="Times New Roman"/>
          <w:color w:val="1C1D1E"/>
          <w:shd w:val="clear" w:color="auto" w:fill="FFFFFF"/>
        </w:rPr>
        <w:t>cùng</w:t>
      </w:r>
      <w:r w:rsidR="008E3DF5" w:rsidRPr="00AD35AA">
        <w:rPr>
          <w:rFonts w:ascii="Times New Roman" w:hAnsi="Times New Roman" w:cs="Times New Roman"/>
          <w:color w:val="1C1D1E"/>
          <w:shd w:val="clear" w:color="auto" w:fill="FFFFFF"/>
        </w:rPr>
        <w:t xml:space="preserve"> điều kiện </w:t>
      </w:r>
      <w:r>
        <w:rPr>
          <w:rFonts w:ascii="Times New Roman" w:hAnsi="Times New Roman" w:cs="Times New Roman"/>
          <w:color w:val="1C1D1E"/>
          <w:shd w:val="clear" w:color="auto" w:fill="FFFFFF"/>
        </w:rPr>
        <w:t>môi trường</w:t>
      </w:r>
      <w:r w:rsidR="008E3DF5" w:rsidRPr="00AD35AA">
        <w:rPr>
          <w:rFonts w:ascii="Times New Roman" w:hAnsi="Times New Roman" w:cs="Times New Roman"/>
          <w:color w:val="1C1D1E"/>
          <w:shd w:val="clear" w:color="auto" w:fill="FFFFFF"/>
        </w:rPr>
        <w:t xml:space="preserve"> </w:t>
      </w:r>
      <w:r>
        <w:rPr>
          <w:rFonts w:ascii="Times New Roman" w:hAnsi="Times New Roman" w:cs="Times New Roman"/>
          <w:color w:val="1C1D1E"/>
          <w:shd w:val="clear" w:color="auto" w:fill="FFFFFF"/>
        </w:rPr>
        <w:t xml:space="preserve">đã trở thành yếu tố gây bệnh. Kiểu gen </w:t>
      </w:r>
      <w:r w:rsidR="008E3DF5" w:rsidRPr="00AD35AA">
        <w:rPr>
          <w:rFonts w:ascii="Times New Roman" w:hAnsi="Times New Roman" w:cs="Times New Roman"/>
          <w:i/>
          <w:iCs/>
          <w:color w:val="1C1D1E"/>
          <w:shd w:val="clear" w:color="auto" w:fill="FFFFFF"/>
        </w:rPr>
        <w:t>iceA1</w:t>
      </w:r>
      <w:r w:rsidR="008E3DF5" w:rsidRPr="00AD35AA">
        <w:rPr>
          <w:rFonts w:ascii="Times New Roman" w:hAnsi="Times New Roman" w:cs="Times New Roman"/>
          <w:color w:val="1C1D1E"/>
          <w:shd w:val="clear" w:color="auto" w:fill="FFFFFF"/>
        </w:rPr>
        <w:t> có thể là một chỉ điểm cho các chủng</w:t>
      </w:r>
      <w:r>
        <w:rPr>
          <w:rFonts w:ascii="Times New Roman" w:hAnsi="Times New Roman" w:cs="Times New Roman"/>
          <w:color w:val="1C1D1E"/>
          <w:shd w:val="clear" w:color="auto" w:fill="FFFFFF"/>
        </w:rPr>
        <w:t xml:space="preserve"> </w:t>
      </w:r>
      <w:r w:rsidRPr="00303830">
        <w:rPr>
          <w:rFonts w:ascii="Times New Roman" w:hAnsi="Times New Roman" w:cs="Times New Roman"/>
          <w:i/>
          <w:iCs/>
          <w:color w:val="1C1D1E"/>
          <w:shd w:val="clear" w:color="auto" w:fill="FFFFFF"/>
        </w:rPr>
        <w:t>H. pylori</w:t>
      </w:r>
      <w:r w:rsidR="008E3DF5" w:rsidRPr="00AD35AA">
        <w:rPr>
          <w:rFonts w:ascii="Times New Roman" w:hAnsi="Times New Roman" w:cs="Times New Roman"/>
          <w:color w:val="1C1D1E"/>
          <w:shd w:val="clear" w:color="auto" w:fill="FFFFFF"/>
        </w:rPr>
        <w:t xml:space="preserve"> gây viêm</w:t>
      </w:r>
      <w:r>
        <w:rPr>
          <w:rFonts w:ascii="Times New Roman" w:hAnsi="Times New Roman" w:cs="Times New Roman"/>
          <w:color w:val="1C1D1E"/>
          <w:shd w:val="clear" w:color="auto" w:fill="FFFFFF"/>
        </w:rPr>
        <w:t>, làm</w:t>
      </w:r>
      <w:r w:rsidR="008E3DF5" w:rsidRPr="00AD35AA">
        <w:rPr>
          <w:rFonts w:ascii="Times New Roman" w:hAnsi="Times New Roman" w:cs="Times New Roman"/>
          <w:color w:val="1C1D1E"/>
          <w:shd w:val="clear" w:color="auto" w:fill="FFFFFF"/>
        </w:rPr>
        <w:t xml:space="preserve"> tổn thương </w:t>
      </w:r>
      <w:r w:rsidR="006E347D">
        <w:rPr>
          <w:rFonts w:ascii="Times New Roman" w:hAnsi="Times New Roman" w:cs="Times New Roman"/>
          <w:color w:val="1C1D1E"/>
          <w:shd w:val="clear" w:color="auto" w:fill="FFFFFF"/>
        </w:rPr>
        <w:t>DD</w:t>
      </w:r>
      <w:r w:rsidR="008E3DF5" w:rsidRPr="00AD35AA">
        <w:rPr>
          <w:rFonts w:ascii="Times New Roman" w:hAnsi="Times New Roman" w:cs="Times New Roman"/>
          <w:color w:val="1C1D1E"/>
          <w:shd w:val="clear" w:color="auto" w:fill="FFFFFF"/>
        </w:rPr>
        <w:t xml:space="preserve"> nặng hơn.</w:t>
      </w:r>
      <w:r w:rsidR="008E3DF5" w:rsidRPr="00664C68">
        <w:rPr>
          <w:rFonts w:ascii="Times New Roman" w:hAnsi="Times New Roman" w:cs="Times New Roman"/>
        </w:rPr>
        <w:t xml:space="preserve"> </w:t>
      </w:r>
      <w:commentRangeEnd w:id="686"/>
      <w:r w:rsidR="00D26457">
        <w:rPr>
          <w:rStyle w:val="CommentReference"/>
          <w:rFonts w:cs="Times New Roman"/>
        </w:rPr>
        <w:commentReference w:id="686"/>
      </w:r>
      <w:r w:rsidR="008E3DF5" w:rsidRPr="00AD35AA">
        <w:rPr>
          <w:rFonts w:ascii="Times New Roman" w:hAnsi="Times New Roman" w:cs="Times New Roman"/>
        </w:rPr>
        <w:t xml:space="preserve">Trong nghiên cứu của chúng tôi, ở 91 bệnh nhân UTDD nhiễm </w:t>
      </w:r>
      <w:r w:rsidR="008E3DF5" w:rsidRPr="00AD35AA">
        <w:rPr>
          <w:rFonts w:ascii="Times New Roman" w:hAnsi="Times New Roman" w:cs="Times New Roman"/>
          <w:i/>
          <w:iCs/>
        </w:rPr>
        <w:t xml:space="preserve">H. pylori, </w:t>
      </w:r>
      <w:r w:rsidR="008E3DF5" w:rsidRPr="00AD35AA">
        <w:rPr>
          <w:rFonts w:ascii="Times New Roman" w:hAnsi="Times New Roman" w:cs="Times New Roman"/>
        </w:rPr>
        <w:t xml:space="preserve">khi khảo sát sự xuất hiện của gen </w:t>
      </w:r>
      <w:r w:rsidR="008E3DF5" w:rsidRPr="00AD35AA">
        <w:rPr>
          <w:rFonts w:ascii="Times New Roman" w:hAnsi="Times New Roman" w:cs="Times New Roman"/>
          <w:i/>
        </w:rPr>
        <w:t>i</w:t>
      </w:r>
      <w:r w:rsidR="008E3DF5">
        <w:rPr>
          <w:rFonts w:ascii="Times New Roman" w:hAnsi="Times New Roman" w:cs="Times New Roman"/>
          <w:i/>
        </w:rPr>
        <w:t>c</w:t>
      </w:r>
      <w:r w:rsidR="008E3DF5" w:rsidRPr="00AD35AA">
        <w:rPr>
          <w:rFonts w:ascii="Times New Roman" w:hAnsi="Times New Roman" w:cs="Times New Roman"/>
          <w:i/>
        </w:rPr>
        <w:t>eA</w:t>
      </w:r>
      <w:r w:rsidR="008E3DF5" w:rsidRPr="00AD35AA">
        <w:rPr>
          <w:rFonts w:ascii="Times New Roman" w:hAnsi="Times New Roman" w:cs="Times New Roman"/>
        </w:rPr>
        <w:t xml:space="preserve"> ở niêm mạc </w:t>
      </w:r>
      <w:r w:rsidR="006E347D">
        <w:rPr>
          <w:rFonts w:ascii="Times New Roman" w:hAnsi="Times New Roman" w:cs="Times New Roman"/>
        </w:rPr>
        <w:t>DD</w:t>
      </w:r>
      <w:r w:rsidR="008E3DF5" w:rsidRPr="00AD35AA">
        <w:rPr>
          <w:rFonts w:ascii="Times New Roman" w:hAnsi="Times New Roman" w:cs="Times New Roman"/>
        </w:rPr>
        <w:t xml:space="preserve"> chúng tôi nhận thấy có 57/91 trường hợp, chiếm 62,6% có </w:t>
      </w:r>
      <w:r>
        <w:rPr>
          <w:rFonts w:ascii="Times New Roman" w:hAnsi="Times New Roman" w:cs="Times New Roman"/>
        </w:rPr>
        <w:t>hiện diện</w:t>
      </w:r>
      <w:r w:rsidR="008E3DF5" w:rsidRPr="00AD35AA">
        <w:rPr>
          <w:rFonts w:ascii="Times New Roman" w:hAnsi="Times New Roman" w:cs="Times New Roman"/>
        </w:rPr>
        <w:t xml:space="preserve"> gen </w:t>
      </w:r>
      <w:r w:rsidR="008E3DF5" w:rsidRPr="00AD35AA">
        <w:rPr>
          <w:rFonts w:ascii="Times New Roman" w:hAnsi="Times New Roman" w:cs="Times New Roman"/>
          <w:i/>
        </w:rPr>
        <w:t>i</w:t>
      </w:r>
      <w:r w:rsidR="008E3DF5">
        <w:rPr>
          <w:rFonts w:ascii="Times New Roman" w:hAnsi="Times New Roman" w:cs="Times New Roman"/>
          <w:i/>
        </w:rPr>
        <w:t>c</w:t>
      </w:r>
      <w:r w:rsidR="008E3DF5" w:rsidRPr="00AD35AA">
        <w:rPr>
          <w:rFonts w:ascii="Times New Roman" w:hAnsi="Times New Roman" w:cs="Times New Roman"/>
          <w:i/>
        </w:rPr>
        <w:t>eA</w:t>
      </w:r>
      <w:r w:rsidR="008E3DF5" w:rsidRPr="00AD35AA">
        <w:rPr>
          <w:rFonts w:ascii="Times New Roman" w:hAnsi="Times New Roman" w:cs="Times New Roman"/>
        </w:rPr>
        <w:t>.</w:t>
      </w:r>
    </w:p>
    <w:p w14:paraId="5F82ECE1" w14:textId="77777777" w:rsidR="008E3DF5" w:rsidRPr="00AD35AA" w:rsidRDefault="008E3DF5" w:rsidP="00E8198D">
      <w:pPr>
        <w:spacing w:line="312" w:lineRule="auto"/>
        <w:ind w:firstLine="720"/>
        <w:jc w:val="both"/>
        <w:rPr>
          <w:rFonts w:ascii="Times New Roman" w:hAnsi="Times New Roman" w:cs="Times New Roman"/>
        </w:rPr>
      </w:pPr>
      <w:r w:rsidRPr="00AD35AA">
        <w:rPr>
          <w:rFonts w:ascii="Times New Roman" w:hAnsi="Times New Roman" w:cs="Times New Roman"/>
        </w:rPr>
        <w:t xml:space="preserve">Sự phân bố </w:t>
      </w:r>
      <w:r w:rsidRPr="00AD35AA">
        <w:rPr>
          <w:rFonts w:ascii="Times New Roman" w:hAnsi="Times New Roman" w:cs="Times New Roman"/>
          <w:i/>
        </w:rPr>
        <w:t>iceA</w:t>
      </w:r>
      <w:r w:rsidRPr="00AD35AA">
        <w:rPr>
          <w:rFonts w:ascii="Times New Roman" w:hAnsi="Times New Roman" w:cs="Times New Roman"/>
        </w:rPr>
        <w:t xml:space="preserve"> dương tính theo tuổi cho thấy 38,6% ở các bệnh nhân dưới 60 tuổi; 61,4% trên 60 tuổi, không có sự khác biệt về phân bố nhóm tuổi khi so sánh với các trường hợp </w:t>
      </w:r>
      <w:r w:rsidRPr="00AD35AA">
        <w:rPr>
          <w:rFonts w:ascii="Times New Roman" w:hAnsi="Times New Roman" w:cs="Times New Roman"/>
          <w:i/>
        </w:rPr>
        <w:t>iceA</w:t>
      </w:r>
      <w:r w:rsidRPr="00AD35AA">
        <w:rPr>
          <w:rFonts w:ascii="Times New Roman" w:hAnsi="Times New Roman" w:cs="Times New Roman"/>
        </w:rPr>
        <w:t xml:space="preserve"> âm tính. Khi phân tích </w:t>
      </w:r>
      <w:r>
        <w:rPr>
          <w:rFonts w:ascii="Times New Roman" w:hAnsi="Times New Roman" w:cs="Times New Roman"/>
        </w:rPr>
        <w:t>kiểu gen</w:t>
      </w:r>
      <w:r w:rsidRPr="00AD35AA">
        <w:rPr>
          <w:rFonts w:ascii="Times New Roman" w:hAnsi="Times New Roman" w:cs="Times New Roman"/>
        </w:rPr>
        <w:t xml:space="preserve"> chúng tôi nhận thấy ở các bệnh nhân UTDD có bộc lộ </w:t>
      </w:r>
      <w:r w:rsidRPr="00AD35AA">
        <w:rPr>
          <w:rFonts w:ascii="Times New Roman" w:hAnsi="Times New Roman" w:cs="Times New Roman"/>
          <w:i/>
        </w:rPr>
        <w:t>iceA</w:t>
      </w:r>
      <w:r w:rsidRPr="00AD35AA">
        <w:rPr>
          <w:rFonts w:ascii="Times New Roman" w:hAnsi="Times New Roman" w:cs="Times New Roman"/>
        </w:rPr>
        <w:t xml:space="preserve"> có độ tuổi trên 60 thì tỷ lệ mang kiểu </w:t>
      </w:r>
      <w:r>
        <w:rPr>
          <w:rFonts w:ascii="Times New Roman" w:hAnsi="Times New Roman" w:cs="Times New Roman"/>
        </w:rPr>
        <w:t>gen</w:t>
      </w:r>
      <w:r w:rsidRPr="00AD35AA">
        <w:rPr>
          <w:rFonts w:ascii="Times New Roman" w:hAnsi="Times New Roman" w:cs="Times New Roman"/>
        </w:rPr>
        <w:t xml:space="preserve"> </w:t>
      </w:r>
      <w:r w:rsidRPr="00AD35AA">
        <w:rPr>
          <w:rFonts w:ascii="Times New Roman" w:hAnsi="Times New Roman" w:cs="Times New Roman"/>
          <w:i/>
        </w:rPr>
        <w:t>iceA1</w:t>
      </w:r>
      <w:r w:rsidRPr="00AD35AA">
        <w:rPr>
          <w:rFonts w:ascii="Times New Roman" w:hAnsi="Times New Roman" w:cs="Times New Roman"/>
        </w:rPr>
        <w:t xml:space="preserve"> chiếm 62%, trong khi ở nhóm chứng tỷ lệ mang kiểu </w:t>
      </w:r>
      <w:r>
        <w:rPr>
          <w:rFonts w:ascii="Times New Roman" w:hAnsi="Times New Roman" w:cs="Times New Roman"/>
        </w:rPr>
        <w:t>gen</w:t>
      </w:r>
      <w:r w:rsidRPr="00AD35AA">
        <w:rPr>
          <w:rFonts w:ascii="Times New Roman" w:hAnsi="Times New Roman" w:cs="Times New Roman"/>
        </w:rPr>
        <w:t xml:space="preserve"> </w:t>
      </w:r>
      <w:r w:rsidRPr="00AD35AA">
        <w:rPr>
          <w:rFonts w:ascii="Times New Roman" w:hAnsi="Times New Roman" w:cs="Times New Roman"/>
          <w:i/>
        </w:rPr>
        <w:t>iceA1</w:t>
      </w:r>
      <w:r w:rsidRPr="00AD35AA">
        <w:rPr>
          <w:rFonts w:ascii="Times New Roman" w:hAnsi="Times New Roman" w:cs="Times New Roman"/>
        </w:rPr>
        <w:t xml:space="preserve"> chỉ có 36,8%.</w:t>
      </w:r>
    </w:p>
    <w:p w14:paraId="3CC65DEA" w14:textId="37AE61EC" w:rsidR="008E3DF5" w:rsidRPr="00AD35AA" w:rsidRDefault="008E3DF5" w:rsidP="00EB6777">
      <w:pPr>
        <w:spacing w:line="348" w:lineRule="auto"/>
        <w:ind w:firstLine="720"/>
        <w:jc w:val="both"/>
        <w:rPr>
          <w:rFonts w:ascii="Times New Roman" w:hAnsi="Times New Roman" w:cs="Times New Roman"/>
        </w:rPr>
      </w:pPr>
      <w:r w:rsidRPr="00AD35AA">
        <w:rPr>
          <w:rFonts w:ascii="Times New Roman" w:hAnsi="Times New Roman" w:cs="Times New Roman"/>
        </w:rPr>
        <w:t xml:space="preserve">Tương tự tỷ lệ nam mang gen </w:t>
      </w:r>
      <w:r w:rsidRPr="00AD35AA">
        <w:rPr>
          <w:rFonts w:ascii="Times New Roman" w:hAnsi="Times New Roman" w:cs="Times New Roman"/>
          <w:i/>
        </w:rPr>
        <w:t>iceA</w:t>
      </w:r>
      <w:r w:rsidRPr="00AD35AA">
        <w:rPr>
          <w:rFonts w:ascii="Times New Roman" w:hAnsi="Times New Roman" w:cs="Times New Roman"/>
        </w:rPr>
        <w:t xml:space="preserve"> là 61,4%, nữ là 38,6%. Sự khác biệt giữa hai giới nam và nữ không có ý nghĩa thống kê với p&gt;0,05.</w:t>
      </w:r>
    </w:p>
    <w:p w14:paraId="05611D34" w14:textId="4E16D21A" w:rsidR="006B1C2A" w:rsidRDefault="008E3DF5" w:rsidP="00EB6777">
      <w:pPr>
        <w:spacing w:line="341" w:lineRule="auto"/>
        <w:ind w:firstLine="720"/>
        <w:jc w:val="both"/>
        <w:rPr>
          <w:rStyle w:val="tlid-translation"/>
          <w:rFonts w:ascii="Times New Roman" w:hAnsi="Times New Roman" w:cs="Times New Roman"/>
          <w:lang w:val="vi-VN"/>
        </w:rPr>
      </w:pPr>
      <w:r w:rsidRPr="00AD35AA">
        <w:rPr>
          <w:rFonts w:ascii="Times New Roman" w:eastAsia="Arial" w:hAnsi="Times New Roman" w:cs="Times New Roman"/>
        </w:rPr>
        <w:t>Aghdam S. M. và c</w:t>
      </w:r>
      <w:r w:rsidR="00D1610A">
        <w:rPr>
          <w:rFonts w:ascii="Times New Roman" w:eastAsia="Arial" w:hAnsi="Times New Roman" w:cs="Times New Roman"/>
        </w:rPr>
        <w:t>s</w:t>
      </w:r>
      <w:r w:rsidRPr="00AD35AA">
        <w:rPr>
          <w:rFonts w:ascii="Times New Roman" w:eastAsia="Arial" w:hAnsi="Times New Roman" w:cs="Times New Roman"/>
        </w:rPr>
        <w:t xml:space="preserve"> (2014) nghiên cứu ở 37 </w:t>
      </w:r>
      <w:r w:rsidR="00D1610A">
        <w:rPr>
          <w:rFonts w:ascii="Times New Roman" w:eastAsia="Arial" w:hAnsi="Times New Roman" w:cs="Times New Roman"/>
        </w:rPr>
        <w:t>BN</w:t>
      </w:r>
      <w:r w:rsidRPr="00AD35AA">
        <w:rPr>
          <w:rFonts w:ascii="Times New Roman" w:eastAsia="Arial" w:hAnsi="Times New Roman" w:cs="Times New Roman"/>
        </w:rPr>
        <w:t xml:space="preserve"> UTDD và 49 bệnh nhân </w:t>
      </w:r>
      <w:r w:rsidR="00521CCC">
        <w:rPr>
          <w:rFonts w:ascii="Times New Roman" w:eastAsia="Arial" w:hAnsi="Times New Roman" w:cs="Times New Roman"/>
        </w:rPr>
        <w:t>V</w:t>
      </w:r>
      <w:r w:rsidR="006E347D">
        <w:rPr>
          <w:rFonts w:ascii="Times New Roman" w:eastAsia="Arial" w:hAnsi="Times New Roman" w:cs="Times New Roman"/>
        </w:rPr>
        <w:t>DD</w:t>
      </w:r>
      <w:r w:rsidR="00521CCC">
        <w:rPr>
          <w:rFonts w:ascii="Times New Roman" w:eastAsia="Arial" w:hAnsi="Times New Roman" w:cs="Times New Roman"/>
        </w:rPr>
        <w:t>M</w:t>
      </w:r>
      <w:r w:rsidRPr="00AD35AA">
        <w:rPr>
          <w:rFonts w:ascii="Times New Roman" w:eastAsia="Arial" w:hAnsi="Times New Roman" w:cs="Times New Roman"/>
        </w:rPr>
        <w:t xml:space="preserve"> tác giả nhận thấy </w:t>
      </w:r>
      <w:r w:rsidRPr="00AD35AA">
        <w:rPr>
          <w:rStyle w:val="tlid-translation"/>
          <w:rFonts w:ascii="Times New Roman" w:hAnsi="Times New Roman" w:cs="Times New Roman"/>
          <w:lang w:val="vi-VN"/>
        </w:rPr>
        <w:t xml:space="preserve">không có sự khác biệt đáng kể về </w:t>
      </w:r>
      <w:r w:rsidRPr="00AD35AA">
        <w:rPr>
          <w:rStyle w:val="tlid-translation"/>
          <w:rFonts w:ascii="Times New Roman" w:hAnsi="Times New Roman" w:cs="Times New Roman"/>
        </w:rPr>
        <w:t>tỷ lệ</w:t>
      </w:r>
      <w:r w:rsidRPr="00AD35AA">
        <w:rPr>
          <w:rStyle w:val="tlid-translation"/>
          <w:rFonts w:ascii="Times New Roman" w:hAnsi="Times New Roman" w:cs="Times New Roman"/>
          <w:lang w:val="vi-VN"/>
        </w:rPr>
        <w:t xml:space="preserve"> </w:t>
      </w:r>
      <w:r w:rsidR="00521CCC">
        <w:rPr>
          <w:rStyle w:val="tlid-translation"/>
          <w:rFonts w:ascii="Times New Roman" w:hAnsi="Times New Roman" w:cs="Times New Roman"/>
        </w:rPr>
        <w:t>kiểu gen</w:t>
      </w:r>
      <w:r w:rsidRPr="00AD35AA">
        <w:rPr>
          <w:rStyle w:val="tlid-translation"/>
          <w:rFonts w:ascii="Times New Roman" w:hAnsi="Times New Roman" w:cs="Times New Roman"/>
          <w:lang w:val="vi-VN"/>
        </w:rPr>
        <w:t xml:space="preserve"> </w:t>
      </w:r>
      <w:r w:rsidRPr="00AD35AA">
        <w:rPr>
          <w:rStyle w:val="tlid-translation"/>
          <w:rFonts w:ascii="Times New Roman" w:hAnsi="Times New Roman" w:cs="Times New Roman"/>
          <w:i/>
        </w:rPr>
        <w:t>ice</w:t>
      </w:r>
      <w:r w:rsidRPr="00AD35AA">
        <w:rPr>
          <w:rStyle w:val="tlid-translation"/>
          <w:rFonts w:ascii="Times New Roman" w:hAnsi="Times New Roman" w:cs="Times New Roman"/>
          <w:i/>
          <w:lang w:val="vi-VN"/>
        </w:rPr>
        <w:t>A1</w:t>
      </w:r>
      <w:r w:rsidRPr="00AD35AA">
        <w:rPr>
          <w:rStyle w:val="tlid-translation"/>
          <w:rFonts w:ascii="Times New Roman" w:hAnsi="Times New Roman" w:cs="Times New Roman"/>
          <w:lang w:val="vi-VN"/>
        </w:rPr>
        <w:t xml:space="preserve"> giữa phụ nữ và nam giới </w:t>
      </w:r>
      <w:r w:rsidRPr="00AD35AA">
        <w:rPr>
          <w:rStyle w:val="tlid-translation"/>
          <w:rFonts w:ascii="Times New Roman" w:hAnsi="Times New Roman" w:cs="Times New Roman"/>
        </w:rPr>
        <w:t xml:space="preserve">ở các </w:t>
      </w:r>
      <w:r w:rsidR="00D1610A">
        <w:rPr>
          <w:rFonts w:ascii="Times New Roman" w:eastAsia="Arial" w:hAnsi="Times New Roman" w:cs="Times New Roman"/>
        </w:rPr>
        <w:t>BN</w:t>
      </w:r>
      <w:r w:rsidR="00D1610A" w:rsidRPr="00AD35AA">
        <w:rPr>
          <w:rStyle w:val="tlid-translation"/>
          <w:rFonts w:ascii="Times New Roman" w:hAnsi="Times New Roman" w:cs="Times New Roman"/>
        </w:rPr>
        <w:t xml:space="preserve"> </w:t>
      </w:r>
      <w:r w:rsidRPr="00AD35AA">
        <w:rPr>
          <w:rStyle w:val="tlid-translation"/>
          <w:rFonts w:ascii="Times New Roman" w:hAnsi="Times New Roman" w:cs="Times New Roman"/>
        </w:rPr>
        <w:t xml:space="preserve">UTDD </w:t>
      </w:r>
      <w:r w:rsidRPr="00AD35AA">
        <w:rPr>
          <w:rStyle w:val="tlid-translation"/>
          <w:rFonts w:ascii="Times New Roman" w:hAnsi="Times New Roman" w:cs="Times New Roman"/>
          <w:lang w:val="vi-VN"/>
        </w:rPr>
        <w:t xml:space="preserve">hoặc </w:t>
      </w:r>
      <w:r w:rsidR="00D1610A">
        <w:rPr>
          <w:rStyle w:val="tlid-translation"/>
          <w:rFonts w:ascii="Times New Roman" w:hAnsi="Times New Roman" w:cs="Times New Roman"/>
        </w:rPr>
        <w:t>VDDM</w:t>
      </w:r>
      <w:r w:rsidRPr="00AD35AA">
        <w:rPr>
          <w:rStyle w:val="tlid-translation"/>
          <w:rFonts w:ascii="Times New Roman" w:hAnsi="Times New Roman" w:cs="Times New Roman"/>
          <w:lang w:val="vi-VN"/>
        </w:rPr>
        <w:t xml:space="preserve"> (p</w:t>
      </w:r>
      <w:r w:rsidRPr="00AD35AA">
        <w:rPr>
          <w:rStyle w:val="tlid-translation"/>
          <w:rFonts w:ascii="Times New Roman" w:hAnsi="Times New Roman" w:cs="Times New Roman"/>
        </w:rPr>
        <w:t xml:space="preserve"> </w:t>
      </w:r>
      <w:r w:rsidRPr="00AD35AA">
        <w:rPr>
          <w:rStyle w:val="tlid-translation"/>
          <w:rFonts w:ascii="Times New Roman" w:hAnsi="Times New Roman" w:cs="Times New Roman"/>
          <w:lang w:val="vi-VN"/>
        </w:rPr>
        <w:t>&gt; 0,05). Tuy nhiên, t</w:t>
      </w:r>
      <w:r w:rsidRPr="00AD35AA">
        <w:rPr>
          <w:rStyle w:val="tlid-translation"/>
          <w:rFonts w:ascii="Times New Roman" w:hAnsi="Times New Roman" w:cs="Times New Roman"/>
        </w:rPr>
        <w:t xml:space="preserve">ỷ lệ </w:t>
      </w:r>
      <w:r>
        <w:rPr>
          <w:rStyle w:val="tlid-translation"/>
          <w:rFonts w:ascii="Times New Roman" w:hAnsi="Times New Roman" w:cs="Times New Roman"/>
        </w:rPr>
        <w:t>kiểu g</w:t>
      </w:r>
      <w:r w:rsidRPr="00AD35AA">
        <w:rPr>
          <w:rStyle w:val="tlid-translation"/>
          <w:rFonts w:ascii="Times New Roman" w:hAnsi="Times New Roman" w:cs="Times New Roman"/>
          <w:lang w:val="vi-VN"/>
        </w:rPr>
        <w:t xml:space="preserve">en </w:t>
      </w:r>
      <w:r w:rsidRPr="00AD35AA">
        <w:rPr>
          <w:rStyle w:val="tlid-translation"/>
          <w:rFonts w:ascii="Times New Roman" w:hAnsi="Times New Roman" w:cs="Times New Roman"/>
          <w:i/>
          <w:lang w:val="vi-VN"/>
        </w:rPr>
        <w:t>iceA2</w:t>
      </w:r>
      <w:r w:rsidRPr="00AD35AA">
        <w:rPr>
          <w:rStyle w:val="tlid-translation"/>
          <w:rFonts w:ascii="Times New Roman" w:hAnsi="Times New Roman" w:cs="Times New Roman"/>
          <w:lang w:val="vi-VN"/>
        </w:rPr>
        <w:t xml:space="preserve"> ở nam giới bị </w:t>
      </w:r>
      <w:r w:rsidRPr="00AD35AA">
        <w:rPr>
          <w:rStyle w:val="tlid-translation"/>
          <w:rFonts w:ascii="Times New Roman" w:hAnsi="Times New Roman" w:cs="Times New Roman"/>
        </w:rPr>
        <w:t>UTDD</w:t>
      </w:r>
      <w:r w:rsidRPr="00AD35AA">
        <w:rPr>
          <w:rStyle w:val="tlid-translation"/>
          <w:rFonts w:ascii="Times New Roman" w:hAnsi="Times New Roman" w:cs="Times New Roman"/>
          <w:lang w:val="vi-VN"/>
        </w:rPr>
        <w:t xml:space="preserve"> cao hơn đáng kể so với phụ nữ (p &lt;0,05)</w:t>
      </w:r>
      <w:r w:rsidRPr="00AD35AA">
        <w:rPr>
          <w:rStyle w:val="tlid-translation"/>
          <w:rFonts w:ascii="Times New Roman" w:hAnsi="Times New Roman" w:cs="Times New Roman"/>
        </w:rPr>
        <w:t xml:space="preserve">, trong khi điều này không gặp ở nhóm </w:t>
      </w:r>
      <w:r w:rsidR="00D1610A">
        <w:rPr>
          <w:rStyle w:val="tlid-translation"/>
          <w:rFonts w:ascii="Times New Roman" w:hAnsi="Times New Roman" w:cs="Times New Roman"/>
        </w:rPr>
        <w:t>VDDM</w:t>
      </w:r>
      <w:r w:rsidRPr="00AD35AA">
        <w:rPr>
          <w:rStyle w:val="tlid-translation"/>
          <w:rFonts w:ascii="Times New Roman" w:hAnsi="Times New Roman" w:cs="Times New Roman"/>
        </w:rPr>
        <w:t xml:space="preserve"> </w:t>
      </w:r>
      <w:r w:rsidRPr="00AD35AA">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&lt;EndNote&gt;&lt;Cite&gt;&lt;Author&gt;Aghdam S. M.&lt;/Author&gt;&lt;Year&gt;2014&lt;/Year&gt;&lt;RecNum&gt;68&lt;/RecNum&gt;&lt;DisplayText&gt;[136]&lt;/DisplayText&gt;&lt;record&gt;&lt;rec-number&gt;68&lt;/rec-number&gt;&lt;foreign-keys&gt;&lt;key app="EN" db-id="zx5rfe9e7artwrezf59p9azwv2f9dzdsw2rz" timestamp="1593858883"&gt;68&lt;/key&gt;&lt;/foreign-keys&gt;&lt;ref-type name="Journal Article"&gt;17&lt;/ref-type&gt;&lt;contributors&gt;&lt;authors&gt;&lt;author&gt;Aghdam S. M.,&lt;/author&gt;&lt;author&gt;Sardari Z.,&lt;/author&gt;&lt;author&gt;Safaralizadeh R.,&lt;/author&gt;&lt;author&gt;Bonyadi M.,&lt;/author&gt;&lt;/authors&gt;&lt;/contributors&gt;&lt;titles&gt;&lt;title&gt;Investigation  of  Association  between  oipA  and  iceA1/iceA2  Genotypes of Helicobacter pylori and Gastric Cancer in Iran&lt;/title&gt;&lt;secondary-title&gt;Asian Pac J Cancer Prev&lt;/secondary-title&gt;&lt;/titles&gt;&lt;periodical&gt;&lt;full-title&gt;Asian Pac J Cancer Prev&lt;/full-title&gt;&lt;/periodical&gt;&lt;pages&gt;8295-8299&lt;/pages&gt;&lt;volume&gt;15&lt;/volume&gt;&lt;number&gt;19&lt;/number&gt;&lt;dates&gt;&lt;year&gt;2014&lt;/year&gt;&lt;/dates&gt;&lt;urls&gt;&lt;/urls&gt;&lt;/record&gt;&lt;/Cite&gt;&lt;/EndNote&gt;</w:instrText>
      </w:r>
      <w:r w:rsidRPr="00AD35AA">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[136]</w:t>
      </w:r>
      <w:r w:rsidRPr="00AD35AA">
        <w:rPr>
          <w:rStyle w:val="tlid-translation"/>
          <w:rFonts w:ascii="Times New Roman" w:hAnsi="Times New Roman" w:cs="Times New Roman"/>
        </w:rPr>
        <w:fldChar w:fldCharType="end"/>
      </w:r>
      <w:r w:rsidRPr="00AD35AA">
        <w:rPr>
          <w:rStyle w:val="tlid-translation"/>
          <w:rFonts w:ascii="Times New Roman" w:hAnsi="Times New Roman" w:cs="Times New Roman"/>
          <w:lang w:val="vi-VN"/>
        </w:rPr>
        <w:t>.</w:t>
      </w:r>
    </w:p>
    <w:p w14:paraId="0A5D93B7" w14:textId="285025B2" w:rsidR="006B1C2A" w:rsidRPr="003D11F1" w:rsidRDefault="006B1C2A" w:rsidP="00EB6777">
      <w:pPr>
        <w:spacing w:line="341" w:lineRule="auto"/>
        <w:ind w:firstLine="720"/>
        <w:jc w:val="both"/>
        <w:rPr>
          <w:rFonts w:ascii="Times New Roman" w:hAnsi="Times New Roman" w:cs="Times New Roman"/>
        </w:rPr>
      </w:pPr>
      <w:r>
        <w:rPr>
          <w:rFonts w:ascii="Times New Roman" w:hAnsi="Times New Roman" w:cs="Times New Roman"/>
        </w:rPr>
        <w:t>Trong nghiên cứu của chúng tô</w:t>
      </w:r>
      <w:r w:rsidR="00413FB8">
        <w:rPr>
          <w:rFonts w:ascii="Times New Roman" w:hAnsi="Times New Roman" w:cs="Times New Roman"/>
        </w:rPr>
        <w:t>i</w:t>
      </w:r>
      <w:r>
        <w:rPr>
          <w:rFonts w:ascii="Times New Roman" w:hAnsi="Times New Roman" w:cs="Times New Roman"/>
        </w:rPr>
        <w:t xml:space="preserve"> k</w:t>
      </w:r>
      <w:r w:rsidRPr="00AD35AA">
        <w:rPr>
          <w:rFonts w:ascii="Times New Roman" w:hAnsi="Times New Roman" w:cs="Times New Roman"/>
        </w:rPr>
        <w:t xml:space="preserve">iểu </w:t>
      </w:r>
      <w:r>
        <w:rPr>
          <w:rFonts w:ascii="Times New Roman" w:hAnsi="Times New Roman" w:cs="Times New Roman"/>
        </w:rPr>
        <w:t>g</w:t>
      </w:r>
      <w:r w:rsidRPr="00AD35AA">
        <w:rPr>
          <w:rFonts w:ascii="Times New Roman" w:hAnsi="Times New Roman" w:cs="Times New Roman"/>
        </w:rPr>
        <w:t xml:space="preserve">en </w:t>
      </w:r>
      <w:r w:rsidRPr="00AD35AA">
        <w:rPr>
          <w:rFonts w:ascii="Times New Roman" w:hAnsi="Times New Roman" w:cs="Times New Roman"/>
          <w:i/>
        </w:rPr>
        <w:t>iceA1</w:t>
      </w:r>
      <w:r w:rsidRPr="00AD35AA">
        <w:rPr>
          <w:rFonts w:ascii="Times New Roman" w:hAnsi="Times New Roman" w:cs="Times New Roman"/>
        </w:rPr>
        <w:t xml:space="preserve"> chiếm 63,2% nhóm viêm hoạt động nhẹ, 21,1% ở hoạt động vừa và hoạt động mạnh là 15,8%. Kiểu </w:t>
      </w:r>
      <w:r>
        <w:rPr>
          <w:rFonts w:ascii="Times New Roman" w:hAnsi="Times New Roman" w:cs="Times New Roman"/>
        </w:rPr>
        <w:t>g</w:t>
      </w:r>
      <w:r w:rsidRPr="00AD35AA">
        <w:rPr>
          <w:rFonts w:ascii="Times New Roman" w:hAnsi="Times New Roman" w:cs="Times New Roman"/>
        </w:rPr>
        <w:t xml:space="preserve">en </w:t>
      </w:r>
      <w:r w:rsidRPr="00AD35AA">
        <w:rPr>
          <w:rFonts w:ascii="Times New Roman" w:hAnsi="Times New Roman" w:cs="Times New Roman"/>
          <w:i/>
        </w:rPr>
        <w:t>iceA2</w:t>
      </w:r>
      <w:r w:rsidRPr="00AD35AA">
        <w:rPr>
          <w:rFonts w:ascii="Times New Roman" w:hAnsi="Times New Roman" w:cs="Times New Roman"/>
        </w:rPr>
        <w:t xml:space="preserve"> chiếm 57,1% ở nhóm viêm hoạt động nhẹ, 28,6% hoạt động vừa và 14,3% hoạt động mạnh. Sự khác nhau giữa hai kiểu </w:t>
      </w:r>
      <w:r>
        <w:rPr>
          <w:rFonts w:ascii="Times New Roman" w:hAnsi="Times New Roman" w:cs="Times New Roman"/>
        </w:rPr>
        <w:t>g</w:t>
      </w:r>
      <w:r w:rsidRPr="00AD35AA">
        <w:rPr>
          <w:rFonts w:ascii="Times New Roman" w:hAnsi="Times New Roman" w:cs="Times New Roman"/>
        </w:rPr>
        <w:t xml:space="preserve">en </w:t>
      </w:r>
      <w:r w:rsidRPr="00AD35AA">
        <w:rPr>
          <w:rFonts w:ascii="Times New Roman" w:hAnsi="Times New Roman" w:cs="Times New Roman"/>
          <w:i/>
        </w:rPr>
        <w:t>iceA1</w:t>
      </w:r>
      <w:r w:rsidRPr="00AD35AA">
        <w:rPr>
          <w:rFonts w:ascii="Times New Roman" w:hAnsi="Times New Roman" w:cs="Times New Roman"/>
        </w:rPr>
        <w:t xml:space="preserve"> và </w:t>
      </w:r>
      <w:r w:rsidRPr="00AD35AA">
        <w:rPr>
          <w:rFonts w:ascii="Times New Roman" w:hAnsi="Times New Roman" w:cs="Times New Roman"/>
          <w:i/>
        </w:rPr>
        <w:t>iceA2</w:t>
      </w:r>
      <w:r w:rsidRPr="00AD35AA">
        <w:rPr>
          <w:rFonts w:ascii="Times New Roman" w:hAnsi="Times New Roman" w:cs="Times New Roman"/>
        </w:rPr>
        <w:t xml:space="preserve"> ở nhóm viêm hoạt động nhẹ có ý nghĩa thống kê với p &lt; 0,05.</w:t>
      </w:r>
      <w:r>
        <w:rPr>
          <w:rFonts w:ascii="Times New Roman" w:hAnsi="Times New Roman" w:cs="Times New Roman"/>
        </w:rPr>
        <w:t xml:space="preserve"> </w:t>
      </w:r>
      <w:r w:rsidRPr="00AD35AA">
        <w:rPr>
          <w:rFonts w:ascii="Times New Roman" w:hAnsi="Times New Roman" w:cs="Times New Roman"/>
        </w:rPr>
        <w:t>Kết quả của chúng tôi phù hợp với các nghiên cứu khác.</w:t>
      </w:r>
    </w:p>
    <w:p w14:paraId="717E77C8" w14:textId="1DA36320" w:rsidR="008E3DF5" w:rsidRPr="003D11F1" w:rsidRDefault="008E3DF5" w:rsidP="00EB6777">
      <w:pPr>
        <w:spacing w:line="341" w:lineRule="auto"/>
        <w:ind w:firstLine="720"/>
        <w:jc w:val="both"/>
        <w:rPr>
          <w:rFonts w:ascii="Times New Roman" w:hAnsi="Times New Roman" w:cs="Times New Roman"/>
        </w:rPr>
      </w:pPr>
      <w:r w:rsidRPr="00AD35AA">
        <w:rPr>
          <w:rFonts w:ascii="Times New Roman" w:eastAsia="Arial" w:hAnsi="Times New Roman" w:cs="Times New Roman"/>
        </w:rPr>
        <w:t>Ciftci  I.H. và c</w:t>
      </w:r>
      <w:r w:rsidR="00D1610A">
        <w:rPr>
          <w:rFonts w:ascii="Times New Roman" w:eastAsia="Arial" w:hAnsi="Times New Roman" w:cs="Times New Roman"/>
        </w:rPr>
        <w:t>s</w:t>
      </w:r>
      <w:r w:rsidRPr="00AD35AA">
        <w:rPr>
          <w:rFonts w:ascii="Times New Roman" w:eastAsia="Arial" w:hAnsi="Times New Roman" w:cs="Times New Roman"/>
        </w:rPr>
        <w:t xml:space="preserve"> (2011) phân tích</w:t>
      </w:r>
      <w:r w:rsidRPr="00AD35AA">
        <w:rPr>
          <w:rFonts w:ascii="Times New Roman" w:eastAsia="Arial" w:hAnsi="Times New Roman" w:cs="Times New Roman"/>
          <w:b/>
          <w:bCs/>
        </w:rPr>
        <w:t xml:space="preserve"> </w:t>
      </w:r>
      <w:r w:rsidRPr="00AD35AA">
        <w:rPr>
          <w:rStyle w:val="tlid-translation"/>
          <w:rFonts w:ascii="Times New Roman" w:hAnsi="Times New Roman" w:cs="Times New Roman"/>
          <w:lang w:val="vi-VN"/>
        </w:rPr>
        <w:t xml:space="preserve">109 mẫu mô thu được </w:t>
      </w:r>
      <w:r w:rsidRPr="00AD35AA">
        <w:rPr>
          <w:rStyle w:val="tlid-translation"/>
          <w:rFonts w:ascii="Times New Roman" w:hAnsi="Times New Roman" w:cs="Times New Roman"/>
        </w:rPr>
        <w:t xml:space="preserve">55 </w:t>
      </w:r>
      <w:r w:rsidR="00D1610A">
        <w:rPr>
          <w:rFonts w:ascii="Times New Roman" w:eastAsia="Arial" w:hAnsi="Times New Roman" w:cs="Times New Roman"/>
        </w:rPr>
        <w:t>BN</w:t>
      </w:r>
      <w:r w:rsidR="00D1610A" w:rsidRPr="00AD35AA">
        <w:rPr>
          <w:rStyle w:val="tlid-translation"/>
          <w:rFonts w:ascii="Times New Roman" w:hAnsi="Times New Roman" w:cs="Times New Roman"/>
        </w:rPr>
        <w:t xml:space="preserve"> </w:t>
      </w:r>
      <w:r w:rsidRPr="00AD35AA">
        <w:rPr>
          <w:rStyle w:val="tlid-translation"/>
          <w:rFonts w:ascii="Times New Roman" w:hAnsi="Times New Roman" w:cs="Times New Roman"/>
        </w:rPr>
        <w:t>VDDM</w:t>
      </w:r>
      <w:r w:rsidRPr="00AD35AA">
        <w:rPr>
          <w:rStyle w:val="tlid-translation"/>
          <w:rFonts w:ascii="Times New Roman" w:hAnsi="Times New Roman" w:cs="Times New Roman"/>
          <w:lang w:val="vi-VN"/>
        </w:rPr>
        <w:t xml:space="preserve"> và </w:t>
      </w:r>
      <w:r w:rsidRPr="00AD35AA">
        <w:rPr>
          <w:rStyle w:val="tlid-translation"/>
          <w:rFonts w:ascii="Times New Roman" w:hAnsi="Times New Roman" w:cs="Times New Roman"/>
        </w:rPr>
        <w:t xml:space="preserve">54 </w:t>
      </w:r>
      <w:r w:rsidR="00D1610A">
        <w:rPr>
          <w:rFonts w:ascii="Times New Roman" w:eastAsia="Arial" w:hAnsi="Times New Roman" w:cs="Times New Roman"/>
        </w:rPr>
        <w:t>BN</w:t>
      </w:r>
      <w:r w:rsidR="00D1610A" w:rsidRPr="00AD35AA">
        <w:rPr>
          <w:rStyle w:val="tlid-translation"/>
          <w:rFonts w:ascii="Times New Roman" w:hAnsi="Times New Roman" w:cs="Times New Roman"/>
        </w:rPr>
        <w:t xml:space="preserve"> </w:t>
      </w:r>
      <w:r w:rsidRPr="00AD35AA">
        <w:rPr>
          <w:rStyle w:val="tlid-translation"/>
          <w:rFonts w:ascii="Times New Roman" w:hAnsi="Times New Roman" w:cs="Times New Roman"/>
        </w:rPr>
        <w:t xml:space="preserve">UTDD </w:t>
      </w:r>
      <w:r w:rsidRPr="00AD35AA">
        <w:rPr>
          <w:rStyle w:val="tlid-translation"/>
          <w:rFonts w:ascii="Times New Roman" w:hAnsi="Times New Roman" w:cs="Times New Roman"/>
          <w:lang w:val="vi-VN"/>
        </w:rPr>
        <w:t xml:space="preserve">(n = 54) bị nhiễm </w:t>
      </w:r>
      <w:r w:rsidRPr="00AD35AA">
        <w:rPr>
          <w:rStyle w:val="tlid-translation"/>
          <w:rFonts w:ascii="Times New Roman" w:hAnsi="Times New Roman" w:cs="Times New Roman"/>
          <w:i/>
          <w:iCs/>
          <w:lang w:val="vi-VN"/>
        </w:rPr>
        <w:t>H.pylori</w:t>
      </w:r>
      <w:r w:rsidRPr="00AD35AA">
        <w:rPr>
          <w:rStyle w:val="tlid-translation"/>
          <w:rFonts w:ascii="Times New Roman" w:hAnsi="Times New Roman" w:cs="Times New Roman"/>
        </w:rPr>
        <w:t>. Tỷ lệ</w:t>
      </w:r>
      <w:r w:rsidRPr="00AD35AA">
        <w:rPr>
          <w:rStyle w:val="tlid-translation"/>
          <w:rFonts w:ascii="Times New Roman" w:hAnsi="Times New Roman" w:cs="Times New Roman"/>
          <w:lang w:val="vi-VN"/>
        </w:rPr>
        <w:t xml:space="preserve"> </w:t>
      </w:r>
      <w:r w:rsidR="007A4D70">
        <w:rPr>
          <w:rStyle w:val="tlid-translation"/>
          <w:rFonts w:ascii="Times New Roman" w:hAnsi="Times New Roman" w:cs="Times New Roman"/>
        </w:rPr>
        <w:t>kiểu</w:t>
      </w:r>
      <w:r w:rsidRPr="00AD35AA">
        <w:rPr>
          <w:rStyle w:val="tlid-translation"/>
          <w:rFonts w:ascii="Times New Roman" w:hAnsi="Times New Roman" w:cs="Times New Roman"/>
          <w:lang w:val="vi-VN"/>
        </w:rPr>
        <w:t xml:space="preserve"> gen </w:t>
      </w:r>
      <w:r w:rsidRPr="00AD35AA">
        <w:rPr>
          <w:rStyle w:val="tlid-translation"/>
          <w:rFonts w:ascii="Times New Roman" w:hAnsi="Times New Roman" w:cs="Times New Roman"/>
          <w:i/>
          <w:lang w:val="vi-VN"/>
        </w:rPr>
        <w:t>iceA1</w:t>
      </w:r>
      <w:r w:rsidRPr="00AD35AA">
        <w:rPr>
          <w:rStyle w:val="tlid-translation"/>
          <w:rFonts w:ascii="Times New Roman" w:hAnsi="Times New Roman" w:cs="Times New Roman"/>
        </w:rPr>
        <w:t xml:space="preserve"> ở </w:t>
      </w:r>
      <w:r w:rsidR="00D1610A">
        <w:rPr>
          <w:rFonts w:ascii="Times New Roman" w:eastAsia="Arial" w:hAnsi="Times New Roman" w:cs="Times New Roman"/>
        </w:rPr>
        <w:t>BN</w:t>
      </w:r>
      <w:r w:rsidRPr="00AD35AA">
        <w:rPr>
          <w:rStyle w:val="tlid-translation"/>
          <w:rFonts w:ascii="Times New Roman" w:hAnsi="Times New Roman" w:cs="Times New Roman"/>
        </w:rPr>
        <w:t xml:space="preserve"> VDDM </w:t>
      </w:r>
      <w:r w:rsidRPr="00AD35AA">
        <w:rPr>
          <w:rStyle w:val="tlid-translation"/>
          <w:rFonts w:ascii="Times New Roman" w:hAnsi="Times New Roman" w:cs="Times New Roman"/>
        </w:rPr>
        <w:lastRenderedPageBreak/>
        <w:t>và UTDD</w:t>
      </w:r>
      <w:r w:rsidRPr="00AD35AA">
        <w:rPr>
          <w:rStyle w:val="tlid-translation"/>
          <w:rFonts w:ascii="Times New Roman" w:hAnsi="Times New Roman" w:cs="Times New Roman"/>
          <w:lang w:val="vi-VN"/>
        </w:rPr>
        <w:t xml:space="preserve"> là 51% (28/55) và 65% (35/54), trong khi tần số của</w:t>
      </w:r>
      <w:r w:rsidR="007A4D70">
        <w:rPr>
          <w:rStyle w:val="tlid-translation"/>
          <w:rFonts w:ascii="Times New Roman" w:hAnsi="Times New Roman" w:cs="Times New Roman"/>
        </w:rPr>
        <w:t xml:space="preserve"> kiểu</w:t>
      </w:r>
      <w:r w:rsidRPr="00AD35AA">
        <w:rPr>
          <w:rStyle w:val="tlid-translation"/>
          <w:rFonts w:ascii="Times New Roman" w:hAnsi="Times New Roman" w:cs="Times New Roman"/>
          <w:lang w:val="vi-VN"/>
        </w:rPr>
        <w:t xml:space="preserve"> gen </w:t>
      </w:r>
      <w:r w:rsidRPr="00AD35AA">
        <w:rPr>
          <w:rStyle w:val="tlid-translation"/>
          <w:rFonts w:ascii="Times New Roman" w:hAnsi="Times New Roman" w:cs="Times New Roman"/>
          <w:i/>
          <w:lang w:val="vi-VN"/>
        </w:rPr>
        <w:t>iceA2</w:t>
      </w:r>
      <w:r w:rsidR="00E33715">
        <w:rPr>
          <w:rStyle w:val="tlid-translation"/>
          <w:rFonts w:ascii="Times New Roman" w:hAnsi="Times New Roman" w:cs="Times New Roman"/>
          <w:i/>
        </w:rPr>
        <w:t xml:space="preserve"> </w:t>
      </w:r>
      <w:r w:rsidR="00E33715" w:rsidRPr="00AD35AA">
        <w:rPr>
          <w:rStyle w:val="tlid-translation"/>
          <w:rFonts w:ascii="Times New Roman" w:hAnsi="Times New Roman" w:cs="Times New Roman"/>
          <w:lang w:val="vi-VN"/>
        </w:rPr>
        <w:t>tương ứng</w:t>
      </w:r>
      <w:r w:rsidRPr="00AD35AA">
        <w:rPr>
          <w:rStyle w:val="tlid-translation"/>
          <w:rFonts w:ascii="Times New Roman" w:hAnsi="Times New Roman" w:cs="Times New Roman"/>
          <w:lang w:val="vi-VN"/>
        </w:rPr>
        <w:t xml:space="preserve"> là 20% (11/55) và 28 % (15/54). Sự khác biệt về tỷ lệ dương tính của kiểu gen </w:t>
      </w:r>
      <w:r w:rsidRPr="00AD35AA">
        <w:rPr>
          <w:rStyle w:val="tlid-translation"/>
          <w:rFonts w:ascii="Times New Roman" w:hAnsi="Times New Roman" w:cs="Times New Roman"/>
          <w:i/>
          <w:lang w:val="vi-VN"/>
        </w:rPr>
        <w:t>iceA1</w:t>
      </w:r>
      <w:r w:rsidRPr="00AD35AA">
        <w:rPr>
          <w:rStyle w:val="tlid-translation"/>
          <w:rFonts w:ascii="Times New Roman" w:hAnsi="Times New Roman" w:cs="Times New Roman"/>
          <w:lang w:val="vi-VN"/>
        </w:rPr>
        <w:t xml:space="preserve"> và </w:t>
      </w:r>
      <w:r w:rsidRPr="00AD35AA">
        <w:rPr>
          <w:rStyle w:val="tlid-translation"/>
          <w:rFonts w:ascii="Times New Roman" w:hAnsi="Times New Roman" w:cs="Times New Roman"/>
          <w:i/>
          <w:lang w:val="vi-VN"/>
        </w:rPr>
        <w:t>iceA2</w:t>
      </w:r>
      <w:r w:rsidRPr="00AD35AA">
        <w:rPr>
          <w:rStyle w:val="tlid-translation"/>
          <w:rFonts w:ascii="Times New Roman" w:hAnsi="Times New Roman" w:cs="Times New Roman"/>
          <w:lang w:val="vi-VN"/>
        </w:rPr>
        <w:t xml:space="preserve"> giữa các nhóm </w:t>
      </w:r>
      <w:r w:rsidR="006F2F37">
        <w:rPr>
          <w:rFonts w:ascii="Times New Roman" w:eastAsia="Arial" w:hAnsi="Times New Roman" w:cs="Times New Roman"/>
        </w:rPr>
        <w:t>BN</w:t>
      </w:r>
      <w:r w:rsidR="006F2F37" w:rsidRPr="00AD35AA">
        <w:rPr>
          <w:rStyle w:val="tlid-translation"/>
          <w:rFonts w:ascii="Times New Roman" w:hAnsi="Times New Roman" w:cs="Times New Roman"/>
          <w:lang w:val="vi-VN"/>
        </w:rPr>
        <w:t xml:space="preserve"> </w:t>
      </w:r>
      <w:r w:rsidRPr="00AD35AA">
        <w:rPr>
          <w:rStyle w:val="tlid-translation"/>
          <w:rFonts w:ascii="Times New Roman" w:hAnsi="Times New Roman" w:cs="Times New Roman"/>
          <w:lang w:val="vi-VN"/>
        </w:rPr>
        <w:t>không có ý nghĩa thống kê (p&gt; 0,05)</w:t>
      </w:r>
      <w:r w:rsidRPr="00AD35AA">
        <w:rPr>
          <w:rStyle w:val="tlid-translation"/>
          <w:rFonts w:ascii="Times New Roman" w:hAnsi="Times New Roman" w:cs="Times New Roman"/>
        </w:rPr>
        <w:t xml:space="preserve"> </w:t>
      </w:r>
      <w:r w:rsidRPr="00AD35AA">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&lt;EndNote&gt;&lt;Cite&gt;&lt;Author&gt;Ciftci  I. H.&lt;/Author&gt;&lt;Year&gt;2011&lt;/Year&gt;&lt;RecNum&gt;69&lt;/RecNum&gt;&lt;DisplayText&gt;[137]&lt;/DisplayText&gt;&lt;record&gt;&lt;rec-number&gt;69&lt;/rec-number&gt;&lt;foreign-keys&gt;&lt;key app="EN" db-id="zx5rfe9e7artwrezf59p9azwv2f9dzdsw2rz" timestamp="1593858884"&gt;69&lt;/key&gt;&lt;/foreign-keys&gt;&lt;ref-type name="Journal Article"&gt;17&lt;/ref-type&gt;&lt;contributors&gt;&lt;authors&gt;&lt;author&gt;Ciftci  I. H.,&lt;/author&gt;&lt;author&gt;Uslan  I.,&lt;/author&gt;&lt;author&gt;Dilek  F. H.,&lt;/author&gt;&lt;author&gt;&lt;style face="normal" font="default" charset="238" size="100%"&gt;Aşık&lt;/style&gt;&lt;style face="normal" font="default" size="100%"&gt; G.,&lt;/style&gt;&lt;/author&gt;&lt;/authors&gt;&lt;/contributors&gt;&lt;titles&gt;&lt;title&gt;Investigation  of  Helicobacter pylori iceA1 and iceA2 genes in patients with chronic  gastritis  and  gastric  cancer&lt;/title&gt;&lt;secondary-title&gt;Mikrobiyol Bul&lt;/secondary-title&gt;&lt;/titles&gt;&lt;periodical&gt;&lt;full-title&gt;Mikrobiyol Bul&lt;/full-title&gt;&lt;/periodical&gt;&lt;pages&gt;228-233&lt;/pages&gt;&lt;volume&gt;45&lt;/volume&gt;&lt;number&gt;2&lt;/number&gt;&lt;dates&gt;&lt;year&gt;2011&lt;/year&gt;&lt;/dates&gt;&lt;urls&gt;&lt;/urls&gt;&lt;/record&gt;&lt;/Cite&gt;&lt;/EndNote&gt;</w:instrText>
      </w:r>
      <w:r w:rsidRPr="00AD35AA">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[137]</w:t>
      </w:r>
      <w:r w:rsidRPr="00AD35AA">
        <w:rPr>
          <w:rStyle w:val="tlid-translation"/>
          <w:rFonts w:ascii="Times New Roman" w:hAnsi="Times New Roman" w:cs="Times New Roman"/>
        </w:rPr>
        <w:fldChar w:fldCharType="end"/>
      </w:r>
      <w:r w:rsidRPr="003D11F1">
        <w:rPr>
          <w:rStyle w:val="tlid-translation"/>
          <w:rFonts w:ascii="Times New Roman" w:hAnsi="Times New Roman" w:cs="Times New Roman"/>
          <w:lang w:val="vi-VN"/>
        </w:rPr>
        <w:t>.</w:t>
      </w:r>
    </w:p>
    <w:p w14:paraId="1BC61E6E" w14:textId="145E1161" w:rsidR="008E3DF5" w:rsidRPr="003D11F1" w:rsidRDefault="008E3DF5" w:rsidP="00EB6777">
      <w:pPr>
        <w:spacing w:line="341" w:lineRule="auto"/>
        <w:ind w:firstLine="720"/>
        <w:jc w:val="both"/>
        <w:rPr>
          <w:rFonts w:ascii="Times New Roman" w:eastAsia="Arial" w:hAnsi="Times New Roman" w:cs="Times New Roman"/>
          <w:spacing w:val="-4"/>
        </w:rPr>
      </w:pPr>
      <w:r w:rsidRPr="003D11F1">
        <w:rPr>
          <w:rFonts w:ascii="Times New Roman" w:eastAsia="Arial" w:hAnsi="Times New Roman" w:cs="Times New Roman"/>
          <w:spacing w:val="-4"/>
        </w:rPr>
        <w:t xml:space="preserve">Aghdam S.M. và </w:t>
      </w:r>
      <w:r w:rsidR="006F2F37">
        <w:rPr>
          <w:rFonts w:ascii="Times New Roman" w:eastAsia="Arial" w:hAnsi="Times New Roman" w:cs="Times New Roman"/>
          <w:spacing w:val="-4"/>
        </w:rPr>
        <w:t>cs</w:t>
      </w:r>
      <w:r w:rsidRPr="003D11F1">
        <w:rPr>
          <w:rFonts w:ascii="Times New Roman" w:eastAsia="Arial" w:hAnsi="Times New Roman" w:cs="Times New Roman"/>
          <w:spacing w:val="-4"/>
        </w:rPr>
        <w:t xml:space="preserve"> (2014) nghiên cứu ở 37 </w:t>
      </w:r>
      <w:r w:rsidR="006F2F37">
        <w:rPr>
          <w:rFonts w:ascii="Times New Roman" w:eastAsia="Arial" w:hAnsi="Times New Roman" w:cs="Times New Roman"/>
        </w:rPr>
        <w:t>BN</w:t>
      </w:r>
      <w:r w:rsidR="006F2F37" w:rsidRPr="003D11F1">
        <w:rPr>
          <w:rFonts w:ascii="Times New Roman" w:eastAsia="Arial" w:hAnsi="Times New Roman" w:cs="Times New Roman"/>
          <w:spacing w:val="-4"/>
        </w:rPr>
        <w:t xml:space="preserve"> </w:t>
      </w:r>
      <w:r w:rsidRPr="003D11F1">
        <w:rPr>
          <w:rFonts w:ascii="Times New Roman" w:eastAsia="Arial" w:hAnsi="Times New Roman" w:cs="Times New Roman"/>
          <w:spacing w:val="-4"/>
        </w:rPr>
        <w:t xml:space="preserve">UTDD và 49 </w:t>
      </w:r>
      <w:r w:rsidR="006F2F37">
        <w:rPr>
          <w:rFonts w:ascii="Times New Roman" w:eastAsia="Arial" w:hAnsi="Times New Roman" w:cs="Times New Roman"/>
        </w:rPr>
        <w:t>BN</w:t>
      </w:r>
      <w:r w:rsidRPr="003D11F1">
        <w:rPr>
          <w:rFonts w:ascii="Times New Roman" w:eastAsia="Arial" w:hAnsi="Times New Roman" w:cs="Times New Roman"/>
          <w:spacing w:val="-4"/>
        </w:rPr>
        <w:t xml:space="preserve"> </w:t>
      </w:r>
      <w:r w:rsidR="006F2F37">
        <w:rPr>
          <w:rFonts w:ascii="Times New Roman" w:eastAsia="Arial" w:hAnsi="Times New Roman" w:cs="Times New Roman"/>
          <w:spacing w:val="-4"/>
        </w:rPr>
        <w:t>V</w:t>
      </w:r>
      <w:r w:rsidR="006E347D">
        <w:rPr>
          <w:rFonts w:ascii="Times New Roman" w:eastAsia="Arial" w:hAnsi="Times New Roman" w:cs="Times New Roman"/>
          <w:spacing w:val="-4"/>
        </w:rPr>
        <w:t>DD</w:t>
      </w:r>
      <w:r w:rsidR="006F2F37">
        <w:rPr>
          <w:rFonts w:ascii="Times New Roman" w:eastAsia="Arial" w:hAnsi="Times New Roman" w:cs="Times New Roman"/>
          <w:spacing w:val="-4"/>
        </w:rPr>
        <w:t>M</w:t>
      </w:r>
      <w:r w:rsidRPr="003D11F1">
        <w:rPr>
          <w:rFonts w:ascii="Times New Roman" w:eastAsia="Arial" w:hAnsi="Times New Roman" w:cs="Times New Roman"/>
          <w:spacing w:val="-4"/>
        </w:rPr>
        <w:t xml:space="preserve">. </w:t>
      </w:r>
      <w:r w:rsidRPr="003D11F1">
        <w:rPr>
          <w:rStyle w:val="tlid-translation"/>
          <w:rFonts w:ascii="Times New Roman" w:hAnsi="Times New Roman" w:cs="Times New Roman"/>
          <w:spacing w:val="-4"/>
          <w:lang w:val="vi-VN"/>
        </w:rPr>
        <w:t xml:space="preserve">Kết quả xét nghiệm PCR đối với các </w:t>
      </w:r>
      <w:r>
        <w:rPr>
          <w:rStyle w:val="tlid-translation"/>
          <w:rFonts w:ascii="Times New Roman" w:hAnsi="Times New Roman" w:cs="Times New Roman"/>
          <w:spacing w:val="-4"/>
        </w:rPr>
        <w:t>kiểu gen</w:t>
      </w:r>
      <w:r w:rsidRPr="003D11F1">
        <w:rPr>
          <w:rStyle w:val="tlid-translation"/>
          <w:rFonts w:ascii="Times New Roman" w:hAnsi="Times New Roman" w:cs="Times New Roman"/>
          <w:spacing w:val="-4"/>
          <w:lang w:val="vi-VN"/>
        </w:rPr>
        <w:t xml:space="preserve"> </w:t>
      </w:r>
      <w:r w:rsidRPr="003D11F1">
        <w:rPr>
          <w:rStyle w:val="tlid-translation"/>
          <w:rFonts w:ascii="Times New Roman" w:hAnsi="Times New Roman" w:cs="Times New Roman"/>
          <w:i/>
          <w:spacing w:val="-4"/>
          <w:lang w:val="vi-VN"/>
        </w:rPr>
        <w:t>iceA1</w:t>
      </w:r>
      <w:r w:rsidRPr="003D11F1">
        <w:rPr>
          <w:rStyle w:val="tlid-translation"/>
          <w:rFonts w:ascii="Times New Roman" w:hAnsi="Times New Roman" w:cs="Times New Roman"/>
          <w:spacing w:val="-4"/>
          <w:lang w:val="vi-VN"/>
        </w:rPr>
        <w:t xml:space="preserve"> và </w:t>
      </w:r>
      <w:r w:rsidRPr="003D11F1">
        <w:rPr>
          <w:rStyle w:val="tlid-translation"/>
          <w:rFonts w:ascii="Times New Roman" w:hAnsi="Times New Roman" w:cs="Times New Roman"/>
          <w:i/>
          <w:spacing w:val="-4"/>
          <w:lang w:val="vi-VN"/>
        </w:rPr>
        <w:t>iceA2</w:t>
      </w:r>
      <w:r w:rsidRPr="003D11F1">
        <w:rPr>
          <w:rStyle w:val="tlid-translation"/>
          <w:rFonts w:ascii="Times New Roman" w:hAnsi="Times New Roman" w:cs="Times New Roman"/>
          <w:spacing w:val="-4"/>
          <w:lang w:val="vi-VN"/>
        </w:rPr>
        <w:t xml:space="preserve"> cho </w:t>
      </w:r>
      <w:r w:rsidR="00E33715">
        <w:rPr>
          <w:rStyle w:val="tlid-translation"/>
          <w:rFonts w:ascii="Times New Roman" w:hAnsi="Times New Roman" w:cs="Times New Roman"/>
          <w:spacing w:val="-4"/>
        </w:rPr>
        <w:t>kết quả ở</w:t>
      </w:r>
      <w:r w:rsidRPr="003D11F1">
        <w:rPr>
          <w:rStyle w:val="tlid-translation"/>
          <w:rFonts w:ascii="Times New Roman" w:hAnsi="Times New Roman" w:cs="Times New Roman"/>
          <w:spacing w:val="-4"/>
          <w:lang w:val="vi-VN"/>
        </w:rPr>
        <w:t xml:space="preserve"> 35,1% </w:t>
      </w:r>
      <w:r w:rsidRPr="003D11F1">
        <w:rPr>
          <w:rStyle w:val="tlid-translation"/>
          <w:rFonts w:ascii="Times New Roman" w:hAnsi="Times New Roman" w:cs="Times New Roman"/>
          <w:i/>
          <w:iCs/>
          <w:spacing w:val="-4"/>
          <w:lang w:val="vi-VN"/>
        </w:rPr>
        <w:t>H</w:t>
      </w:r>
      <w:r w:rsidRPr="003D11F1">
        <w:rPr>
          <w:rStyle w:val="tlid-translation"/>
          <w:rFonts w:ascii="Times New Roman" w:hAnsi="Times New Roman" w:cs="Times New Roman"/>
          <w:i/>
          <w:iCs/>
          <w:spacing w:val="-4"/>
        </w:rPr>
        <w:t xml:space="preserve">. </w:t>
      </w:r>
      <w:r w:rsidRPr="003D11F1">
        <w:rPr>
          <w:rStyle w:val="tlid-translation"/>
          <w:rFonts w:ascii="Times New Roman" w:hAnsi="Times New Roman" w:cs="Times New Roman"/>
          <w:i/>
          <w:iCs/>
          <w:spacing w:val="-4"/>
          <w:lang w:val="vi-VN"/>
        </w:rPr>
        <w:t>pylori</w:t>
      </w:r>
      <w:r w:rsidRPr="003D11F1">
        <w:rPr>
          <w:rStyle w:val="tlid-translation"/>
          <w:rFonts w:ascii="Times New Roman" w:hAnsi="Times New Roman" w:cs="Times New Roman"/>
          <w:spacing w:val="-4"/>
          <w:lang w:val="vi-VN"/>
        </w:rPr>
        <w:t xml:space="preserve"> phân lập từ </w:t>
      </w:r>
      <w:r w:rsidR="006F2F37">
        <w:rPr>
          <w:rFonts w:ascii="Times New Roman" w:eastAsia="Arial" w:hAnsi="Times New Roman" w:cs="Times New Roman"/>
        </w:rPr>
        <w:t>BN</w:t>
      </w:r>
      <w:r w:rsidR="006F2F37" w:rsidRPr="003D11F1">
        <w:rPr>
          <w:rStyle w:val="tlid-translation"/>
          <w:rFonts w:ascii="Times New Roman" w:hAnsi="Times New Roman" w:cs="Times New Roman"/>
          <w:spacing w:val="-4"/>
        </w:rPr>
        <w:t xml:space="preserve"> </w:t>
      </w:r>
      <w:r w:rsidRPr="003D11F1">
        <w:rPr>
          <w:rStyle w:val="tlid-translation"/>
          <w:rFonts w:ascii="Times New Roman" w:hAnsi="Times New Roman" w:cs="Times New Roman"/>
          <w:spacing w:val="-4"/>
        </w:rPr>
        <w:t>UTDD</w:t>
      </w:r>
      <w:r w:rsidRPr="003D11F1">
        <w:rPr>
          <w:rStyle w:val="tlid-translation"/>
          <w:rFonts w:ascii="Times New Roman" w:hAnsi="Times New Roman" w:cs="Times New Roman"/>
          <w:spacing w:val="-4"/>
          <w:lang w:val="vi-VN"/>
        </w:rPr>
        <w:t xml:space="preserve"> và 14,3% </w:t>
      </w:r>
      <w:r w:rsidR="006F2F37">
        <w:rPr>
          <w:rFonts w:ascii="Times New Roman" w:eastAsia="Arial" w:hAnsi="Times New Roman" w:cs="Times New Roman"/>
        </w:rPr>
        <w:t>BN</w:t>
      </w:r>
      <w:r w:rsidRPr="003D11F1">
        <w:rPr>
          <w:rStyle w:val="tlid-translation"/>
          <w:rFonts w:ascii="Times New Roman" w:hAnsi="Times New Roman" w:cs="Times New Roman"/>
          <w:spacing w:val="-4"/>
          <w:lang w:val="vi-VN"/>
        </w:rPr>
        <w:t xml:space="preserve"> </w:t>
      </w:r>
      <w:r w:rsidR="006F2F37">
        <w:rPr>
          <w:rStyle w:val="tlid-translation"/>
          <w:rFonts w:ascii="Times New Roman" w:hAnsi="Times New Roman" w:cs="Times New Roman"/>
          <w:spacing w:val="-4"/>
        </w:rPr>
        <w:t>V</w:t>
      </w:r>
      <w:r w:rsidR="006E347D">
        <w:rPr>
          <w:rStyle w:val="tlid-translation"/>
          <w:rFonts w:ascii="Times New Roman" w:hAnsi="Times New Roman" w:cs="Times New Roman"/>
          <w:spacing w:val="-4"/>
          <w:lang w:val="vi-VN"/>
        </w:rPr>
        <w:t>DD</w:t>
      </w:r>
      <w:r w:rsidR="006F2F37">
        <w:rPr>
          <w:rStyle w:val="tlid-translation"/>
          <w:rFonts w:ascii="Times New Roman" w:hAnsi="Times New Roman" w:cs="Times New Roman"/>
          <w:spacing w:val="-4"/>
        </w:rPr>
        <w:t>M</w:t>
      </w:r>
      <w:r w:rsidRPr="003D11F1">
        <w:rPr>
          <w:rStyle w:val="tlid-translation"/>
          <w:rFonts w:ascii="Times New Roman" w:hAnsi="Times New Roman" w:cs="Times New Roman"/>
          <w:spacing w:val="-4"/>
          <w:lang w:val="vi-VN"/>
        </w:rPr>
        <w:t xml:space="preserve"> có kiểu gen </w:t>
      </w:r>
      <w:r w:rsidRPr="003D11F1">
        <w:rPr>
          <w:rStyle w:val="tlid-translation"/>
          <w:rFonts w:ascii="Times New Roman" w:hAnsi="Times New Roman" w:cs="Times New Roman"/>
          <w:i/>
          <w:spacing w:val="-4"/>
          <w:lang w:val="vi-VN"/>
        </w:rPr>
        <w:t>iceA1</w:t>
      </w:r>
      <w:r w:rsidRPr="003D11F1">
        <w:rPr>
          <w:rStyle w:val="tlid-translation"/>
          <w:rFonts w:ascii="Times New Roman" w:hAnsi="Times New Roman" w:cs="Times New Roman"/>
          <w:spacing w:val="-4"/>
        </w:rPr>
        <w:t xml:space="preserve">; trong khi tỷ lệ xuất hiện kiểu gen </w:t>
      </w:r>
      <w:r w:rsidRPr="003D11F1">
        <w:rPr>
          <w:rStyle w:val="tlid-translation"/>
          <w:rFonts w:ascii="Times New Roman" w:hAnsi="Times New Roman" w:cs="Times New Roman"/>
          <w:i/>
          <w:spacing w:val="-4"/>
        </w:rPr>
        <w:t>iceA2</w:t>
      </w:r>
      <w:r w:rsidRPr="003D11F1">
        <w:rPr>
          <w:rStyle w:val="tlid-translation"/>
          <w:rFonts w:ascii="Times New Roman" w:hAnsi="Times New Roman" w:cs="Times New Roman"/>
          <w:spacing w:val="-4"/>
        </w:rPr>
        <w:t xml:space="preserve"> là </w:t>
      </w:r>
      <w:r w:rsidRPr="003D11F1">
        <w:rPr>
          <w:rStyle w:val="tlid-translation"/>
          <w:rFonts w:ascii="Times New Roman" w:hAnsi="Times New Roman" w:cs="Times New Roman"/>
          <w:spacing w:val="-4"/>
          <w:lang w:val="vi-VN"/>
        </w:rPr>
        <w:t xml:space="preserve"> 32,4% </w:t>
      </w:r>
      <w:r w:rsidRPr="003D11F1">
        <w:rPr>
          <w:rStyle w:val="tlid-translation"/>
          <w:rFonts w:ascii="Times New Roman" w:hAnsi="Times New Roman" w:cs="Times New Roman"/>
          <w:spacing w:val="-4"/>
        </w:rPr>
        <w:t xml:space="preserve">ở các </w:t>
      </w:r>
      <w:r w:rsidR="006F2F37">
        <w:rPr>
          <w:rFonts w:ascii="Times New Roman" w:eastAsia="Arial" w:hAnsi="Times New Roman" w:cs="Times New Roman"/>
        </w:rPr>
        <w:t>BN</w:t>
      </w:r>
      <w:r w:rsidR="006F2F37" w:rsidRPr="003D11F1">
        <w:rPr>
          <w:rStyle w:val="tlid-translation"/>
          <w:rFonts w:ascii="Times New Roman" w:hAnsi="Times New Roman" w:cs="Times New Roman"/>
          <w:spacing w:val="-4"/>
        </w:rPr>
        <w:t xml:space="preserve"> </w:t>
      </w:r>
      <w:r w:rsidRPr="003D11F1">
        <w:rPr>
          <w:rStyle w:val="tlid-translation"/>
          <w:rFonts w:ascii="Times New Roman" w:hAnsi="Times New Roman" w:cs="Times New Roman"/>
          <w:spacing w:val="-4"/>
        </w:rPr>
        <w:t>UTDD</w:t>
      </w:r>
      <w:r w:rsidRPr="003D11F1">
        <w:rPr>
          <w:rStyle w:val="tlid-translation"/>
          <w:rFonts w:ascii="Times New Roman" w:hAnsi="Times New Roman" w:cs="Times New Roman"/>
          <w:spacing w:val="-4"/>
          <w:lang w:val="vi-VN"/>
        </w:rPr>
        <w:t xml:space="preserve"> và 24,5% </w:t>
      </w:r>
      <w:r w:rsidRPr="003D11F1">
        <w:rPr>
          <w:rStyle w:val="tlid-translation"/>
          <w:rFonts w:ascii="Times New Roman" w:hAnsi="Times New Roman" w:cs="Times New Roman"/>
          <w:spacing w:val="-4"/>
        </w:rPr>
        <w:t xml:space="preserve">ở các </w:t>
      </w:r>
      <w:r w:rsidR="006F2F37">
        <w:rPr>
          <w:rFonts w:ascii="Times New Roman" w:eastAsia="Arial" w:hAnsi="Times New Roman" w:cs="Times New Roman"/>
        </w:rPr>
        <w:t>BN</w:t>
      </w:r>
      <w:r w:rsidR="006F2F37" w:rsidRPr="003D11F1">
        <w:rPr>
          <w:rStyle w:val="tlid-translation"/>
          <w:rFonts w:ascii="Times New Roman" w:hAnsi="Times New Roman" w:cs="Times New Roman"/>
          <w:spacing w:val="-4"/>
          <w:lang w:val="vi-VN"/>
        </w:rPr>
        <w:t xml:space="preserve"> </w:t>
      </w:r>
      <w:r w:rsidR="006F2F37">
        <w:rPr>
          <w:rStyle w:val="tlid-translation"/>
          <w:rFonts w:ascii="Times New Roman" w:hAnsi="Times New Roman" w:cs="Times New Roman"/>
          <w:spacing w:val="-4"/>
        </w:rPr>
        <w:t>V</w:t>
      </w:r>
      <w:r w:rsidR="006E347D">
        <w:rPr>
          <w:rStyle w:val="tlid-translation"/>
          <w:rFonts w:ascii="Times New Roman" w:hAnsi="Times New Roman" w:cs="Times New Roman"/>
          <w:spacing w:val="-4"/>
          <w:lang w:val="vi-VN"/>
        </w:rPr>
        <w:t>DD</w:t>
      </w:r>
      <w:r w:rsidR="006F2F37">
        <w:rPr>
          <w:rStyle w:val="tlid-translation"/>
          <w:rFonts w:ascii="Times New Roman" w:hAnsi="Times New Roman" w:cs="Times New Roman"/>
          <w:spacing w:val="-4"/>
        </w:rPr>
        <w:t>M</w:t>
      </w:r>
      <w:r w:rsidRPr="003D11F1">
        <w:rPr>
          <w:rStyle w:val="tlid-translation"/>
          <w:rFonts w:ascii="Times New Roman" w:hAnsi="Times New Roman" w:cs="Times New Roman"/>
          <w:spacing w:val="-4"/>
        </w:rPr>
        <w:t xml:space="preserve"> </w:t>
      </w:r>
      <w:r w:rsidRPr="003D11F1">
        <w:rPr>
          <w:rStyle w:val="tlid-translation"/>
          <w:rFonts w:ascii="Times New Roman" w:hAnsi="Times New Roman" w:cs="Times New Roman"/>
          <w:spacing w:val="-4"/>
        </w:rPr>
        <w:fldChar w:fldCharType="begin"/>
      </w:r>
      <w:r w:rsidR="006470C7">
        <w:rPr>
          <w:rStyle w:val="tlid-translation"/>
          <w:rFonts w:ascii="Times New Roman" w:hAnsi="Times New Roman" w:cs="Times New Roman"/>
          <w:spacing w:val="-4"/>
        </w:rPr>
        <w:instrText xml:space="preserve"> ADDIN EN.CITE &lt;EndNote&gt;&lt;Cite&gt;&lt;Author&gt;Aghdam S. M.&lt;/Author&gt;&lt;Year&gt;2014&lt;/Year&gt;&lt;RecNum&gt;68&lt;/RecNum&gt;&lt;DisplayText&gt;[136]&lt;/DisplayText&gt;&lt;record&gt;&lt;rec-number&gt;68&lt;/rec-number&gt;&lt;foreign-keys&gt;&lt;key app="EN" db-id="zx5rfe9e7artwrezf59p9azwv2f9dzdsw2rz" timestamp="1593858883"&gt;68&lt;/key&gt;&lt;/foreign-keys&gt;&lt;ref-type name="Journal Article"&gt;17&lt;/ref-type&gt;&lt;contributors&gt;&lt;authors&gt;&lt;author&gt;Aghdam S. M.,&lt;/author&gt;&lt;author&gt;Sardari Z.,&lt;/author&gt;&lt;author&gt;Safaralizadeh R.,&lt;/author&gt;&lt;author&gt;Bonyadi M.,&lt;/author&gt;&lt;/authors&gt;&lt;/contributors&gt;&lt;titles&gt;&lt;title&gt;Investigation  of  Association  between  oipA  and  iceA1/iceA2  Genotypes of Helicobacter pylori and Gastric Cancer in Iran&lt;/title&gt;&lt;secondary-title&gt;Asian Pac J Cancer Prev&lt;/secondary-title&gt;&lt;/titles&gt;&lt;periodical&gt;&lt;full-title&gt;Asian Pac J Cancer Prev&lt;/full-title&gt;&lt;/periodical&gt;&lt;pages&gt;8295-8299&lt;/pages&gt;&lt;volume&gt;15&lt;/volume&gt;&lt;number&gt;19&lt;/number&gt;&lt;dates&gt;&lt;year&gt;2014&lt;/year&gt;&lt;/dates&gt;&lt;urls&gt;&lt;/urls&gt;&lt;/record&gt;&lt;/Cite&gt;&lt;/EndNote&gt;</w:instrText>
      </w:r>
      <w:r w:rsidRPr="003D11F1">
        <w:rPr>
          <w:rStyle w:val="tlid-translation"/>
          <w:rFonts w:ascii="Times New Roman" w:hAnsi="Times New Roman" w:cs="Times New Roman"/>
          <w:spacing w:val="-4"/>
        </w:rPr>
        <w:fldChar w:fldCharType="separate"/>
      </w:r>
      <w:r w:rsidR="006470C7">
        <w:rPr>
          <w:rStyle w:val="tlid-translation"/>
          <w:rFonts w:ascii="Times New Roman" w:hAnsi="Times New Roman" w:cs="Times New Roman"/>
          <w:noProof/>
          <w:spacing w:val="-4"/>
        </w:rPr>
        <w:t>[136]</w:t>
      </w:r>
      <w:r w:rsidRPr="003D11F1">
        <w:rPr>
          <w:rStyle w:val="tlid-translation"/>
          <w:rFonts w:ascii="Times New Roman" w:hAnsi="Times New Roman" w:cs="Times New Roman"/>
          <w:spacing w:val="-4"/>
        </w:rPr>
        <w:fldChar w:fldCharType="end"/>
      </w:r>
      <w:r w:rsidRPr="003D11F1">
        <w:rPr>
          <w:rStyle w:val="tlid-translation"/>
          <w:rFonts w:ascii="Times New Roman" w:hAnsi="Times New Roman" w:cs="Times New Roman"/>
          <w:spacing w:val="-4"/>
          <w:lang w:val="vi-VN"/>
        </w:rPr>
        <w:t>.</w:t>
      </w:r>
    </w:p>
    <w:p w14:paraId="1A8A35A9" w14:textId="47516EBE" w:rsidR="008E3DF5" w:rsidRPr="003D11F1" w:rsidRDefault="008E3DF5" w:rsidP="00EB6777">
      <w:pPr>
        <w:spacing w:line="341" w:lineRule="auto"/>
        <w:ind w:firstLine="720"/>
        <w:jc w:val="both"/>
        <w:rPr>
          <w:rFonts w:ascii="Times New Roman" w:hAnsi="Times New Roman" w:cs="Times New Roman"/>
        </w:rPr>
      </w:pPr>
      <w:r w:rsidRPr="003D11F1">
        <w:rPr>
          <w:rFonts w:ascii="Times New Roman" w:eastAsia="Arial" w:hAnsi="Times New Roman" w:cs="Times New Roman"/>
        </w:rPr>
        <w:t xml:space="preserve">Huang X. và </w:t>
      </w:r>
      <w:r w:rsidR="006F2F37">
        <w:rPr>
          <w:rFonts w:ascii="Times New Roman" w:eastAsia="Arial" w:hAnsi="Times New Roman" w:cs="Times New Roman"/>
        </w:rPr>
        <w:t>cs</w:t>
      </w:r>
      <w:r w:rsidRPr="003D11F1">
        <w:rPr>
          <w:rFonts w:ascii="Times New Roman" w:eastAsia="Arial" w:hAnsi="Times New Roman" w:cs="Times New Roman"/>
        </w:rPr>
        <w:t xml:space="preserve"> (2016) phân tích 14 nghiên cứu về tỷ lệ b</w:t>
      </w:r>
      <w:r w:rsidR="00E33715">
        <w:rPr>
          <w:rFonts w:ascii="Times New Roman" w:eastAsia="Arial" w:hAnsi="Times New Roman" w:cs="Times New Roman"/>
        </w:rPr>
        <w:t>iểu</w:t>
      </w:r>
      <w:r w:rsidRPr="003D11F1">
        <w:rPr>
          <w:rFonts w:ascii="Times New Roman" w:eastAsia="Arial" w:hAnsi="Times New Roman" w:cs="Times New Roman"/>
        </w:rPr>
        <w:t xml:space="preserve"> lộ </w:t>
      </w:r>
      <w:r w:rsidRPr="003D11F1">
        <w:rPr>
          <w:rFonts w:ascii="Times New Roman" w:eastAsia="Arial" w:hAnsi="Times New Roman" w:cs="Times New Roman"/>
          <w:i/>
        </w:rPr>
        <w:t>iceA1</w:t>
      </w:r>
      <w:r w:rsidRPr="003D11F1">
        <w:rPr>
          <w:rFonts w:ascii="Times New Roman" w:eastAsia="Arial" w:hAnsi="Times New Roman" w:cs="Times New Roman"/>
        </w:rPr>
        <w:t xml:space="preserve"> ở </w:t>
      </w:r>
      <w:r w:rsidR="006F2F37">
        <w:rPr>
          <w:rFonts w:ascii="Times New Roman" w:eastAsia="Arial" w:hAnsi="Times New Roman" w:cs="Times New Roman"/>
        </w:rPr>
        <w:t xml:space="preserve">nhóm </w:t>
      </w:r>
      <w:r w:rsidRPr="003D11F1">
        <w:rPr>
          <w:rFonts w:ascii="Times New Roman" w:eastAsia="Arial" w:hAnsi="Times New Roman" w:cs="Times New Roman"/>
        </w:rPr>
        <w:t xml:space="preserve">UTDD (405 </w:t>
      </w:r>
      <w:r w:rsidR="006F2F37">
        <w:rPr>
          <w:rFonts w:ascii="Times New Roman" w:eastAsia="Arial" w:hAnsi="Times New Roman" w:cs="Times New Roman"/>
        </w:rPr>
        <w:t>BN</w:t>
      </w:r>
      <w:r w:rsidRPr="003D11F1">
        <w:rPr>
          <w:rFonts w:ascii="Times New Roman" w:eastAsia="Arial" w:hAnsi="Times New Roman" w:cs="Times New Roman"/>
        </w:rPr>
        <w:t xml:space="preserve">) so với nhóm </w:t>
      </w:r>
      <w:r w:rsidR="006F2F37">
        <w:rPr>
          <w:rFonts w:ascii="Times New Roman" w:eastAsia="Arial" w:hAnsi="Times New Roman" w:cs="Times New Roman"/>
        </w:rPr>
        <w:t>V</w:t>
      </w:r>
      <w:r w:rsidR="006E347D">
        <w:rPr>
          <w:rFonts w:ascii="Times New Roman" w:eastAsia="Arial" w:hAnsi="Times New Roman" w:cs="Times New Roman"/>
        </w:rPr>
        <w:t>DD</w:t>
      </w:r>
      <w:r w:rsidR="006F2F37">
        <w:rPr>
          <w:rFonts w:ascii="Times New Roman" w:eastAsia="Arial" w:hAnsi="Times New Roman" w:cs="Times New Roman"/>
        </w:rPr>
        <w:t>M</w:t>
      </w:r>
      <w:r w:rsidRPr="003D11F1">
        <w:rPr>
          <w:rFonts w:ascii="Times New Roman" w:eastAsia="Arial" w:hAnsi="Times New Roman" w:cs="Times New Roman"/>
        </w:rPr>
        <w:t xml:space="preserve"> (</w:t>
      </w:r>
      <w:r w:rsidRPr="003D11F1">
        <w:rPr>
          <w:rStyle w:val="tlid-translation"/>
          <w:rFonts w:ascii="Times New Roman" w:hAnsi="Times New Roman" w:cs="Times New Roman"/>
          <w:lang w:val="vi-VN"/>
        </w:rPr>
        <w:t xml:space="preserve">823 </w:t>
      </w:r>
      <w:r w:rsidR="006F2F37">
        <w:rPr>
          <w:rFonts w:ascii="Times New Roman" w:eastAsia="Arial" w:hAnsi="Times New Roman" w:cs="Times New Roman"/>
        </w:rPr>
        <w:t>BN</w:t>
      </w:r>
      <w:r w:rsidRPr="003D11F1">
        <w:rPr>
          <w:rStyle w:val="tlid-translation"/>
          <w:rFonts w:ascii="Times New Roman" w:hAnsi="Times New Roman" w:cs="Times New Roman"/>
        </w:rPr>
        <w:t>). Kết quả cho thấy, t</w:t>
      </w:r>
      <w:r w:rsidRPr="003D11F1">
        <w:rPr>
          <w:rStyle w:val="tlid-translation"/>
          <w:rFonts w:ascii="Times New Roman" w:hAnsi="Times New Roman" w:cs="Times New Roman"/>
          <w:lang w:val="vi-VN"/>
        </w:rPr>
        <w:t xml:space="preserve">ỷ lệ </w:t>
      </w:r>
      <w:r w:rsidR="00E33715">
        <w:rPr>
          <w:rStyle w:val="tlid-translation"/>
          <w:rFonts w:ascii="Times New Roman" w:hAnsi="Times New Roman" w:cs="Times New Roman"/>
        </w:rPr>
        <w:t>xuất hiện</w:t>
      </w:r>
      <w:r w:rsidRPr="003D11F1">
        <w:rPr>
          <w:rStyle w:val="tlid-translation"/>
          <w:rFonts w:ascii="Times New Roman" w:hAnsi="Times New Roman" w:cs="Times New Roman"/>
          <w:lang w:val="vi-VN"/>
        </w:rPr>
        <w:t xml:space="preserve"> chung của </w:t>
      </w:r>
      <w:r w:rsidRPr="003D11F1">
        <w:rPr>
          <w:rStyle w:val="tlid-translation"/>
          <w:rFonts w:ascii="Times New Roman" w:hAnsi="Times New Roman" w:cs="Times New Roman"/>
          <w:i/>
          <w:lang w:val="vi-VN"/>
        </w:rPr>
        <w:t>iceA1</w:t>
      </w:r>
      <w:r w:rsidRPr="003D11F1">
        <w:rPr>
          <w:rStyle w:val="tlid-translation"/>
          <w:rFonts w:ascii="Times New Roman" w:hAnsi="Times New Roman" w:cs="Times New Roman"/>
          <w:lang w:val="vi-VN"/>
        </w:rPr>
        <w:t xml:space="preserve"> là 61,98% (251/405) </w:t>
      </w:r>
      <w:r w:rsidRPr="003D11F1">
        <w:rPr>
          <w:rStyle w:val="tlid-translation"/>
          <w:rFonts w:ascii="Times New Roman" w:hAnsi="Times New Roman" w:cs="Times New Roman"/>
        </w:rPr>
        <w:t>ở</w:t>
      </w:r>
      <w:r w:rsidRPr="003D11F1">
        <w:rPr>
          <w:rStyle w:val="tlid-translation"/>
          <w:rFonts w:ascii="Times New Roman" w:hAnsi="Times New Roman" w:cs="Times New Roman"/>
          <w:lang w:val="vi-VN"/>
        </w:rPr>
        <w:t xml:space="preserve"> các trường hợp </w:t>
      </w:r>
      <w:r w:rsidRPr="003D11F1">
        <w:rPr>
          <w:rStyle w:val="tlid-translation"/>
          <w:rFonts w:ascii="Times New Roman" w:hAnsi="Times New Roman" w:cs="Times New Roman"/>
        </w:rPr>
        <w:t>UTDD</w:t>
      </w:r>
      <w:r w:rsidRPr="003D11F1">
        <w:rPr>
          <w:rStyle w:val="tlid-translation"/>
          <w:rFonts w:ascii="Times New Roman" w:hAnsi="Times New Roman" w:cs="Times New Roman"/>
          <w:lang w:val="vi-VN"/>
        </w:rPr>
        <w:t xml:space="preserve"> và 58,44% (481/823) </w:t>
      </w:r>
      <w:r w:rsidRPr="003D11F1">
        <w:rPr>
          <w:rStyle w:val="tlid-translation"/>
          <w:rFonts w:ascii="Times New Roman" w:hAnsi="Times New Roman" w:cs="Times New Roman"/>
        </w:rPr>
        <w:t>ở</w:t>
      </w:r>
      <w:r w:rsidRPr="003D11F1">
        <w:rPr>
          <w:rStyle w:val="tlid-translation"/>
          <w:rFonts w:ascii="Times New Roman" w:hAnsi="Times New Roman" w:cs="Times New Roman"/>
          <w:lang w:val="vi-VN"/>
        </w:rPr>
        <w:t xml:space="preserve"> nhóm </w:t>
      </w:r>
      <w:r w:rsidR="006F2F37">
        <w:rPr>
          <w:rStyle w:val="tlid-translation"/>
          <w:rFonts w:ascii="Times New Roman" w:hAnsi="Times New Roman" w:cs="Times New Roman"/>
        </w:rPr>
        <w:t>VDDM</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rPr>
        <w:t>Nếu tính riêng các nghiên cứu ở Trung Quốc, t</w:t>
      </w:r>
      <w:r w:rsidRPr="003D11F1">
        <w:rPr>
          <w:rStyle w:val="tlid-translation"/>
          <w:rFonts w:ascii="Times New Roman" w:hAnsi="Times New Roman" w:cs="Times New Roman"/>
          <w:lang w:val="vi-VN"/>
        </w:rPr>
        <w:t xml:space="preserve">ỷ lệ lưu hành chung của </w:t>
      </w:r>
      <w:r w:rsidRPr="003D11F1">
        <w:rPr>
          <w:rStyle w:val="tlid-translation"/>
          <w:rFonts w:ascii="Times New Roman" w:hAnsi="Times New Roman" w:cs="Times New Roman"/>
          <w:i/>
          <w:lang w:val="vi-VN"/>
        </w:rPr>
        <w:t>iceA1</w:t>
      </w:r>
      <w:r w:rsidRPr="003D11F1">
        <w:rPr>
          <w:rStyle w:val="tlid-translation"/>
          <w:rFonts w:ascii="Times New Roman" w:hAnsi="Times New Roman" w:cs="Times New Roman"/>
          <w:lang w:val="vi-VN"/>
        </w:rPr>
        <w:t xml:space="preserve"> là 68,02% (134/197) </w:t>
      </w:r>
      <w:r w:rsidRPr="003D11F1">
        <w:rPr>
          <w:rStyle w:val="tlid-translation"/>
          <w:rFonts w:ascii="Times New Roman" w:hAnsi="Times New Roman" w:cs="Times New Roman"/>
        </w:rPr>
        <w:t>ở</w:t>
      </w:r>
      <w:r w:rsidRPr="003D11F1">
        <w:rPr>
          <w:rStyle w:val="tlid-translation"/>
          <w:rFonts w:ascii="Times New Roman" w:hAnsi="Times New Roman" w:cs="Times New Roman"/>
          <w:lang w:val="vi-VN"/>
        </w:rPr>
        <w:t xml:space="preserve"> các trường hợp </w:t>
      </w:r>
      <w:r w:rsidRPr="003D11F1">
        <w:rPr>
          <w:rStyle w:val="tlid-translation"/>
          <w:rFonts w:ascii="Times New Roman" w:hAnsi="Times New Roman" w:cs="Times New Roman"/>
        </w:rPr>
        <w:t>UTDD</w:t>
      </w:r>
      <w:r w:rsidRPr="003D11F1">
        <w:rPr>
          <w:rStyle w:val="tlid-translation"/>
          <w:rFonts w:ascii="Times New Roman" w:hAnsi="Times New Roman" w:cs="Times New Roman"/>
          <w:lang w:val="vi-VN"/>
        </w:rPr>
        <w:t xml:space="preserve"> và 62,37% (368/590) trong </w:t>
      </w:r>
      <w:r w:rsidRPr="003D11F1">
        <w:rPr>
          <w:rStyle w:val="tlid-translation"/>
          <w:rFonts w:ascii="Times New Roman" w:hAnsi="Times New Roman" w:cs="Times New Roman"/>
        </w:rPr>
        <w:t xml:space="preserve">nhóm chứng; </w:t>
      </w:r>
      <w:r w:rsidRPr="003D11F1">
        <w:rPr>
          <w:rStyle w:val="tlid-translation"/>
          <w:rFonts w:ascii="Times New Roman" w:hAnsi="Times New Roman" w:cs="Times New Roman"/>
          <w:lang w:val="vi-VN"/>
        </w:rPr>
        <w:t>trong khi ở các quốc gia khác</w:t>
      </w:r>
      <w:r w:rsidRPr="003D11F1">
        <w:rPr>
          <w:rStyle w:val="tlid-translation"/>
          <w:rFonts w:ascii="Times New Roman" w:hAnsi="Times New Roman" w:cs="Times New Roman"/>
        </w:rPr>
        <w:t>, tỷ lệ này</w:t>
      </w:r>
      <w:r w:rsidR="00E33715" w:rsidRPr="00E33715">
        <w:rPr>
          <w:rStyle w:val="tlid-translation"/>
          <w:rFonts w:ascii="Times New Roman" w:hAnsi="Times New Roman" w:cs="Times New Roman"/>
          <w:lang w:val="vi-VN"/>
        </w:rPr>
        <w:t xml:space="preserve"> </w:t>
      </w:r>
      <w:r w:rsidR="00E33715" w:rsidRPr="003D11F1">
        <w:rPr>
          <w:rStyle w:val="tlid-translation"/>
          <w:rFonts w:ascii="Times New Roman" w:hAnsi="Times New Roman" w:cs="Times New Roman"/>
          <w:lang w:val="vi-VN"/>
        </w:rPr>
        <w:t>tương ứng</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 xml:space="preserve">là 56,25% (117/208) và 48,50% (113/233) </w:t>
      </w:r>
      <w:r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&lt;EndNote&gt;&lt;Cite&gt;&lt;Author&gt;Huang X.&lt;/Author&gt;&lt;Year&gt;2016&lt;/Year&gt;&lt;RecNum&gt;70&lt;/RecNum&gt;&lt;DisplayText&gt;[138]&lt;/DisplayText&gt;&lt;record&gt;&lt;rec-number&gt;70&lt;/rec-number&gt;&lt;foreign-keys&gt;&lt;key app="EN" db-id="zx5rfe9e7artwrezf59p9azwv2f9dzdsw2rz" timestamp="1593858884"&gt;70&lt;/key&gt;&lt;/foreign-keys&gt;&lt;ref-type name="Journal Article"&gt;17&lt;/ref-type&gt;&lt;contributors&gt;&lt;authors&gt;&lt;author&gt;Huang X.,&lt;/author&gt;&lt;author&gt;Deng Z.,&lt;/author&gt;&lt;author&gt;Zhang Q.,&lt;/author&gt;&lt;author&gt;Li W.,&lt;/author&gt;&lt;/authors&gt;&lt;/contributors&gt;&lt;titles&gt;&lt;title&gt;Relationship between the iceA gene of Helicobacter pylori and clinical outcomes&lt;/title&gt;&lt;secondary-title&gt;Ther Clin Risk Manag&lt;/secondary-title&gt;&lt;/titles&gt;&lt;periodical&gt;&lt;full-title&gt;Ther Clin Risk Manag&lt;/full-title&gt;&lt;/periodical&gt;&lt;pages&gt;1085–1092&lt;/pages&gt;&lt;volume&gt;12&lt;/volume&gt;&lt;dates&gt;&lt;year&gt;2016&lt;/year&gt;&lt;/dates&gt;&lt;urls&gt;&lt;/urls&gt;&lt;/record&gt;&lt;/Cite&gt;&lt;/EndNote&gt;</w:instrText>
      </w:r>
      <w:r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[138]</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rPr>
        <w:t xml:space="preserve">. </w:t>
      </w:r>
    </w:p>
    <w:p w14:paraId="433943C0" w14:textId="3F147631" w:rsidR="008E3DF5" w:rsidRPr="003D11F1" w:rsidRDefault="008E3DF5" w:rsidP="00EB6777">
      <w:pPr>
        <w:spacing w:line="341" w:lineRule="auto"/>
        <w:ind w:firstLine="720"/>
        <w:jc w:val="both"/>
        <w:rPr>
          <w:rFonts w:ascii="Times New Roman" w:hAnsi="Times New Roman" w:cs="Times New Roman"/>
        </w:rPr>
      </w:pPr>
      <w:r w:rsidRPr="003D11F1">
        <w:rPr>
          <w:rFonts w:ascii="Times New Roman" w:hAnsi="Times New Roman" w:cs="Times New Roman"/>
        </w:rPr>
        <w:t>Nhóm nghiên cứu VDD</w:t>
      </w:r>
      <w:r w:rsidR="006F2F37">
        <w:rPr>
          <w:rFonts w:ascii="Times New Roman" w:hAnsi="Times New Roman" w:cs="Times New Roman"/>
        </w:rPr>
        <w:t>M</w:t>
      </w:r>
      <w:r w:rsidRPr="003D11F1">
        <w:rPr>
          <w:rFonts w:ascii="Times New Roman" w:hAnsi="Times New Roman" w:cs="Times New Roman"/>
        </w:rPr>
        <w:t xml:space="preserve"> có MBH </w:t>
      </w:r>
      <w:r w:rsidR="006F2F37">
        <w:rPr>
          <w:rFonts w:ascii="Times New Roman" w:hAnsi="Times New Roman" w:cs="Times New Roman"/>
        </w:rPr>
        <w:t>DSR</w:t>
      </w:r>
      <w:r w:rsidRPr="003D11F1">
        <w:rPr>
          <w:rFonts w:ascii="Times New Roman" w:hAnsi="Times New Roman" w:cs="Times New Roman"/>
        </w:rPr>
        <w:t xml:space="preserve"> mang kiểu </w:t>
      </w:r>
      <w:r>
        <w:rPr>
          <w:rFonts w:ascii="Times New Roman" w:hAnsi="Times New Roman" w:cs="Times New Roman"/>
        </w:rPr>
        <w:t>g</w:t>
      </w:r>
      <w:r w:rsidRPr="003D11F1">
        <w:rPr>
          <w:rFonts w:ascii="Times New Roman" w:hAnsi="Times New Roman" w:cs="Times New Roman"/>
        </w:rPr>
        <w:t xml:space="preserve">en </w:t>
      </w:r>
      <w:r w:rsidRPr="006F2F37">
        <w:rPr>
          <w:rFonts w:ascii="Times New Roman" w:hAnsi="Times New Roman" w:cs="Times New Roman"/>
          <w:i/>
          <w:iCs/>
        </w:rPr>
        <w:t>A1</w:t>
      </w:r>
      <w:r w:rsidRPr="003D11F1">
        <w:rPr>
          <w:rFonts w:ascii="Times New Roman" w:hAnsi="Times New Roman" w:cs="Times New Roman"/>
        </w:rPr>
        <w:t xml:space="preserve"> là 22,2% và kiểu </w:t>
      </w:r>
      <w:r>
        <w:rPr>
          <w:rFonts w:ascii="Times New Roman" w:hAnsi="Times New Roman" w:cs="Times New Roman"/>
        </w:rPr>
        <w:t>g</w:t>
      </w:r>
      <w:r w:rsidRPr="003D11F1">
        <w:rPr>
          <w:rFonts w:ascii="Times New Roman" w:hAnsi="Times New Roman" w:cs="Times New Roman"/>
        </w:rPr>
        <w:t xml:space="preserve">en </w:t>
      </w:r>
      <w:r w:rsidRPr="006F2F37">
        <w:rPr>
          <w:rFonts w:ascii="Times New Roman" w:hAnsi="Times New Roman" w:cs="Times New Roman"/>
          <w:i/>
          <w:iCs/>
        </w:rPr>
        <w:t>A2</w:t>
      </w:r>
      <w:r w:rsidRPr="003D11F1">
        <w:rPr>
          <w:rFonts w:ascii="Times New Roman" w:hAnsi="Times New Roman" w:cs="Times New Roman"/>
        </w:rPr>
        <w:t xml:space="preserve"> là 1,9%. Nhóm có MBH loạn sản độ thấp mang kiểu </w:t>
      </w:r>
      <w:r w:rsidR="004A5F5A">
        <w:rPr>
          <w:rFonts w:ascii="Times New Roman" w:hAnsi="Times New Roman" w:cs="Times New Roman"/>
        </w:rPr>
        <w:t>g</w:t>
      </w:r>
      <w:r w:rsidRPr="003D11F1">
        <w:rPr>
          <w:rFonts w:ascii="Times New Roman" w:hAnsi="Times New Roman" w:cs="Times New Roman"/>
        </w:rPr>
        <w:t xml:space="preserve">en </w:t>
      </w:r>
      <w:r w:rsidRPr="006F2F37">
        <w:rPr>
          <w:rFonts w:ascii="Times New Roman" w:hAnsi="Times New Roman" w:cs="Times New Roman"/>
          <w:i/>
          <w:iCs/>
        </w:rPr>
        <w:t>A1</w:t>
      </w:r>
      <w:r w:rsidRPr="003D11F1">
        <w:rPr>
          <w:rFonts w:ascii="Times New Roman" w:hAnsi="Times New Roman" w:cs="Times New Roman"/>
        </w:rPr>
        <w:t xml:space="preserve"> là 20% và kiểu </w:t>
      </w:r>
      <w:r>
        <w:rPr>
          <w:rFonts w:ascii="Times New Roman" w:hAnsi="Times New Roman" w:cs="Times New Roman"/>
        </w:rPr>
        <w:t>g</w:t>
      </w:r>
      <w:r w:rsidRPr="003D11F1">
        <w:rPr>
          <w:rFonts w:ascii="Times New Roman" w:hAnsi="Times New Roman" w:cs="Times New Roman"/>
        </w:rPr>
        <w:t xml:space="preserve">en </w:t>
      </w:r>
      <w:r w:rsidRPr="006F2F37">
        <w:rPr>
          <w:rFonts w:ascii="Times New Roman" w:hAnsi="Times New Roman" w:cs="Times New Roman"/>
          <w:i/>
          <w:iCs/>
        </w:rPr>
        <w:t>A2</w:t>
      </w:r>
      <w:r w:rsidRPr="003D11F1">
        <w:rPr>
          <w:rFonts w:ascii="Times New Roman" w:hAnsi="Times New Roman" w:cs="Times New Roman"/>
        </w:rPr>
        <w:t xml:space="preserve"> là 6,7%. Sự khác biệt giữa các nhóm không có ý nghĩa thống kê với p&gt;0,05</w:t>
      </w:r>
      <w:r w:rsidR="00E33715">
        <w:rPr>
          <w:rFonts w:ascii="Times New Roman" w:hAnsi="Times New Roman" w:cs="Times New Roman"/>
        </w:rPr>
        <w:t>.</w:t>
      </w:r>
    </w:p>
    <w:p w14:paraId="06E8EECD" w14:textId="3F6860AF" w:rsidR="008E3DF5" w:rsidRDefault="008E3DF5" w:rsidP="00EB6777">
      <w:pPr>
        <w:pStyle w:val="noindent"/>
        <w:shd w:val="clear" w:color="auto" w:fill="FFFFFF"/>
        <w:spacing w:before="0" w:beforeAutospacing="0" w:after="0" w:afterAutospacing="0" w:line="341" w:lineRule="auto"/>
        <w:ind w:firstLine="720"/>
        <w:jc w:val="both"/>
        <w:textAlignment w:val="baseline"/>
        <w:rPr>
          <w:color w:val="555555"/>
          <w:sz w:val="28"/>
          <w:szCs w:val="28"/>
        </w:rPr>
      </w:pPr>
      <w:r w:rsidRPr="003D11F1">
        <w:rPr>
          <w:sz w:val="28"/>
          <w:szCs w:val="28"/>
        </w:rPr>
        <w:t xml:space="preserve">Tuy nhiên kết quả nghiên cứu về sự bộc lộ gen </w:t>
      </w:r>
      <w:r w:rsidRPr="003D11F1">
        <w:rPr>
          <w:i/>
          <w:sz w:val="28"/>
          <w:szCs w:val="28"/>
        </w:rPr>
        <w:t>iceA</w:t>
      </w:r>
      <w:r w:rsidRPr="003D11F1">
        <w:rPr>
          <w:sz w:val="28"/>
          <w:szCs w:val="28"/>
        </w:rPr>
        <w:t xml:space="preserve"> của chúng tôi là khác so với các nghiên cứu được công bố ở khu vực Trung Đông </w:t>
      </w:r>
      <w:r w:rsidRPr="003D11F1">
        <w:rPr>
          <w:sz w:val="28"/>
          <w:szCs w:val="28"/>
        </w:rPr>
        <w:fldChar w:fldCharType="begin"/>
      </w:r>
      <w:r w:rsidR="006470C7">
        <w:rPr>
          <w:sz w:val="28"/>
          <w:szCs w:val="28"/>
        </w:rPr>
        <w:instrText xml:space="preserve"> ADDIN EN.CITE &lt;EndNote&gt;&lt;Cite&gt;&lt;Author&gt;Hussein N. R.&lt;/Author&gt;&lt;Year&gt;2010&lt;/Year&gt;&lt;RecNum&gt;62&lt;/RecNum&gt;&lt;DisplayText&gt;[125]&lt;/DisplayText&gt;&lt;record&gt;&lt;rec-number&gt;62&lt;/rec-number&gt;&lt;foreign-keys&gt;&lt;key app="EN" db-id="zx5rfe9e7artwrezf59p9azwv2f9dzdsw2rz" timestamp="1593858882"&gt;62&lt;/key&gt;&lt;/foreign-keys&gt;&lt;ref-type name="Journal Article"&gt;17&lt;/ref-type&gt;&lt;contributors&gt;&lt;authors&gt;&lt;author&gt;Hussein N. R.,&lt;/author&gt;&lt;/authors&gt;&lt;/contributors&gt;&lt;titles&gt;&lt;title&gt;Helicobacter pylori and gastric cancer in the Middle East: A new enigma?&lt;/title&gt;&lt;secondary-title&gt;World J Gastroenterol&lt;/secondary-title&gt;&lt;/titles&gt;&lt;periodical&gt;&lt;full-title&gt;World J Gastroenterol&lt;/full-title&gt;&lt;/periodical&gt;&lt;pages&gt;3226-3234&lt;/pages&gt;&lt;volume&gt;16&lt;/volume&gt;&lt;number&gt;26&lt;/number&gt;&lt;dates&gt;&lt;year&gt;2010&lt;/year&gt;&lt;/dates&gt;&lt;urls&gt;&lt;/urls&gt;&lt;/record&gt;&lt;/Cite&gt;&lt;/EndNote&gt;</w:instrText>
      </w:r>
      <w:r w:rsidRPr="003D11F1">
        <w:rPr>
          <w:sz w:val="28"/>
          <w:szCs w:val="28"/>
        </w:rPr>
        <w:fldChar w:fldCharType="separate"/>
      </w:r>
      <w:r w:rsidR="006470C7">
        <w:rPr>
          <w:noProof/>
          <w:sz w:val="28"/>
          <w:szCs w:val="28"/>
        </w:rPr>
        <w:t>[125]</w:t>
      </w:r>
      <w:r w:rsidRPr="003D11F1">
        <w:rPr>
          <w:sz w:val="28"/>
          <w:szCs w:val="28"/>
        </w:rPr>
        <w:fldChar w:fldCharType="end"/>
      </w:r>
      <w:r w:rsidRPr="003D11F1">
        <w:rPr>
          <w:sz w:val="28"/>
          <w:szCs w:val="28"/>
        </w:rPr>
        <w:t xml:space="preserve">. Ở khu vực này </w:t>
      </w:r>
      <w:r w:rsidRPr="003D11F1">
        <w:rPr>
          <w:rStyle w:val="tlid-translation"/>
          <w:sz w:val="28"/>
          <w:szCs w:val="28"/>
        </w:rPr>
        <w:t>c</w:t>
      </w:r>
      <w:r w:rsidRPr="003D11F1">
        <w:rPr>
          <w:rStyle w:val="tlid-translation"/>
          <w:sz w:val="28"/>
          <w:szCs w:val="28"/>
          <w:lang w:val="vi-VN"/>
        </w:rPr>
        <w:t xml:space="preserve">ác chủng </w:t>
      </w:r>
      <w:r w:rsidRPr="003D11F1">
        <w:rPr>
          <w:rStyle w:val="tlid-translation"/>
          <w:i/>
          <w:iCs/>
          <w:sz w:val="28"/>
          <w:szCs w:val="28"/>
          <w:lang w:val="vi-VN"/>
        </w:rPr>
        <w:t>H. pylori</w:t>
      </w:r>
      <w:r w:rsidRPr="003D11F1">
        <w:rPr>
          <w:rStyle w:val="tlid-translation"/>
          <w:sz w:val="28"/>
          <w:szCs w:val="28"/>
          <w:lang w:val="vi-VN"/>
        </w:rPr>
        <w:t xml:space="preserve"> dương tính với </w:t>
      </w:r>
      <w:r w:rsidRPr="00303830">
        <w:rPr>
          <w:rStyle w:val="tlid-translation"/>
          <w:i/>
          <w:iCs/>
          <w:sz w:val="28"/>
          <w:szCs w:val="28"/>
          <w:lang w:val="vi-VN"/>
        </w:rPr>
        <w:t>iceA1</w:t>
      </w:r>
      <w:r w:rsidRPr="003D11F1">
        <w:rPr>
          <w:rStyle w:val="tlid-translation"/>
          <w:sz w:val="28"/>
          <w:szCs w:val="28"/>
          <w:lang w:val="vi-VN"/>
        </w:rPr>
        <w:t xml:space="preserve"> được chứng minh là có liên quan đến</w:t>
      </w:r>
      <w:r w:rsidRPr="003D11F1">
        <w:rPr>
          <w:rStyle w:val="tlid-translation"/>
          <w:sz w:val="28"/>
          <w:szCs w:val="28"/>
        </w:rPr>
        <w:t xml:space="preserve"> </w:t>
      </w:r>
      <w:r w:rsidRPr="003D11F1">
        <w:rPr>
          <w:rStyle w:val="tlid-translation"/>
          <w:sz w:val="28"/>
          <w:szCs w:val="28"/>
          <w:lang w:val="vi-VN"/>
        </w:rPr>
        <w:t>tăng tiết IL-8 ở niêm mạc</w:t>
      </w:r>
      <w:r w:rsidRPr="003D11F1">
        <w:rPr>
          <w:rStyle w:val="tlid-translation"/>
          <w:sz w:val="28"/>
          <w:szCs w:val="28"/>
        </w:rPr>
        <w:t xml:space="preserve"> và l</w:t>
      </w:r>
      <w:r>
        <w:rPr>
          <w:rStyle w:val="tlid-translation"/>
          <w:sz w:val="28"/>
          <w:szCs w:val="28"/>
        </w:rPr>
        <w:t>oét</w:t>
      </w:r>
      <w:r w:rsidRPr="003D11F1">
        <w:rPr>
          <w:rStyle w:val="tlid-translation"/>
          <w:sz w:val="28"/>
          <w:szCs w:val="28"/>
          <w:lang w:val="vi-VN"/>
        </w:rPr>
        <w:t xml:space="preserve"> </w:t>
      </w:r>
      <w:r w:rsidR="006E347D">
        <w:rPr>
          <w:rStyle w:val="tlid-translation"/>
          <w:sz w:val="28"/>
          <w:szCs w:val="28"/>
          <w:lang w:val="vi-VN"/>
        </w:rPr>
        <w:t>DD</w:t>
      </w:r>
      <w:r w:rsidRPr="003D11F1">
        <w:rPr>
          <w:rStyle w:val="tlid-translation"/>
          <w:sz w:val="28"/>
          <w:szCs w:val="28"/>
          <w:lang w:val="vi-VN"/>
        </w:rPr>
        <w:t xml:space="preserve">, trong khi tỷ lệ cao hơn các chủng </w:t>
      </w:r>
      <w:r w:rsidRPr="003D11F1">
        <w:rPr>
          <w:rStyle w:val="tlid-translation"/>
          <w:i/>
          <w:sz w:val="28"/>
          <w:szCs w:val="28"/>
          <w:lang w:val="vi-VN"/>
        </w:rPr>
        <w:t>iceA2</w:t>
      </w:r>
      <w:r w:rsidRPr="003D11F1">
        <w:rPr>
          <w:rStyle w:val="tlid-translation"/>
          <w:sz w:val="28"/>
          <w:szCs w:val="28"/>
          <w:lang w:val="vi-VN"/>
        </w:rPr>
        <w:t xml:space="preserve"> được tìm thấy ở những </w:t>
      </w:r>
      <w:r w:rsidR="006F2F37">
        <w:rPr>
          <w:rFonts w:eastAsia="Arial"/>
        </w:rPr>
        <w:t>BN</w:t>
      </w:r>
      <w:r w:rsidR="006F2F37" w:rsidRPr="003D11F1">
        <w:rPr>
          <w:rStyle w:val="tlid-translation"/>
          <w:sz w:val="28"/>
          <w:szCs w:val="28"/>
          <w:lang w:val="vi-VN"/>
        </w:rPr>
        <w:t xml:space="preserve"> </w:t>
      </w:r>
      <w:r w:rsidRPr="003D11F1">
        <w:rPr>
          <w:rStyle w:val="tlid-translation"/>
          <w:sz w:val="28"/>
          <w:szCs w:val="28"/>
          <w:lang w:val="vi-VN"/>
        </w:rPr>
        <w:t xml:space="preserve">mắc chứng khó tiêu </w:t>
      </w:r>
      <w:r w:rsidRPr="003D11F1">
        <w:rPr>
          <w:rStyle w:val="tlid-translation"/>
          <w:sz w:val="28"/>
          <w:szCs w:val="28"/>
        </w:rPr>
        <w:t xml:space="preserve">nhưng </w:t>
      </w:r>
      <w:r w:rsidRPr="003D11F1">
        <w:rPr>
          <w:rStyle w:val="tlid-translation"/>
          <w:sz w:val="28"/>
          <w:szCs w:val="28"/>
          <w:lang w:val="vi-VN"/>
        </w:rPr>
        <w:t xml:space="preserve">không </w:t>
      </w:r>
      <w:r w:rsidRPr="003D11F1">
        <w:rPr>
          <w:rStyle w:val="tlid-translation"/>
          <w:sz w:val="28"/>
          <w:szCs w:val="28"/>
        </w:rPr>
        <w:t xml:space="preserve">có </w:t>
      </w:r>
      <w:r w:rsidRPr="003D11F1">
        <w:rPr>
          <w:rStyle w:val="tlid-translation"/>
          <w:sz w:val="28"/>
          <w:szCs w:val="28"/>
          <w:lang w:val="vi-VN"/>
        </w:rPr>
        <w:t>loét</w:t>
      </w:r>
      <w:r w:rsidRPr="003D11F1">
        <w:rPr>
          <w:rStyle w:val="tlid-translation"/>
          <w:sz w:val="28"/>
          <w:szCs w:val="28"/>
        </w:rPr>
        <w:t xml:space="preserve"> </w:t>
      </w:r>
      <w:r w:rsidRPr="003D11F1">
        <w:rPr>
          <w:rStyle w:val="tlid-translation"/>
          <w:sz w:val="28"/>
          <w:szCs w:val="28"/>
        </w:rPr>
        <w:fldChar w:fldCharType="begin"/>
      </w:r>
      <w:r w:rsidR="004E4F0E">
        <w:rPr>
          <w:rStyle w:val="tlid-translation"/>
          <w:sz w:val="28"/>
          <w:szCs w:val="28"/>
        </w:rPr>
        <w:instrText xml:space="preserve"> ADDIN EN.CITE &lt;EndNote&gt;&lt;Cite&gt;&lt;Author&gt;Figueiredo C.&lt;/Author&gt;&lt;Year&gt;2000&lt;/Year&gt;&lt;RecNum&gt;71&lt;/RecNum&gt;&lt;DisplayText&gt;[56]&lt;/DisplayText&gt;&lt;record&gt;&lt;rec-number&gt;71&lt;/rec-number&gt;&lt;foreign-keys&gt;&lt;key app="EN" db-id="zx5rfe9e7artwrezf59p9azwv2f9dzdsw2rz" timestamp="1593858884"&gt;71&lt;/key&gt;&lt;/foreign-keys&gt;&lt;ref-type name="Journal Article"&gt;17&lt;/ref-type&gt;&lt;contributors&gt;&lt;authors&gt;&lt;author&gt;Figueiredo C.,&lt;/author&gt;&lt;author&gt;Quint W. G.,&lt;/author&gt;&lt;author&gt;Sanna R.,&lt;/author&gt;&lt;author&gt;Sablon E.,&lt;/author&gt;&lt;/authors&gt;&lt;/contributors&gt;&lt;titles&gt;&lt;title&gt;Genetic organization and heterogeneity of the iceA locus of Helicobacter pylori&lt;/title&gt;&lt;secondary-title&gt;Gene&lt;/secondary-title&gt;&lt;/titles&gt;&lt;periodical&gt;&lt;full-title&gt;Gene&lt;/full-title&gt;&lt;/periodical&gt;&lt;pages&gt;59-68&lt;/pages&gt;&lt;volume&gt;246&lt;/volume&gt;&lt;dates&gt;&lt;year&gt;2000&lt;/year&gt;&lt;/dates&gt;&lt;urls&gt;&lt;/urls&gt;&lt;/record&gt;&lt;/Cite&gt;&lt;/EndNote&gt;</w:instrText>
      </w:r>
      <w:r w:rsidRPr="003D11F1">
        <w:rPr>
          <w:rStyle w:val="tlid-translation"/>
          <w:sz w:val="28"/>
          <w:szCs w:val="28"/>
        </w:rPr>
        <w:fldChar w:fldCharType="separate"/>
      </w:r>
      <w:r w:rsidR="004E4F0E">
        <w:rPr>
          <w:rStyle w:val="tlid-translation"/>
          <w:noProof/>
          <w:sz w:val="28"/>
          <w:szCs w:val="28"/>
        </w:rPr>
        <w:t>[56]</w:t>
      </w:r>
      <w:r w:rsidRPr="003D11F1">
        <w:rPr>
          <w:rStyle w:val="tlid-translation"/>
          <w:sz w:val="28"/>
          <w:szCs w:val="28"/>
        </w:rPr>
        <w:fldChar w:fldCharType="end"/>
      </w:r>
      <w:r w:rsidRPr="003D11F1">
        <w:rPr>
          <w:rStyle w:val="tlid-translation"/>
          <w:sz w:val="28"/>
          <w:szCs w:val="28"/>
          <w:lang w:val="vi-VN"/>
        </w:rPr>
        <w:t xml:space="preserve">. Ở Thổ Nhĩ Kỳ, </w:t>
      </w:r>
      <w:r w:rsidRPr="00303830">
        <w:rPr>
          <w:rStyle w:val="tlid-translation"/>
          <w:i/>
          <w:iCs/>
          <w:sz w:val="28"/>
          <w:szCs w:val="28"/>
          <w:lang w:val="vi-VN"/>
        </w:rPr>
        <w:t>iceA1</w:t>
      </w:r>
      <w:r w:rsidRPr="003D11F1">
        <w:rPr>
          <w:rStyle w:val="tlid-translation"/>
          <w:sz w:val="28"/>
          <w:szCs w:val="28"/>
          <w:lang w:val="vi-VN"/>
        </w:rPr>
        <w:t xml:space="preserve"> được phát hiện dương tính ở 32,2% các chủng</w:t>
      </w:r>
      <w:r w:rsidRPr="003D11F1">
        <w:rPr>
          <w:rStyle w:val="tlid-translation"/>
          <w:sz w:val="28"/>
          <w:szCs w:val="28"/>
        </w:rPr>
        <w:t xml:space="preserve"> </w:t>
      </w:r>
      <w:r w:rsidRPr="003D11F1">
        <w:rPr>
          <w:rStyle w:val="tlid-translation"/>
          <w:sz w:val="28"/>
          <w:szCs w:val="28"/>
        </w:rPr>
        <w:fldChar w:fldCharType="begin"/>
      </w:r>
      <w:r w:rsidR="006470C7">
        <w:rPr>
          <w:rStyle w:val="tlid-translation"/>
          <w:sz w:val="28"/>
          <w:szCs w:val="28"/>
        </w:rPr>
        <w:instrText xml:space="preserve"> ADDIN EN.CITE &lt;EndNote&gt;&lt;Cite&gt;&lt;Author&gt;Baglan P. H.&lt;/Author&gt;&lt;Year&gt;2006&lt;/Year&gt;&lt;RecNum&gt;72&lt;/RecNum&gt;&lt;DisplayText&gt;[134]&lt;/DisplayText&gt;&lt;record&gt;&lt;rec-number&gt;72&lt;/rec-number&gt;&lt;foreign-keys&gt;&lt;key app="EN" db-id="zx5rfe9e7artwrezf59p9azwv2f9dzdsw2rz" timestamp="1593858884"&gt;72&lt;/key&gt;&lt;/foreign-keys&gt;&lt;ref-type name="Journal Article"&gt;17&lt;/ref-type&gt;&lt;contributors&gt;&lt;authors&gt;&lt;author&gt;Baglan P. H.,&lt;/author&gt;&lt;author&gt;Srinay E.,&lt;/author&gt;&lt;author&gt;Ahmed K.,&lt;/author&gt;&lt;author&gt;Ozkan M.,&lt;/author&gt;&lt;/authors&gt;&lt;/contributors&gt;&lt;titles&gt;&lt;title&gt;Turkish isolates of Helicobacter pylori belong to the Middle Eastern genotypes&lt;/title&gt;&lt;secondary-title&gt;Clin Microbiol Infect&lt;/secondary-title&gt;&lt;/titles&gt;&lt;periodical&gt;&lt;full-title&gt;Clin Microbiol Infect&lt;/full-title&gt;&lt;/periodical&gt;&lt;pages&gt;97-98&lt;/pages&gt;&lt;volume&gt;12&lt;/volume&gt;&lt;dates&gt;&lt;year&gt;2006&lt;/year&gt;&lt;/dates&gt;&lt;urls&gt;&lt;/urls&gt;&lt;/record&gt;&lt;/Cite&gt;&lt;/EndNote&gt;</w:instrText>
      </w:r>
      <w:r w:rsidRPr="003D11F1">
        <w:rPr>
          <w:rStyle w:val="tlid-translation"/>
          <w:sz w:val="28"/>
          <w:szCs w:val="28"/>
        </w:rPr>
        <w:fldChar w:fldCharType="separate"/>
      </w:r>
      <w:r w:rsidR="006470C7">
        <w:rPr>
          <w:rStyle w:val="tlid-translation"/>
          <w:noProof/>
          <w:sz w:val="28"/>
          <w:szCs w:val="28"/>
        </w:rPr>
        <w:t>[134]</w:t>
      </w:r>
      <w:r w:rsidRPr="003D11F1">
        <w:rPr>
          <w:rStyle w:val="tlid-translation"/>
          <w:sz w:val="28"/>
          <w:szCs w:val="28"/>
        </w:rPr>
        <w:fldChar w:fldCharType="end"/>
      </w:r>
      <w:r w:rsidRPr="003D11F1">
        <w:rPr>
          <w:rStyle w:val="tlid-translation"/>
          <w:sz w:val="28"/>
          <w:szCs w:val="28"/>
          <w:lang w:val="vi-VN"/>
        </w:rPr>
        <w:t xml:space="preserve">. Tại Jordan, các phân tích về gen độc lực cho thấy </w:t>
      </w:r>
      <w:r w:rsidRPr="003D11F1">
        <w:rPr>
          <w:rStyle w:val="tlid-translation"/>
          <w:i/>
          <w:spacing w:val="-4"/>
          <w:sz w:val="28"/>
          <w:szCs w:val="28"/>
          <w:lang w:val="vi-VN"/>
        </w:rPr>
        <w:t>iceA2</w:t>
      </w:r>
      <w:r w:rsidRPr="003D11F1">
        <w:rPr>
          <w:rStyle w:val="tlid-translation"/>
          <w:spacing w:val="-4"/>
          <w:sz w:val="28"/>
          <w:szCs w:val="28"/>
          <w:lang w:val="vi-VN"/>
        </w:rPr>
        <w:t xml:space="preserve"> (73,6%) là kiểu gen chiếm ưu thế</w:t>
      </w:r>
      <w:r w:rsidRPr="003D11F1">
        <w:rPr>
          <w:rStyle w:val="tlid-translation"/>
          <w:spacing w:val="-4"/>
          <w:sz w:val="28"/>
          <w:szCs w:val="28"/>
        </w:rPr>
        <w:t xml:space="preserve"> </w:t>
      </w:r>
      <w:r w:rsidRPr="003D11F1">
        <w:rPr>
          <w:rStyle w:val="tlid-translation"/>
          <w:spacing w:val="-4"/>
          <w:sz w:val="28"/>
          <w:szCs w:val="28"/>
        </w:rPr>
        <w:fldChar w:fldCharType="begin"/>
      </w:r>
      <w:r w:rsidR="006470C7">
        <w:rPr>
          <w:rStyle w:val="tlid-translation"/>
          <w:spacing w:val="-4"/>
          <w:sz w:val="28"/>
          <w:szCs w:val="28"/>
        </w:rPr>
        <w:instrText xml:space="preserve"> ADDIN EN.CITE &lt;EndNote&gt;&lt;Cite&gt;&lt;Author&gt;Nimri L. F.&lt;/Author&gt;&lt;Year&gt;2006&lt;/Year&gt;&lt;RecNum&gt;73&lt;/RecNum&gt;&lt;DisplayText&gt;[139]&lt;/DisplayText&gt;&lt;record&gt;&lt;rec-number&gt;73&lt;/rec-number&gt;&lt;foreign-keys&gt;&lt;key app="EN" db-id="zx5rfe9e7artwrezf59p9azwv2f9dzdsw2rz" timestamp="1593858884"&gt;73&lt;/key&gt;&lt;/foreign-keys&gt;&lt;ref-type name="Journal Article"&gt;17&lt;/ref-type&gt;&lt;contributors&gt;&lt;authors&gt;&lt;author&gt;Nimri L. F.,&lt;/author&gt;&lt;author&gt;Matalka I.,&lt;/author&gt;&lt;author&gt;Bani Hani K.,&lt;/author&gt;&lt;author&gt;Ibrahim M.,&lt;/author&gt;&lt;/authors&gt;&lt;/contributors&gt;&lt;titles&gt;&lt;title&gt;Helicobacter pylori genotypes identified in gastric biopsy specimens from Jordanian patients&lt;/title&gt;&lt;secondary-title&gt;BMC Gastroenterol&lt;/secondary-title&gt;&lt;/titles&gt;&lt;periodical&gt;&lt;full-title&gt;BMC Gastroenterol&lt;/full-title&gt;&lt;/periodical&gt;&lt;volume&gt;6&lt;/volume&gt;&lt;number&gt;27&lt;/number&gt;&lt;dates&gt;&lt;year&gt;2006&lt;/year&gt;&lt;/dates&gt;&lt;urls&gt;&lt;/urls&gt;&lt;/record&gt;&lt;/Cite&gt;&lt;/EndNote&gt;</w:instrText>
      </w:r>
      <w:r w:rsidRPr="003D11F1">
        <w:rPr>
          <w:rStyle w:val="tlid-translation"/>
          <w:spacing w:val="-4"/>
          <w:sz w:val="28"/>
          <w:szCs w:val="28"/>
        </w:rPr>
        <w:fldChar w:fldCharType="separate"/>
      </w:r>
      <w:r w:rsidR="006470C7">
        <w:rPr>
          <w:rStyle w:val="tlid-translation"/>
          <w:noProof/>
          <w:spacing w:val="-4"/>
          <w:sz w:val="28"/>
          <w:szCs w:val="28"/>
        </w:rPr>
        <w:t>[139]</w:t>
      </w:r>
      <w:r w:rsidRPr="003D11F1">
        <w:rPr>
          <w:rStyle w:val="tlid-translation"/>
          <w:spacing w:val="-4"/>
          <w:sz w:val="28"/>
          <w:szCs w:val="28"/>
        </w:rPr>
        <w:fldChar w:fldCharType="end"/>
      </w:r>
      <w:r w:rsidRPr="003D11F1">
        <w:rPr>
          <w:rStyle w:val="tlid-translation"/>
          <w:spacing w:val="-4"/>
          <w:sz w:val="28"/>
          <w:szCs w:val="28"/>
          <w:lang w:val="vi-VN"/>
        </w:rPr>
        <w:t>.</w:t>
      </w:r>
      <w:r w:rsidRPr="003D11F1">
        <w:rPr>
          <w:rStyle w:val="tlid-translation"/>
          <w:spacing w:val="-4"/>
          <w:sz w:val="28"/>
          <w:szCs w:val="28"/>
        </w:rPr>
        <w:t xml:space="preserve"> Tuy vậy lại hầu như không có công bố nghiên cứu về vai trò của </w:t>
      </w:r>
      <w:r w:rsidRPr="006F2F37">
        <w:rPr>
          <w:rStyle w:val="tlid-translation"/>
          <w:i/>
          <w:iCs/>
          <w:spacing w:val="-4"/>
          <w:sz w:val="28"/>
          <w:szCs w:val="28"/>
        </w:rPr>
        <w:lastRenderedPageBreak/>
        <w:t>iceA</w:t>
      </w:r>
      <w:r w:rsidRPr="003D11F1">
        <w:rPr>
          <w:rStyle w:val="tlid-translation"/>
          <w:spacing w:val="-4"/>
          <w:sz w:val="28"/>
          <w:szCs w:val="28"/>
        </w:rPr>
        <w:t xml:space="preserve"> với UTDD </w:t>
      </w:r>
      <w:r>
        <w:rPr>
          <w:rStyle w:val="tlid-translation"/>
          <w:spacing w:val="-4"/>
          <w:sz w:val="28"/>
          <w:szCs w:val="28"/>
        </w:rPr>
        <w:t>ở</w:t>
      </w:r>
      <w:r w:rsidRPr="003D11F1">
        <w:rPr>
          <w:rStyle w:val="tlid-translation"/>
          <w:spacing w:val="-4"/>
          <w:sz w:val="28"/>
          <w:szCs w:val="28"/>
        </w:rPr>
        <w:t xml:space="preserve"> khu vực này</w:t>
      </w:r>
      <w:r w:rsidRPr="003D11F1">
        <w:rPr>
          <w:rStyle w:val="tlid-translation"/>
          <w:spacing w:val="-4"/>
          <w:sz w:val="28"/>
          <w:szCs w:val="28"/>
          <w:lang w:val="vi-VN"/>
        </w:rPr>
        <w:t xml:space="preserve">. </w:t>
      </w:r>
      <w:r w:rsidRPr="003D11F1">
        <w:rPr>
          <w:rStyle w:val="tlid-translation"/>
          <w:spacing w:val="-4"/>
          <w:sz w:val="28"/>
          <w:szCs w:val="28"/>
        </w:rPr>
        <w:t>Điều này cho thấy c</w:t>
      </w:r>
      <w:r w:rsidRPr="003D11F1">
        <w:rPr>
          <w:rStyle w:val="tlid-translation"/>
          <w:spacing w:val="-4"/>
          <w:sz w:val="28"/>
          <w:szCs w:val="28"/>
          <w:lang w:val="vi-VN"/>
        </w:rPr>
        <w:t xml:space="preserve">ần nhiều nghiên cứu hơn để nghiên cứu </w:t>
      </w:r>
      <w:r w:rsidRPr="003D11F1">
        <w:rPr>
          <w:rStyle w:val="tlid-translation"/>
          <w:i/>
          <w:spacing w:val="-4"/>
          <w:sz w:val="28"/>
          <w:szCs w:val="28"/>
          <w:lang w:val="vi-VN"/>
        </w:rPr>
        <w:t>iceA</w:t>
      </w:r>
      <w:r w:rsidRPr="003D11F1">
        <w:rPr>
          <w:rStyle w:val="tlid-translation"/>
          <w:spacing w:val="-4"/>
          <w:sz w:val="28"/>
          <w:szCs w:val="28"/>
          <w:lang w:val="vi-VN"/>
        </w:rPr>
        <w:t xml:space="preserve"> và mối liên hệ của nó với các bệnh trong khu vực này.</w:t>
      </w:r>
      <w:r w:rsidRPr="003D11F1">
        <w:rPr>
          <w:color w:val="555555"/>
          <w:sz w:val="28"/>
          <w:szCs w:val="28"/>
        </w:rPr>
        <w:t xml:space="preserve"> </w:t>
      </w:r>
    </w:p>
    <w:p w14:paraId="311DDDFA" w14:textId="77777777" w:rsidR="008E3DF5" w:rsidRPr="003D11F1" w:rsidRDefault="008E3DF5" w:rsidP="008E3DF5">
      <w:pPr>
        <w:pStyle w:val="noindent"/>
        <w:shd w:val="clear" w:color="auto" w:fill="FFFFFF"/>
        <w:spacing w:before="0" w:beforeAutospacing="0" w:after="0" w:afterAutospacing="0" w:line="360" w:lineRule="auto"/>
        <w:jc w:val="center"/>
        <w:textAlignment w:val="baseline"/>
        <w:rPr>
          <w:color w:val="555555"/>
          <w:sz w:val="28"/>
          <w:szCs w:val="28"/>
        </w:rPr>
      </w:pPr>
      <w:r>
        <w:rPr>
          <w:noProof/>
          <w:color w:val="555555"/>
          <w:sz w:val="28"/>
          <w:szCs w:val="28"/>
        </w:rPr>
        <w:drawing>
          <wp:inline distT="0" distB="0" distL="0" distR="0" wp14:anchorId="1175AE6C" wp14:editId="1497BE09">
            <wp:extent cx="3698543" cy="2871669"/>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t_1052_f3.gif"/>
                    <pic:cNvPicPr/>
                  </pic:nvPicPr>
                  <pic:blipFill>
                    <a:blip r:embed="rId68">
                      <a:extLst>
                        <a:ext uri="{28A0092B-C50C-407E-A947-70E740481C1C}">
                          <a14:useLocalDpi xmlns:a14="http://schemas.microsoft.com/office/drawing/2010/main" val="0"/>
                        </a:ext>
                      </a:extLst>
                    </a:blip>
                    <a:stretch>
                      <a:fillRect/>
                    </a:stretch>
                  </pic:blipFill>
                  <pic:spPr>
                    <a:xfrm>
                      <a:off x="0" y="0"/>
                      <a:ext cx="3719542" cy="2887973"/>
                    </a:xfrm>
                    <a:prstGeom prst="rect">
                      <a:avLst/>
                    </a:prstGeom>
                  </pic:spPr>
                </pic:pic>
              </a:graphicData>
            </a:graphic>
          </wp:inline>
        </w:drawing>
      </w:r>
    </w:p>
    <w:p w14:paraId="61D99FCD" w14:textId="0397C152" w:rsidR="008E3DF5" w:rsidRPr="00A90E53" w:rsidRDefault="008E3DF5" w:rsidP="008E3DF5">
      <w:pPr>
        <w:pStyle w:val="q7"/>
        <w:rPr>
          <w:sz w:val="24"/>
          <w:shd w:val="clear" w:color="auto" w:fill="FFFFFF"/>
        </w:rPr>
      </w:pPr>
      <w:bookmarkStart w:id="687" w:name="_Toc81311704"/>
      <w:bookmarkStart w:id="688" w:name="_Toc77933076"/>
      <w:r w:rsidRPr="00847D7F">
        <w:rPr>
          <w:spacing w:val="-6"/>
          <w:shd w:val="clear" w:color="auto" w:fill="FFFFFF"/>
        </w:rPr>
        <w:t>Hình 4.</w:t>
      </w:r>
      <w:r w:rsidR="00B623EF">
        <w:rPr>
          <w:spacing w:val="-6"/>
          <w:shd w:val="clear" w:color="auto" w:fill="FFFFFF"/>
        </w:rPr>
        <w:t>4</w:t>
      </w:r>
      <w:r w:rsidR="00B17537">
        <w:rPr>
          <w:spacing w:val="-6"/>
          <w:shd w:val="clear" w:color="auto" w:fill="FFFFFF"/>
        </w:rPr>
        <w:t>.</w:t>
      </w:r>
      <w:r w:rsidR="00B17537" w:rsidRPr="00847D7F">
        <w:rPr>
          <w:spacing w:val="-6"/>
          <w:shd w:val="clear" w:color="auto" w:fill="FFFFFF"/>
        </w:rPr>
        <w:t xml:space="preserve"> </w:t>
      </w:r>
      <w:r w:rsidRPr="00847D7F">
        <w:rPr>
          <w:spacing w:val="-6"/>
          <w:shd w:val="clear" w:color="auto" w:fill="FFFFFF"/>
        </w:rPr>
        <w:t>Mô hình nghiên cứu cơ chế bệnh sinh của các bệnh do </w:t>
      </w:r>
      <w:r w:rsidRPr="00847D7F">
        <w:rPr>
          <w:i/>
          <w:iCs/>
          <w:spacing w:val="-6"/>
          <w:shd w:val="clear" w:color="auto" w:fill="FFFFFF"/>
        </w:rPr>
        <w:t>H. pylori</w:t>
      </w:r>
      <w:r w:rsidRPr="00847D7F">
        <w:rPr>
          <w:spacing w:val="-6"/>
          <w:shd w:val="clear" w:color="auto" w:fill="FFFFFF"/>
        </w:rPr>
        <w:t> gây ra</w:t>
      </w:r>
      <w:r w:rsidRPr="00AD35AA">
        <w:rPr>
          <w:shd w:val="clear" w:color="auto" w:fill="FFFFFF"/>
        </w:rPr>
        <w:t>.</w:t>
      </w:r>
      <w:r w:rsidRPr="00B37781">
        <w:rPr>
          <w:i/>
          <w:iCs/>
          <w:shd w:val="clear" w:color="auto" w:fill="FFFFFF"/>
        </w:rPr>
        <w:t xml:space="preserve"> </w:t>
      </w:r>
      <w:r w:rsidRPr="00A90E53">
        <w:rPr>
          <w:i/>
          <w:iCs/>
          <w:sz w:val="24"/>
          <w:shd w:val="clear" w:color="auto" w:fill="FFFFFF"/>
        </w:rPr>
        <w:t>* Nguồn: Theo Israel D</w:t>
      </w:r>
      <w:r w:rsidR="006F2F37">
        <w:rPr>
          <w:i/>
          <w:iCs/>
          <w:sz w:val="24"/>
          <w:shd w:val="clear" w:color="auto" w:fill="FFFFFF"/>
        </w:rPr>
        <w:t>.</w:t>
      </w:r>
      <w:r w:rsidRPr="00A90E53">
        <w:rPr>
          <w:i/>
          <w:iCs/>
          <w:sz w:val="24"/>
          <w:shd w:val="clear" w:color="auto" w:fill="FFFFFF"/>
        </w:rPr>
        <w:t>A.</w:t>
      </w:r>
      <w:r w:rsidR="006F2F37">
        <w:rPr>
          <w:i/>
          <w:iCs/>
          <w:sz w:val="24"/>
          <w:shd w:val="clear" w:color="auto" w:fill="FFFFFF"/>
        </w:rPr>
        <w:t xml:space="preserve"> và cs</w:t>
      </w:r>
      <w:r w:rsidRPr="00A90E53">
        <w:rPr>
          <w:i/>
          <w:iCs/>
          <w:sz w:val="24"/>
          <w:shd w:val="clear" w:color="auto" w:fill="FFFFFF"/>
        </w:rPr>
        <w:t xml:space="preserve"> (2001) </w:t>
      </w:r>
      <w:r w:rsidRPr="00A90E53">
        <w:rPr>
          <w:sz w:val="24"/>
          <w:shd w:val="clear" w:color="auto" w:fill="FFFFFF"/>
        </w:rPr>
        <w:fldChar w:fldCharType="begin"/>
      </w:r>
      <w:r w:rsidR="006470C7">
        <w:rPr>
          <w:sz w:val="24"/>
          <w:shd w:val="clear" w:color="auto" w:fill="FFFFFF"/>
        </w:rPr>
        <w:instrText xml:space="preserve"> ADDIN EN.CITE &lt;EndNote&gt;&lt;Cite&gt;&lt;Author&gt;Israel DA.&lt;/Author&gt;&lt;Year&gt;2001&lt;/Year&gt;&lt;RecNum&gt;164&lt;/RecNum&gt;&lt;DisplayText&gt;[131]&lt;/DisplayText&gt;&lt;record&gt;&lt;rec-number&gt;164&lt;/rec-number&gt;&lt;foreign-keys&gt;&lt;key app="EN" db-id="zx5rfe9e7artwrezf59p9azwv2f9dzdsw2rz" timestamp="1604223679"&gt;164&lt;/key&gt;&lt;/foreign-keys&gt;&lt;ref-type name="Journal Article"&gt;17&lt;/ref-type&gt;&lt;contributors&gt;&lt;authors&gt;&lt;author&gt;Israel DA., Peek RM.,&lt;/author&gt;&lt;/authors&gt;&lt;/contributors&gt;&lt;titles&gt;&lt;title&gt;Review article: pathogenesis of Helicobacter pylori‐induced gastric inflammation&lt;/title&gt;&lt;secondary-title&gt;Aliment Pharmacol Ther&lt;/secondary-title&gt;&lt;/titles&gt;&lt;periodical&gt;&lt;full-title&gt;Aliment Pharmacol Ther&lt;/full-title&gt;&lt;/periodical&gt;&lt;pages&gt;1271-1290&lt;/pages&gt;&lt;volume&gt;15&lt;/volume&gt;&lt;dates&gt;&lt;year&gt;2001&lt;/year&gt;&lt;/dates&gt;&lt;urls&gt;&lt;/urls&gt;&lt;/record&gt;&lt;/Cite&gt;&lt;/EndNote&gt;</w:instrText>
      </w:r>
      <w:r w:rsidRPr="00A90E53">
        <w:rPr>
          <w:sz w:val="24"/>
          <w:shd w:val="clear" w:color="auto" w:fill="FFFFFF"/>
        </w:rPr>
        <w:fldChar w:fldCharType="separate"/>
      </w:r>
      <w:bookmarkEnd w:id="687"/>
      <w:bookmarkEnd w:id="688"/>
      <w:r w:rsidR="006470C7">
        <w:rPr>
          <w:noProof/>
          <w:sz w:val="24"/>
          <w:shd w:val="clear" w:color="auto" w:fill="FFFFFF"/>
        </w:rPr>
        <w:t>[131]</w:t>
      </w:r>
      <w:r w:rsidRPr="00A90E53">
        <w:rPr>
          <w:sz w:val="24"/>
          <w:shd w:val="clear" w:color="auto" w:fill="FFFFFF"/>
        </w:rPr>
        <w:fldChar w:fldCharType="end"/>
      </w:r>
    </w:p>
    <w:p w14:paraId="74D46F75" w14:textId="5CB62C5B" w:rsidR="008E3DF5" w:rsidRPr="00AD35AA" w:rsidRDefault="008E3DF5" w:rsidP="009409F2">
      <w:pPr>
        <w:pStyle w:val="noindent"/>
        <w:shd w:val="clear" w:color="auto" w:fill="FFFFFF"/>
        <w:spacing w:before="0" w:beforeAutospacing="0" w:after="0" w:afterAutospacing="0" w:line="336" w:lineRule="auto"/>
        <w:ind w:firstLine="720"/>
        <w:jc w:val="both"/>
        <w:textAlignment w:val="baseline"/>
        <w:rPr>
          <w:color w:val="555555"/>
          <w:sz w:val="28"/>
          <w:szCs w:val="28"/>
        </w:rPr>
      </w:pPr>
      <w:r w:rsidRPr="00AD35AA">
        <w:rPr>
          <w:color w:val="1C1D1E"/>
          <w:sz w:val="28"/>
          <w:szCs w:val="28"/>
          <w:shd w:val="clear" w:color="auto" w:fill="FFFFFF"/>
        </w:rPr>
        <w:t>Việc thu nhận </w:t>
      </w:r>
      <w:r w:rsidRPr="00AD35AA">
        <w:rPr>
          <w:i/>
          <w:iCs/>
          <w:color w:val="1C1D1E"/>
          <w:sz w:val="28"/>
          <w:szCs w:val="28"/>
          <w:shd w:val="clear" w:color="auto" w:fill="FFFFFF"/>
        </w:rPr>
        <w:t>H. pylori</w:t>
      </w:r>
      <w:r w:rsidRPr="00AD35AA">
        <w:rPr>
          <w:color w:val="1C1D1E"/>
          <w:sz w:val="28"/>
          <w:szCs w:val="28"/>
          <w:shd w:val="clear" w:color="auto" w:fill="FFFFFF"/>
        </w:rPr>
        <w:t xml:space="preserve"> dẫn đến sự phát triển của phản ứng qua trung gian Th1, tạo điều kiện kích thích và duy trì tình trạng viêm </w:t>
      </w:r>
      <w:r w:rsidR="006E347D">
        <w:rPr>
          <w:color w:val="1C1D1E"/>
          <w:sz w:val="28"/>
          <w:szCs w:val="28"/>
          <w:shd w:val="clear" w:color="auto" w:fill="FFFFFF"/>
        </w:rPr>
        <w:t>DD</w:t>
      </w:r>
      <w:r w:rsidRPr="00AD35AA">
        <w:rPr>
          <w:color w:val="1C1D1E"/>
          <w:sz w:val="28"/>
          <w:szCs w:val="28"/>
          <w:shd w:val="clear" w:color="auto" w:fill="FFFFFF"/>
        </w:rPr>
        <w:t xml:space="preserve">. Những người chứa các chủng có chứa các </w:t>
      </w:r>
      <w:r w:rsidR="00232E13">
        <w:rPr>
          <w:color w:val="1C1D1E"/>
          <w:sz w:val="28"/>
          <w:szCs w:val="28"/>
          <w:shd w:val="clear" w:color="auto" w:fill="FFFFFF"/>
        </w:rPr>
        <w:t>kiểu gen</w:t>
      </w:r>
      <w:r w:rsidRPr="00AD35AA">
        <w:rPr>
          <w:color w:val="1C1D1E"/>
          <w:sz w:val="28"/>
          <w:szCs w:val="28"/>
          <w:shd w:val="clear" w:color="auto" w:fill="FFFFFF"/>
        </w:rPr>
        <w:t xml:space="preserve"> liên quan đến bệnh cụ thể, chẳng hạn như </w:t>
      </w:r>
      <w:r w:rsidRPr="00AD35AA">
        <w:rPr>
          <w:i/>
          <w:iCs/>
          <w:color w:val="1C1D1E"/>
          <w:sz w:val="28"/>
          <w:szCs w:val="28"/>
          <w:shd w:val="clear" w:color="auto" w:fill="FFFFFF"/>
        </w:rPr>
        <w:t>cagA, vacA s1</w:t>
      </w:r>
      <w:r w:rsidRPr="00AD35AA">
        <w:rPr>
          <w:color w:val="1C1D1E"/>
          <w:sz w:val="28"/>
          <w:szCs w:val="28"/>
          <w:shd w:val="clear" w:color="auto" w:fill="FFFFFF"/>
        </w:rPr>
        <w:t> và </w:t>
      </w:r>
      <w:r w:rsidRPr="00AD35AA">
        <w:rPr>
          <w:i/>
          <w:iCs/>
          <w:color w:val="1C1D1E"/>
          <w:sz w:val="28"/>
          <w:szCs w:val="28"/>
          <w:shd w:val="clear" w:color="auto" w:fill="FFFFFF"/>
        </w:rPr>
        <w:t>iceA1</w:t>
      </w:r>
      <w:r w:rsidR="00E33715">
        <w:rPr>
          <w:color w:val="1C1D1E"/>
          <w:sz w:val="28"/>
          <w:szCs w:val="28"/>
          <w:shd w:val="clear" w:color="auto" w:fill="FFFFFF"/>
        </w:rPr>
        <w:t xml:space="preserve"> gây tình trạng</w:t>
      </w:r>
      <w:r w:rsidRPr="00AD35AA">
        <w:rPr>
          <w:color w:val="1C1D1E"/>
          <w:sz w:val="28"/>
          <w:szCs w:val="28"/>
          <w:shd w:val="clear" w:color="auto" w:fill="FFFFFF"/>
        </w:rPr>
        <w:t xml:space="preserve"> viêm, tổn thương teo niêm mạc nghiêm trọng hơn</w:t>
      </w:r>
      <w:r w:rsidR="00B7094B">
        <w:rPr>
          <w:color w:val="1C1D1E"/>
          <w:sz w:val="28"/>
          <w:szCs w:val="28"/>
          <w:shd w:val="clear" w:color="auto" w:fill="FFFFFF"/>
        </w:rPr>
        <w:t>.</w:t>
      </w:r>
      <w:r w:rsidRPr="00664C68">
        <w:rPr>
          <w:color w:val="555555"/>
          <w:sz w:val="28"/>
          <w:szCs w:val="28"/>
        </w:rPr>
        <w:t xml:space="preserve"> </w:t>
      </w:r>
    </w:p>
    <w:p w14:paraId="14C4E29A" w14:textId="3D7326DC" w:rsidR="008E3DF5" w:rsidRPr="00847D7F" w:rsidRDefault="008E3DF5" w:rsidP="009409F2">
      <w:pPr>
        <w:pStyle w:val="noindent"/>
        <w:shd w:val="clear" w:color="auto" w:fill="FFFFFF"/>
        <w:spacing w:before="0" w:beforeAutospacing="0" w:after="0" w:afterAutospacing="0" w:line="336" w:lineRule="auto"/>
        <w:ind w:firstLine="720"/>
        <w:jc w:val="both"/>
        <w:textAlignment w:val="baseline"/>
        <w:rPr>
          <w:spacing w:val="-2"/>
          <w:sz w:val="28"/>
          <w:szCs w:val="28"/>
        </w:rPr>
      </w:pPr>
      <w:r w:rsidRPr="00847D7F">
        <w:rPr>
          <w:spacing w:val="-2"/>
          <w:sz w:val="28"/>
          <w:szCs w:val="28"/>
        </w:rPr>
        <w:t xml:space="preserve">Các nghiên cứu xem xét về vai trò của gen </w:t>
      </w:r>
      <w:r w:rsidRPr="00847D7F">
        <w:rPr>
          <w:i/>
          <w:iCs/>
          <w:spacing w:val="-2"/>
          <w:sz w:val="28"/>
          <w:szCs w:val="28"/>
        </w:rPr>
        <w:t>iceA</w:t>
      </w:r>
      <w:r w:rsidRPr="00847D7F">
        <w:rPr>
          <w:spacing w:val="-2"/>
          <w:sz w:val="28"/>
          <w:szCs w:val="28"/>
        </w:rPr>
        <w:t xml:space="preserve"> với UTDD tại Trung </w:t>
      </w:r>
      <w:r w:rsidR="006F2F37">
        <w:rPr>
          <w:spacing w:val="-2"/>
          <w:sz w:val="28"/>
          <w:szCs w:val="28"/>
        </w:rPr>
        <w:t>Q</w:t>
      </w:r>
      <w:r w:rsidRPr="00847D7F">
        <w:rPr>
          <w:spacing w:val="-2"/>
          <w:sz w:val="28"/>
          <w:szCs w:val="28"/>
        </w:rPr>
        <w:t>uốc nhận thấy: Mười chín bài báo với 22 nghiên cứu, tổng số 2.657 trường hợp, được tham gia vào</w:t>
      </w:r>
      <w:r w:rsidRPr="00847D7F">
        <w:rPr>
          <w:spacing w:val="-2"/>
        </w:rPr>
        <w:t xml:space="preserve"> </w:t>
      </w:r>
      <w:r w:rsidRPr="00847D7F">
        <w:rPr>
          <w:spacing w:val="-2"/>
          <w:sz w:val="28"/>
          <w:szCs w:val="28"/>
        </w:rPr>
        <w:t xml:space="preserve">phân tích về vai trò của gen </w:t>
      </w:r>
      <w:r w:rsidRPr="00847D7F">
        <w:rPr>
          <w:i/>
          <w:spacing w:val="-2"/>
          <w:sz w:val="28"/>
          <w:szCs w:val="28"/>
        </w:rPr>
        <w:t>ice</w:t>
      </w:r>
      <w:r w:rsidRPr="00847D7F">
        <w:rPr>
          <w:i/>
          <w:iCs/>
          <w:spacing w:val="-2"/>
          <w:sz w:val="28"/>
          <w:szCs w:val="28"/>
        </w:rPr>
        <w:t>A</w:t>
      </w:r>
      <w:r w:rsidRPr="00847D7F">
        <w:rPr>
          <w:spacing w:val="-2"/>
          <w:sz w:val="28"/>
          <w:szCs w:val="28"/>
        </w:rPr>
        <w:t xml:space="preserve">, </w:t>
      </w:r>
      <w:r w:rsidRPr="00847D7F">
        <w:rPr>
          <w:i/>
          <w:spacing w:val="-2"/>
          <w:sz w:val="28"/>
          <w:szCs w:val="28"/>
        </w:rPr>
        <w:t>cagA và vacA</w:t>
      </w:r>
      <w:r w:rsidRPr="00847D7F">
        <w:rPr>
          <w:spacing w:val="-2"/>
          <w:sz w:val="28"/>
          <w:szCs w:val="28"/>
        </w:rPr>
        <w:t xml:space="preserve">. Các gen </w:t>
      </w:r>
      <w:r w:rsidRPr="00847D7F">
        <w:rPr>
          <w:rStyle w:val="Emphasis"/>
          <w:spacing w:val="-2"/>
          <w:sz w:val="28"/>
          <w:szCs w:val="28"/>
          <w:bdr w:val="none" w:sz="0" w:space="0" w:color="auto" w:frame="1"/>
        </w:rPr>
        <w:t>iceA1</w:t>
      </w:r>
      <w:r w:rsidRPr="00847D7F">
        <w:rPr>
          <w:spacing w:val="-2"/>
          <w:sz w:val="28"/>
          <w:szCs w:val="28"/>
        </w:rPr>
        <w:t xml:space="preserve"> có liên quan đáng kể với bệnh loét </w:t>
      </w:r>
      <w:r w:rsidR="006E347D">
        <w:rPr>
          <w:spacing w:val="-2"/>
          <w:sz w:val="28"/>
          <w:szCs w:val="28"/>
        </w:rPr>
        <w:t>DD</w:t>
      </w:r>
      <w:r w:rsidRPr="00847D7F">
        <w:rPr>
          <w:spacing w:val="-2"/>
          <w:sz w:val="28"/>
          <w:szCs w:val="28"/>
        </w:rPr>
        <w:t xml:space="preserve"> tá tràng (tỷ số chênh = 1,28, KTC 95% = 1,03-1,60; </w:t>
      </w:r>
      <w:r w:rsidRPr="00847D7F">
        <w:rPr>
          <w:rStyle w:val="Emphasis"/>
          <w:spacing w:val="-2"/>
          <w:sz w:val="28"/>
          <w:szCs w:val="28"/>
          <w:bdr w:val="none" w:sz="0" w:space="0" w:color="auto" w:frame="1"/>
        </w:rPr>
        <w:t>P</w:t>
      </w:r>
      <w:r w:rsidRPr="00847D7F">
        <w:rPr>
          <w:spacing w:val="-2"/>
          <w:sz w:val="28"/>
          <w:szCs w:val="28"/>
        </w:rPr>
        <w:t> = 0,03), đặc biệt là ở Trung Quốc (</w:t>
      </w:r>
      <w:r w:rsidR="00366507">
        <w:rPr>
          <w:spacing w:val="-2"/>
          <w:sz w:val="28"/>
          <w:szCs w:val="28"/>
        </w:rPr>
        <w:t>OR</w:t>
      </w:r>
      <w:r w:rsidRPr="00847D7F">
        <w:rPr>
          <w:spacing w:val="-2"/>
          <w:sz w:val="28"/>
          <w:szCs w:val="28"/>
        </w:rPr>
        <w:t xml:space="preserve"> = 1,40, KTC 95% = 1,07-1,83; </w:t>
      </w:r>
      <w:r w:rsidRPr="00847D7F">
        <w:rPr>
          <w:rStyle w:val="Emphasis"/>
          <w:spacing w:val="-2"/>
          <w:sz w:val="28"/>
          <w:szCs w:val="28"/>
          <w:bdr w:val="none" w:sz="0" w:space="0" w:color="auto" w:frame="1"/>
        </w:rPr>
        <w:t>P</w:t>
      </w:r>
      <w:r w:rsidRPr="00847D7F">
        <w:rPr>
          <w:spacing w:val="-2"/>
          <w:sz w:val="28"/>
          <w:szCs w:val="28"/>
        </w:rPr>
        <w:t> = 0,01). Hơn nữa, sự phổ biến của </w:t>
      </w:r>
      <w:r w:rsidRPr="00847D7F">
        <w:rPr>
          <w:rStyle w:val="Emphasis"/>
          <w:spacing w:val="-2"/>
          <w:sz w:val="28"/>
          <w:szCs w:val="28"/>
          <w:bdr w:val="none" w:sz="0" w:space="0" w:color="auto" w:frame="1"/>
        </w:rPr>
        <w:t>iceA1</w:t>
      </w:r>
      <w:r>
        <w:rPr>
          <w:rStyle w:val="Emphasis"/>
          <w:spacing w:val="-2"/>
          <w:sz w:val="28"/>
          <w:szCs w:val="28"/>
          <w:bdr w:val="none" w:sz="0" w:space="0" w:color="auto" w:frame="1"/>
        </w:rPr>
        <w:t xml:space="preserve"> </w:t>
      </w:r>
      <w:r w:rsidRPr="00847D7F">
        <w:rPr>
          <w:spacing w:val="-2"/>
          <w:sz w:val="28"/>
          <w:szCs w:val="28"/>
        </w:rPr>
        <w:t>cao hơn đáng kể so</w:t>
      </w:r>
      <w:r>
        <w:rPr>
          <w:spacing w:val="-2"/>
          <w:sz w:val="28"/>
          <w:szCs w:val="28"/>
        </w:rPr>
        <w:t xml:space="preserve"> </w:t>
      </w:r>
      <w:r w:rsidRPr="00847D7F">
        <w:rPr>
          <w:spacing w:val="-2"/>
          <w:sz w:val="28"/>
          <w:szCs w:val="28"/>
        </w:rPr>
        <w:t>với </w:t>
      </w:r>
      <w:r w:rsidRPr="00847D7F">
        <w:rPr>
          <w:rStyle w:val="Emphasis"/>
          <w:spacing w:val="-2"/>
          <w:sz w:val="28"/>
          <w:szCs w:val="28"/>
          <w:bdr w:val="none" w:sz="0" w:space="0" w:color="auto" w:frame="1"/>
        </w:rPr>
        <w:t>iceA2</w:t>
      </w:r>
      <w:r w:rsidRPr="00847D7F">
        <w:rPr>
          <w:spacing w:val="-2"/>
          <w:sz w:val="28"/>
          <w:szCs w:val="28"/>
        </w:rPr>
        <w:t xml:space="preserve"> ở </w:t>
      </w:r>
      <w:r w:rsidRPr="00420746">
        <w:rPr>
          <w:spacing w:val="-2"/>
          <w:sz w:val="28"/>
          <w:szCs w:val="28"/>
        </w:rPr>
        <w:t>Trung Quốc</w:t>
      </w:r>
      <w:r w:rsidRPr="00847D7F">
        <w:rPr>
          <w:spacing w:val="-2"/>
        </w:rPr>
        <w:t xml:space="preserve"> </w:t>
      </w:r>
      <w:r>
        <w:rPr>
          <w:spacing w:val="-2"/>
          <w:sz w:val="28"/>
          <w:szCs w:val="28"/>
        </w:rPr>
        <w:t>(</w:t>
      </w:r>
      <w:r w:rsidRPr="00847D7F">
        <w:rPr>
          <w:rStyle w:val="Emphasis"/>
          <w:spacing w:val="-2"/>
          <w:sz w:val="28"/>
          <w:szCs w:val="28"/>
          <w:bdr w:val="none" w:sz="0" w:space="0" w:color="auto" w:frame="1"/>
        </w:rPr>
        <w:t>P</w:t>
      </w:r>
      <w:r w:rsidRPr="00847D7F">
        <w:rPr>
          <w:spacing w:val="-2"/>
          <w:sz w:val="28"/>
          <w:szCs w:val="28"/>
        </w:rPr>
        <w:t> &lt;0,0001). Tỷ lệ lưu hành của cả </w:t>
      </w:r>
      <w:r w:rsidRPr="00847D7F">
        <w:rPr>
          <w:rStyle w:val="Emphasis"/>
          <w:spacing w:val="-2"/>
          <w:sz w:val="28"/>
          <w:szCs w:val="28"/>
          <w:bdr w:val="none" w:sz="0" w:space="0" w:color="auto" w:frame="1"/>
        </w:rPr>
        <w:t>iceA1</w:t>
      </w:r>
      <w:r w:rsidRPr="00847D7F">
        <w:rPr>
          <w:spacing w:val="-2"/>
          <w:sz w:val="28"/>
          <w:szCs w:val="28"/>
        </w:rPr>
        <w:t> và </w:t>
      </w:r>
      <w:r w:rsidRPr="00847D7F">
        <w:rPr>
          <w:rStyle w:val="Emphasis"/>
          <w:spacing w:val="-2"/>
          <w:sz w:val="28"/>
          <w:szCs w:val="28"/>
          <w:bdr w:val="none" w:sz="0" w:space="0" w:color="auto" w:frame="1"/>
        </w:rPr>
        <w:t>iceA2</w:t>
      </w:r>
      <w:r w:rsidRPr="00847D7F">
        <w:rPr>
          <w:spacing w:val="-2"/>
          <w:sz w:val="28"/>
          <w:szCs w:val="28"/>
        </w:rPr>
        <w:t> là khác nhau đáng kể (</w:t>
      </w:r>
      <w:r w:rsidRPr="00847D7F">
        <w:rPr>
          <w:rStyle w:val="Emphasis"/>
          <w:spacing w:val="-2"/>
          <w:sz w:val="28"/>
          <w:szCs w:val="28"/>
          <w:bdr w:val="none" w:sz="0" w:space="0" w:color="auto" w:frame="1"/>
        </w:rPr>
        <w:t>P</w:t>
      </w:r>
      <w:r w:rsidRPr="00847D7F">
        <w:rPr>
          <w:spacing w:val="-2"/>
          <w:sz w:val="28"/>
          <w:szCs w:val="28"/>
        </w:rPr>
        <w:t xml:space="preserve"> &lt;0,0001) ở Trung </w:t>
      </w:r>
      <w:r w:rsidR="006F2F37">
        <w:rPr>
          <w:spacing w:val="-2"/>
          <w:sz w:val="28"/>
          <w:szCs w:val="28"/>
        </w:rPr>
        <w:t>Q</w:t>
      </w:r>
      <w:r w:rsidRPr="00847D7F">
        <w:rPr>
          <w:spacing w:val="-2"/>
          <w:sz w:val="28"/>
          <w:szCs w:val="28"/>
        </w:rPr>
        <w:t>uốc</w:t>
      </w:r>
      <w:r w:rsidRPr="00847D7F">
        <w:rPr>
          <w:spacing w:val="-2"/>
        </w:rPr>
        <w:t xml:space="preserve"> </w:t>
      </w:r>
      <w:r w:rsidRPr="00847D7F">
        <w:rPr>
          <w:spacing w:val="-2"/>
          <w:sz w:val="28"/>
          <w:szCs w:val="28"/>
        </w:rPr>
        <w:t>và ở các nước khác</w:t>
      </w:r>
      <w:r w:rsidRPr="00847D7F">
        <w:rPr>
          <w:spacing w:val="-2"/>
        </w:rPr>
        <w:t xml:space="preserve"> </w:t>
      </w:r>
      <w:r w:rsidRPr="00847D7F">
        <w:rPr>
          <w:spacing w:val="-2"/>
          <w:sz w:val="28"/>
          <w:szCs w:val="28"/>
        </w:rPr>
        <w:t>có 14 nghiên cứu, bao gồm 405 trường hợp và 823 đối chứng, nghiên cứu sự khác biệt về phân bố của tình trạng </w:t>
      </w:r>
      <w:r w:rsidRPr="00847D7F">
        <w:rPr>
          <w:rStyle w:val="Emphasis"/>
          <w:spacing w:val="-2"/>
          <w:sz w:val="28"/>
          <w:szCs w:val="28"/>
          <w:bdr w:val="none" w:sz="0" w:space="0" w:color="auto" w:frame="1"/>
        </w:rPr>
        <w:t>iceA1</w:t>
      </w:r>
      <w:r w:rsidRPr="00847D7F">
        <w:rPr>
          <w:spacing w:val="-2"/>
          <w:sz w:val="28"/>
          <w:szCs w:val="28"/>
        </w:rPr>
        <w:t xml:space="preserve"> giữa </w:t>
      </w:r>
      <w:r w:rsidR="006F2F37" w:rsidRPr="006F2F37">
        <w:rPr>
          <w:rFonts w:eastAsia="Arial"/>
          <w:sz w:val="28"/>
          <w:szCs w:val="28"/>
        </w:rPr>
        <w:t>BN</w:t>
      </w:r>
      <w:r w:rsidR="006F2F37" w:rsidRPr="006F2F37">
        <w:rPr>
          <w:spacing w:val="-2"/>
          <w:sz w:val="28"/>
          <w:szCs w:val="28"/>
        </w:rPr>
        <w:t xml:space="preserve"> </w:t>
      </w:r>
      <w:r w:rsidRPr="00847D7F">
        <w:rPr>
          <w:spacing w:val="-2"/>
          <w:sz w:val="28"/>
          <w:szCs w:val="28"/>
        </w:rPr>
        <w:t xml:space="preserve">UTDD và </w:t>
      </w:r>
      <w:r w:rsidR="006F2F37">
        <w:rPr>
          <w:spacing w:val="-2"/>
          <w:sz w:val="28"/>
          <w:szCs w:val="28"/>
        </w:rPr>
        <w:t>V</w:t>
      </w:r>
      <w:r w:rsidR="006E347D">
        <w:rPr>
          <w:spacing w:val="-2"/>
          <w:sz w:val="28"/>
          <w:szCs w:val="28"/>
        </w:rPr>
        <w:t>DD</w:t>
      </w:r>
      <w:r w:rsidR="006F2F37">
        <w:rPr>
          <w:spacing w:val="-2"/>
          <w:sz w:val="28"/>
          <w:szCs w:val="28"/>
        </w:rPr>
        <w:t>M</w:t>
      </w:r>
      <w:r w:rsidRPr="00847D7F">
        <w:rPr>
          <w:spacing w:val="-2"/>
          <w:sz w:val="28"/>
          <w:szCs w:val="28"/>
        </w:rPr>
        <w:t xml:space="preserve"> hoặc nhóm chứng. Tỷ lệ chung </w:t>
      </w:r>
      <w:r w:rsidRPr="00847D7F">
        <w:rPr>
          <w:spacing w:val="-2"/>
          <w:sz w:val="28"/>
          <w:szCs w:val="28"/>
        </w:rPr>
        <w:lastRenderedPageBreak/>
        <w:t>của </w:t>
      </w:r>
      <w:r w:rsidRPr="00847D7F">
        <w:rPr>
          <w:rStyle w:val="Emphasis"/>
          <w:spacing w:val="-2"/>
          <w:sz w:val="28"/>
          <w:szCs w:val="28"/>
          <w:bdr w:val="none" w:sz="0" w:space="0" w:color="auto" w:frame="1"/>
        </w:rPr>
        <w:t>iceA1</w:t>
      </w:r>
      <w:r w:rsidRPr="00847D7F">
        <w:rPr>
          <w:spacing w:val="-2"/>
          <w:sz w:val="28"/>
          <w:szCs w:val="28"/>
        </w:rPr>
        <w:t xml:space="preserve"> là 61,98% (251/405) trong các trường hợp UTDD và 58,44% (481/823) trong nhóm chứng. Trong ước tính tổng hợp cho </w:t>
      </w:r>
      <w:r w:rsidR="006F2F37">
        <w:rPr>
          <w:spacing w:val="-2"/>
          <w:sz w:val="28"/>
          <w:szCs w:val="28"/>
        </w:rPr>
        <w:t>UTDD</w:t>
      </w:r>
      <w:r w:rsidRPr="00847D7F">
        <w:rPr>
          <w:spacing w:val="-2"/>
          <w:sz w:val="28"/>
          <w:szCs w:val="28"/>
        </w:rPr>
        <w:t>, OR tóm tắt trong mô hình hiệu ứng cố định là 1,05 (95%</w:t>
      </w:r>
      <w:r w:rsidRPr="00E8198D">
        <w:rPr>
          <w:spacing w:val="-6"/>
          <w:sz w:val="28"/>
          <w:szCs w:val="28"/>
        </w:rPr>
        <w:t xml:space="preserve"> CI = 0,78–1,40, </w:t>
      </w:r>
      <w:r w:rsidRPr="00E8198D">
        <w:rPr>
          <w:rStyle w:val="Emphasis"/>
          <w:spacing w:val="-6"/>
          <w:sz w:val="28"/>
          <w:szCs w:val="28"/>
          <w:bdr w:val="none" w:sz="0" w:space="0" w:color="auto" w:frame="1"/>
        </w:rPr>
        <w:t>P</w:t>
      </w:r>
      <w:r w:rsidRPr="00E8198D">
        <w:rPr>
          <w:spacing w:val="-6"/>
          <w:sz w:val="28"/>
          <w:szCs w:val="28"/>
        </w:rPr>
        <w:t> = 0,75), và không có sự không đồng nhất đáng kể giữa các nghiên cứu (</w:t>
      </w:r>
      <w:r w:rsidRPr="00E8198D">
        <w:rPr>
          <w:rStyle w:val="Emphasis"/>
          <w:spacing w:val="-6"/>
          <w:sz w:val="28"/>
          <w:szCs w:val="28"/>
          <w:bdr w:val="none" w:sz="0" w:space="0" w:color="auto" w:frame="1"/>
        </w:rPr>
        <w:t>I </w:t>
      </w:r>
      <w:r w:rsidRPr="00E8198D">
        <w:rPr>
          <w:spacing w:val="-6"/>
          <w:sz w:val="28"/>
          <w:szCs w:val="28"/>
          <w:bdr w:val="none" w:sz="0" w:space="0" w:color="auto" w:frame="1"/>
          <w:vertAlign w:val="superscript"/>
        </w:rPr>
        <w:t>2</w:t>
      </w:r>
      <w:r w:rsidRPr="00E8198D">
        <w:rPr>
          <w:spacing w:val="-6"/>
          <w:sz w:val="28"/>
          <w:szCs w:val="28"/>
        </w:rPr>
        <w:t> = 25%, </w:t>
      </w:r>
      <w:r w:rsidRPr="00E8198D">
        <w:rPr>
          <w:rStyle w:val="Emphasis"/>
          <w:spacing w:val="-6"/>
          <w:sz w:val="28"/>
          <w:szCs w:val="28"/>
          <w:bdr w:val="none" w:sz="0" w:space="0" w:color="auto" w:frame="1"/>
        </w:rPr>
        <w:t>P</w:t>
      </w:r>
      <w:r w:rsidRPr="00E8198D">
        <w:rPr>
          <w:spacing w:val="-6"/>
          <w:sz w:val="28"/>
          <w:szCs w:val="28"/>
        </w:rPr>
        <w:t> = 0,19). Phân tích nhóm nhỏ cũng được thực hiện để khám phá mối tương quan giữa tình trạng </w:t>
      </w:r>
      <w:r w:rsidRPr="00E8198D">
        <w:rPr>
          <w:rStyle w:val="Emphasis"/>
          <w:spacing w:val="-6"/>
          <w:sz w:val="28"/>
          <w:szCs w:val="28"/>
          <w:bdr w:val="none" w:sz="0" w:space="0" w:color="auto" w:frame="1"/>
        </w:rPr>
        <w:t>iceA1</w:t>
      </w:r>
      <w:r w:rsidRPr="00E8198D">
        <w:rPr>
          <w:spacing w:val="-6"/>
          <w:sz w:val="28"/>
          <w:szCs w:val="28"/>
        </w:rPr>
        <w:t xml:space="preserve"> ở Trung </w:t>
      </w:r>
      <w:r w:rsidR="006F2F37" w:rsidRPr="00E8198D">
        <w:rPr>
          <w:spacing w:val="-6"/>
          <w:sz w:val="28"/>
          <w:szCs w:val="28"/>
        </w:rPr>
        <w:t>Quốc</w:t>
      </w:r>
      <w:r w:rsidRPr="00E8198D">
        <w:rPr>
          <w:spacing w:val="-6"/>
          <w:sz w:val="28"/>
          <w:szCs w:val="28"/>
        </w:rPr>
        <w:t xml:space="preserve"> và các nước khác. Tỷ lệ phổ biến chung của </w:t>
      </w:r>
      <w:r w:rsidRPr="00E8198D">
        <w:rPr>
          <w:rStyle w:val="Emphasis"/>
          <w:spacing w:val="-6"/>
          <w:sz w:val="28"/>
          <w:szCs w:val="28"/>
          <w:bdr w:val="none" w:sz="0" w:space="0" w:color="auto" w:frame="1"/>
        </w:rPr>
        <w:t>iceA1</w:t>
      </w:r>
      <w:r w:rsidR="006F2F37" w:rsidRPr="00E8198D">
        <w:rPr>
          <w:rStyle w:val="Emphasis"/>
          <w:spacing w:val="-6"/>
          <w:sz w:val="28"/>
          <w:szCs w:val="28"/>
          <w:bdr w:val="none" w:sz="0" w:space="0" w:color="auto" w:frame="1"/>
        </w:rPr>
        <w:t xml:space="preserve"> </w:t>
      </w:r>
      <w:r w:rsidRPr="00E8198D">
        <w:rPr>
          <w:spacing w:val="-6"/>
          <w:sz w:val="28"/>
          <w:szCs w:val="28"/>
        </w:rPr>
        <w:t xml:space="preserve">ở Trung </w:t>
      </w:r>
      <w:r w:rsidR="006F2F37" w:rsidRPr="00E8198D">
        <w:rPr>
          <w:spacing w:val="-6"/>
          <w:sz w:val="28"/>
          <w:szCs w:val="28"/>
        </w:rPr>
        <w:t>Quốc</w:t>
      </w:r>
      <w:r w:rsidRPr="00E8198D">
        <w:rPr>
          <w:spacing w:val="-6"/>
          <w:sz w:val="28"/>
          <w:szCs w:val="28"/>
        </w:rPr>
        <w:t xml:space="preserve"> là 68,02% (134/197) trong các trường hợp UTDD và 62,37% (368/590) trong </w:t>
      </w:r>
      <w:r w:rsidR="00232E13">
        <w:rPr>
          <w:spacing w:val="-6"/>
          <w:sz w:val="28"/>
          <w:szCs w:val="28"/>
        </w:rPr>
        <w:t>nhóm</w:t>
      </w:r>
      <w:r w:rsidRPr="00E8198D">
        <w:rPr>
          <w:spacing w:val="-6"/>
          <w:sz w:val="28"/>
          <w:szCs w:val="28"/>
        </w:rPr>
        <w:t xml:space="preserve"> </w:t>
      </w:r>
      <w:r w:rsidR="006F2F37" w:rsidRPr="00E8198D">
        <w:rPr>
          <w:spacing w:val="-6"/>
          <w:sz w:val="28"/>
          <w:szCs w:val="28"/>
        </w:rPr>
        <w:t>V</w:t>
      </w:r>
      <w:r w:rsidR="006E347D" w:rsidRPr="00E8198D">
        <w:rPr>
          <w:spacing w:val="-6"/>
          <w:sz w:val="28"/>
          <w:szCs w:val="28"/>
        </w:rPr>
        <w:t>DD</w:t>
      </w:r>
      <w:r w:rsidRPr="00E8198D">
        <w:rPr>
          <w:spacing w:val="-6"/>
          <w:sz w:val="28"/>
          <w:szCs w:val="28"/>
        </w:rPr>
        <w:t xml:space="preserve"> hoặc nhóm chứng, trong khi ở các nước khác là 56,25% (117/208) và 48,50% (113/233), tương ứng. Không tìm thấy mối liên quan đáng kể nào ở Trung </w:t>
      </w:r>
      <w:r w:rsidR="006F2F37" w:rsidRPr="00E8198D">
        <w:rPr>
          <w:spacing w:val="-6"/>
          <w:sz w:val="28"/>
          <w:szCs w:val="28"/>
        </w:rPr>
        <w:t>Quốc</w:t>
      </w:r>
      <w:r w:rsidRPr="00E8198D">
        <w:rPr>
          <w:spacing w:val="-6"/>
          <w:sz w:val="28"/>
          <w:szCs w:val="28"/>
        </w:rPr>
        <w:t xml:space="preserve"> (OR = 1,30, KTC 95% = 0,89–1,89; </w:t>
      </w:r>
      <w:r w:rsidRPr="00E8198D">
        <w:rPr>
          <w:rStyle w:val="Emphasis"/>
          <w:spacing w:val="-6"/>
          <w:sz w:val="28"/>
          <w:szCs w:val="28"/>
          <w:bdr w:val="none" w:sz="0" w:space="0" w:color="auto" w:frame="1"/>
        </w:rPr>
        <w:t>P</w:t>
      </w:r>
      <w:r w:rsidRPr="00E8198D">
        <w:rPr>
          <w:spacing w:val="-6"/>
          <w:sz w:val="28"/>
          <w:szCs w:val="28"/>
        </w:rPr>
        <w:t> = 0,17) và các quốc gia khác (OR = 0,74, 95% CI = 0,46–1,20; </w:t>
      </w:r>
      <w:r w:rsidRPr="00E8198D">
        <w:rPr>
          <w:rStyle w:val="Emphasis"/>
          <w:spacing w:val="-6"/>
          <w:sz w:val="28"/>
          <w:szCs w:val="28"/>
          <w:bdr w:val="none" w:sz="0" w:space="0" w:color="auto" w:frame="1"/>
        </w:rPr>
        <w:t>P</w:t>
      </w:r>
      <w:r w:rsidRPr="00E8198D">
        <w:rPr>
          <w:spacing w:val="-6"/>
          <w:sz w:val="28"/>
          <w:szCs w:val="28"/>
        </w:rPr>
        <w:t> = 0,22).</w:t>
      </w:r>
      <w:r w:rsidRPr="00847D7F">
        <w:rPr>
          <w:spacing w:val="-2"/>
          <w:sz w:val="28"/>
          <w:szCs w:val="28"/>
        </w:rPr>
        <w:t xml:space="preserve"> </w:t>
      </w:r>
    </w:p>
    <w:p w14:paraId="6035F49A" w14:textId="045B5CFB" w:rsidR="008E3DF5" w:rsidRPr="00664C68" w:rsidRDefault="008E3DF5" w:rsidP="009409F2">
      <w:pPr>
        <w:spacing w:line="336" w:lineRule="auto"/>
        <w:ind w:firstLine="720"/>
        <w:jc w:val="both"/>
        <w:rPr>
          <w:rFonts w:ascii="Times New Roman" w:hAnsi="Times New Roman" w:cs="Times New Roman"/>
        </w:rPr>
      </w:pPr>
      <w:r w:rsidRPr="00664C68">
        <w:rPr>
          <w:rFonts w:ascii="Times New Roman" w:hAnsi="Times New Roman" w:cs="Times New Roman"/>
        </w:rPr>
        <w:t>Các tác giả cũng phân tích sự khác biệt về phân bố của tình trạng </w:t>
      </w:r>
      <w:r w:rsidRPr="00664C68">
        <w:rPr>
          <w:rStyle w:val="Emphasis"/>
          <w:rFonts w:ascii="Times New Roman" w:hAnsi="Times New Roman" w:cs="Times New Roman"/>
          <w:bdr w:val="none" w:sz="0" w:space="0" w:color="auto" w:frame="1"/>
        </w:rPr>
        <w:t>iceA1</w:t>
      </w:r>
      <w:r w:rsidRPr="00664C68">
        <w:rPr>
          <w:rFonts w:ascii="Times New Roman" w:hAnsi="Times New Roman" w:cs="Times New Roman"/>
        </w:rPr>
        <w:t xml:space="preserve"> giữa </w:t>
      </w:r>
      <w:r w:rsidR="006F2F37">
        <w:rPr>
          <w:rFonts w:ascii="Times New Roman" w:eastAsia="Arial" w:hAnsi="Times New Roman" w:cs="Times New Roman"/>
        </w:rPr>
        <w:t>BN</w:t>
      </w:r>
      <w:r w:rsidR="006F2F37" w:rsidRPr="00664C68">
        <w:rPr>
          <w:rFonts w:ascii="Times New Roman" w:hAnsi="Times New Roman" w:cs="Times New Roman"/>
        </w:rPr>
        <w:t xml:space="preserve"> </w:t>
      </w:r>
      <w:r w:rsidR="00232E13">
        <w:rPr>
          <w:rFonts w:ascii="Times New Roman" w:hAnsi="Times New Roman" w:cs="Times New Roman"/>
        </w:rPr>
        <w:t>theo dõi</w:t>
      </w:r>
      <w:r w:rsidRPr="00664C68">
        <w:rPr>
          <w:rFonts w:ascii="Times New Roman" w:hAnsi="Times New Roman" w:cs="Times New Roman"/>
        </w:rPr>
        <w:t xml:space="preserve"> UTDD và loét </w:t>
      </w:r>
      <w:r w:rsidR="006E347D">
        <w:rPr>
          <w:rFonts w:ascii="Times New Roman" w:hAnsi="Times New Roman" w:cs="Times New Roman"/>
        </w:rPr>
        <w:t>DD</w:t>
      </w:r>
      <w:r w:rsidRPr="00664C68">
        <w:rPr>
          <w:rFonts w:ascii="Times New Roman" w:hAnsi="Times New Roman" w:cs="Times New Roman"/>
        </w:rPr>
        <w:t>. Trong ước tính tổng hợp cho UTDD, OR tóm tắt trong mô hình hiệu ứng cố định là 0,88 (KTC 95% = 0,64–1,19, </w:t>
      </w:r>
      <w:r w:rsidRPr="00664C68">
        <w:rPr>
          <w:rStyle w:val="Emphasis"/>
          <w:rFonts w:ascii="Times New Roman" w:hAnsi="Times New Roman" w:cs="Times New Roman"/>
          <w:bdr w:val="none" w:sz="0" w:space="0" w:color="auto" w:frame="1"/>
        </w:rPr>
        <w:t>P</w:t>
      </w:r>
      <w:r w:rsidRPr="00664C68">
        <w:rPr>
          <w:rFonts w:ascii="Times New Roman" w:hAnsi="Times New Roman" w:cs="Times New Roman"/>
        </w:rPr>
        <w:t> = 0,40), và không có sự không đồng nhấ</w:t>
      </w:r>
      <w:r>
        <w:rPr>
          <w:rFonts w:ascii="Times New Roman" w:hAnsi="Times New Roman" w:cs="Times New Roman"/>
        </w:rPr>
        <w:t>t đáng kể giữa các nghiên cứu (</w:t>
      </w:r>
      <w:r w:rsidRPr="00664C68">
        <w:rPr>
          <w:rStyle w:val="Emphasis"/>
          <w:rFonts w:ascii="Times New Roman" w:hAnsi="Times New Roman" w:cs="Times New Roman"/>
          <w:bdr w:val="none" w:sz="0" w:space="0" w:color="auto" w:frame="1"/>
        </w:rPr>
        <w:t>I </w:t>
      </w:r>
      <w:r w:rsidRPr="00664C68">
        <w:rPr>
          <w:rFonts w:ascii="Times New Roman" w:hAnsi="Times New Roman" w:cs="Times New Roman"/>
          <w:bdr w:val="none" w:sz="0" w:space="0" w:color="auto" w:frame="1"/>
          <w:vertAlign w:val="superscript"/>
        </w:rPr>
        <w:t>2</w:t>
      </w:r>
      <w:r w:rsidRPr="00664C68">
        <w:rPr>
          <w:rFonts w:ascii="Times New Roman" w:hAnsi="Times New Roman" w:cs="Times New Roman"/>
        </w:rPr>
        <w:t> = 3%, </w:t>
      </w:r>
      <w:r w:rsidRPr="00664C68">
        <w:rPr>
          <w:rStyle w:val="Emphasis"/>
          <w:rFonts w:ascii="Times New Roman" w:hAnsi="Times New Roman" w:cs="Times New Roman"/>
          <w:bdr w:val="none" w:sz="0" w:space="0" w:color="auto" w:frame="1"/>
        </w:rPr>
        <w:t>P</w:t>
      </w:r>
      <w:r w:rsidRPr="00664C68">
        <w:rPr>
          <w:rFonts w:ascii="Times New Roman" w:hAnsi="Times New Roman" w:cs="Times New Roman"/>
        </w:rPr>
        <w:t> = 0,42). Phân tích nhóm nhỏ cũng được thực hiện để khám phá mối tương quan với tình trạng </w:t>
      </w:r>
      <w:r w:rsidRPr="00664C68">
        <w:rPr>
          <w:rStyle w:val="Emphasis"/>
          <w:rFonts w:ascii="Times New Roman" w:hAnsi="Times New Roman" w:cs="Times New Roman"/>
          <w:bdr w:val="none" w:sz="0" w:space="0" w:color="auto" w:frame="1"/>
        </w:rPr>
        <w:t>iceA1</w:t>
      </w:r>
      <w:r w:rsidRPr="00664C68">
        <w:rPr>
          <w:rFonts w:ascii="Times New Roman" w:hAnsi="Times New Roman" w:cs="Times New Roman"/>
        </w:rPr>
        <w:t xml:space="preserve"> ở Trung </w:t>
      </w:r>
      <w:r w:rsidR="006F2F37">
        <w:rPr>
          <w:rFonts w:ascii="Times New Roman" w:hAnsi="Times New Roman" w:cs="Times New Roman"/>
        </w:rPr>
        <w:t>Quốc</w:t>
      </w:r>
      <w:r w:rsidRPr="00664C68">
        <w:rPr>
          <w:rFonts w:ascii="Times New Roman" w:hAnsi="Times New Roman" w:cs="Times New Roman"/>
        </w:rPr>
        <w:t xml:space="preserve"> và các quốc gia khác </w:t>
      </w:r>
      <w:r w:rsidRPr="00664C68">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&lt;EndNote&gt;&lt;Cite&gt;&lt;Author&gt;Huang X.&lt;/Author&gt;&lt;Year&gt;2016&lt;/Year&gt;&lt;RecNum&gt;70&lt;/RecNum&gt;&lt;DisplayText&gt;[138]&lt;/DisplayText&gt;&lt;record&gt;&lt;rec-number&gt;70&lt;/rec-number&gt;&lt;foreign-keys&gt;&lt;key app="EN" db-id="zx5rfe9e7artwrezf59p9azwv2f9dzdsw2rz" timestamp="1593858884"&gt;70&lt;/key&gt;&lt;/foreign-keys&gt;&lt;ref-type name="Journal Article"&gt;17&lt;/ref-type&gt;&lt;contributors&gt;&lt;authors&gt;&lt;author&gt;Huang X.,&lt;/author&gt;&lt;author&gt;Deng Z.,&lt;/author&gt;&lt;author&gt;Zhang Q.,&lt;/author&gt;&lt;author&gt;Li W.,&lt;/author&gt;&lt;/authors&gt;&lt;/contributors&gt;&lt;titles&gt;&lt;title&gt;Relationship between the iceA gene of Helicobacter pylori and clinical outcomes&lt;/title&gt;&lt;secondary-title&gt;Ther Clin Risk Manag&lt;/secondary-title&gt;&lt;/titles&gt;&lt;periodical&gt;&lt;full-title&gt;Ther Clin Risk Manag&lt;/full-title&gt;&lt;/periodical&gt;&lt;pages&gt;1085–1092&lt;/pages&gt;&lt;volume&gt;12&lt;/volume&gt;&lt;dates&gt;&lt;year&gt;2016&lt;/year&gt;&lt;/dates&gt;&lt;urls&gt;&lt;/urls&gt;&lt;/record&gt;&lt;/Cite&gt;&lt;/EndNote&gt;</w:instrText>
      </w:r>
      <w:r w:rsidRPr="00664C68">
        <w:rPr>
          <w:rFonts w:ascii="Times New Roman" w:hAnsi="Times New Roman" w:cs="Times New Roman"/>
        </w:rPr>
        <w:fldChar w:fldCharType="separate"/>
      </w:r>
      <w:r w:rsidR="006470C7">
        <w:rPr>
          <w:rFonts w:ascii="Times New Roman" w:hAnsi="Times New Roman" w:cs="Times New Roman"/>
          <w:noProof/>
        </w:rPr>
        <w:t>[138]</w:t>
      </w:r>
      <w:r w:rsidRPr="00664C68">
        <w:rPr>
          <w:rFonts w:ascii="Times New Roman" w:hAnsi="Times New Roman" w:cs="Times New Roman"/>
        </w:rPr>
        <w:fldChar w:fldCharType="end"/>
      </w:r>
      <w:r>
        <w:rPr>
          <w:rFonts w:ascii="Times New Roman" w:hAnsi="Times New Roman" w:cs="Times New Roman"/>
        </w:rPr>
        <w:t>.</w:t>
      </w:r>
    </w:p>
    <w:p w14:paraId="10F59CCD" w14:textId="77777777" w:rsidR="008E3DF5" w:rsidRPr="003D11F1" w:rsidRDefault="008E3DF5" w:rsidP="00BB6B60">
      <w:pPr>
        <w:spacing w:line="336" w:lineRule="auto"/>
        <w:ind w:firstLine="567"/>
        <w:jc w:val="both"/>
        <w:rPr>
          <w:rStyle w:val="tlid-translation"/>
          <w:rFonts w:ascii="Times New Roman" w:hAnsi="Times New Roman" w:cs="Times New Roman"/>
          <w:lang w:val="vi-VN"/>
        </w:rPr>
      </w:pPr>
      <w:r w:rsidRPr="003D11F1">
        <w:rPr>
          <w:rStyle w:val="tlid-translation"/>
          <w:rFonts w:ascii="Times New Roman" w:hAnsi="Times New Roman" w:cs="Times New Roman"/>
        </w:rPr>
        <w:t xml:space="preserve">Kết quả này và nhiều nghiên cứu khác cho thấy </w:t>
      </w:r>
      <w:r w:rsidRPr="003D11F1">
        <w:rPr>
          <w:rStyle w:val="tlid-translation"/>
          <w:rFonts w:ascii="Times New Roman" w:hAnsi="Times New Roman" w:cs="Times New Roman"/>
          <w:lang w:val="vi-VN"/>
        </w:rPr>
        <w:t xml:space="preserve">sự khác biệt </w:t>
      </w:r>
      <w:r w:rsidRPr="003D11F1">
        <w:rPr>
          <w:rStyle w:val="tlid-translation"/>
          <w:rFonts w:ascii="Times New Roman" w:hAnsi="Times New Roman" w:cs="Times New Roman"/>
        </w:rPr>
        <w:t xml:space="preserve">của </w:t>
      </w:r>
      <w:r w:rsidRPr="003D11F1">
        <w:rPr>
          <w:rStyle w:val="tlid-translation"/>
          <w:rFonts w:ascii="Times New Roman" w:hAnsi="Times New Roman" w:cs="Times New Roman"/>
          <w:lang w:val="vi-VN"/>
        </w:rPr>
        <w:t xml:space="preserve">khu vực </w:t>
      </w:r>
      <w:r w:rsidRPr="003D11F1">
        <w:rPr>
          <w:rStyle w:val="tlid-translation"/>
          <w:rFonts w:ascii="Times New Roman" w:hAnsi="Times New Roman" w:cs="Times New Roman"/>
        </w:rPr>
        <w:t xml:space="preserve">địa lý </w:t>
      </w:r>
      <w:r w:rsidRPr="003D11F1">
        <w:rPr>
          <w:rStyle w:val="tlid-translation"/>
          <w:rFonts w:ascii="Times New Roman" w:hAnsi="Times New Roman" w:cs="Times New Roman"/>
          <w:lang w:val="vi-VN"/>
        </w:rPr>
        <w:t xml:space="preserve">trong chủng lưu hành chiếm ưu thế </w:t>
      </w:r>
      <w:r w:rsidRPr="003D11F1">
        <w:rPr>
          <w:rStyle w:val="tlid-translation"/>
          <w:rFonts w:ascii="Times New Roman" w:hAnsi="Times New Roman" w:cs="Times New Roman"/>
        </w:rPr>
        <w:t xml:space="preserve">có ảnh hưởng đến kết cục lâm sàng </w:t>
      </w:r>
      <w:r w:rsidRPr="003D11F1">
        <w:rPr>
          <w:rStyle w:val="tlid-translation"/>
          <w:rFonts w:ascii="Times New Roman" w:hAnsi="Times New Roman" w:cs="Times New Roman"/>
          <w:lang w:val="vi-VN"/>
        </w:rPr>
        <w:t xml:space="preserve">và việc không tính đến điều này </w:t>
      </w:r>
      <w:r w:rsidRPr="003D11F1">
        <w:rPr>
          <w:rStyle w:val="tlid-translation"/>
          <w:rFonts w:ascii="Times New Roman" w:hAnsi="Times New Roman" w:cs="Times New Roman"/>
        </w:rPr>
        <w:t xml:space="preserve">sẽ dẫn tới các </w:t>
      </w:r>
      <w:r w:rsidRPr="003D11F1">
        <w:rPr>
          <w:rStyle w:val="tlid-translation"/>
          <w:rFonts w:ascii="Times New Roman" w:hAnsi="Times New Roman" w:cs="Times New Roman"/>
          <w:lang w:val="vi-VN"/>
        </w:rPr>
        <w:t xml:space="preserve">kết luận </w:t>
      </w:r>
      <w:r w:rsidRPr="003D11F1">
        <w:rPr>
          <w:rStyle w:val="tlid-translation"/>
          <w:rFonts w:ascii="Times New Roman" w:hAnsi="Times New Roman" w:cs="Times New Roman"/>
        </w:rPr>
        <w:t>của</w:t>
      </w:r>
      <w:r w:rsidRPr="003D11F1">
        <w:rPr>
          <w:rStyle w:val="tlid-translation"/>
          <w:rFonts w:ascii="Times New Roman" w:hAnsi="Times New Roman" w:cs="Times New Roman"/>
          <w:lang w:val="vi-VN"/>
        </w:rPr>
        <w:t xml:space="preserve"> khu vực địa lý </w:t>
      </w:r>
      <w:r w:rsidRPr="003D11F1">
        <w:rPr>
          <w:rStyle w:val="tlid-translation"/>
          <w:rFonts w:ascii="Times New Roman" w:hAnsi="Times New Roman" w:cs="Times New Roman"/>
        </w:rPr>
        <w:t xml:space="preserve">này sẽ không đúng cho khu vực địa lý </w:t>
      </w:r>
      <w:r w:rsidRPr="003D11F1">
        <w:rPr>
          <w:rStyle w:val="tlid-translation"/>
          <w:rFonts w:ascii="Times New Roman" w:hAnsi="Times New Roman" w:cs="Times New Roman"/>
          <w:lang w:val="vi-VN"/>
        </w:rPr>
        <w:t>khác.</w:t>
      </w:r>
    </w:p>
    <w:p w14:paraId="398D2AAE" w14:textId="77777777" w:rsidR="008E3DF5" w:rsidRPr="003D11F1" w:rsidRDefault="008E3DF5" w:rsidP="008E3DF5">
      <w:pPr>
        <w:spacing w:line="348" w:lineRule="auto"/>
        <w:jc w:val="center"/>
        <w:rPr>
          <w:rStyle w:val="tlid-translation"/>
          <w:rFonts w:ascii="Times New Roman" w:hAnsi="Times New Roman" w:cs="Times New Roman"/>
          <w:lang w:val="vi-VN"/>
        </w:rPr>
      </w:pPr>
      <w:r w:rsidRPr="003D11F1">
        <w:rPr>
          <w:rStyle w:val="tlid-translation"/>
          <w:rFonts w:ascii="Times New Roman" w:hAnsi="Times New Roman" w:cs="Times New Roman"/>
          <w:noProof/>
        </w:rPr>
        <w:lastRenderedPageBreak/>
        <w:drawing>
          <wp:inline distT="0" distB="0" distL="0" distR="0" wp14:anchorId="2683D600" wp14:editId="6DB48DE3">
            <wp:extent cx="3360717" cy="2669321"/>
            <wp:effectExtent l="0" t="0" r="0" b="0"/>
            <wp:docPr id="76" name="Picture 76" descr="C:\Users\HP\Pictures\Combination-of-cagA-vacA-s-region-and-iceA-genotypes-and-clinical-outcome-We-exami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Pictures\Combination-of-cagA-vacA-s-region-and-iceA-genotypes-and-clinical-outcome-We-examined.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92773" cy="2694782"/>
                    </a:xfrm>
                    <a:prstGeom prst="rect">
                      <a:avLst/>
                    </a:prstGeom>
                    <a:noFill/>
                    <a:ln>
                      <a:noFill/>
                    </a:ln>
                  </pic:spPr>
                </pic:pic>
              </a:graphicData>
            </a:graphic>
          </wp:inline>
        </w:drawing>
      </w:r>
    </w:p>
    <w:p w14:paraId="77AB369D" w14:textId="450A2E9C" w:rsidR="008E3DF5" w:rsidRPr="007034D3" w:rsidRDefault="008E3DF5" w:rsidP="009409F2">
      <w:pPr>
        <w:pStyle w:val="q7"/>
        <w:spacing w:before="0" w:line="240" w:lineRule="auto"/>
        <w:rPr>
          <w:rStyle w:val="tlid-translation"/>
          <w:spacing w:val="-4"/>
        </w:rPr>
      </w:pPr>
      <w:bookmarkStart w:id="689" w:name="_Toc77933077"/>
      <w:bookmarkStart w:id="690" w:name="_Toc81311705"/>
      <w:r w:rsidRPr="007034D3">
        <w:rPr>
          <w:rStyle w:val="tlid-translation"/>
          <w:spacing w:val="-4"/>
        </w:rPr>
        <w:t>Hình 4.</w:t>
      </w:r>
      <w:r w:rsidR="00B623EF" w:rsidRPr="007034D3">
        <w:rPr>
          <w:rStyle w:val="tlid-translation"/>
          <w:spacing w:val="-4"/>
        </w:rPr>
        <w:t>5</w:t>
      </w:r>
      <w:r w:rsidRPr="007034D3">
        <w:rPr>
          <w:rStyle w:val="tlid-translation"/>
          <w:spacing w:val="-4"/>
        </w:rPr>
        <w:t xml:space="preserve">.Tỷ lệ biểu lộ gen </w:t>
      </w:r>
      <w:r w:rsidRPr="007034D3">
        <w:rPr>
          <w:rStyle w:val="tlid-translation"/>
          <w:i/>
          <w:iCs/>
          <w:spacing w:val="-4"/>
        </w:rPr>
        <w:t>cagA, vacA, iceA</w:t>
      </w:r>
      <w:r w:rsidRPr="007034D3">
        <w:rPr>
          <w:rStyle w:val="tlid-translation"/>
          <w:spacing w:val="-4"/>
        </w:rPr>
        <w:t xml:space="preserve"> tại một số vùng địa dư trên thế giới.</w:t>
      </w:r>
      <w:bookmarkEnd w:id="689"/>
      <w:bookmarkEnd w:id="690"/>
      <w:r w:rsidRPr="007034D3">
        <w:rPr>
          <w:rStyle w:val="tlid-translation"/>
          <w:spacing w:val="-4"/>
        </w:rPr>
        <w:t xml:space="preserve"> </w:t>
      </w:r>
    </w:p>
    <w:p w14:paraId="7E5B2A54" w14:textId="48E03FFD" w:rsidR="008E3DF5" w:rsidRPr="003D11F1" w:rsidRDefault="008E3DF5" w:rsidP="00E8198D">
      <w:pPr>
        <w:pStyle w:val="q7"/>
        <w:spacing w:before="0" w:after="240"/>
        <w:rPr>
          <w:rStyle w:val="tlid-translation"/>
        </w:rPr>
      </w:pPr>
      <w:bookmarkStart w:id="691" w:name="_Toc76735761"/>
      <w:bookmarkStart w:id="692" w:name="_Toc77578112"/>
      <w:bookmarkStart w:id="693" w:name="_Toc68458693"/>
      <w:bookmarkStart w:id="694" w:name="_Toc69244610"/>
      <w:bookmarkStart w:id="695" w:name="_Toc71292619"/>
      <w:bookmarkStart w:id="696" w:name="_Toc77933078"/>
      <w:bookmarkStart w:id="697" w:name="_Toc81311706"/>
      <w:r w:rsidRPr="00B37781">
        <w:rPr>
          <w:rStyle w:val="tlid-translation"/>
          <w:i/>
          <w:iCs/>
          <w:sz w:val="24"/>
          <w:szCs w:val="24"/>
        </w:rPr>
        <w:t>* Nguồn: Theo Doorn L</w:t>
      </w:r>
      <w:r w:rsidR="006F2F37">
        <w:rPr>
          <w:rStyle w:val="tlid-translation"/>
          <w:i/>
          <w:iCs/>
          <w:sz w:val="24"/>
          <w:szCs w:val="24"/>
        </w:rPr>
        <w:t>.</w:t>
      </w:r>
      <w:r w:rsidRPr="00B37781">
        <w:rPr>
          <w:rStyle w:val="tlid-translation"/>
          <w:i/>
          <w:iCs/>
          <w:sz w:val="24"/>
          <w:szCs w:val="24"/>
        </w:rPr>
        <w:t>J</w:t>
      </w:r>
      <w:r w:rsidR="00BA16A8">
        <w:rPr>
          <w:rStyle w:val="tlid-translation"/>
          <w:i/>
          <w:iCs/>
          <w:sz w:val="24"/>
          <w:szCs w:val="24"/>
        </w:rPr>
        <w:t>.</w:t>
      </w:r>
      <w:r w:rsidR="006F2F37">
        <w:rPr>
          <w:rStyle w:val="tlid-translation"/>
          <w:i/>
          <w:iCs/>
          <w:sz w:val="24"/>
          <w:szCs w:val="24"/>
        </w:rPr>
        <w:t>V. và cs</w:t>
      </w:r>
      <w:r w:rsidRPr="00B37781">
        <w:rPr>
          <w:rStyle w:val="tlid-translation"/>
          <w:i/>
          <w:iCs/>
          <w:sz w:val="24"/>
          <w:szCs w:val="24"/>
        </w:rPr>
        <w:t xml:space="preserve"> (1998)</w:t>
      </w:r>
      <w:r w:rsidRPr="003D11F1">
        <w:rPr>
          <w:rStyle w:val="tlid-translation"/>
        </w:rPr>
        <w:t xml:space="preserve"> </w:t>
      </w:r>
      <w:bookmarkEnd w:id="691"/>
      <w:bookmarkEnd w:id="692"/>
      <w:bookmarkEnd w:id="693"/>
      <w:bookmarkEnd w:id="694"/>
      <w:bookmarkEnd w:id="695"/>
      <w:r w:rsidR="006F2F37" w:rsidRPr="006F2F37">
        <w:rPr>
          <w:rStyle w:val="tlid-translation"/>
          <w:i/>
          <w:iCs/>
          <w:sz w:val="24"/>
          <w:szCs w:val="24"/>
        </w:rPr>
        <w:fldChar w:fldCharType="begin"/>
      </w:r>
      <w:r w:rsidR="006F2F37" w:rsidRPr="006F2F37">
        <w:rPr>
          <w:rStyle w:val="tlid-translation"/>
          <w:i/>
          <w:iCs/>
          <w:sz w:val="24"/>
          <w:szCs w:val="24"/>
        </w:rPr>
        <w:instrText xml:space="preserve"> ADDIN EN.CITE &lt;EndNote&gt;&lt;Cite&gt;&lt;Author&gt;van Doorn L.J.&lt;/Author&gt;&lt;Year&gt;1998&lt;/Year&gt;&lt;RecNum&gt;2&lt;/RecNum&gt;&lt;DisplayText&gt;[7]&lt;/DisplayText&gt;&lt;record&gt;&lt;rec-number&gt;2&lt;/rec-number&gt;&lt;foreign-keys&gt;&lt;key app="EN" db-id="zx5rfe9e7artwrezf59p9azwv2f9dzdsw2rz" timestamp="1593858869"&gt;2&lt;/key&gt;&lt;/foreign-keys&gt;&lt;ref-type name="Journal Article"&gt;17&lt;/ref-type&gt;&lt;contributors&gt;&lt;authors&gt;&lt;author&gt;van Doorn L.J.,&lt;/author&gt;&lt;author&gt;Figueiredo C.,&lt;/author&gt;&lt;author&gt;Sanna R.,&lt;/author&gt;&lt;author&gt;Plaisier A.,&lt;/author&gt;&lt;/authors&gt;&lt;/contributors&gt;&lt;titles&gt;&lt;title&gt;Clinical relevance of the cagA, vacA, and iceA status of Helicobacter pylori&lt;/title&gt;&lt;secondary-title&gt;Gastroenterology&lt;/secondary-title&gt;&lt;/titles&gt;&lt;periodical&gt;&lt;full-title&gt;Gastroenterology&lt;/full-title&gt;&lt;/periodical&gt;&lt;pages&gt;58-66&lt;/pages&gt;&lt;volume&gt;115&lt;/volume&gt;&lt;number&gt;1&lt;/number&gt;&lt;dates&gt;&lt;year&gt;1998&lt;/year&gt;&lt;/dates&gt;&lt;urls&gt;&lt;/urls&gt;&lt;/record&gt;&lt;/Cite&gt;&lt;/EndNote&gt;</w:instrText>
      </w:r>
      <w:r w:rsidR="006F2F37" w:rsidRPr="006F2F37">
        <w:rPr>
          <w:rStyle w:val="tlid-translation"/>
          <w:i/>
          <w:iCs/>
          <w:sz w:val="24"/>
          <w:szCs w:val="24"/>
        </w:rPr>
        <w:fldChar w:fldCharType="separate"/>
      </w:r>
      <w:r w:rsidR="006F2F37" w:rsidRPr="006F2F37">
        <w:rPr>
          <w:rStyle w:val="tlid-translation"/>
          <w:i/>
          <w:iCs/>
          <w:noProof/>
          <w:sz w:val="24"/>
          <w:szCs w:val="24"/>
        </w:rPr>
        <w:t>[7]</w:t>
      </w:r>
      <w:bookmarkEnd w:id="696"/>
      <w:bookmarkEnd w:id="697"/>
      <w:r w:rsidR="006F2F37" w:rsidRPr="006F2F37">
        <w:rPr>
          <w:rStyle w:val="tlid-translation"/>
          <w:i/>
          <w:iCs/>
          <w:sz w:val="24"/>
          <w:szCs w:val="24"/>
        </w:rPr>
        <w:fldChar w:fldCharType="end"/>
      </w:r>
    </w:p>
    <w:p w14:paraId="0A73DE1E" w14:textId="77777777" w:rsidR="008E3DF5" w:rsidRPr="003D11F1" w:rsidRDefault="008E3DF5" w:rsidP="008E3DF5">
      <w:pPr>
        <w:spacing w:line="348" w:lineRule="auto"/>
        <w:jc w:val="center"/>
        <w:rPr>
          <w:rStyle w:val="tlid-translation"/>
          <w:rFonts w:ascii="Times New Roman" w:hAnsi="Times New Roman" w:cs="Times New Roman"/>
          <w:lang w:val="vi-VN"/>
        </w:rPr>
      </w:pPr>
      <w:r w:rsidRPr="003D11F1">
        <w:rPr>
          <w:rStyle w:val="tlid-translation"/>
          <w:rFonts w:ascii="Times New Roman" w:hAnsi="Times New Roman" w:cs="Times New Roman"/>
          <w:noProof/>
        </w:rPr>
        <w:drawing>
          <wp:inline distT="0" distB="0" distL="0" distR="0" wp14:anchorId="0EA3DD6D" wp14:editId="5250A5C3">
            <wp:extent cx="4057169" cy="2220686"/>
            <wp:effectExtent l="0" t="0" r="635" b="8255"/>
            <wp:docPr id="77" name="Picture 77" descr="C:\Users\HP\Pictures\jcm-08-01030-g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Pictures\jcm-08-01030-g002.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70390" cy="2227922"/>
                    </a:xfrm>
                    <a:prstGeom prst="rect">
                      <a:avLst/>
                    </a:prstGeom>
                    <a:noFill/>
                    <a:ln>
                      <a:noFill/>
                    </a:ln>
                  </pic:spPr>
                </pic:pic>
              </a:graphicData>
            </a:graphic>
          </wp:inline>
        </w:drawing>
      </w:r>
    </w:p>
    <w:p w14:paraId="1A1CD348" w14:textId="296DB0F7" w:rsidR="008E3DF5" w:rsidRDefault="008E3DF5" w:rsidP="009409F2">
      <w:pPr>
        <w:pStyle w:val="q7"/>
        <w:spacing w:line="240" w:lineRule="auto"/>
        <w:rPr>
          <w:rStyle w:val="tlid-translation"/>
        </w:rPr>
      </w:pPr>
      <w:bookmarkStart w:id="698" w:name="_Toc77933079"/>
      <w:bookmarkStart w:id="699" w:name="_Toc81311707"/>
      <w:r w:rsidRPr="00BC5220">
        <w:rPr>
          <w:rStyle w:val="tlid-translation"/>
        </w:rPr>
        <w:t>Hình</w:t>
      </w:r>
      <w:r w:rsidRPr="003D11F1">
        <w:rPr>
          <w:rStyle w:val="tlid-translation"/>
        </w:rPr>
        <w:t xml:space="preserve"> 4.</w:t>
      </w:r>
      <w:r w:rsidR="00B623EF">
        <w:rPr>
          <w:rStyle w:val="tlid-translation"/>
        </w:rPr>
        <w:t>6</w:t>
      </w:r>
      <w:r>
        <w:rPr>
          <w:rStyle w:val="tlid-translation"/>
        </w:rPr>
        <w:t>.</w:t>
      </w:r>
      <w:r w:rsidRPr="003D11F1">
        <w:rPr>
          <w:rStyle w:val="tlid-translation"/>
        </w:rPr>
        <w:t xml:space="preserve"> </w:t>
      </w:r>
      <w:r w:rsidR="006F2F37">
        <w:rPr>
          <w:rStyle w:val="tlid-translation"/>
        </w:rPr>
        <w:t>Hiện diện</w:t>
      </w:r>
      <w:r w:rsidRPr="003D11F1">
        <w:rPr>
          <w:rStyle w:val="tlid-translation"/>
        </w:rPr>
        <w:t xml:space="preserve"> gen </w:t>
      </w:r>
      <w:r w:rsidRPr="00E771ED">
        <w:rPr>
          <w:rStyle w:val="tlid-translation"/>
          <w:i/>
          <w:iCs/>
        </w:rPr>
        <w:t>vacA, iceA</w:t>
      </w:r>
      <w:r w:rsidRPr="003D11F1">
        <w:rPr>
          <w:rStyle w:val="tlid-translation"/>
        </w:rPr>
        <w:t xml:space="preserve"> ở nhóm bệnh nhân viêm</w:t>
      </w:r>
      <w:r w:rsidR="006F2F37">
        <w:rPr>
          <w:rStyle w:val="tlid-translation"/>
        </w:rPr>
        <w:t xml:space="preserve"> dạ dày</w:t>
      </w:r>
      <w:bookmarkEnd w:id="698"/>
      <w:bookmarkEnd w:id="699"/>
    </w:p>
    <w:p w14:paraId="5EE23557" w14:textId="742F003D" w:rsidR="008E3DF5" w:rsidRDefault="008E3DF5" w:rsidP="008E3DF5">
      <w:pPr>
        <w:pStyle w:val="q7"/>
        <w:spacing w:before="0" w:line="348" w:lineRule="auto"/>
        <w:rPr>
          <w:rStyle w:val="tlid-translation"/>
          <w:i/>
          <w:iCs/>
          <w:sz w:val="24"/>
          <w:szCs w:val="24"/>
        </w:rPr>
      </w:pPr>
      <w:bookmarkStart w:id="700" w:name="_Toc81311708"/>
      <w:bookmarkStart w:id="701" w:name="_Toc77933080"/>
      <w:bookmarkStart w:id="702" w:name="_Toc77578114"/>
      <w:bookmarkStart w:id="703" w:name="_Toc69244612"/>
      <w:bookmarkStart w:id="704" w:name="_Toc68270233"/>
      <w:bookmarkStart w:id="705" w:name="_Toc68458695"/>
      <w:bookmarkStart w:id="706" w:name="_Toc66884757"/>
      <w:bookmarkStart w:id="707" w:name="_Toc71292621"/>
      <w:bookmarkStart w:id="708" w:name="_Toc76735763"/>
      <w:r w:rsidRPr="001C3043">
        <w:rPr>
          <w:rStyle w:val="tlid-translation"/>
          <w:i/>
          <w:iCs/>
          <w:sz w:val="24"/>
          <w:szCs w:val="24"/>
        </w:rPr>
        <w:t>* Nguồn: Theo Imkamp F.</w:t>
      </w:r>
      <w:r w:rsidR="006F2F37">
        <w:rPr>
          <w:rStyle w:val="tlid-translation"/>
          <w:i/>
          <w:iCs/>
          <w:sz w:val="24"/>
          <w:szCs w:val="24"/>
        </w:rPr>
        <w:t xml:space="preserve"> </w:t>
      </w:r>
      <w:r w:rsidR="00925A7F">
        <w:rPr>
          <w:rStyle w:val="tlid-translation"/>
          <w:i/>
          <w:iCs/>
          <w:sz w:val="24"/>
          <w:szCs w:val="24"/>
        </w:rPr>
        <w:t>v</w:t>
      </w:r>
      <w:r w:rsidR="006F2F37">
        <w:rPr>
          <w:rStyle w:val="tlid-translation"/>
          <w:i/>
          <w:iCs/>
          <w:sz w:val="24"/>
          <w:szCs w:val="24"/>
        </w:rPr>
        <w:t>à cs</w:t>
      </w:r>
      <w:r w:rsidR="00925A7F">
        <w:rPr>
          <w:rStyle w:val="tlid-translation"/>
          <w:i/>
          <w:iCs/>
          <w:sz w:val="24"/>
          <w:szCs w:val="24"/>
        </w:rPr>
        <w:t xml:space="preserve"> </w:t>
      </w:r>
      <w:r w:rsidRPr="001C3043">
        <w:rPr>
          <w:rStyle w:val="tlid-translation"/>
          <w:i/>
          <w:iCs/>
          <w:sz w:val="24"/>
          <w:szCs w:val="24"/>
        </w:rPr>
        <w:t>(2019)</w:t>
      </w:r>
      <w:r>
        <w:rPr>
          <w:rStyle w:val="tlid-translation"/>
        </w:rPr>
        <w:t xml:space="preserve"> </w:t>
      </w:r>
      <w:r w:rsidRPr="00A72D1F">
        <w:rPr>
          <w:rStyle w:val="tlid-translation"/>
          <w:i/>
          <w:iCs/>
          <w:sz w:val="24"/>
          <w:szCs w:val="24"/>
        </w:rPr>
        <w:fldChar w:fldCharType="begin"/>
      </w:r>
      <w:r w:rsidR="006470C7">
        <w:rPr>
          <w:rStyle w:val="tlid-translation"/>
          <w:i/>
          <w:iCs/>
          <w:sz w:val="24"/>
          <w:szCs w:val="24"/>
        </w:rPr>
        <w:instrText xml:space="preserve"> ADDIN EN.CITE &lt;EndNote&gt;&lt;Cite&gt;&lt;Author&gt;Imkamp F.&lt;/Author&gt;&lt;Year&gt;2019&lt;/Year&gt;&lt;RecNum&gt;158&lt;/RecNum&gt;&lt;DisplayText&gt;[140]&lt;/DisplayText&gt;&lt;record&gt;&lt;rec-number&gt;158&lt;/rec-number&gt;&lt;foreign-keys&gt;&lt;key app="EN" db-id="zx5rfe9e7artwrezf59p9azwv2f9dzdsw2rz" timestamp="1603451593"&gt;158&lt;/key&gt;&lt;/foreign-keys&gt;&lt;ref-type name="Journal Article"&gt;17&lt;/ref-type&gt;&lt;contributors&gt;&lt;authors&gt;&lt;author&gt;Imkamp F., Lauener FN., et al&lt;/author&gt;&lt;/authors&gt;&lt;/contributors&gt;&lt;titles&gt;&lt;title&gt;Rapid Characterization of Virulence Determinants in Helicobacter pylori Isolated from Non-Atrophic Gastritis Patients by Next-Generation Sequencing&lt;/title&gt;&lt;secondary-title&gt;J Clin Med&lt;/secondary-title&gt;&lt;/titles&gt;&lt;periodical&gt;&lt;full-title&gt;J Clin Med&lt;/full-title&gt;&lt;/periodical&gt;&lt;volume&gt;8&lt;/volume&gt;&lt;number&gt;1030&lt;/number&gt;&lt;dates&gt;&lt;year&gt;2019&lt;/year&gt;&lt;/dates&gt;&lt;urls&gt;&lt;/urls&gt;&lt;/record&gt;&lt;/Cite&gt;&lt;/EndNote&gt;</w:instrText>
      </w:r>
      <w:r w:rsidRPr="00A72D1F">
        <w:rPr>
          <w:rStyle w:val="tlid-translation"/>
          <w:i/>
          <w:iCs/>
          <w:sz w:val="24"/>
          <w:szCs w:val="24"/>
        </w:rPr>
        <w:fldChar w:fldCharType="separate"/>
      </w:r>
      <w:bookmarkEnd w:id="700"/>
      <w:bookmarkEnd w:id="701"/>
      <w:bookmarkEnd w:id="702"/>
      <w:bookmarkEnd w:id="703"/>
      <w:bookmarkEnd w:id="704"/>
      <w:bookmarkEnd w:id="705"/>
      <w:bookmarkEnd w:id="706"/>
      <w:bookmarkEnd w:id="707"/>
      <w:bookmarkEnd w:id="708"/>
      <w:r w:rsidR="006470C7">
        <w:rPr>
          <w:rStyle w:val="tlid-translation"/>
          <w:i/>
          <w:iCs/>
          <w:noProof/>
          <w:sz w:val="24"/>
          <w:szCs w:val="24"/>
        </w:rPr>
        <w:t>[140]</w:t>
      </w:r>
      <w:r w:rsidRPr="00A72D1F">
        <w:rPr>
          <w:rStyle w:val="tlid-translation"/>
          <w:i/>
          <w:iCs/>
          <w:sz w:val="24"/>
          <w:szCs w:val="24"/>
        </w:rPr>
        <w:fldChar w:fldCharType="end"/>
      </w:r>
      <w:r w:rsidRPr="00A72D1F">
        <w:rPr>
          <w:rStyle w:val="tlid-translation"/>
          <w:i/>
          <w:iCs/>
          <w:sz w:val="24"/>
          <w:szCs w:val="24"/>
        </w:rPr>
        <w:t xml:space="preserve"> </w:t>
      </w:r>
    </w:p>
    <w:p w14:paraId="02D137BC" w14:textId="77777777" w:rsidR="008E3DF5" w:rsidRPr="009646F8" w:rsidRDefault="008E3DF5" w:rsidP="002B06E7">
      <w:pPr>
        <w:spacing w:before="40" w:line="360" w:lineRule="auto"/>
        <w:ind w:firstLine="709"/>
        <w:jc w:val="both"/>
        <w:rPr>
          <w:rFonts w:ascii="Times New Roman" w:hAnsi="Times New Roman" w:cs="Times New Roman"/>
          <w:sz w:val="6"/>
        </w:rPr>
      </w:pPr>
    </w:p>
    <w:p w14:paraId="0E9B788F" w14:textId="007C6F2D" w:rsidR="00BA16A8" w:rsidRDefault="00BA16A8" w:rsidP="009409F2">
      <w:pPr>
        <w:pStyle w:val="q2"/>
        <w:spacing w:before="60"/>
      </w:pPr>
      <w:bookmarkStart w:id="709" w:name="_Toc81311257"/>
      <w:r>
        <w:t xml:space="preserve">4.3. Liên quan các gen </w:t>
      </w:r>
      <w:r w:rsidRPr="00303830">
        <w:rPr>
          <w:i/>
          <w:iCs/>
        </w:rPr>
        <w:t>cagA, vacA, iceA</w:t>
      </w:r>
      <w:r w:rsidR="00D1683D">
        <w:t xml:space="preserve"> của </w:t>
      </w:r>
      <w:r w:rsidR="00D1683D" w:rsidRPr="00303830">
        <w:rPr>
          <w:i/>
          <w:iCs/>
        </w:rPr>
        <w:t>H.pylori</w:t>
      </w:r>
      <w:r>
        <w:t xml:space="preserve"> với đặc điểm nội soi và mô bệnh học ở bệnh nhân </w:t>
      </w:r>
      <w:r w:rsidR="006F2F37">
        <w:t>ung thư</w:t>
      </w:r>
      <w:bookmarkEnd w:id="709"/>
      <w:r w:rsidR="00E33715">
        <w:t xml:space="preserve"> dạ dày</w:t>
      </w:r>
    </w:p>
    <w:p w14:paraId="214E3515" w14:textId="32C981D0" w:rsidR="00732F09" w:rsidRPr="009646F8" w:rsidRDefault="00732F09" w:rsidP="00BB6B60">
      <w:pPr>
        <w:pStyle w:val="q3"/>
        <w:rPr>
          <w:rFonts w:ascii="Times New Roman Bold" w:hAnsi="Times New Roman Bold"/>
          <w:spacing w:val="-8"/>
        </w:rPr>
      </w:pPr>
      <w:bookmarkStart w:id="710" w:name="_Toc40707211"/>
      <w:bookmarkStart w:id="711" w:name="_Toc40708629"/>
      <w:bookmarkStart w:id="712" w:name="_Toc81311259"/>
      <w:bookmarkEnd w:id="649"/>
      <w:bookmarkEnd w:id="650"/>
      <w:r w:rsidRPr="009646F8">
        <w:rPr>
          <w:rFonts w:ascii="Times New Roman Bold" w:hAnsi="Times New Roman Bold"/>
          <w:spacing w:val="-8"/>
        </w:rPr>
        <w:t>4.</w:t>
      </w:r>
      <w:r w:rsidR="00BA16A8" w:rsidRPr="009646F8">
        <w:rPr>
          <w:rFonts w:ascii="Times New Roman Bold" w:hAnsi="Times New Roman Bold"/>
          <w:spacing w:val="-8"/>
        </w:rPr>
        <w:t>3</w:t>
      </w:r>
      <w:r w:rsidR="00CD3687" w:rsidRPr="009646F8">
        <w:rPr>
          <w:rFonts w:ascii="Times New Roman Bold" w:hAnsi="Times New Roman Bold"/>
          <w:spacing w:val="-8"/>
        </w:rPr>
        <w:t>.</w:t>
      </w:r>
      <w:r w:rsidR="006470C7">
        <w:rPr>
          <w:rFonts w:ascii="Times New Roman Bold" w:hAnsi="Times New Roman Bold"/>
          <w:spacing w:val="-8"/>
        </w:rPr>
        <w:t>1</w:t>
      </w:r>
      <w:r w:rsidRPr="009646F8">
        <w:rPr>
          <w:rFonts w:ascii="Times New Roman Bold" w:hAnsi="Times New Roman Bold"/>
          <w:spacing w:val="-8"/>
        </w:rPr>
        <w:t xml:space="preserve">. </w:t>
      </w:r>
      <w:r w:rsidR="00D1683D" w:rsidRPr="009646F8">
        <w:rPr>
          <w:rFonts w:ascii="Times New Roman Bold" w:hAnsi="Times New Roman Bold"/>
          <w:spacing w:val="-8"/>
        </w:rPr>
        <w:t>Liên quan các gen cagA, vacA, iceA với đặc điểm</w:t>
      </w:r>
      <w:r w:rsidR="00BD4C28" w:rsidRPr="009646F8">
        <w:rPr>
          <w:rFonts w:ascii="Times New Roman Bold" w:hAnsi="Times New Roman Bold"/>
          <w:spacing w:val="-8"/>
        </w:rPr>
        <w:t xml:space="preserve"> nội soi</w:t>
      </w:r>
      <w:bookmarkEnd w:id="710"/>
      <w:bookmarkEnd w:id="711"/>
      <w:r w:rsidR="00D1683D" w:rsidRPr="009646F8">
        <w:rPr>
          <w:rFonts w:ascii="Times New Roman Bold" w:hAnsi="Times New Roman Bold"/>
          <w:spacing w:val="-8"/>
        </w:rPr>
        <w:t xml:space="preserve"> </w:t>
      </w:r>
      <w:r w:rsidR="00D97875" w:rsidRPr="009646F8">
        <w:rPr>
          <w:rFonts w:ascii="Times New Roman Bold" w:hAnsi="Times New Roman Bold"/>
          <w:spacing w:val="-8"/>
        </w:rPr>
        <w:t>ung thư dạ dày</w:t>
      </w:r>
      <w:bookmarkEnd w:id="712"/>
    </w:p>
    <w:p w14:paraId="3A62FA88" w14:textId="22AABD29" w:rsidR="003F7A72" w:rsidRPr="003D11F1" w:rsidRDefault="004B126F" w:rsidP="006A2048">
      <w:pPr>
        <w:spacing w:line="360" w:lineRule="auto"/>
        <w:ind w:firstLine="720"/>
        <w:jc w:val="both"/>
        <w:rPr>
          <w:rFonts w:ascii="Times New Roman" w:hAnsi="Times New Roman" w:cs="Times New Roman"/>
        </w:rPr>
      </w:pPr>
      <w:r w:rsidRPr="003D11F1">
        <w:rPr>
          <w:rFonts w:ascii="Times New Roman" w:hAnsi="Times New Roman" w:cs="Times New Roman"/>
        </w:rPr>
        <w:t xml:space="preserve">Vị trí tổn thương UTDD có ý nghĩa rất quan trọng trong tiên lượng và quyết định điều trị. Những quan điểm gần đây cho rằng </w:t>
      </w:r>
      <w:r w:rsidR="004E4F0E">
        <w:rPr>
          <w:rFonts w:ascii="Times New Roman" w:hAnsi="Times New Roman" w:cs="Times New Roman"/>
        </w:rPr>
        <w:t>UT</w:t>
      </w:r>
      <w:r w:rsidRPr="003D11F1">
        <w:rPr>
          <w:rFonts w:ascii="Times New Roman" w:hAnsi="Times New Roman" w:cs="Times New Roman"/>
        </w:rPr>
        <w:t xml:space="preserve"> tâm vị là bệnh lý khác với UTDD không thuộc tâm vị do các yếu tố </w:t>
      </w:r>
      <w:r w:rsidR="00D97875">
        <w:rPr>
          <w:rFonts w:ascii="Times New Roman" w:hAnsi="Times New Roman" w:cs="Times New Roman"/>
        </w:rPr>
        <w:t>MBH</w:t>
      </w:r>
      <w:r w:rsidRPr="003D11F1">
        <w:rPr>
          <w:rFonts w:ascii="Times New Roman" w:hAnsi="Times New Roman" w:cs="Times New Roman"/>
        </w:rPr>
        <w:t>, dịch tễ, bệnh nguyên và đặc biệt tiên lượng của hai loại này cũng khác nhau</w:t>
      </w:r>
      <w:r w:rsidR="00EF2C5E" w:rsidRPr="003D11F1">
        <w:rPr>
          <w:rFonts w:ascii="Times New Roman" w:hAnsi="Times New Roman" w:cs="Times New Roman"/>
        </w:rPr>
        <w:t>.</w:t>
      </w:r>
    </w:p>
    <w:p w14:paraId="0231FD5D" w14:textId="1AE70492" w:rsidR="00EF2C5E" w:rsidRPr="003D11F1" w:rsidRDefault="00EF2C5E" w:rsidP="006A2048">
      <w:pPr>
        <w:spacing w:line="360" w:lineRule="auto"/>
        <w:ind w:firstLine="720"/>
        <w:jc w:val="both"/>
        <w:rPr>
          <w:rFonts w:ascii="Times New Roman" w:hAnsi="Times New Roman" w:cs="Times New Roman"/>
        </w:rPr>
      </w:pPr>
      <w:r w:rsidRPr="003D11F1">
        <w:rPr>
          <w:rFonts w:ascii="Times New Roman" w:hAnsi="Times New Roman" w:cs="Times New Roman"/>
        </w:rPr>
        <w:lastRenderedPageBreak/>
        <w:t xml:space="preserve">Nghiên cứu của chúng tôi theo tiêu chuẩn lựa chọn </w:t>
      </w:r>
      <w:r w:rsidR="00D97875">
        <w:rPr>
          <w:rFonts w:ascii="Times New Roman" w:eastAsia="Arial" w:hAnsi="Times New Roman" w:cs="Times New Roman"/>
        </w:rPr>
        <w:t>BN</w:t>
      </w:r>
      <w:r w:rsidR="00D97875" w:rsidRPr="003D11F1">
        <w:rPr>
          <w:rFonts w:ascii="Times New Roman" w:hAnsi="Times New Roman" w:cs="Times New Roman"/>
        </w:rPr>
        <w:t xml:space="preserve"> </w:t>
      </w:r>
      <w:r w:rsidRPr="003D11F1">
        <w:rPr>
          <w:rFonts w:ascii="Times New Roman" w:hAnsi="Times New Roman" w:cs="Times New Roman"/>
        </w:rPr>
        <w:t xml:space="preserve">chỉ chọn tổn thương </w:t>
      </w:r>
      <w:r w:rsidR="006E347D">
        <w:rPr>
          <w:rFonts w:ascii="Times New Roman" w:hAnsi="Times New Roman" w:cs="Times New Roman"/>
        </w:rPr>
        <w:t>DD</w:t>
      </w:r>
      <w:r w:rsidRPr="003D11F1">
        <w:rPr>
          <w:rFonts w:ascii="Times New Roman" w:hAnsi="Times New Roman" w:cs="Times New Roman"/>
        </w:rPr>
        <w:t xml:space="preserve"> không bao gồm u vùng tâm vị. </w:t>
      </w:r>
    </w:p>
    <w:p w14:paraId="52D196FA" w14:textId="3D64D171" w:rsidR="00EF2C5E" w:rsidRPr="003D11F1" w:rsidRDefault="00EF2C5E" w:rsidP="006A2048">
      <w:pPr>
        <w:spacing w:line="360" w:lineRule="auto"/>
        <w:ind w:firstLine="720"/>
        <w:jc w:val="both"/>
        <w:rPr>
          <w:rFonts w:ascii="Times New Roman" w:hAnsi="Times New Roman" w:cs="Times New Roman"/>
        </w:rPr>
      </w:pPr>
      <w:r w:rsidRPr="003D11F1">
        <w:rPr>
          <w:rFonts w:ascii="Times New Roman" w:hAnsi="Times New Roman" w:cs="Times New Roman"/>
        </w:rPr>
        <w:t>Trong nghiên cứu cho kết quả UTDD ở vị trí hang vị chiếm chủ yếu với 6</w:t>
      </w:r>
      <w:r w:rsidR="00861288">
        <w:rPr>
          <w:rFonts w:ascii="Times New Roman" w:hAnsi="Times New Roman" w:cs="Times New Roman"/>
        </w:rPr>
        <w:t>8</w:t>
      </w:r>
      <w:r w:rsidRPr="003D11F1">
        <w:rPr>
          <w:rFonts w:ascii="Times New Roman" w:hAnsi="Times New Roman" w:cs="Times New Roman"/>
        </w:rPr>
        <w:t>,</w:t>
      </w:r>
      <w:r w:rsidR="00861288">
        <w:rPr>
          <w:rFonts w:ascii="Times New Roman" w:hAnsi="Times New Roman" w:cs="Times New Roman"/>
        </w:rPr>
        <w:t>1</w:t>
      </w:r>
      <w:r w:rsidRPr="003D11F1">
        <w:rPr>
          <w:rFonts w:ascii="Times New Roman" w:hAnsi="Times New Roman" w:cs="Times New Roman"/>
        </w:rPr>
        <w:t>%</w:t>
      </w:r>
      <w:r w:rsidR="006A2048" w:rsidRPr="003D11F1">
        <w:rPr>
          <w:rFonts w:ascii="Times New Roman" w:hAnsi="Times New Roman" w:cs="Times New Roman"/>
        </w:rPr>
        <w:t xml:space="preserve"> </w:t>
      </w:r>
      <w:r w:rsidR="007C39C5" w:rsidRPr="003D11F1">
        <w:rPr>
          <w:rFonts w:ascii="Times New Roman" w:hAnsi="Times New Roman" w:cs="Times New Roman"/>
        </w:rPr>
        <w:t>(</w:t>
      </w:r>
      <w:r w:rsidR="00861288">
        <w:rPr>
          <w:rFonts w:ascii="Times New Roman" w:hAnsi="Times New Roman" w:cs="Times New Roman"/>
        </w:rPr>
        <w:t>62</w:t>
      </w:r>
      <w:r w:rsidR="007C39C5" w:rsidRPr="003D11F1">
        <w:rPr>
          <w:rFonts w:ascii="Times New Roman" w:hAnsi="Times New Roman" w:cs="Times New Roman"/>
        </w:rPr>
        <w:t>/91)</w:t>
      </w:r>
      <w:r w:rsidRPr="003D11F1">
        <w:rPr>
          <w:rFonts w:ascii="Times New Roman" w:hAnsi="Times New Roman" w:cs="Times New Roman"/>
        </w:rPr>
        <w:t xml:space="preserve">. Các vùng còn lại góc </w:t>
      </w:r>
      <w:r w:rsidR="00D97875">
        <w:rPr>
          <w:rFonts w:ascii="Times New Roman" w:hAnsi="Times New Roman" w:cs="Times New Roman"/>
        </w:rPr>
        <w:t xml:space="preserve">bờ cong nhỏ </w:t>
      </w:r>
      <w:r w:rsidRPr="003D11F1">
        <w:rPr>
          <w:rFonts w:ascii="Times New Roman" w:hAnsi="Times New Roman" w:cs="Times New Roman"/>
        </w:rPr>
        <w:t>có tỷ lệ 16,5%</w:t>
      </w:r>
      <w:r w:rsidR="006A2048" w:rsidRPr="003D11F1">
        <w:rPr>
          <w:rFonts w:ascii="Times New Roman" w:hAnsi="Times New Roman" w:cs="Times New Roman"/>
        </w:rPr>
        <w:t xml:space="preserve"> </w:t>
      </w:r>
      <w:r w:rsidR="007C39C5" w:rsidRPr="003D11F1">
        <w:rPr>
          <w:rFonts w:ascii="Times New Roman" w:hAnsi="Times New Roman" w:cs="Times New Roman"/>
        </w:rPr>
        <w:t>(15/91)</w:t>
      </w:r>
      <w:r w:rsidRPr="003D11F1">
        <w:rPr>
          <w:rFonts w:ascii="Times New Roman" w:hAnsi="Times New Roman" w:cs="Times New Roman"/>
        </w:rPr>
        <w:t>, thân vị có tỷ lệ 15,4%</w:t>
      </w:r>
      <w:r w:rsidR="006A2048" w:rsidRPr="003D11F1">
        <w:rPr>
          <w:rFonts w:ascii="Times New Roman" w:hAnsi="Times New Roman" w:cs="Times New Roman"/>
        </w:rPr>
        <w:t xml:space="preserve"> </w:t>
      </w:r>
      <w:r w:rsidR="007C39C5" w:rsidRPr="003D11F1">
        <w:rPr>
          <w:rFonts w:ascii="Times New Roman" w:hAnsi="Times New Roman" w:cs="Times New Roman"/>
        </w:rPr>
        <w:t>(14/91)</w:t>
      </w:r>
      <w:commentRangeStart w:id="713"/>
      <w:r w:rsidRPr="003D11F1">
        <w:rPr>
          <w:rFonts w:ascii="Times New Roman" w:hAnsi="Times New Roman" w:cs="Times New Roman"/>
        </w:rPr>
        <w:t>.</w:t>
      </w:r>
      <w:commentRangeEnd w:id="713"/>
      <w:r w:rsidR="00ED343D">
        <w:rPr>
          <w:rStyle w:val="CommentReference"/>
          <w:rFonts w:cs="Times New Roman"/>
        </w:rPr>
        <w:commentReference w:id="713"/>
      </w:r>
    </w:p>
    <w:p w14:paraId="4D99C585" w14:textId="367FF6A6" w:rsidR="006A2048" w:rsidRDefault="00175EB2" w:rsidP="009409F2">
      <w:pPr>
        <w:spacing w:before="120" w:line="360" w:lineRule="auto"/>
        <w:ind w:firstLine="720"/>
        <w:jc w:val="both"/>
        <w:rPr>
          <w:rFonts w:ascii="Times New Roman" w:hAnsi="Times New Roman" w:cs="Times New Roman"/>
        </w:rPr>
      </w:pPr>
      <w:r w:rsidRPr="003D11F1">
        <w:rPr>
          <w:rFonts w:ascii="Times New Roman" w:hAnsi="Times New Roman" w:cs="Times New Roman"/>
        </w:rPr>
        <w:t xml:space="preserve">Theo Trần Ngọc Ánh </w:t>
      </w:r>
      <w:r w:rsidR="00A874F2" w:rsidRPr="003D11F1">
        <w:rPr>
          <w:rFonts w:ascii="Times New Roman" w:hAnsi="Times New Roman" w:cs="Times New Roman"/>
        </w:rPr>
        <w:t>UTDD chủ yếu tập trung ở hang vị với tỷ lệ 78,6%, vùng thân vị 17,9% và vùng tâm vị 3,6%</w:t>
      </w:r>
      <w:r w:rsidR="00E44290" w:rsidRPr="003D11F1">
        <w:rPr>
          <w:rFonts w:ascii="Times New Roman" w:hAnsi="Times New Roman" w:cs="Times New Roman"/>
        </w:rPr>
        <w:t xml:space="preserve"> </w:t>
      </w:r>
      <w:r w:rsidR="00E44290" w:rsidRPr="003D11F1">
        <w:rPr>
          <w:rFonts w:ascii="Times New Roman" w:hAnsi="Times New Roman" w:cs="Times New Roman"/>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00E44290" w:rsidRPr="003D11F1">
        <w:rPr>
          <w:rFonts w:ascii="Times New Roman" w:hAnsi="Times New Roman" w:cs="Times New Roman"/>
        </w:rPr>
      </w:r>
      <w:r w:rsidR="00E44290" w:rsidRPr="003D11F1">
        <w:rPr>
          <w:rFonts w:ascii="Times New Roman" w:hAnsi="Times New Roman" w:cs="Times New Roman"/>
        </w:rPr>
        <w:fldChar w:fldCharType="separate"/>
      </w:r>
      <w:r w:rsidR="00AA7A3C">
        <w:rPr>
          <w:rFonts w:ascii="Times New Roman" w:hAnsi="Times New Roman" w:cs="Times New Roman"/>
          <w:noProof/>
        </w:rPr>
        <w:t>[62]</w:t>
      </w:r>
      <w:r w:rsidR="00E44290" w:rsidRPr="003D11F1">
        <w:rPr>
          <w:rFonts w:ascii="Times New Roman" w:hAnsi="Times New Roman" w:cs="Times New Roman"/>
        </w:rPr>
        <w:fldChar w:fldCharType="end"/>
      </w:r>
      <w:r w:rsidR="00A874F2" w:rsidRPr="003D11F1">
        <w:rPr>
          <w:rFonts w:ascii="Times New Roman" w:hAnsi="Times New Roman" w:cs="Times New Roman"/>
        </w:rPr>
        <w:t xml:space="preserve">. Nguyễn Lam Hòa cũng có kết quả UTDD ở hang vị chiếm 48,7%, </w:t>
      </w:r>
      <w:r w:rsidR="00D97875">
        <w:rPr>
          <w:rFonts w:ascii="Times New Roman" w:hAnsi="Times New Roman" w:cs="Times New Roman"/>
        </w:rPr>
        <w:t>bờ cong nhỏ c</w:t>
      </w:r>
      <w:r w:rsidR="00A874F2" w:rsidRPr="003D11F1">
        <w:rPr>
          <w:rFonts w:ascii="Times New Roman" w:hAnsi="Times New Roman" w:cs="Times New Roman"/>
        </w:rPr>
        <w:t>hiếm 46,2%, thân vị chiếm 3,6% và tâm vị chiếm 1,5%</w:t>
      </w:r>
      <w:r w:rsidR="00E9172F" w:rsidRPr="003D11F1">
        <w:rPr>
          <w:rFonts w:ascii="Times New Roman" w:hAnsi="Times New Roman" w:cs="Times New Roman"/>
        </w:rPr>
        <w:t xml:space="preserve"> </w:t>
      </w:r>
      <w:r w:rsidR="00E9172F" w:rsidRPr="003D11F1">
        <w:rPr>
          <w:rFonts w:ascii="Times New Roman" w:hAnsi="Times New Roman" w:cs="Times New Roman"/>
        </w:rPr>
        <w:fldChar w:fldCharType="begin">
          <w:fldData xml:space="preserve">PEVuZE5vdGU+PENpdGU+PEF1dGhvcj5Iw7JhPC9BdXRob3I+PFllYXI+MjAwODwvWWVhcj48UmVj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bHQiIGNoYXJzZXQ9IjE2MyIgc2l6ZT0iMTAwJSI+4buHbiBRdTwvc3R5bGU+PHN0eWxlIGZhY2U9
Im5vcm1hbCIgZm9udD0iZGVmYXVsdCIgc2l6ZT0iMTAwJSI+w6JuIHk8L3N0eWxlPjwvc2Vjb25k
YXJ5LXRpdGxlPjwvdGl0bGVzPjxwZXJpb2RpY2FsPjxmdWxsLXRpdGxlPkx14bqtbiDDoW4gdGnh
ur9uIHPhu7kgeSBo4buNYywgSOG7jWMgdmnhu4duIFF1w6JuIHk8L2Z1bGwtdGl0bGU+PC9wZXJp
b2RpY2FsPjxkYXRlcz48eWVhcj4yMDA4PC95ZWFyPjwvZGF0ZXM+PHVybHM+PC91cmxzPjwvcmVj
b3JkPjwvQ2l0ZT48L0VuZE5vdGU+
</w:fldData>
        </w:fldChar>
      </w:r>
      <w:r w:rsidR="006470C7">
        <w:rPr>
          <w:rFonts w:ascii="Times New Roman" w:hAnsi="Times New Roman" w:cs="Times New Roman"/>
        </w:rPr>
        <w:instrText xml:space="preserve"> ADDIN EN.CITE </w:instrText>
      </w:r>
      <w:r w:rsidR="006470C7">
        <w:rPr>
          <w:rFonts w:ascii="Times New Roman" w:hAnsi="Times New Roman" w:cs="Times New Roman"/>
        </w:rPr>
        <w:fldChar w:fldCharType="begin">
          <w:fldData xml:space="preserve">PEVuZE5vdGU+PENpdGU+PEF1dGhvcj5Iw7JhPC9BdXRob3I+PFllYXI+MjAwODwvWWVhcj48UmVj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bHQiIGNoYXJzZXQ9IjE2MyIgc2l6ZT0iMTAwJSI+4buHbiBRdTwvc3R5bGU+PHN0eWxlIGZhY2U9
Im5vcm1hbCIgZm9udD0iZGVmYXVsdCIgc2l6ZT0iMTAwJSI+w6JuIHk8L3N0eWxlPjwvc2Vjb25k
YXJ5LXRpdGxlPjwvdGl0bGVzPjxwZXJpb2RpY2FsPjxmdWxsLXRpdGxlPkx14bqtbiDDoW4gdGnh
ur9uIHPhu7kgeSBo4buNYywgSOG7jWMgdmnhu4duIFF1w6JuIHk8L2Z1bGwtdGl0bGU+PC9wZXJp
b2RpY2FsPjxkYXRlcz48eWVhcj4yMDA4PC95ZWFyPjwvZGF0ZXM+PHVybHM+PC91cmxzPjwvcmVj
b3JkPjwvQ2l0ZT48L0VuZE5vdGU+
</w:fldData>
        </w:fldChar>
      </w:r>
      <w:r w:rsidR="006470C7">
        <w:rPr>
          <w:rFonts w:ascii="Times New Roman" w:hAnsi="Times New Roman" w:cs="Times New Roman"/>
        </w:rPr>
        <w:instrText xml:space="preserve"> ADDIN EN.CITE.DATA </w:instrText>
      </w:r>
      <w:r w:rsidR="006470C7">
        <w:rPr>
          <w:rFonts w:ascii="Times New Roman" w:hAnsi="Times New Roman" w:cs="Times New Roman"/>
        </w:rPr>
      </w:r>
      <w:r w:rsidR="006470C7">
        <w:rPr>
          <w:rFonts w:ascii="Times New Roman" w:hAnsi="Times New Roman" w:cs="Times New Roman"/>
        </w:rPr>
        <w:fldChar w:fldCharType="end"/>
      </w:r>
      <w:r w:rsidR="00E9172F" w:rsidRPr="003D11F1">
        <w:rPr>
          <w:rFonts w:ascii="Times New Roman" w:hAnsi="Times New Roman" w:cs="Times New Roman"/>
        </w:rPr>
      </w:r>
      <w:r w:rsidR="00E9172F" w:rsidRPr="003D11F1">
        <w:rPr>
          <w:rFonts w:ascii="Times New Roman" w:hAnsi="Times New Roman" w:cs="Times New Roman"/>
        </w:rPr>
        <w:fldChar w:fldCharType="separate"/>
      </w:r>
      <w:r w:rsidR="006470C7">
        <w:rPr>
          <w:rFonts w:ascii="Times New Roman" w:hAnsi="Times New Roman" w:cs="Times New Roman"/>
          <w:noProof/>
        </w:rPr>
        <w:t>[114]</w:t>
      </w:r>
      <w:r w:rsidR="00E9172F" w:rsidRPr="003D11F1">
        <w:rPr>
          <w:rFonts w:ascii="Times New Roman" w:hAnsi="Times New Roman" w:cs="Times New Roman"/>
        </w:rPr>
        <w:fldChar w:fldCharType="end"/>
      </w:r>
      <w:r w:rsidR="00A874F2" w:rsidRPr="003D11F1">
        <w:rPr>
          <w:rFonts w:ascii="Times New Roman" w:hAnsi="Times New Roman" w:cs="Times New Roman"/>
        </w:rPr>
        <w:t xml:space="preserve">. Theo Lê Viết Nho, đối với các khối u không thuộc tâm vị thì vị trí thường gặp nhất là hang vị - môn vị chiếm 44,4%, tiếp theo là </w:t>
      </w:r>
      <w:r w:rsidR="00D97875">
        <w:rPr>
          <w:rFonts w:ascii="Times New Roman" w:hAnsi="Times New Roman" w:cs="Times New Roman"/>
        </w:rPr>
        <w:t>bờ cong nhỏ</w:t>
      </w:r>
      <w:r w:rsidR="00A874F2" w:rsidRPr="003D11F1">
        <w:rPr>
          <w:rFonts w:ascii="Times New Roman" w:hAnsi="Times New Roman" w:cs="Times New Roman"/>
        </w:rPr>
        <w:t xml:space="preserve"> 28,9%, phình vị, thân vị, bờ cong lớn 13,3%, vị trí khác 6,7%</w:t>
      </w:r>
      <w:r w:rsidR="00781DC3" w:rsidRPr="003D11F1">
        <w:rPr>
          <w:rFonts w:ascii="Times New Roman" w:hAnsi="Times New Roman" w:cs="Times New Roman"/>
        </w:rPr>
        <w:t xml:space="preserve"> </w:t>
      </w:r>
      <w:r w:rsidR="00781DC3" w:rsidRPr="003D11F1">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00781DC3" w:rsidRPr="003D11F1">
        <w:rPr>
          <w:rFonts w:ascii="Times New Roman" w:hAnsi="Times New Roman" w:cs="Times New Roman"/>
        </w:rPr>
      </w:r>
      <w:r w:rsidR="00781DC3" w:rsidRPr="003D11F1">
        <w:rPr>
          <w:rFonts w:ascii="Times New Roman" w:hAnsi="Times New Roman" w:cs="Times New Roman"/>
        </w:rPr>
        <w:fldChar w:fldCharType="separate"/>
      </w:r>
      <w:r w:rsidR="00AA7A3C">
        <w:rPr>
          <w:rFonts w:ascii="Times New Roman" w:hAnsi="Times New Roman" w:cs="Times New Roman"/>
          <w:noProof/>
        </w:rPr>
        <w:t>[97]</w:t>
      </w:r>
      <w:r w:rsidR="00781DC3" w:rsidRPr="003D11F1">
        <w:rPr>
          <w:rFonts w:ascii="Times New Roman" w:hAnsi="Times New Roman" w:cs="Times New Roman"/>
        </w:rPr>
        <w:fldChar w:fldCharType="end"/>
      </w:r>
      <w:r w:rsidR="00A874F2" w:rsidRPr="003D11F1">
        <w:rPr>
          <w:rFonts w:ascii="Times New Roman" w:hAnsi="Times New Roman" w:cs="Times New Roman"/>
        </w:rPr>
        <w:t xml:space="preserve">. </w:t>
      </w:r>
      <w:r w:rsidR="00AC05AE" w:rsidRPr="003D11F1">
        <w:rPr>
          <w:rFonts w:ascii="Times New Roman" w:hAnsi="Times New Roman" w:cs="Times New Roman"/>
        </w:rPr>
        <w:t>Đặng Trần Tiến có tỷ lệ tương đương với nghiên cứu của chúng tôi khi tiến hành trên 186 bệnh nhân UTDD có kh</w:t>
      </w:r>
      <w:r w:rsidR="006303BD">
        <w:rPr>
          <w:rFonts w:ascii="Times New Roman" w:hAnsi="Times New Roman" w:cs="Times New Roman"/>
        </w:rPr>
        <w:t>ố</w:t>
      </w:r>
      <w:r w:rsidR="00AC05AE" w:rsidRPr="003D11F1">
        <w:rPr>
          <w:rFonts w:ascii="Times New Roman" w:hAnsi="Times New Roman" w:cs="Times New Roman"/>
        </w:rPr>
        <w:t>i u vùng hang vị chiếm 52,8%</w:t>
      </w:r>
      <w:r w:rsidR="00AB6691" w:rsidRPr="003D11F1">
        <w:rPr>
          <w:rFonts w:ascii="Times New Roman" w:hAnsi="Times New Roman" w:cs="Times New Roman"/>
        </w:rPr>
        <w:t xml:space="preserve"> </w:t>
      </w:r>
      <w:r w:rsidR="00AB6691" w:rsidRPr="003D11F1">
        <w:rPr>
          <w:rFonts w:ascii="Times New Roman" w:hAnsi="Times New Roman" w:cs="Times New Roman"/>
        </w:rPr>
        <w:fldChar w:fldCharType="begin">
          <w:fldData xml:space="preserve">PEVuZE5vdGU+PENpdGU+PEF1dGhvcj5UaeG6v248L0F1dGhvcj48WWVhcj4yMDEyPC9ZZWFyPjxS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PEVuZE5vdGU+PENpdGU+PEF1dGhvcj5UaeG6v248L0F1dGhvcj48WWVhcj4yMDEyPC9ZZWFyPjxS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00AB6691" w:rsidRPr="003D11F1">
        <w:rPr>
          <w:rFonts w:ascii="Times New Roman" w:hAnsi="Times New Roman" w:cs="Times New Roman"/>
        </w:rPr>
      </w:r>
      <w:r w:rsidR="00AB6691" w:rsidRPr="003D11F1">
        <w:rPr>
          <w:rFonts w:ascii="Times New Roman" w:hAnsi="Times New Roman" w:cs="Times New Roman"/>
        </w:rPr>
        <w:fldChar w:fldCharType="separate"/>
      </w:r>
      <w:r w:rsidR="00AA7A3C">
        <w:rPr>
          <w:rFonts w:ascii="Times New Roman" w:hAnsi="Times New Roman" w:cs="Times New Roman"/>
          <w:noProof/>
        </w:rPr>
        <w:t>[99]</w:t>
      </w:r>
      <w:r w:rsidR="00AB6691" w:rsidRPr="003D11F1">
        <w:rPr>
          <w:rFonts w:ascii="Times New Roman" w:hAnsi="Times New Roman" w:cs="Times New Roman"/>
        </w:rPr>
        <w:fldChar w:fldCharType="end"/>
      </w:r>
      <w:r w:rsidR="00AC05AE" w:rsidRPr="003D11F1">
        <w:rPr>
          <w:rFonts w:ascii="Times New Roman" w:hAnsi="Times New Roman" w:cs="Times New Roman"/>
        </w:rPr>
        <w:t xml:space="preserve">. Cùng có kết quả gần với chúng tôi khi nghiên cứu UTDD với tổn thương ngoài tâm vị, Trần Đình Trí ghi nhận các tổn thương chủ yếu gặp hang vị - môn vị là 51,3%, tiếp đến là góc </w:t>
      </w:r>
      <w:r w:rsidR="00D97875">
        <w:rPr>
          <w:rFonts w:ascii="Times New Roman" w:hAnsi="Times New Roman" w:cs="Times New Roman"/>
        </w:rPr>
        <w:t>bờ cong nhỏ</w:t>
      </w:r>
      <w:r w:rsidR="00AC05AE" w:rsidRPr="003D11F1">
        <w:rPr>
          <w:rFonts w:ascii="Times New Roman" w:hAnsi="Times New Roman" w:cs="Times New Roman"/>
        </w:rPr>
        <w:t xml:space="preserve"> chiếm 18,9%, vùng thân vị 14,9% và tỷ lệ thấp nhất là u chiếm gần hết </w:t>
      </w:r>
      <w:r w:rsidR="006E347D">
        <w:rPr>
          <w:rFonts w:ascii="Times New Roman" w:hAnsi="Times New Roman" w:cs="Times New Roman"/>
        </w:rPr>
        <w:t>DD</w:t>
      </w:r>
      <w:r w:rsidR="00AC05AE" w:rsidRPr="003D11F1">
        <w:rPr>
          <w:rFonts w:ascii="Times New Roman" w:hAnsi="Times New Roman" w:cs="Times New Roman"/>
        </w:rPr>
        <w:t xml:space="preserve"> là 3,6%</w:t>
      </w:r>
      <w:r w:rsidR="00A67947" w:rsidRPr="003D11F1">
        <w:rPr>
          <w:rFonts w:ascii="Times New Roman" w:hAnsi="Times New Roman" w:cs="Times New Roman"/>
        </w:rPr>
        <w:t xml:space="preserve"> </w:t>
      </w:r>
      <w:r w:rsidR="00A67947" w:rsidRPr="003D11F1">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00A67947" w:rsidRPr="003D11F1">
        <w:rPr>
          <w:rFonts w:ascii="Times New Roman" w:hAnsi="Times New Roman" w:cs="Times New Roman"/>
        </w:rPr>
      </w:r>
      <w:r w:rsidR="00A67947" w:rsidRPr="003D11F1">
        <w:rPr>
          <w:rFonts w:ascii="Times New Roman" w:hAnsi="Times New Roman" w:cs="Times New Roman"/>
        </w:rPr>
        <w:fldChar w:fldCharType="separate"/>
      </w:r>
      <w:r w:rsidR="00AA7A3C">
        <w:rPr>
          <w:rFonts w:ascii="Times New Roman" w:hAnsi="Times New Roman" w:cs="Times New Roman"/>
          <w:noProof/>
        </w:rPr>
        <w:t>[98]</w:t>
      </w:r>
      <w:r w:rsidR="00A67947" w:rsidRPr="003D11F1">
        <w:rPr>
          <w:rFonts w:ascii="Times New Roman" w:hAnsi="Times New Roman" w:cs="Times New Roman"/>
        </w:rPr>
        <w:fldChar w:fldCharType="end"/>
      </w:r>
      <w:r w:rsidR="003F70AB" w:rsidRPr="003D11F1">
        <w:rPr>
          <w:rFonts w:ascii="Times New Roman" w:hAnsi="Times New Roman" w:cs="Times New Roman"/>
        </w:rPr>
        <w:t xml:space="preserve">. Phan Cảnh Duy có kết quả cao hơn kết quả của chúng tôi với UTDD tổn thương ở hang vị - môn vị là 70,4%, </w:t>
      </w:r>
      <w:r w:rsidR="00D97875">
        <w:rPr>
          <w:rFonts w:ascii="Times New Roman" w:hAnsi="Times New Roman" w:cs="Times New Roman"/>
        </w:rPr>
        <w:t>bờ cong nhỏ</w:t>
      </w:r>
      <w:r w:rsidR="003F70AB" w:rsidRPr="003D11F1">
        <w:rPr>
          <w:rFonts w:ascii="Times New Roman" w:hAnsi="Times New Roman" w:cs="Times New Roman"/>
        </w:rPr>
        <w:t xml:space="preserve"> chiếm 27,7% và thân vị là 1,9%</w:t>
      </w:r>
      <w:r w:rsidR="00E9172F" w:rsidRPr="003D11F1">
        <w:rPr>
          <w:rFonts w:ascii="Times New Roman" w:hAnsi="Times New Roman" w:cs="Times New Roman"/>
        </w:rPr>
        <w:t xml:space="preserve"> </w:t>
      </w:r>
      <w:r w:rsidR="00E9172F" w:rsidRPr="003D11F1">
        <w:rPr>
          <w:rFonts w:ascii="Times New Roman" w:hAnsi="Times New Roman" w:cs="Times New Roman"/>
        </w:rPr>
        <w:fldChar w:fldCharType="begin">
          <w:fldData xml:space="preserve">PEVuZE5vdGU+PENpdGU+PEF1dGhvcj5EdXk8L0F1dGhvcj48WWVhcj4yMDE5PC9ZZWFyPjxSZWNO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</w:fldData>
        </w:fldChar>
      </w:r>
      <w:r w:rsidR="006470C7">
        <w:rPr>
          <w:rFonts w:ascii="Times New Roman" w:hAnsi="Times New Roman" w:cs="Times New Roman"/>
        </w:rPr>
        <w:instrText xml:space="preserve"> ADDIN EN.CITE </w:instrText>
      </w:r>
      <w:r w:rsidR="006470C7">
        <w:rPr>
          <w:rFonts w:ascii="Times New Roman" w:hAnsi="Times New Roman" w:cs="Times New Roman"/>
        </w:rPr>
        <w:fldChar w:fldCharType="begin">
          <w:fldData xml:space="preserve">PEVuZE5vdGU+PENpdGU+PEF1dGhvcj5EdXk8L0F1dGhvcj48WWVhcj4yMDE5PC9ZZWFyPjxSZWNO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</w:fldData>
        </w:fldChar>
      </w:r>
      <w:r w:rsidR="006470C7">
        <w:rPr>
          <w:rFonts w:ascii="Times New Roman" w:hAnsi="Times New Roman" w:cs="Times New Roman"/>
        </w:rPr>
        <w:instrText xml:space="preserve"> ADDIN EN.CITE.DATA </w:instrText>
      </w:r>
      <w:r w:rsidR="006470C7">
        <w:rPr>
          <w:rFonts w:ascii="Times New Roman" w:hAnsi="Times New Roman" w:cs="Times New Roman"/>
        </w:rPr>
      </w:r>
      <w:r w:rsidR="006470C7">
        <w:rPr>
          <w:rFonts w:ascii="Times New Roman" w:hAnsi="Times New Roman" w:cs="Times New Roman"/>
        </w:rPr>
        <w:fldChar w:fldCharType="end"/>
      </w:r>
      <w:r w:rsidR="00E9172F" w:rsidRPr="003D11F1">
        <w:rPr>
          <w:rFonts w:ascii="Times New Roman" w:hAnsi="Times New Roman" w:cs="Times New Roman"/>
        </w:rPr>
      </w:r>
      <w:r w:rsidR="00E9172F" w:rsidRPr="003D11F1">
        <w:rPr>
          <w:rFonts w:ascii="Times New Roman" w:hAnsi="Times New Roman" w:cs="Times New Roman"/>
        </w:rPr>
        <w:fldChar w:fldCharType="separate"/>
      </w:r>
      <w:r w:rsidR="006470C7">
        <w:rPr>
          <w:rFonts w:ascii="Times New Roman" w:hAnsi="Times New Roman" w:cs="Times New Roman"/>
          <w:noProof/>
        </w:rPr>
        <w:t>[108]</w:t>
      </w:r>
      <w:r w:rsidR="00E9172F" w:rsidRPr="003D11F1">
        <w:rPr>
          <w:rFonts w:ascii="Times New Roman" w:hAnsi="Times New Roman" w:cs="Times New Roman"/>
        </w:rPr>
        <w:fldChar w:fldCharType="end"/>
      </w:r>
      <w:r w:rsidR="00E9172F" w:rsidRPr="003D11F1">
        <w:rPr>
          <w:rFonts w:ascii="Times New Roman" w:hAnsi="Times New Roman" w:cs="Times New Roman"/>
        </w:rPr>
        <w:t>.</w:t>
      </w:r>
    </w:p>
    <w:p w14:paraId="45BC71D4" w14:textId="75816996" w:rsidR="007E2A07" w:rsidRPr="007E2A07" w:rsidRDefault="007E2A07" w:rsidP="009409F2">
      <w:pPr>
        <w:spacing w:before="120" w:line="360" w:lineRule="auto"/>
        <w:ind w:firstLine="720"/>
        <w:jc w:val="both"/>
        <w:rPr>
          <w:rFonts w:ascii="Times New Roman" w:hAnsi="Times New Roman" w:cs="Times New Roman"/>
        </w:rPr>
      </w:pPr>
      <w:r w:rsidRPr="007E2A07">
        <w:rPr>
          <w:rFonts w:ascii="Times New Roman" w:hAnsi="Times New Roman" w:cs="Times New Roman"/>
        </w:rPr>
        <w:t xml:space="preserve">Sự hiện diện của các kiểu gen </w:t>
      </w:r>
      <w:r w:rsidRPr="00D97875">
        <w:rPr>
          <w:rFonts w:ascii="Times New Roman" w:hAnsi="Times New Roman" w:cs="Times New Roman"/>
          <w:i/>
          <w:iCs/>
        </w:rPr>
        <w:t>vacA s1, vacA m1</w:t>
      </w:r>
      <w:r w:rsidRPr="007E2A07">
        <w:rPr>
          <w:rFonts w:ascii="Times New Roman" w:hAnsi="Times New Roman" w:cs="Times New Roman"/>
        </w:rPr>
        <w:t xml:space="preserve">, và </w:t>
      </w:r>
      <w:r w:rsidRPr="00D97875">
        <w:rPr>
          <w:rFonts w:ascii="Times New Roman" w:hAnsi="Times New Roman" w:cs="Times New Roman"/>
          <w:i/>
          <w:iCs/>
        </w:rPr>
        <w:t xml:space="preserve">cagA </w:t>
      </w:r>
      <w:r w:rsidRPr="007E2A07">
        <w:rPr>
          <w:rFonts w:ascii="Times New Roman" w:hAnsi="Times New Roman" w:cs="Times New Roman"/>
        </w:rPr>
        <w:t xml:space="preserve">có liên quan chặt chẽ với sự hiện diện của tổn thương biểu mô vùng thân vị của cả </w:t>
      </w:r>
      <w:r w:rsidR="00D97875">
        <w:rPr>
          <w:rFonts w:ascii="Times New Roman" w:hAnsi="Times New Roman" w:cs="Times New Roman"/>
        </w:rPr>
        <w:t>BN</w:t>
      </w:r>
      <w:r w:rsidRPr="007E2A07">
        <w:rPr>
          <w:rFonts w:ascii="Times New Roman" w:hAnsi="Times New Roman" w:cs="Times New Roman"/>
        </w:rPr>
        <w:t xml:space="preserve"> Bồ Đào Nha và Colombia và vùng hang vị BN. Tình trạng gen </w:t>
      </w:r>
      <w:r w:rsidRPr="00D97875">
        <w:rPr>
          <w:rFonts w:ascii="Times New Roman" w:hAnsi="Times New Roman" w:cs="Times New Roman"/>
          <w:i/>
          <w:iCs/>
        </w:rPr>
        <w:t>iceA</w:t>
      </w:r>
      <w:r w:rsidRPr="007E2A07">
        <w:rPr>
          <w:rFonts w:ascii="Times New Roman" w:hAnsi="Times New Roman" w:cs="Times New Roman"/>
        </w:rPr>
        <w:t xml:space="preserve"> có liên quan đáng kể với sự hiện diện của tổn thương biểu mô trong hang vị và thân vị của </w:t>
      </w:r>
      <w:r w:rsidR="00D97875">
        <w:rPr>
          <w:rFonts w:ascii="Times New Roman" w:hAnsi="Times New Roman" w:cs="Times New Roman"/>
        </w:rPr>
        <w:t>BN</w:t>
      </w:r>
      <w:r w:rsidR="00D97875" w:rsidRPr="007E2A07">
        <w:rPr>
          <w:rFonts w:ascii="Times New Roman" w:hAnsi="Times New Roman" w:cs="Times New Roman"/>
        </w:rPr>
        <w:t xml:space="preserve"> </w:t>
      </w:r>
      <w:r w:rsidRPr="007E2A07">
        <w:rPr>
          <w:rFonts w:ascii="Times New Roman" w:hAnsi="Times New Roman" w:cs="Times New Roman"/>
        </w:rPr>
        <w:t>Bồ Đào Nha</w:t>
      </w:r>
      <w:r w:rsidR="00D97875">
        <w:rPr>
          <w:rFonts w:ascii="Times New Roman" w:hAnsi="Times New Roman" w:cs="Times New Roman"/>
        </w:rPr>
        <w:t xml:space="preserve"> </w:t>
      </w:r>
      <w:r w:rsidR="00D97875">
        <w:rPr>
          <w:rFonts w:ascii="Times New Roman" w:hAnsi="Times New Roman" w:cs="Times New Roman"/>
        </w:rPr>
        <w:fldChar w:fldCharType="begin"/>
      </w:r>
      <w:r w:rsidR="00D97875">
        <w:rPr>
          <w:rFonts w:ascii="Times New Roman" w:hAnsi="Times New Roman" w:cs="Times New Roman"/>
        </w:rPr>
        <w:instrText xml:space="preserve"> ADDIN EN.CITE &lt;EndNote&gt;&lt;Cite&gt;&lt;Author&gt;Peek RM.&lt;/Author&gt;&lt;Year&gt;1998&lt;/Year&gt;&lt;RecNum&gt;202&lt;/RecNum&gt;&lt;DisplayText&gt;[53]&lt;/DisplayText&gt;&lt;record&gt;&lt;rec-number&gt;202&lt;/rec-number&gt;&lt;foreign-keys&gt;&lt;key app="EN" db-id="zx5rfe9e7artwrezf59p9azwv2f9dzdsw2rz" timestamp="1624677935"&gt;202&lt;/key&gt;&lt;/foreign-keys&gt;&lt;ref-type name="Journal Article"&gt;17&lt;/ref-type&gt;&lt;contributors&gt;&lt;authors&gt;&lt;author&gt;Peek RM., Thompson SA., Donahue JP,. et al.&lt;/author&gt;&lt;/authors&gt;&lt;/contributors&gt;&lt;titles&gt;&lt;title&gt;Adherence to gastric epithelial cells induces expression of a Helicobacter pylori gene, iceA, that is associated with clinical outcome&lt;/title&gt;&lt;secondary-title&gt;Proc Assoc Am Physicians.&lt;/secondary-title&gt;&lt;/titles&gt;&lt;periodical&gt;&lt;full-title&gt;Proc Assoc Am Physicians.&lt;/full-title&gt;&lt;/periodical&gt;&lt;pages&gt;531-44&lt;/pages&gt;&lt;volume&gt;110&lt;/volume&gt;&lt;number&gt;6&lt;/number&gt;&lt;dates&gt;&lt;year&gt;1998&lt;/year&gt;&lt;/dates&gt;&lt;urls&gt;&lt;/urls&gt;&lt;/record&gt;&lt;/Cite&gt;&lt;/EndNote&gt;</w:instrText>
      </w:r>
      <w:r w:rsidR="00D97875">
        <w:rPr>
          <w:rFonts w:ascii="Times New Roman" w:hAnsi="Times New Roman" w:cs="Times New Roman"/>
        </w:rPr>
        <w:fldChar w:fldCharType="separate"/>
      </w:r>
      <w:r w:rsidR="00D97875">
        <w:rPr>
          <w:rFonts w:ascii="Times New Roman" w:hAnsi="Times New Roman" w:cs="Times New Roman"/>
          <w:noProof/>
        </w:rPr>
        <w:t>[53]</w:t>
      </w:r>
      <w:r w:rsidR="00D97875">
        <w:rPr>
          <w:rFonts w:ascii="Times New Roman" w:hAnsi="Times New Roman" w:cs="Times New Roman"/>
        </w:rPr>
        <w:fldChar w:fldCharType="end"/>
      </w:r>
      <w:r w:rsidRPr="007E2A07">
        <w:rPr>
          <w:rFonts w:ascii="Times New Roman" w:hAnsi="Times New Roman" w:cs="Times New Roman"/>
        </w:rPr>
        <w:t>.</w:t>
      </w:r>
    </w:p>
    <w:p w14:paraId="6967A5EF" w14:textId="2E7B1396" w:rsidR="007E2A07" w:rsidRPr="007E2A07" w:rsidRDefault="007E2A07" w:rsidP="009409F2">
      <w:pPr>
        <w:spacing w:before="80" w:line="360" w:lineRule="auto"/>
        <w:ind w:firstLine="720"/>
        <w:jc w:val="both"/>
        <w:rPr>
          <w:rFonts w:ascii="Times New Roman" w:hAnsi="Times New Roman" w:cs="Times New Roman"/>
        </w:rPr>
      </w:pPr>
      <w:r>
        <w:rPr>
          <w:rFonts w:ascii="Times New Roman" w:hAnsi="Times New Roman" w:cs="Times New Roman"/>
        </w:rPr>
        <w:t>Có m</w:t>
      </w:r>
      <w:r w:rsidRPr="007E2A07">
        <w:rPr>
          <w:rFonts w:ascii="Times New Roman" w:hAnsi="Times New Roman" w:cs="Times New Roman"/>
        </w:rPr>
        <w:t xml:space="preserve">ối liên quan giữa có </w:t>
      </w:r>
      <w:r>
        <w:rPr>
          <w:rFonts w:ascii="Times New Roman" w:hAnsi="Times New Roman" w:cs="Times New Roman"/>
        </w:rPr>
        <w:t xml:space="preserve">hoặc không </w:t>
      </w:r>
      <w:r w:rsidRPr="007E2A07">
        <w:rPr>
          <w:rFonts w:ascii="Times New Roman" w:hAnsi="Times New Roman" w:cs="Times New Roman"/>
        </w:rPr>
        <w:t xml:space="preserve">của viêm teo </w:t>
      </w:r>
      <w:r w:rsidR="006E347D">
        <w:rPr>
          <w:rFonts w:ascii="Times New Roman" w:hAnsi="Times New Roman" w:cs="Times New Roman"/>
        </w:rPr>
        <w:t>DD</w:t>
      </w:r>
      <w:r w:rsidRPr="007E2A07">
        <w:rPr>
          <w:rFonts w:ascii="Times New Roman" w:hAnsi="Times New Roman" w:cs="Times New Roman"/>
        </w:rPr>
        <w:t xml:space="preserve"> hoặc </w:t>
      </w:r>
      <w:r w:rsidR="004B5DD0">
        <w:rPr>
          <w:rFonts w:ascii="Times New Roman" w:hAnsi="Times New Roman" w:cs="Times New Roman"/>
        </w:rPr>
        <w:t>DSR</w:t>
      </w:r>
      <w:r w:rsidRPr="007E2A07">
        <w:rPr>
          <w:rFonts w:ascii="Times New Roman" w:hAnsi="Times New Roman" w:cs="Times New Roman"/>
        </w:rPr>
        <w:t xml:space="preserve"> với các</w:t>
      </w:r>
      <w:r>
        <w:rPr>
          <w:rFonts w:ascii="Times New Roman" w:hAnsi="Times New Roman" w:cs="Times New Roman"/>
        </w:rPr>
        <w:t xml:space="preserve"> chủng</w:t>
      </w:r>
      <w:r w:rsidRPr="007E2A07">
        <w:rPr>
          <w:rFonts w:ascii="Times New Roman" w:hAnsi="Times New Roman" w:cs="Times New Roman"/>
        </w:rPr>
        <w:t xml:space="preserve"> </w:t>
      </w:r>
      <w:r w:rsidRPr="007E2A07">
        <w:rPr>
          <w:rFonts w:ascii="Times New Roman" w:hAnsi="Times New Roman" w:cs="Times New Roman"/>
          <w:i/>
          <w:iCs/>
        </w:rPr>
        <w:t>H. pylori</w:t>
      </w:r>
      <w:r w:rsidRPr="007E2A07">
        <w:rPr>
          <w:rFonts w:ascii="Times New Roman" w:hAnsi="Times New Roman" w:cs="Times New Roman"/>
        </w:rPr>
        <w:t xml:space="preserve"> kiểu gen </w:t>
      </w:r>
      <w:r w:rsidRPr="007E2A07">
        <w:rPr>
          <w:rFonts w:ascii="Times New Roman" w:hAnsi="Times New Roman" w:cs="Times New Roman"/>
          <w:i/>
          <w:iCs/>
        </w:rPr>
        <w:t>vacA</w:t>
      </w:r>
      <w:r w:rsidRPr="007E2A07">
        <w:rPr>
          <w:rFonts w:ascii="Times New Roman" w:hAnsi="Times New Roman" w:cs="Times New Roman"/>
        </w:rPr>
        <w:t xml:space="preserve"> (vùng s và m), </w:t>
      </w:r>
      <w:r w:rsidRPr="00303830">
        <w:rPr>
          <w:rFonts w:ascii="Times New Roman" w:hAnsi="Times New Roman" w:cs="Times New Roman"/>
          <w:i/>
          <w:iCs/>
        </w:rPr>
        <w:t>cagA</w:t>
      </w:r>
      <w:r w:rsidRPr="007E2A07">
        <w:rPr>
          <w:rFonts w:ascii="Times New Roman" w:hAnsi="Times New Roman" w:cs="Times New Roman"/>
        </w:rPr>
        <w:t xml:space="preserve"> hoặc </w:t>
      </w:r>
      <w:r w:rsidRPr="00303830">
        <w:rPr>
          <w:rFonts w:ascii="Times New Roman" w:hAnsi="Times New Roman" w:cs="Times New Roman"/>
          <w:i/>
          <w:iCs/>
        </w:rPr>
        <w:t>iceA</w:t>
      </w:r>
      <w:r w:rsidRPr="007E2A07">
        <w:rPr>
          <w:rFonts w:ascii="Times New Roman" w:hAnsi="Times New Roman" w:cs="Times New Roman"/>
        </w:rPr>
        <w:t xml:space="preserve">, được phân tích ở Bồ Đào Nha. </w:t>
      </w:r>
      <w:r>
        <w:rPr>
          <w:rFonts w:ascii="Times New Roman" w:hAnsi="Times New Roman" w:cs="Times New Roman"/>
        </w:rPr>
        <w:t>Nghiên cứu giữa</w:t>
      </w:r>
      <w:r w:rsidRPr="007E2A07">
        <w:rPr>
          <w:rFonts w:ascii="Times New Roman" w:hAnsi="Times New Roman" w:cs="Times New Roman"/>
        </w:rPr>
        <w:t xml:space="preserve"> các kiểu gen </w:t>
      </w:r>
      <w:r w:rsidRPr="00303830">
        <w:rPr>
          <w:rFonts w:ascii="Times New Roman" w:hAnsi="Times New Roman" w:cs="Times New Roman"/>
          <w:i/>
          <w:iCs/>
        </w:rPr>
        <w:t>cagA</w:t>
      </w:r>
      <w:r w:rsidRPr="007E2A07">
        <w:rPr>
          <w:rFonts w:ascii="Times New Roman" w:hAnsi="Times New Roman" w:cs="Times New Roman"/>
        </w:rPr>
        <w:t xml:space="preserve">, </w:t>
      </w:r>
      <w:r w:rsidRPr="00303830">
        <w:rPr>
          <w:rFonts w:ascii="Times New Roman" w:hAnsi="Times New Roman" w:cs="Times New Roman"/>
          <w:i/>
          <w:iCs/>
        </w:rPr>
        <w:t>vacA</w:t>
      </w:r>
      <w:r w:rsidRPr="007E2A07">
        <w:rPr>
          <w:rFonts w:ascii="Times New Roman" w:hAnsi="Times New Roman" w:cs="Times New Roman"/>
        </w:rPr>
        <w:t xml:space="preserve"> và </w:t>
      </w:r>
      <w:r w:rsidRPr="00303830">
        <w:rPr>
          <w:rFonts w:ascii="Times New Roman" w:hAnsi="Times New Roman" w:cs="Times New Roman"/>
          <w:i/>
          <w:iCs/>
        </w:rPr>
        <w:t>iceA</w:t>
      </w:r>
      <w:r>
        <w:rPr>
          <w:rFonts w:ascii="Times New Roman" w:hAnsi="Times New Roman" w:cs="Times New Roman"/>
        </w:rPr>
        <w:t xml:space="preserve"> cũng cho </w:t>
      </w:r>
      <w:r>
        <w:rPr>
          <w:rFonts w:ascii="Times New Roman" w:hAnsi="Times New Roman" w:cs="Times New Roman"/>
        </w:rPr>
        <w:lastRenderedPageBreak/>
        <w:t>thấy</w:t>
      </w:r>
      <w:r w:rsidRPr="007E2A07">
        <w:rPr>
          <w:rFonts w:ascii="Times New Roman" w:hAnsi="Times New Roman" w:cs="Times New Roman"/>
        </w:rPr>
        <w:t xml:space="preserve"> có liên quan chặt chẽ với nhau, mỗi kiểu được phân tích riêng lẻ trong các mô hình riêng biệt, điều chỉnh các yếu tố gây</w:t>
      </w:r>
      <w:r>
        <w:rPr>
          <w:rFonts w:ascii="Times New Roman" w:hAnsi="Times New Roman" w:cs="Times New Roman"/>
        </w:rPr>
        <w:t xml:space="preserve"> nhiễu</w:t>
      </w:r>
      <w:r w:rsidRPr="007E2A07">
        <w:rPr>
          <w:rFonts w:ascii="Times New Roman" w:hAnsi="Times New Roman" w:cs="Times New Roman"/>
        </w:rPr>
        <w:t xml:space="preserve">. Sự hiện diện của </w:t>
      </w:r>
      <w:r>
        <w:rPr>
          <w:rFonts w:ascii="Times New Roman" w:hAnsi="Times New Roman" w:cs="Times New Roman"/>
        </w:rPr>
        <w:t xml:space="preserve">viêm </w:t>
      </w:r>
      <w:r w:rsidRPr="007E2A07">
        <w:rPr>
          <w:rFonts w:ascii="Times New Roman" w:hAnsi="Times New Roman" w:cs="Times New Roman"/>
        </w:rPr>
        <w:t xml:space="preserve">teo liên quan đến </w:t>
      </w:r>
      <w:r w:rsidRPr="007E2A07">
        <w:rPr>
          <w:rFonts w:ascii="Times New Roman" w:hAnsi="Times New Roman" w:cs="Times New Roman"/>
          <w:i/>
          <w:iCs/>
        </w:rPr>
        <w:t>vacA s1, m1</w:t>
      </w:r>
      <w:r>
        <w:rPr>
          <w:rFonts w:ascii="Times New Roman" w:hAnsi="Times New Roman" w:cs="Times New Roman"/>
        </w:rPr>
        <w:t xml:space="preserve"> </w:t>
      </w:r>
      <w:r w:rsidRPr="007E2A07">
        <w:rPr>
          <w:rFonts w:ascii="Times New Roman" w:hAnsi="Times New Roman" w:cs="Times New Roman"/>
        </w:rPr>
        <w:t xml:space="preserve">và </w:t>
      </w:r>
      <w:r w:rsidRPr="007E2A07">
        <w:rPr>
          <w:rFonts w:ascii="Times New Roman" w:hAnsi="Times New Roman" w:cs="Times New Roman"/>
          <w:i/>
          <w:iCs/>
        </w:rPr>
        <w:t>cagA</w:t>
      </w:r>
      <w:r w:rsidRPr="007E2A07">
        <w:rPr>
          <w:rFonts w:ascii="Times New Roman" w:hAnsi="Times New Roman" w:cs="Times New Roman"/>
        </w:rPr>
        <w:t xml:space="preserve"> nhưng</w:t>
      </w:r>
      <w:r>
        <w:rPr>
          <w:rFonts w:ascii="Times New Roman" w:hAnsi="Times New Roman" w:cs="Times New Roman"/>
        </w:rPr>
        <w:t xml:space="preserve"> chưa rõ</w:t>
      </w:r>
      <w:r w:rsidRPr="007E2A07">
        <w:rPr>
          <w:rFonts w:ascii="Times New Roman" w:hAnsi="Times New Roman" w:cs="Times New Roman"/>
        </w:rPr>
        <w:t xml:space="preserve"> với kiểu gen </w:t>
      </w:r>
      <w:r w:rsidRPr="007E2A07">
        <w:rPr>
          <w:rFonts w:ascii="Times New Roman" w:hAnsi="Times New Roman" w:cs="Times New Roman"/>
          <w:i/>
          <w:iCs/>
        </w:rPr>
        <w:t>iceA</w:t>
      </w:r>
      <w:r w:rsidRPr="007E2A07">
        <w:rPr>
          <w:rFonts w:ascii="Times New Roman" w:hAnsi="Times New Roman" w:cs="Times New Roman"/>
        </w:rPr>
        <w:t xml:space="preserve">. Tương tự, sự hiện diện của </w:t>
      </w:r>
      <w:r w:rsidR="004B5DD0">
        <w:rPr>
          <w:rFonts w:ascii="Times New Roman" w:hAnsi="Times New Roman" w:cs="Times New Roman"/>
        </w:rPr>
        <w:t>DSR</w:t>
      </w:r>
      <w:r w:rsidRPr="007E2A07">
        <w:rPr>
          <w:rFonts w:ascii="Times New Roman" w:hAnsi="Times New Roman" w:cs="Times New Roman"/>
        </w:rPr>
        <w:t xml:space="preserve"> có liên quan</w:t>
      </w:r>
      <w:r>
        <w:rPr>
          <w:rFonts w:ascii="Times New Roman" w:hAnsi="Times New Roman" w:cs="Times New Roman"/>
        </w:rPr>
        <w:t xml:space="preserve"> chặt chẽ</w:t>
      </w:r>
      <w:r w:rsidRPr="007E2A07">
        <w:rPr>
          <w:rFonts w:ascii="Times New Roman" w:hAnsi="Times New Roman" w:cs="Times New Roman"/>
        </w:rPr>
        <w:t xml:space="preserve"> đến </w:t>
      </w:r>
      <w:r w:rsidRPr="007E2A07">
        <w:rPr>
          <w:rFonts w:ascii="Times New Roman" w:hAnsi="Times New Roman" w:cs="Times New Roman"/>
          <w:i/>
          <w:iCs/>
        </w:rPr>
        <w:t>vacA s1, vacA m1</w:t>
      </w:r>
      <w:r>
        <w:rPr>
          <w:rFonts w:ascii="Times New Roman" w:hAnsi="Times New Roman" w:cs="Times New Roman"/>
        </w:rPr>
        <w:t xml:space="preserve">, </w:t>
      </w:r>
      <w:r w:rsidRPr="007E2A07">
        <w:rPr>
          <w:rFonts w:ascii="Times New Roman" w:hAnsi="Times New Roman" w:cs="Times New Roman"/>
        </w:rPr>
        <w:t xml:space="preserve">và </w:t>
      </w:r>
      <w:r w:rsidRPr="007E2A07">
        <w:rPr>
          <w:rFonts w:ascii="Times New Roman" w:hAnsi="Times New Roman" w:cs="Times New Roman"/>
          <w:i/>
          <w:iCs/>
        </w:rPr>
        <w:t>cagA</w:t>
      </w:r>
      <w:r w:rsidRPr="007E2A07">
        <w:rPr>
          <w:rFonts w:ascii="Times New Roman" w:hAnsi="Times New Roman" w:cs="Times New Roman"/>
        </w:rPr>
        <w:t xml:space="preserve">, nhưng </w:t>
      </w:r>
      <w:r>
        <w:rPr>
          <w:rFonts w:ascii="Times New Roman" w:hAnsi="Times New Roman" w:cs="Times New Roman"/>
        </w:rPr>
        <w:t>cũng chưa rõ ở các</w:t>
      </w:r>
      <w:r w:rsidRPr="007E2A07">
        <w:rPr>
          <w:rFonts w:ascii="Times New Roman" w:hAnsi="Times New Roman" w:cs="Times New Roman"/>
        </w:rPr>
        <w:t xml:space="preserve"> kiểu gen </w:t>
      </w:r>
      <w:r w:rsidRPr="00303830">
        <w:rPr>
          <w:rFonts w:ascii="Times New Roman" w:hAnsi="Times New Roman" w:cs="Times New Roman"/>
          <w:i/>
          <w:iCs/>
        </w:rPr>
        <w:t>iceA</w:t>
      </w:r>
      <w:r w:rsidR="0062716C">
        <w:rPr>
          <w:rFonts w:ascii="Times New Roman" w:hAnsi="Times New Roman" w:cs="Times New Roman"/>
        </w:rPr>
        <w:t xml:space="preserve"> </w:t>
      </w:r>
      <w:r w:rsidR="0062716C">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&lt;EndNote&gt;&lt;Cite&gt;&lt;Author&gt;van Doorn L.J.&lt;/Author&gt;&lt;Year&gt;1998&lt;/Year&gt;&lt;RecNum&gt;2&lt;/RecNum&gt;&lt;DisplayText&gt;[7]&lt;/DisplayText&gt;&lt;record&gt;&lt;rec-number&gt;2&lt;/rec-number&gt;&lt;foreign-keys&gt;&lt;key app="EN" db-id="zx5rfe9e7artwrezf59p9azwv2f9dzdsw2rz" timestamp="1593858869"&gt;2&lt;/key&gt;&lt;/foreign-keys&gt;&lt;ref-type name="Journal Article"&gt;17&lt;/ref-type&gt;&lt;contributors&gt;&lt;authors&gt;&lt;author&gt;van Doorn L.J.,&lt;/author&gt;&lt;author&gt;Figueiredo C.,&lt;/author&gt;&lt;author&gt;Sanna R.,&lt;/author&gt;&lt;author&gt;Plaisier A.,&lt;/author&gt;&lt;/authors&gt;&lt;/contributors&gt;&lt;titles&gt;&lt;title&gt;Clinical relevance of the cagA, vacA, and iceA status of Helicobacter pylori&lt;/title&gt;&lt;secondary-title&gt;Gastroenterology&lt;/secondary-title&gt;&lt;/titles&gt;&lt;periodical&gt;&lt;full-title&gt;Gastroenterology&lt;/full-title&gt;&lt;/periodical&gt;&lt;pages&gt;58-66&lt;/pages&gt;&lt;volume&gt;115&lt;/volume&gt;&lt;number&gt;1&lt;/number&gt;&lt;dates&gt;&lt;year&gt;1998&lt;/year&gt;&lt;/dates&gt;&lt;urls&gt;&lt;/urls&gt;&lt;/record&gt;&lt;/Cite&gt;&lt;/EndNote&gt;</w:instrText>
      </w:r>
      <w:r w:rsidR="0062716C">
        <w:rPr>
          <w:rFonts w:ascii="Times New Roman" w:hAnsi="Times New Roman" w:cs="Times New Roman"/>
        </w:rPr>
        <w:fldChar w:fldCharType="separate"/>
      </w:r>
      <w:r w:rsidR="004E4F0E">
        <w:rPr>
          <w:rFonts w:ascii="Times New Roman" w:hAnsi="Times New Roman" w:cs="Times New Roman"/>
          <w:noProof/>
        </w:rPr>
        <w:t>[7]</w:t>
      </w:r>
      <w:r w:rsidR="0062716C">
        <w:rPr>
          <w:rFonts w:ascii="Times New Roman" w:hAnsi="Times New Roman" w:cs="Times New Roman"/>
        </w:rPr>
        <w:fldChar w:fldCharType="end"/>
      </w:r>
      <w:r w:rsidR="0003395F">
        <w:rPr>
          <w:rFonts w:ascii="Times New Roman" w:hAnsi="Times New Roman" w:cs="Times New Roman"/>
        </w:rPr>
        <w:t>,</w:t>
      </w:r>
      <w:r w:rsidR="0003395F">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&lt;EndNote&gt;&lt;Cite&gt;&lt;Author&gt;Blaser M. J.&lt;/Author&gt;&lt;Year&gt;1995&lt;/Year&gt;&lt;RecNum&gt;78&lt;/RecNum&gt;&lt;DisplayText&gt;[47]&lt;/DisplayText&gt;&lt;record&gt;&lt;rec-number&gt;78&lt;/rec-number&gt;&lt;foreign-keys&gt;&lt;key app="EN" db-id="zx5rfe9e7artwrezf59p9azwv2f9dzdsw2rz" timestamp="1593858885"&gt;78&lt;/key&gt;&lt;/foreign-keys&gt;&lt;ref-type name="Journal Article"&gt;17&lt;/ref-type&gt;&lt;contributors&gt;&lt;authors&gt;&lt;author&gt;Blaser M. J.,&lt;/author&gt;&lt;author&gt;Guillermo I.,&lt;/author&gt;&lt;author&gt;Perez P.,&lt;/author&gt;&lt;author&gt;Kleanthous H.,&lt;/author&gt;&lt;/authors&gt;&lt;/contributors&gt;&lt;titles&gt;&lt;title&gt;Infection with Helicobacter pylori strains possessing CagA is associated with an increased risk of developing adenocarcinoma of the stomach&lt;/title&gt;&lt;secondary-title&gt;Cancer researche&lt;/secondary-title&gt;&lt;/titles&gt;&lt;periodical&gt;&lt;full-title&gt;Cancer researche&lt;/full-title&gt;&lt;/periodical&gt;&lt;pages&gt;2111-2115&lt;/pages&gt;&lt;volume&gt;55&lt;/volume&gt;&lt;dates&gt;&lt;year&gt;1995&lt;/year&gt;&lt;/dates&gt;&lt;urls&gt;&lt;/urls&gt;&lt;/record&gt;&lt;/Cite&gt;&lt;/EndNote&gt;</w:instrText>
      </w:r>
      <w:r w:rsidR="0003395F">
        <w:rPr>
          <w:rFonts w:ascii="Times New Roman" w:hAnsi="Times New Roman" w:cs="Times New Roman"/>
        </w:rPr>
        <w:fldChar w:fldCharType="separate"/>
      </w:r>
      <w:r w:rsidR="004E4F0E">
        <w:rPr>
          <w:rFonts w:ascii="Times New Roman" w:hAnsi="Times New Roman" w:cs="Times New Roman"/>
          <w:noProof/>
        </w:rPr>
        <w:t>[47]</w:t>
      </w:r>
      <w:r w:rsidR="0003395F">
        <w:rPr>
          <w:rFonts w:ascii="Times New Roman" w:hAnsi="Times New Roman" w:cs="Times New Roman"/>
        </w:rPr>
        <w:fldChar w:fldCharType="end"/>
      </w:r>
      <w:r w:rsidR="00D97875">
        <w:rPr>
          <w:rFonts w:ascii="Times New Roman" w:hAnsi="Times New Roman" w:cs="Times New Roman"/>
        </w:rPr>
        <w:t>,</w:t>
      </w:r>
      <w:r w:rsidR="00D97875">
        <w:rPr>
          <w:rFonts w:ascii="Times New Roman" w:hAnsi="Times New Roman" w:cs="Times New Roman"/>
        </w:rPr>
        <w:fldChar w:fldCharType="begin"/>
      </w:r>
      <w:r w:rsidR="00D97875">
        <w:rPr>
          <w:rFonts w:ascii="Times New Roman" w:hAnsi="Times New Roman" w:cs="Times New Roman"/>
        </w:rPr>
        <w:instrText xml:space="preserve"> ADDIN EN.CITE &lt;EndNote&gt;&lt;Cite&gt;&lt;Author&gt;Peek RM.&lt;/Author&gt;&lt;Year&gt;1998&lt;/Year&gt;&lt;RecNum&gt;202&lt;/RecNum&gt;&lt;DisplayText&gt;[53]&lt;/DisplayText&gt;&lt;record&gt;&lt;rec-number&gt;202&lt;/rec-number&gt;&lt;foreign-keys&gt;&lt;key app="EN" db-id="zx5rfe9e7artwrezf59p9azwv2f9dzdsw2rz" timestamp="1624677935"&gt;202&lt;/key&gt;&lt;/foreign-keys&gt;&lt;ref-type name="Journal Article"&gt;17&lt;/ref-type&gt;&lt;contributors&gt;&lt;authors&gt;&lt;author&gt;Peek RM., Thompson SA., Donahue JP,. et al.&lt;/author&gt;&lt;/authors&gt;&lt;/contributors&gt;&lt;titles&gt;&lt;title&gt;Adherence to gastric epithelial cells induces expression of a Helicobacter pylori gene, iceA, that is associated with clinical outcome&lt;/title&gt;&lt;secondary-title&gt;Proc Assoc Am Physicians.&lt;/secondary-title&gt;&lt;/titles&gt;&lt;periodical&gt;&lt;full-title&gt;Proc Assoc Am Physicians.&lt;/full-title&gt;&lt;/periodical&gt;&lt;pages&gt;531-44&lt;/pages&gt;&lt;volume&gt;110&lt;/volume&gt;&lt;number&gt;6&lt;/number&gt;&lt;dates&gt;&lt;year&gt;1998&lt;/year&gt;&lt;/dates&gt;&lt;urls&gt;&lt;/urls&gt;&lt;/record&gt;&lt;/Cite&gt;&lt;/EndNote&gt;</w:instrText>
      </w:r>
      <w:r w:rsidR="00D97875">
        <w:rPr>
          <w:rFonts w:ascii="Times New Roman" w:hAnsi="Times New Roman" w:cs="Times New Roman"/>
        </w:rPr>
        <w:fldChar w:fldCharType="separate"/>
      </w:r>
      <w:r w:rsidR="00D97875">
        <w:rPr>
          <w:rFonts w:ascii="Times New Roman" w:hAnsi="Times New Roman" w:cs="Times New Roman"/>
          <w:noProof/>
        </w:rPr>
        <w:t>[53]</w:t>
      </w:r>
      <w:r w:rsidR="00D97875">
        <w:rPr>
          <w:rFonts w:ascii="Times New Roman" w:hAnsi="Times New Roman" w:cs="Times New Roman"/>
        </w:rPr>
        <w:fldChar w:fldCharType="end"/>
      </w:r>
      <w:r w:rsidRPr="007E2A07">
        <w:rPr>
          <w:rFonts w:ascii="Times New Roman" w:hAnsi="Times New Roman" w:cs="Times New Roman"/>
        </w:rPr>
        <w:t>.</w:t>
      </w:r>
      <w:r>
        <w:rPr>
          <w:rFonts w:ascii="Times New Roman" w:hAnsi="Times New Roman" w:cs="Times New Roman"/>
        </w:rPr>
        <w:t xml:space="preserve"> Kết quả này cũng tương tự kết quả của chúng tôi</w:t>
      </w:r>
      <w:r w:rsidR="00ED5EEF">
        <w:rPr>
          <w:rFonts w:ascii="Times New Roman" w:hAnsi="Times New Roman" w:cs="Times New Roman"/>
        </w:rPr>
        <w:t xml:space="preserve"> với tỷ lệ </w:t>
      </w:r>
      <w:r w:rsidR="00ED5EEF" w:rsidRPr="004B5DD0">
        <w:rPr>
          <w:rFonts w:ascii="Times New Roman" w:hAnsi="Times New Roman" w:cs="Times New Roman"/>
          <w:i/>
          <w:iCs/>
        </w:rPr>
        <w:t>H.pylori</w:t>
      </w:r>
      <w:r w:rsidR="00ED5EEF">
        <w:rPr>
          <w:rFonts w:ascii="Times New Roman" w:hAnsi="Times New Roman" w:cs="Times New Roman"/>
        </w:rPr>
        <w:t xml:space="preserve"> mang gen </w:t>
      </w:r>
      <w:r w:rsidR="00ED5EEF" w:rsidRPr="00303830">
        <w:rPr>
          <w:rFonts w:ascii="Times New Roman" w:hAnsi="Times New Roman" w:cs="Times New Roman"/>
          <w:i/>
          <w:iCs/>
        </w:rPr>
        <w:t>cagA</w:t>
      </w:r>
      <w:r w:rsidR="00ED5EEF">
        <w:rPr>
          <w:rFonts w:ascii="Times New Roman" w:hAnsi="Times New Roman" w:cs="Times New Roman"/>
        </w:rPr>
        <w:t xml:space="preserve">, </w:t>
      </w:r>
      <w:r w:rsidR="00ED5EEF" w:rsidRPr="00303830">
        <w:rPr>
          <w:rFonts w:ascii="Times New Roman" w:hAnsi="Times New Roman" w:cs="Times New Roman"/>
          <w:i/>
          <w:iCs/>
        </w:rPr>
        <w:t>vacA</w:t>
      </w:r>
      <w:r w:rsidR="00ED5EEF">
        <w:rPr>
          <w:rFonts w:ascii="Times New Roman" w:hAnsi="Times New Roman" w:cs="Times New Roman"/>
        </w:rPr>
        <w:t xml:space="preserve">, </w:t>
      </w:r>
      <w:r w:rsidR="00ED5EEF" w:rsidRPr="00303830">
        <w:rPr>
          <w:rFonts w:ascii="Times New Roman" w:hAnsi="Times New Roman" w:cs="Times New Roman"/>
          <w:i/>
          <w:iCs/>
        </w:rPr>
        <w:t>iceA</w:t>
      </w:r>
      <w:r w:rsidR="00ED5EEF">
        <w:rPr>
          <w:rFonts w:ascii="Times New Roman" w:hAnsi="Times New Roman" w:cs="Times New Roman"/>
        </w:rPr>
        <w:t xml:space="preserve"> chủ yếu ở </w:t>
      </w:r>
      <w:r w:rsidR="00ED5EEF" w:rsidRPr="00ED5EEF">
        <w:rPr>
          <w:rFonts w:ascii="Times New Roman" w:hAnsi="Times New Roman" w:cs="Times New Roman"/>
        </w:rPr>
        <w:t>hang vị</w:t>
      </w:r>
      <w:r w:rsidR="00ED5EEF" w:rsidRPr="00303830">
        <w:rPr>
          <w:rFonts w:ascii="Times New Roman" w:hAnsi="Times New Roman" w:cs="Times New Roman"/>
        </w:rPr>
        <w:t xml:space="preserve"> </w:t>
      </w:r>
      <w:r w:rsidR="00ED5EEF">
        <w:rPr>
          <w:rFonts w:ascii="Times New Roman" w:hAnsi="Times New Roman" w:cs="Times New Roman"/>
        </w:rPr>
        <w:t>tương ứng là 64,6%, 69,2%, 70,2%</w:t>
      </w:r>
      <w:r w:rsidRPr="00ED5EEF">
        <w:rPr>
          <w:rFonts w:ascii="Times New Roman" w:hAnsi="Times New Roman" w:cs="Times New Roman"/>
        </w:rPr>
        <w:t>.</w:t>
      </w:r>
      <w:r w:rsidR="00ED5EEF">
        <w:rPr>
          <w:rFonts w:ascii="Times New Roman" w:hAnsi="Times New Roman" w:cs="Times New Roman"/>
        </w:rPr>
        <w:t xml:space="preserve"> Nhưng tỷ lệ các gen tồn tại giữa các vùng trên nội soi không có ý nghĩa thống kê với p&gt;0,05.</w:t>
      </w:r>
    </w:p>
    <w:p w14:paraId="27C1CEBB" w14:textId="553E137D" w:rsidR="007E2A07" w:rsidRPr="003D11F1" w:rsidRDefault="007E2A07" w:rsidP="009409F2">
      <w:pPr>
        <w:spacing w:before="80" w:line="360" w:lineRule="auto"/>
        <w:ind w:firstLine="720"/>
        <w:jc w:val="both"/>
        <w:rPr>
          <w:rFonts w:ascii="Times New Roman" w:hAnsi="Times New Roman" w:cs="Times New Roman"/>
        </w:rPr>
      </w:pPr>
      <w:r w:rsidRPr="007E2A07">
        <w:rPr>
          <w:rFonts w:ascii="Times New Roman" w:hAnsi="Times New Roman" w:cs="Times New Roman"/>
        </w:rPr>
        <w:t xml:space="preserve">Phân tích riêng rẽ một nhóm phụ gồm 77 trường hợp người Bồ Đào Nha âm tính với </w:t>
      </w:r>
      <w:r w:rsidRPr="0060241F">
        <w:rPr>
          <w:rFonts w:ascii="Times New Roman" w:hAnsi="Times New Roman" w:cs="Times New Roman"/>
          <w:i/>
        </w:rPr>
        <w:t>cagA</w:t>
      </w:r>
      <w:r w:rsidRPr="007E2A07">
        <w:rPr>
          <w:rFonts w:ascii="Times New Roman" w:hAnsi="Times New Roman" w:cs="Times New Roman"/>
        </w:rPr>
        <w:t xml:space="preserve"> cho thấy rằng ở những </w:t>
      </w:r>
      <w:r w:rsidR="004B5DD0">
        <w:rPr>
          <w:rFonts w:ascii="Times New Roman" w:hAnsi="Times New Roman" w:cs="Times New Roman"/>
        </w:rPr>
        <w:t>BN</w:t>
      </w:r>
      <w:r w:rsidR="004B5DD0" w:rsidRPr="007E2A07">
        <w:rPr>
          <w:rFonts w:ascii="Times New Roman" w:hAnsi="Times New Roman" w:cs="Times New Roman"/>
        </w:rPr>
        <w:t xml:space="preserve"> </w:t>
      </w:r>
      <w:r w:rsidRPr="007E2A07">
        <w:rPr>
          <w:rFonts w:ascii="Times New Roman" w:hAnsi="Times New Roman" w:cs="Times New Roman"/>
        </w:rPr>
        <w:t xml:space="preserve">này, kiểu gen </w:t>
      </w:r>
      <w:r w:rsidRPr="004B5DD0">
        <w:rPr>
          <w:rFonts w:ascii="Times New Roman" w:hAnsi="Times New Roman" w:cs="Times New Roman"/>
          <w:i/>
          <w:iCs/>
        </w:rPr>
        <w:t>vacA</w:t>
      </w:r>
      <w:r w:rsidRPr="007E2A07">
        <w:rPr>
          <w:rFonts w:ascii="Times New Roman" w:hAnsi="Times New Roman" w:cs="Times New Roman"/>
        </w:rPr>
        <w:t xml:space="preserve"> </w:t>
      </w:r>
      <w:r w:rsidRPr="004B5DD0">
        <w:rPr>
          <w:rFonts w:ascii="Times New Roman" w:hAnsi="Times New Roman" w:cs="Times New Roman"/>
          <w:i/>
          <w:iCs/>
        </w:rPr>
        <w:t>s1</w:t>
      </w:r>
      <w:r w:rsidRPr="007E2A07">
        <w:rPr>
          <w:rFonts w:ascii="Times New Roman" w:hAnsi="Times New Roman" w:cs="Times New Roman"/>
        </w:rPr>
        <w:t xml:space="preserve"> có liên quan đáng kể với sự hiện diện của teo, mức độ teo, loại </w:t>
      </w:r>
      <w:r w:rsidR="004B5DD0">
        <w:rPr>
          <w:rFonts w:ascii="Times New Roman" w:hAnsi="Times New Roman" w:cs="Times New Roman"/>
        </w:rPr>
        <w:t>DSR</w:t>
      </w:r>
      <w:r w:rsidR="0062716C">
        <w:rPr>
          <w:rFonts w:ascii="Times New Roman" w:hAnsi="Times New Roman" w:cs="Times New Roman"/>
        </w:rPr>
        <w:t xml:space="preserve"> và</w:t>
      </w:r>
      <w:r w:rsidRPr="007E2A07">
        <w:rPr>
          <w:rFonts w:ascii="Times New Roman" w:hAnsi="Times New Roman" w:cs="Times New Roman"/>
        </w:rPr>
        <w:t xml:space="preserve"> tổn thương biểu mô</w:t>
      </w:r>
      <w:r w:rsidR="0062716C">
        <w:rPr>
          <w:rFonts w:ascii="Times New Roman" w:hAnsi="Times New Roman" w:cs="Times New Roman"/>
        </w:rPr>
        <w:t xml:space="preserve"> ở</w:t>
      </w:r>
      <w:r w:rsidRPr="007E2A07">
        <w:rPr>
          <w:rFonts w:ascii="Times New Roman" w:hAnsi="Times New Roman" w:cs="Times New Roman"/>
        </w:rPr>
        <w:t xml:space="preserve"> hang vị. Tương tự, các chủng</w:t>
      </w:r>
      <w:r w:rsidR="00E33715">
        <w:rPr>
          <w:rFonts w:ascii="Times New Roman" w:hAnsi="Times New Roman" w:cs="Times New Roman"/>
        </w:rPr>
        <w:t xml:space="preserve"> </w:t>
      </w:r>
      <w:r w:rsidR="00E33715" w:rsidRPr="00E33715">
        <w:rPr>
          <w:rFonts w:ascii="Times New Roman" w:hAnsi="Times New Roman" w:cs="Times New Roman"/>
          <w:i/>
          <w:iCs/>
        </w:rPr>
        <w:t>H. pylori</w:t>
      </w:r>
      <w:r w:rsidRPr="007E2A07">
        <w:rPr>
          <w:rFonts w:ascii="Times New Roman" w:hAnsi="Times New Roman" w:cs="Times New Roman"/>
        </w:rPr>
        <w:t xml:space="preserve"> </w:t>
      </w:r>
      <w:r w:rsidRPr="00303830">
        <w:rPr>
          <w:rFonts w:ascii="Times New Roman" w:hAnsi="Times New Roman" w:cs="Times New Roman"/>
          <w:i/>
          <w:iCs/>
        </w:rPr>
        <w:t>vacA m1</w:t>
      </w:r>
      <w:r w:rsidRPr="007E2A07">
        <w:rPr>
          <w:rFonts w:ascii="Times New Roman" w:hAnsi="Times New Roman" w:cs="Times New Roman"/>
        </w:rPr>
        <w:t xml:space="preserve"> có liên quan đến sự hiện diện của te</w:t>
      </w:r>
      <w:r w:rsidR="0003395F">
        <w:rPr>
          <w:rFonts w:ascii="Times New Roman" w:hAnsi="Times New Roman" w:cs="Times New Roman"/>
        </w:rPr>
        <w:t>o</w:t>
      </w:r>
      <w:r w:rsidRPr="007E2A07">
        <w:rPr>
          <w:rFonts w:ascii="Times New Roman" w:hAnsi="Times New Roman" w:cs="Times New Roman"/>
        </w:rPr>
        <w:t xml:space="preserve">, mức độ teo, </w:t>
      </w:r>
      <w:r w:rsidR="0003395F">
        <w:rPr>
          <w:rFonts w:ascii="Times New Roman" w:hAnsi="Times New Roman" w:cs="Times New Roman"/>
        </w:rPr>
        <w:t xml:space="preserve">có </w:t>
      </w:r>
      <w:r w:rsidR="004B5DD0">
        <w:rPr>
          <w:rFonts w:ascii="Times New Roman" w:hAnsi="Times New Roman" w:cs="Times New Roman"/>
        </w:rPr>
        <w:t>DSR</w:t>
      </w:r>
      <w:r w:rsidRPr="007E2A07">
        <w:rPr>
          <w:rFonts w:ascii="Times New Roman" w:hAnsi="Times New Roman" w:cs="Times New Roman"/>
        </w:rPr>
        <w:t xml:space="preserve"> </w:t>
      </w:r>
      <w:r w:rsidR="0062716C">
        <w:rPr>
          <w:rFonts w:ascii="Times New Roman" w:hAnsi="Times New Roman" w:cs="Times New Roman"/>
        </w:rPr>
        <w:t xml:space="preserve">ở </w:t>
      </w:r>
      <w:r w:rsidR="0003395F">
        <w:rPr>
          <w:rFonts w:ascii="Times New Roman" w:hAnsi="Times New Roman" w:cs="Times New Roman"/>
        </w:rPr>
        <w:t xml:space="preserve">vùng </w:t>
      </w:r>
      <w:r w:rsidRPr="007E2A07">
        <w:rPr>
          <w:rFonts w:ascii="Times New Roman" w:hAnsi="Times New Roman" w:cs="Times New Roman"/>
        </w:rPr>
        <w:t xml:space="preserve">hang vị, nhưng không </w:t>
      </w:r>
      <w:r w:rsidR="0062716C">
        <w:rPr>
          <w:rFonts w:ascii="Times New Roman" w:hAnsi="Times New Roman" w:cs="Times New Roman"/>
        </w:rPr>
        <w:t xml:space="preserve">thấy </w:t>
      </w:r>
      <w:r w:rsidRPr="007E2A07">
        <w:rPr>
          <w:rFonts w:ascii="Times New Roman" w:hAnsi="Times New Roman" w:cs="Times New Roman"/>
        </w:rPr>
        <w:t>tổn thương biểu mô</w:t>
      </w:r>
      <w:r w:rsidR="0062716C">
        <w:rPr>
          <w:rFonts w:ascii="Times New Roman" w:hAnsi="Times New Roman" w:cs="Times New Roman"/>
        </w:rPr>
        <w:t xml:space="preserve"> </w:t>
      </w:r>
      <w:r w:rsidR="0003395F">
        <w:rPr>
          <w:rFonts w:ascii="Times New Roman" w:hAnsi="Times New Roman" w:cs="Times New Roman"/>
        </w:rPr>
        <w:t xml:space="preserve">vùng </w:t>
      </w:r>
      <w:r w:rsidR="0062716C">
        <w:rPr>
          <w:rFonts w:ascii="Times New Roman" w:hAnsi="Times New Roman" w:cs="Times New Roman"/>
        </w:rPr>
        <w:t>thân vị</w:t>
      </w:r>
      <w:r w:rsidR="00C3664C">
        <w:rPr>
          <w:rFonts w:ascii="Times New Roman" w:hAnsi="Times New Roman" w:cs="Times New Roman"/>
        </w:rPr>
        <w:t xml:space="preserve"> </w:t>
      </w:r>
      <w:r w:rsidR="0062716C">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&lt;EndNote&gt;&lt;Cite&gt;&lt;Author&gt;Nogueira C.&lt;/Author&gt;&lt;Year&gt;2001&lt;/Year&gt;&lt;RecNum&gt;125&lt;/RecNum&gt;&lt;DisplayText&gt;[79]&lt;/DisplayText&gt;&lt;record&gt;&lt;rec-number&gt;125&lt;/rec-number&gt;&lt;foreign-keys&gt;&lt;key app="EN" db-id="zx5rfe9e7artwrezf59p9azwv2f9dzdsw2rz" timestamp="1595258375"&gt;125&lt;/key&gt;&lt;/foreign-keys&gt;&lt;ref-type name="Journal Article"&gt;17&lt;/ref-type&gt;&lt;contributors&gt;&lt;authors&gt;&lt;author&gt;Nogueira C., Figueiredo C.,&lt;/author&gt;&lt;author&gt;Carneiro F., et al.&lt;/author&gt;&lt;/authors&gt;&lt;/contributors&gt;&lt;titles&gt;&lt;title&gt;Helicobacter pylori Genotypes May Determine Gastric Histopathology&lt;/title&gt;&lt;secondary-title&gt;American Journal of Pathology&lt;/secondary-title&gt;&lt;/titles&gt;&lt;periodical&gt;&lt;full-title&gt;American Journal of Pathology&lt;/full-title&gt;&lt;/periodical&gt;&lt;pages&gt;647-654&lt;/pages&gt;&lt;volume&gt;Vol. 158&lt;/volume&gt;&lt;number&gt;No.02&lt;/number&gt;&lt;dates&gt;&lt;year&gt;2001&lt;/year&gt;&lt;/dates&gt;&lt;urls&gt;&lt;/urls&gt;&lt;/record&gt;&lt;/Cite&gt;&lt;/EndNote&gt;</w:instrText>
      </w:r>
      <w:r w:rsidR="0062716C">
        <w:rPr>
          <w:rFonts w:ascii="Times New Roman" w:hAnsi="Times New Roman" w:cs="Times New Roman"/>
        </w:rPr>
        <w:fldChar w:fldCharType="separate"/>
      </w:r>
      <w:r w:rsidR="00AA7A3C">
        <w:rPr>
          <w:rFonts w:ascii="Times New Roman" w:hAnsi="Times New Roman" w:cs="Times New Roman"/>
          <w:noProof/>
        </w:rPr>
        <w:t>[79]</w:t>
      </w:r>
      <w:r w:rsidR="0062716C">
        <w:rPr>
          <w:rFonts w:ascii="Times New Roman" w:hAnsi="Times New Roman" w:cs="Times New Roman"/>
        </w:rPr>
        <w:fldChar w:fldCharType="end"/>
      </w:r>
      <w:r w:rsidRPr="007E2A07">
        <w:rPr>
          <w:rFonts w:ascii="Times New Roman" w:hAnsi="Times New Roman" w:cs="Times New Roman"/>
        </w:rPr>
        <w:t>.</w:t>
      </w:r>
    </w:p>
    <w:p w14:paraId="1F3B61D9" w14:textId="641D728A" w:rsidR="000A0B64" w:rsidRDefault="003F70AB" w:rsidP="009409F2">
      <w:pPr>
        <w:spacing w:before="80" w:line="360" w:lineRule="auto"/>
        <w:ind w:firstLine="720"/>
        <w:jc w:val="both"/>
        <w:rPr>
          <w:rFonts w:ascii="Times New Roman" w:hAnsi="Times New Roman" w:cs="Times New Roman"/>
        </w:rPr>
      </w:pPr>
      <w:r w:rsidRPr="003D11F1">
        <w:rPr>
          <w:rFonts w:ascii="Times New Roman" w:hAnsi="Times New Roman" w:cs="Times New Roman"/>
        </w:rPr>
        <w:t>Theo Vilaichone</w:t>
      </w:r>
      <w:r w:rsidR="004B5DD0">
        <w:rPr>
          <w:rFonts w:ascii="Times New Roman" w:hAnsi="Times New Roman" w:cs="Times New Roman"/>
        </w:rPr>
        <w:t xml:space="preserve"> R.K. và cs</w:t>
      </w:r>
      <w:r w:rsidRPr="003D11F1">
        <w:rPr>
          <w:rFonts w:ascii="Times New Roman" w:hAnsi="Times New Roman" w:cs="Times New Roman"/>
        </w:rPr>
        <w:t xml:space="preserve"> vị trí tổn thương UTDD phía xa chiếm tỷ lệ 80%</w:t>
      </w:r>
      <w:r w:rsidR="006A42A2" w:rsidRPr="003D11F1">
        <w:rPr>
          <w:rFonts w:ascii="Times New Roman" w:hAnsi="Times New Roman" w:cs="Times New Roman"/>
        </w:rPr>
        <w:t xml:space="preserve"> </w:t>
      </w:r>
      <w:r w:rsidR="006A42A2" w:rsidRPr="003D11F1">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&lt;EndNote&gt;&lt;Cite&gt;&lt;Author&gt;Vilaichone R K.&lt;/Author&gt;&lt;Year&gt;2014&lt;/Year&gt;&lt;RecNum&gt;38&lt;/RecNum&gt;&lt;DisplayText&gt;[109]&lt;/DisplayText&gt;&lt;record&gt;&lt;rec-number&gt;38&lt;/rec-number&gt;&lt;foreign-keys&gt;&lt;key app="EN" db-id="zx5rfe9e7artwrezf59p9azwv2f9dzdsw2rz" timestamp="1593858876"&gt;38&lt;/key&gt;&lt;/foreign-keys&gt;&lt;ref-type name="Journal Article"&gt;17&lt;/ref-type&gt;&lt;contributors&gt;&lt;authors&gt;&lt;author&gt;Vilaichone R K.,&lt;/author&gt;&lt;author&gt;Panarat W.,&lt;/author&gt;&lt;author&gt;Aekpongpaisit S.,&lt;/author&gt;&lt;author&gt;Mahachai V.,&lt;/author&gt;&lt;/authors&gt;&lt;/contributors&gt;&lt;titles&gt;&lt;title&gt;Clinical characteristics and Helicobacter pylori status of gastric cancer in Thailand&lt;/title&gt;&lt;secondary-title&gt;Asian Pac J Cancer Prev&lt;/secondary-title&gt;&lt;/titles&gt;&lt;periodical&gt;&lt;full-title&gt;Asian Pac J Cancer Prev&lt;/full-title&gt;&lt;/periodical&gt;&lt;pages&gt;9005-8&lt;/pages&gt;&lt;volume&gt;15&lt;/volume&gt;&lt;number&gt;20&lt;/number&gt;&lt;dates&gt;&lt;year&gt;2014&lt;/year&gt;&lt;/dates&gt;&lt;urls&gt;&lt;/urls&gt;&lt;/record&gt;&lt;/Cite&gt;&lt;/EndNote&gt;</w:instrText>
      </w:r>
      <w:r w:rsidR="006A42A2" w:rsidRPr="003D11F1">
        <w:rPr>
          <w:rFonts w:ascii="Times New Roman" w:hAnsi="Times New Roman" w:cs="Times New Roman"/>
        </w:rPr>
        <w:fldChar w:fldCharType="separate"/>
      </w:r>
      <w:r w:rsidR="006470C7">
        <w:rPr>
          <w:rFonts w:ascii="Times New Roman" w:hAnsi="Times New Roman" w:cs="Times New Roman"/>
          <w:noProof/>
        </w:rPr>
        <w:t>[109]</w:t>
      </w:r>
      <w:r w:rsidR="006A42A2" w:rsidRPr="003D11F1">
        <w:rPr>
          <w:rFonts w:ascii="Times New Roman" w:hAnsi="Times New Roman" w:cs="Times New Roman"/>
        </w:rPr>
        <w:fldChar w:fldCharType="end"/>
      </w:r>
      <w:r w:rsidRPr="003D11F1">
        <w:rPr>
          <w:rFonts w:ascii="Times New Roman" w:hAnsi="Times New Roman" w:cs="Times New Roman"/>
        </w:rPr>
        <w:t xml:space="preserve">. So sánh </w:t>
      </w:r>
      <w:r w:rsidR="00696E07" w:rsidRPr="003D11F1">
        <w:rPr>
          <w:rFonts w:ascii="Times New Roman" w:hAnsi="Times New Roman" w:cs="Times New Roman"/>
        </w:rPr>
        <w:t>với các nước trong khu vực kết</w:t>
      </w:r>
      <w:r w:rsidRPr="003D11F1">
        <w:rPr>
          <w:rFonts w:ascii="Times New Roman" w:hAnsi="Times New Roman" w:cs="Times New Roman"/>
        </w:rPr>
        <w:t xml:space="preserve"> quả thu được cùng tương tự chúng tôi là vùng cuối của </w:t>
      </w:r>
      <w:r w:rsidR="006E347D">
        <w:rPr>
          <w:rFonts w:ascii="Times New Roman" w:hAnsi="Times New Roman" w:cs="Times New Roman"/>
        </w:rPr>
        <w:t>DD</w:t>
      </w:r>
      <w:r w:rsidRPr="003D11F1">
        <w:rPr>
          <w:rFonts w:ascii="Times New Roman" w:hAnsi="Times New Roman" w:cs="Times New Roman"/>
        </w:rPr>
        <w:t xml:space="preserve"> có tổn thương chiếm đa số, điều này có thể </w:t>
      </w:r>
      <w:r w:rsidR="00696E07" w:rsidRPr="003D11F1">
        <w:rPr>
          <w:rFonts w:ascii="Times New Roman" w:hAnsi="Times New Roman" w:cs="Times New Roman"/>
        </w:rPr>
        <w:t xml:space="preserve">liên quan đến nguyên nhân nhiễm cũng như vị trí cư trú của vi khuẩn </w:t>
      </w:r>
      <w:r w:rsidR="001C200F" w:rsidRPr="003D11F1">
        <w:rPr>
          <w:rStyle w:val="tlid-translation"/>
          <w:rFonts w:ascii="Times New Roman" w:hAnsi="Times New Roman" w:cs="Times New Roman"/>
          <w:i/>
        </w:rPr>
        <w:t>H</w:t>
      </w:r>
      <w:r w:rsidR="001C200F" w:rsidRPr="003D11F1">
        <w:rPr>
          <w:rStyle w:val="tlid-translation"/>
          <w:rFonts w:ascii="Times New Roman" w:hAnsi="Times New Roman" w:cs="Times New Roman"/>
        </w:rPr>
        <w:t xml:space="preserve">. </w:t>
      </w:r>
      <w:r w:rsidR="001C200F" w:rsidRPr="003D11F1">
        <w:rPr>
          <w:rStyle w:val="tlid-translation"/>
          <w:rFonts w:ascii="Times New Roman" w:hAnsi="Times New Roman" w:cs="Times New Roman"/>
          <w:i/>
        </w:rPr>
        <w:t>pylori</w:t>
      </w:r>
      <w:r w:rsidR="001C200F" w:rsidRPr="003D11F1">
        <w:rPr>
          <w:rFonts w:ascii="Times New Roman" w:hAnsi="Times New Roman" w:cs="Times New Roman"/>
        </w:rPr>
        <w:t xml:space="preserve"> </w:t>
      </w:r>
      <w:r w:rsidR="00696E07" w:rsidRPr="003D11F1">
        <w:rPr>
          <w:rFonts w:ascii="Times New Roman" w:hAnsi="Times New Roman" w:cs="Times New Roman"/>
        </w:rPr>
        <w:t xml:space="preserve">trong </w:t>
      </w:r>
      <w:r w:rsidR="006E347D">
        <w:rPr>
          <w:rFonts w:ascii="Times New Roman" w:hAnsi="Times New Roman" w:cs="Times New Roman"/>
        </w:rPr>
        <w:t>DD</w:t>
      </w:r>
      <w:r w:rsidR="00696E07" w:rsidRPr="003D11F1">
        <w:rPr>
          <w:rFonts w:ascii="Times New Roman" w:hAnsi="Times New Roman" w:cs="Times New Roman"/>
        </w:rPr>
        <w:t xml:space="preserve">. Tuy nhiên trong một số nghiên cứu dịch tễ học gần đây ở các nước phát triển như Đan Mạch và Mỹ, UTDD đoạn </w:t>
      </w:r>
      <w:r w:rsidR="00E33715">
        <w:rPr>
          <w:rFonts w:ascii="Times New Roman" w:hAnsi="Times New Roman" w:cs="Times New Roman"/>
        </w:rPr>
        <w:t>xa</w:t>
      </w:r>
      <w:r w:rsidR="00696E07" w:rsidRPr="003D11F1">
        <w:rPr>
          <w:rFonts w:ascii="Times New Roman" w:hAnsi="Times New Roman" w:cs="Times New Roman"/>
        </w:rPr>
        <w:t xml:space="preserve"> có xu hướng giảm dần nhưng ngược lại tỷ lệ </w:t>
      </w:r>
      <w:r w:rsidR="004E4F0E">
        <w:rPr>
          <w:rFonts w:ascii="Times New Roman" w:hAnsi="Times New Roman" w:cs="Times New Roman"/>
        </w:rPr>
        <w:t>UT</w:t>
      </w:r>
      <w:r w:rsidR="00696E07" w:rsidRPr="003D11F1">
        <w:rPr>
          <w:rFonts w:ascii="Times New Roman" w:hAnsi="Times New Roman" w:cs="Times New Roman"/>
        </w:rPr>
        <w:t xml:space="preserve"> vùng tâm vị ngày càng tăng lên điều này có liên quan đến tình trạng béo phì</w:t>
      </w:r>
      <w:r w:rsidR="000A0B64" w:rsidRPr="003D11F1">
        <w:rPr>
          <w:rFonts w:ascii="Times New Roman" w:hAnsi="Times New Roman" w:cs="Times New Roman"/>
        </w:rPr>
        <w:t xml:space="preserve">, hay tỷ lệ mặc bệnh lý trào ngược </w:t>
      </w:r>
      <w:r w:rsidR="006E347D">
        <w:rPr>
          <w:rFonts w:ascii="Times New Roman" w:hAnsi="Times New Roman" w:cs="Times New Roman"/>
        </w:rPr>
        <w:t>DD</w:t>
      </w:r>
      <w:r w:rsidR="000A0B64" w:rsidRPr="003D11F1">
        <w:rPr>
          <w:rFonts w:ascii="Times New Roman" w:hAnsi="Times New Roman" w:cs="Times New Roman"/>
        </w:rPr>
        <w:t xml:space="preserve"> thực quản, Barrett thực quản cao</w:t>
      </w:r>
      <w:r w:rsidR="003E3FA2" w:rsidRPr="003D11F1">
        <w:rPr>
          <w:rFonts w:ascii="Times New Roman" w:hAnsi="Times New Roman" w:cs="Times New Roman"/>
        </w:rPr>
        <w:t xml:space="preserve"> </w:t>
      </w:r>
      <w:r w:rsidR="001F3BC2" w:rsidRPr="003D11F1">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&lt;EndNote&gt;&lt;Cite&gt;&lt;Author&gt;An J. Y.&lt;/Author&gt;&lt;Year&gt;2008&lt;/Year&gt;&lt;RecNum&gt;43&lt;/RecNum&gt;&lt;DisplayText&gt;[130]&lt;/DisplayText&gt;&lt;record&gt;&lt;rec-number&gt;43&lt;/rec-number&gt;&lt;foreign-keys&gt;&lt;key app="EN" db-id="zx5rfe9e7artwrezf59p9azwv2f9dzdsw2rz" timestamp="1593858879"&gt;43&lt;/key&gt;&lt;/foreign-keys&gt;&lt;ref-type name="Journal Article"&gt;17&lt;/ref-type&gt;&lt;contributors&gt;&lt;authors&gt;&lt;author&gt;An J. Y.,&lt;/author&gt;&lt;author&gt;Kang T. H.,&lt;/author&gt;&lt;author&gt;Choi M. G.,&lt;/author&gt;&lt;author&gt;et al.,&lt;/author&gt;&lt;/authors&gt;&lt;/contributors&gt;&lt;titles&gt;&lt;title&gt;Borrmann Type IV: An independent prognostic factor for survival in gastric cancer&lt;/title&gt;&lt;secondary-title&gt;Journal of Gastrointestinal Surgery&lt;/secondary-title&gt;&lt;/titles&gt;&lt;periodical&gt;&lt;full-title&gt;Journal of Gastrointestinal Surgery&lt;/full-title&gt;&lt;/periodical&gt;&lt;pages&gt;1364-1369&lt;/pages&gt;&lt;volume&gt;12&lt;/volume&gt;&lt;dates&gt;&lt;year&gt;2008&lt;/year&gt;&lt;/dates&gt;&lt;urls&gt;&lt;/urls&gt;&lt;/record&gt;&lt;/Cite&gt;&lt;/EndNote&gt;</w:instrText>
      </w:r>
      <w:r w:rsidR="001F3BC2" w:rsidRPr="003D11F1">
        <w:rPr>
          <w:rFonts w:ascii="Times New Roman" w:hAnsi="Times New Roman" w:cs="Times New Roman"/>
        </w:rPr>
        <w:fldChar w:fldCharType="separate"/>
      </w:r>
      <w:r w:rsidR="006470C7">
        <w:rPr>
          <w:rFonts w:ascii="Times New Roman" w:hAnsi="Times New Roman" w:cs="Times New Roman"/>
          <w:noProof/>
        </w:rPr>
        <w:t>[130]</w:t>
      </w:r>
      <w:r w:rsidR="001F3BC2" w:rsidRPr="003D11F1">
        <w:rPr>
          <w:rFonts w:ascii="Times New Roman" w:hAnsi="Times New Roman" w:cs="Times New Roman"/>
        </w:rPr>
        <w:fldChar w:fldCharType="end"/>
      </w:r>
      <w:r w:rsidR="00D14672">
        <w:rPr>
          <w:rFonts w:ascii="Times New Roman" w:hAnsi="Times New Roman" w:cs="Times New Roman"/>
        </w:rPr>
        <w:t>,</w:t>
      </w:r>
      <w:r w:rsidR="00D14672">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&lt;EndNote&gt;&lt;Cite&gt;&lt;Author&gt;Yu X.&lt;/Author&gt;&lt;Year&gt;2018&lt;/Year&gt;&lt;RecNum&gt;54&lt;/RecNum&gt;&lt;DisplayText&gt;[141]&lt;/DisplayText&gt;&lt;record&gt;&lt;rec-number&gt;54&lt;/rec-number&gt;&lt;foreign-keys&gt;&lt;key app="EN" db-id="zx5rfe9e7artwrezf59p9azwv2f9dzdsw2rz" timestamp="1593858880"&gt;54&lt;/key&gt;&lt;/foreign-keys&gt;&lt;ref-type name="Journal Article"&gt;17&lt;/ref-type&gt;&lt;contributors&gt;&lt;authors&gt;&lt;author&gt;Yu X.,&lt;/author&gt;&lt;author&gt;Hu F.,&lt;/author&gt;&lt;author&gt;Li C.,&lt;/author&gt;&lt;author&gt;Yao Q.,&lt;/author&gt;&lt;/authors&gt;&lt;/contributors&gt;&lt;titles&gt;&lt;title&gt;Clinicopathologic characteristics and prognosis of proximal and distal gastric cancer&lt;/title&gt;&lt;secondary-title&gt;OncoTargets and Therapy&lt;/secondary-title&gt;&lt;/titles&gt;&lt;periodical&gt;&lt;full-title&gt;OncoTargets and Therapy&lt;/full-title&gt;&lt;/periodical&gt;&lt;pages&gt;1037–1044&lt;/pages&gt;&lt;volume&gt;11&lt;/volume&gt;&lt;dates&gt;&lt;year&gt;2018&lt;/year&gt;&lt;/dates&gt;&lt;urls&gt;&lt;/urls&gt;&lt;/record&gt;&lt;/Cite&gt;&lt;/EndNote&gt;</w:instrText>
      </w:r>
      <w:r w:rsidR="00D14672">
        <w:rPr>
          <w:rFonts w:ascii="Times New Roman" w:hAnsi="Times New Roman" w:cs="Times New Roman"/>
        </w:rPr>
        <w:fldChar w:fldCharType="separate"/>
      </w:r>
      <w:r w:rsidR="006470C7">
        <w:rPr>
          <w:rFonts w:ascii="Times New Roman" w:hAnsi="Times New Roman" w:cs="Times New Roman"/>
          <w:noProof/>
        </w:rPr>
        <w:t>[141]</w:t>
      </w:r>
      <w:r w:rsidR="00D14672">
        <w:rPr>
          <w:rFonts w:ascii="Times New Roman" w:hAnsi="Times New Roman" w:cs="Times New Roman"/>
        </w:rPr>
        <w:fldChar w:fldCharType="end"/>
      </w:r>
      <w:r w:rsidR="00696E07" w:rsidRPr="003D11F1">
        <w:rPr>
          <w:rFonts w:ascii="Times New Roman" w:hAnsi="Times New Roman" w:cs="Times New Roman"/>
        </w:rPr>
        <w:t>.</w:t>
      </w:r>
    </w:p>
    <w:p w14:paraId="46306F83" w14:textId="6E20ED04" w:rsidR="0064146E" w:rsidRPr="003D11F1" w:rsidRDefault="0064146E" w:rsidP="0064146E">
      <w:pPr>
        <w:spacing w:line="360" w:lineRule="auto"/>
        <w:ind w:firstLine="720"/>
        <w:jc w:val="both"/>
        <w:rPr>
          <w:rFonts w:ascii="Times New Roman" w:hAnsi="Times New Roman" w:cs="Times New Roman"/>
        </w:rPr>
      </w:pPr>
      <w:r w:rsidRPr="003D11F1">
        <w:rPr>
          <w:rFonts w:ascii="Times New Roman" w:hAnsi="Times New Roman" w:cs="Times New Roman"/>
        </w:rPr>
        <w:t xml:space="preserve">Trên hình ảnh nội soi các khối u được phân loại theo Hệ thống phân loại UTDD của Nhật Bản (và theo phân loại Borrmann) </w:t>
      </w:r>
      <w:r w:rsidRPr="003D11F1">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&lt;EndNote&gt;&lt;Cite&gt;&lt;Author&gt;Japanese Gastric Cancer Association&lt;/Author&gt;&lt;Year&gt;2011&lt;/Year&gt;&lt;RecNum&gt;10&lt;/RecNum&gt;&lt;DisplayText&gt;[35]&lt;/DisplayText&gt;&lt;record&gt;&lt;rec-number&gt;10&lt;/rec-number&gt;&lt;foreign-keys&gt;&lt;key app="EN" db-id="zx5rfe9e7artwrezf59p9azwv2f9dzdsw2rz" timestamp="1593858870"&gt;10&lt;/key&gt;&lt;/foreign-keys&gt;&lt;ref-type name="Journal Article"&gt;17&lt;/ref-type&gt;&lt;contributors&gt;&lt;authors&gt;&lt;author&gt;Japanese Gastric Cancer Association,&lt;/author&gt;&lt;/authors&gt;&lt;/contributors&gt;&lt;titles&gt;&lt;title&gt;Japanese classification of gastric carcinoma: 3rd English edition&lt;/title&gt;&lt;secondary-title&gt;Gastric Cancer, Springer Publisher&lt;/secondary-title&gt;&lt;/titles&gt;&lt;periodical&gt;&lt;full-title&gt;Gastric Cancer, Springer Publisher&lt;/full-title&gt;&lt;/periodical&gt;&lt;pages&gt;101-112&lt;/pages&gt;&lt;volume&gt;14&lt;/volume&gt;&lt;dates&gt;&lt;year&gt;2011&lt;/year&gt;&lt;/dates&gt;&lt;urls&gt;&lt;/urls&gt;&lt;/record&gt;&lt;/Cite&gt;&lt;/EndNote&gt;</w:instrText>
      </w:r>
      <w:r w:rsidRPr="003D11F1">
        <w:rPr>
          <w:rFonts w:ascii="Times New Roman" w:hAnsi="Times New Roman" w:cs="Times New Roman"/>
        </w:rPr>
        <w:fldChar w:fldCharType="separate"/>
      </w:r>
      <w:r w:rsidR="004E4F0E">
        <w:rPr>
          <w:rFonts w:ascii="Times New Roman" w:hAnsi="Times New Roman" w:cs="Times New Roman"/>
          <w:noProof/>
        </w:rPr>
        <w:t>[35]</w:t>
      </w:r>
      <w:r w:rsidRPr="003D11F1">
        <w:rPr>
          <w:rFonts w:ascii="Times New Roman" w:hAnsi="Times New Roman" w:cs="Times New Roman"/>
        </w:rPr>
        <w:fldChar w:fldCharType="end"/>
      </w:r>
      <w:r w:rsidRPr="003D11F1">
        <w:rPr>
          <w:rFonts w:ascii="Times New Roman" w:hAnsi="Times New Roman" w:cs="Times New Roman"/>
        </w:rPr>
        <w:t xml:space="preserve">. Trong nghiên cứu của chúng tôi, trên nội soi UTDD týp III Borrmann chiếm tỷ lệ cao nhất là 67%, </w:t>
      </w:r>
      <w:r w:rsidRPr="003D11F1">
        <w:rPr>
          <w:rFonts w:ascii="Times New Roman" w:hAnsi="Times New Roman" w:cs="Times New Roman"/>
        </w:rPr>
        <w:lastRenderedPageBreak/>
        <w:t xml:space="preserve">tiếp theo là týp II Borrman với tỷ lệ 27,5%. Týp I Borrmann và týp IV Borrmann ít gặp với tỷ lệ tương ứng là 2,2% và 3,3%. </w:t>
      </w:r>
    </w:p>
    <w:p w14:paraId="4B32DC84" w14:textId="7316056C" w:rsidR="0064146E" w:rsidRPr="003D11F1" w:rsidRDefault="0064146E" w:rsidP="0064146E">
      <w:pPr>
        <w:spacing w:line="360" w:lineRule="auto"/>
        <w:ind w:firstLine="720"/>
        <w:jc w:val="both"/>
        <w:rPr>
          <w:rFonts w:ascii="Times New Roman" w:hAnsi="Times New Roman" w:cs="Times New Roman"/>
        </w:rPr>
      </w:pPr>
      <w:r w:rsidRPr="003D11F1">
        <w:rPr>
          <w:rFonts w:ascii="Times New Roman" w:hAnsi="Times New Roman" w:cs="Times New Roman"/>
        </w:rPr>
        <w:t xml:space="preserve">Nghiên cứu của chúng tôi tương tự như nghiên cứu của Trần Ngọc Ánh, týp III chiếm đa số 52,4%, týp II có tỷ lệ 33,3%, týp I và IV có tỷ lệ tương ứng là 9,5% và 4,7% </w:t>
      </w:r>
      <w:r w:rsidRPr="003D11F1">
        <w:rPr>
          <w:rFonts w:ascii="Times New Roman" w:hAnsi="Times New Roman" w:cs="Times New Roman"/>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PEVuZE5vdGU+PENpdGU+PEF1dGhvcj7DgW5oPC9BdXRob3I+PFllYXI+MjAwNjwvWWVhcj48UmVj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sidR="00AA7A3C">
        <w:rPr>
          <w:rFonts w:ascii="Times New Roman" w:hAnsi="Times New Roman" w:cs="Times New Roman"/>
          <w:noProof/>
        </w:rPr>
        <w:t>[62]</w:t>
      </w:r>
      <w:r w:rsidRPr="003D11F1">
        <w:rPr>
          <w:rFonts w:ascii="Times New Roman" w:hAnsi="Times New Roman" w:cs="Times New Roman"/>
        </w:rPr>
        <w:fldChar w:fldCharType="end"/>
      </w:r>
      <w:r w:rsidRPr="003D11F1">
        <w:rPr>
          <w:rFonts w:ascii="Times New Roman" w:hAnsi="Times New Roman" w:cs="Times New Roman"/>
        </w:rPr>
        <w:t xml:space="preserve">. Trần Đình Trí: týp III chiếm đa số với tỷ lệ 55,3%, tiếp theo là týp II là 42,2%, týp IV là 2,5% </w:t>
      </w:r>
      <w:r w:rsidRPr="003D11F1">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sidR="00AA7A3C">
        <w:rPr>
          <w:rFonts w:ascii="Times New Roman" w:hAnsi="Times New Roman" w:cs="Times New Roman"/>
          <w:noProof/>
        </w:rPr>
        <w:t>[98]</w:t>
      </w:r>
      <w:r w:rsidRPr="003D11F1">
        <w:rPr>
          <w:rFonts w:ascii="Times New Roman" w:hAnsi="Times New Roman" w:cs="Times New Roman"/>
        </w:rPr>
        <w:fldChar w:fldCharType="end"/>
      </w:r>
      <w:r w:rsidRPr="003D11F1">
        <w:rPr>
          <w:rFonts w:ascii="Times New Roman" w:hAnsi="Times New Roman" w:cs="Times New Roman"/>
        </w:rPr>
        <w:t xml:space="preserve">. Lê Viết Nho: týp III chiếm đa số với tỷ lệ 42,2%, týp II chiếm 40%, týp I chiếm 11,1%, týp IV chiếm 6,7% </w:t>
      </w:r>
      <w:r w:rsidRPr="003D11F1">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sidR="00AA7A3C">
        <w:rPr>
          <w:rFonts w:ascii="Times New Roman" w:hAnsi="Times New Roman" w:cs="Times New Roman"/>
          <w:noProof/>
        </w:rPr>
        <w:t>[97]</w:t>
      </w:r>
      <w:r w:rsidRPr="003D11F1">
        <w:rPr>
          <w:rFonts w:ascii="Times New Roman" w:hAnsi="Times New Roman" w:cs="Times New Roman"/>
        </w:rPr>
        <w:fldChar w:fldCharType="end"/>
      </w:r>
      <w:r w:rsidRPr="003D11F1">
        <w:rPr>
          <w:rFonts w:ascii="Times New Roman" w:hAnsi="Times New Roman" w:cs="Times New Roman"/>
        </w:rPr>
        <w:t xml:space="preserve">. </w:t>
      </w:r>
      <w:r>
        <w:rPr>
          <w:rFonts w:ascii="Times New Roman" w:hAnsi="Times New Roman" w:cs="Times New Roman"/>
        </w:rPr>
        <w:t>Ở</w:t>
      </w:r>
      <w:r w:rsidRPr="003D11F1">
        <w:rPr>
          <w:rFonts w:ascii="Times New Roman" w:hAnsi="Times New Roman" w:cs="Times New Roman"/>
        </w:rPr>
        <w:t xml:space="preserve"> nghiên cứu của Nguyễn Quang Bộ cũng cho kết quả týp III chiếm đa số với tỷ lệ 43,4%, týp II chiếm 34%, týp I chiếm 11,3%, týp IV chiếm 11,3% </w:t>
      </w:r>
      <w:r w:rsidRPr="003D11F1">
        <w:rPr>
          <w:rFonts w:ascii="Times New Roman" w:hAnsi="Times New Roman" w:cs="Times New Roman"/>
        </w:rPr>
        <w:fldChar w:fldCharType="begin">
          <w:fldData xml:space="preserve">PEVuZE5vdGU+PENpdGU+PEF1dGhvcj5C4buZPC9BdXRob3I+PFllYXI+MjAxNzwvWWVhcj48UmVj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</w:fldData>
        </w:fldChar>
      </w:r>
      <w:r w:rsidR="006470C7">
        <w:rPr>
          <w:rFonts w:ascii="Times New Roman" w:hAnsi="Times New Roman" w:cs="Times New Roman"/>
        </w:rPr>
        <w:instrText xml:space="preserve"> ADDIN EN.CITE </w:instrText>
      </w:r>
      <w:r w:rsidR="006470C7">
        <w:rPr>
          <w:rFonts w:ascii="Times New Roman" w:hAnsi="Times New Roman" w:cs="Times New Roman"/>
        </w:rPr>
        <w:fldChar w:fldCharType="begin">
          <w:fldData xml:space="preserve">PEVuZE5vdGU+PENpdGU+PEF1dGhvcj5C4buZPC9BdXRob3I+PFllYXI+MjAxNzwvWWVhcj48UmVj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</w:fldData>
        </w:fldChar>
      </w:r>
      <w:r w:rsidR="006470C7">
        <w:rPr>
          <w:rFonts w:ascii="Times New Roman" w:hAnsi="Times New Roman" w:cs="Times New Roman"/>
        </w:rPr>
        <w:instrText xml:space="preserve"> ADDIN EN.CITE.DATA </w:instrText>
      </w:r>
      <w:r w:rsidR="006470C7">
        <w:rPr>
          <w:rFonts w:ascii="Times New Roman" w:hAnsi="Times New Roman" w:cs="Times New Roman"/>
        </w:rPr>
      </w:r>
      <w:r w:rsidR="006470C7">
        <w:rPr>
          <w:rFonts w:ascii="Times New Roman" w:hAnsi="Times New Roman" w:cs="Times New Roman"/>
        </w:rPr>
        <w:fldChar w:fldCharType="end"/>
      </w:r>
      <w:r w:rsidRPr="003D11F1">
        <w:rPr>
          <w:rFonts w:ascii="Times New Roman" w:hAnsi="Times New Roman" w:cs="Times New Roman"/>
        </w:rPr>
      </w:r>
      <w:r w:rsidRPr="003D11F1">
        <w:rPr>
          <w:rFonts w:ascii="Times New Roman" w:hAnsi="Times New Roman" w:cs="Times New Roman"/>
        </w:rPr>
        <w:fldChar w:fldCharType="separate"/>
      </w:r>
      <w:r w:rsidR="006470C7">
        <w:rPr>
          <w:rFonts w:ascii="Times New Roman" w:hAnsi="Times New Roman" w:cs="Times New Roman"/>
          <w:noProof/>
        </w:rPr>
        <w:t>[111]</w:t>
      </w:r>
      <w:r w:rsidRPr="003D11F1">
        <w:rPr>
          <w:rFonts w:ascii="Times New Roman" w:hAnsi="Times New Roman" w:cs="Times New Roman"/>
        </w:rPr>
        <w:fldChar w:fldCharType="end"/>
      </w:r>
      <w:r w:rsidRPr="003D11F1">
        <w:rPr>
          <w:rFonts w:ascii="Times New Roman" w:hAnsi="Times New Roman" w:cs="Times New Roman"/>
        </w:rPr>
        <w:t>.</w:t>
      </w:r>
      <w:r w:rsidR="00D1683D">
        <w:rPr>
          <w:rFonts w:ascii="Times New Roman" w:hAnsi="Times New Roman" w:cs="Times New Roman"/>
        </w:rPr>
        <w:t xml:space="preserve"> </w:t>
      </w:r>
      <w:r w:rsidR="00D1683D" w:rsidRPr="00D14672">
        <w:rPr>
          <w:rFonts w:ascii="Times New Roman" w:hAnsi="Times New Roman" w:cs="Times New Roman"/>
          <w:i/>
          <w:iCs/>
        </w:rPr>
        <w:t>H.pylori</w:t>
      </w:r>
      <w:r w:rsidR="00D1683D">
        <w:rPr>
          <w:rFonts w:ascii="Times New Roman" w:hAnsi="Times New Roman" w:cs="Times New Roman"/>
        </w:rPr>
        <w:t xml:space="preserve"> mang gen </w:t>
      </w:r>
      <w:r w:rsidR="00D1683D" w:rsidRPr="00D14672">
        <w:rPr>
          <w:rFonts w:ascii="Times New Roman" w:hAnsi="Times New Roman" w:cs="Times New Roman"/>
          <w:i/>
          <w:iCs/>
        </w:rPr>
        <w:t>cagA</w:t>
      </w:r>
      <w:r w:rsidR="00D1683D">
        <w:rPr>
          <w:rFonts w:ascii="Times New Roman" w:hAnsi="Times New Roman" w:cs="Times New Roman"/>
        </w:rPr>
        <w:t xml:space="preserve">, </w:t>
      </w:r>
      <w:r w:rsidR="00D1683D" w:rsidRPr="00D14672">
        <w:rPr>
          <w:rFonts w:ascii="Times New Roman" w:hAnsi="Times New Roman" w:cs="Times New Roman"/>
          <w:i/>
          <w:iCs/>
        </w:rPr>
        <w:t>vacA, iceA</w:t>
      </w:r>
      <w:r w:rsidR="00D1683D">
        <w:rPr>
          <w:rFonts w:ascii="Times New Roman" w:hAnsi="Times New Roman" w:cs="Times New Roman"/>
        </w:rPr>
        <w:t xml:space="preserve"> chiếm tỷ lệ chủ yếu ở Borrmann typ III và II lần lượt là: 63,1%, 67,9%, 64,9% và 32,2%, 26,9%, 31,6% nhưng sự khác biệt giữa các gen ở 2 nhóm không có ý nghĩa thống kê với p&gt;0,05</w:t>
      </w:r>
      <w:r w:rsidR="00B7094B">
        <w:rPr>
          <w:rFonts w:ascii="Times New Roman" w:hAnsi="Times New Roman" w:cs="Times New Roman"/>
        </w:rPr>
        <w:t>.</w:t>
      </w:r>
    </w:p>
    <w:p w14:paraId="79428B51" w14:textId="7DE5B3BB" w:rsidR="0064146E" w:rsidRPr="003D11F1" w:rsidRDefault="0064146E" w:rsidP="00EB6777">
      <w:pPr>
        <w:spacing w:line="348" w:lineRule="auto"/>
        <w:ind w:firstLine="720"/>
        <w:jc w:val="both"/>
        <w:rPr>
          <w:rFonts w:ascii="Times New Roman" w:hAnsi="Times New Roman" w:cs="Times New Roman"/>
        </w:rPr>
      </w:pPr>
      <w:r w:rsidRPr="003D11F1">
        <w:rPr>
          <w:rFonts w:ascii="Times New Roman" w:hAnsi="Times New Roman" w:cs="Times New Roman"/>
        </w:rPr>
        <w:t>Tác giả Vilaichone</w:t>
      </w:r>
      <w:r>
        <w:rPr>
          <w:rFonts w:ascii="Times New Roman" w:hAnsi="Times New Roman" w:cs="Times New Roman"/>
        </w:rPr>
        <w:t xml:space="preserve"> </w:t>
      </w:r>
      <w:r w:rsidR="00D14672">
        <w:rPr>
          <w:rFonts w:ascii="Times New Roman" w:hAnsi="Times New Roman" w:cs="Times New Roman"/>
        </w:rPr>
        <w:t>R.K. và cs</w:t>
      </w:r>
      <w:r w:rsidRPr="003D11F1">
        <w:rPr>
          <w:rFonts w:ascii="Times New Roman" w:hAnsi="Times New Roman" w:cs="Times New Roman"/>
        </w:rPr>
        <w:t xml:space="preserve"> ghi nhận tỷ lệ tổn thương UTDD thể loét týp III chiếm tỷ lệ 80%, thể sùi (týp I) chiếm 20% </w:t>
      </w:r>
      <w:r w:rsidRPr="003D11F1">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&lt;EndNote&gt;&lt;Cite&gt;&lt;Author&gt;Vilaichone R K.&lt;/Author&gt;&lt;Year&gt;2014&lt;/Year&gt;&lt;RecNum&gt;38&lt;/RecNum&gt;&lt;DisplayText&gt;[109]&lt;/DisplayText&gt;&lt;record&gt;&lt;rec-number&gt;38&lt;/rec-number&gt;&lt;foreign-keys&gt;&lt;key app="EN" db-id="zx5rfe9e7artwrezf59p9azwv2f9dzdsw2rz" timestamp="1593858876"&gt;38&lt;/key&gt;&lt;/foreign-keys&gt;&lt;ref-type name="Journal Article"&gt;17&lt;/ref-type&gt;&lt;contributors&gt;&lt;authors&gt;&lt;author&gt;Vilaichone R K.,&lt;/author&gt;&lt;author&gt;Panarat W.,&lt;/author&gt;&lt;author&gt;Aekpongpaisit S.,&lt;/author&gt;&lt;author&gt;Mahachai V.,&lt;/author&gt;&lt;/authors&gt;&lt;/contributors&gt;&lt;titles&gt;&lt;title&gt;Clinical characteristics and Helicobacter pylori status of gastric cancer in Thailand&lt;/title&gt;&lt;secondary-title&gt;Asian Pac J Cancer Prev&lt;/secondary-title&gt;&lt;/titles&gt;&lt;periodical&gt;&lt;full-title&gt;Asian Pac J Cancer Prev&lt;/full-title&gt;&lt;/periodical&gt;&lt;pages&gt;9005-8&lt;/pages&gt;&lt;volume&gt;15&lt;/volume&gt;&lt;number&gt;20&lt;/number&gt;&lt;dates&gt;&lt;year&gt;2014&lt;/year&gt;&lt;/dates&gt;&lt;urls&gt;&lt;/urls&gt;&lt;/record&gt;&lt;/Cite&gt;&lt;/EndNote&gt;</w:instrText>
      </w:r>
      <w:r w:rsidRPr="003D11F1">
        <w:rPr>
          <w:rFonts w:ascii="Times New Roman" w:hAnsi="Times New Roman" w:cs="Times New Roman"/>
        </w:rPr>
        <w:fldChar w:fldCharType="separate"/>
      </w:r>
      <w:r w:rsidR="006470C7">
        <w:rPr>
          <w:rFonts w:ascii="Times New Roman" w:hAnsi="Times New Roman" w:cs="Times New Roman"/>
          <w:noProof/>
        </w:rPr>
        <w:t>[109]</w:t>
      </w:r>
      <w:r w:rsidRPr="003D11F1">
        <w:rPr>
          <w:rFonts w:ascii="Times New Roman" w:hAnsi="Times New Roman" w:cs="Times New Roman"/>
        </w:rPr>
        <w:fldChar w:fldCharType="end"/>
      </w:r>
      <w:r w:rsidRPr="003D11F1">
        <w:rPr>
          <w:rFonts w:ascii="Times New Roman" w:hAnsi="Times New Roman" w:cs="Times New Roman"/>
        </w:rPr>
        <w:t xml:space="preserve"> cao hơn kết quả của chúng tôi, có thể do số lượng </w:t>
      </w:r>
      <w:r w:rsidR="00D14672">
        <w:rPr>
          <w:rFonts w:ascii="Times New Roman" w:hAnsi="Times New Roman" w:cs="Times New Roman"/>
        </w:rPr>
        <w:t>BN</w:t>
      </w:r>
      <w:r w:rsidRPr="003D11F1">
        <w:rPr>
          <w:rFonts w:ascii="Times New Roman" w:hAnsi="Times New Roman" w:cs="Times New Roman"/>
        </w:rPr>
        <w:t xml:space="preserve"> của họ còn ít. Nghiên cứu của </w:t>
      </w:r>
      <w:r w:rsidRPr="00DB0F4E">
        <w:rPr>
          <w:rFonts w:ascii="Times New Roman" w:eastAsia="Arial" w:hAnsi="Times New Roman" w:cs="Times New Roman"/>
        </w:rPr>
        <w:t>Yu X</w:t>
      </w:r>
      <w:r w:rsidR="00D14672">
        <w:rPr>
          <w:rFonts w:ascii="Times New Roman" w:eastAsia="Arial" w:hAnsi="Times New Roman" w:cs="Times New Roman"/>
        </w:rPr>
        <w:t>.</w:t>
      </w:r>
      <w:r w:rsidRPr="003D11F1">
        <w:rPr>
          <w:rFonts w:ascii="Times New Roman" w:hAnsi="Times New Roman" w:cs="Times New Roman"/>
        </w:rPr>
        <w:t xml:space="preserve"> </w:t>
      </w:r>
      <w:r w:rsidR="00D14672">
        <w:rPr>
          <w:rFonts w:ascii="Times New Roman" w:hAnsi="Times New Roman" w:cs="Times New Roman"/>
        </w:rPr>
        <w:t xml:space="preserve">và cs </w:t>
      </w:r>
      <w:r w:rsidRPr="003D11F1">
        <w:rPr>
          <w:rFonts w:ascii="Times New Roman" w:hAnsi="Times New Roman" w:cs="Times New Roman"/>
        </w:rPr>
        <w:t xml:space="preserve">ghi nhận kết quả tương tự như kết quả của chúng tôi với Borrmann týp III có tỷ lệ 63%, týp II là 15,3%, týp I là 11,5% và týp IV là 3,4% </w:t>
      </w:r>
      <w:r w:rsidRPr="003D11F1">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&lt;EndNote&gt;&lt;Cite&gt;&lt;Author&gt;Yu X.&lt;/Author&gt;&lt;Year&gt;2018&lt;/Year&gt;&lt;RecNum&gt;54&lt;/RecNum&gt;&lt;DisplayText&gt;[141]&lt;/DisplayText&gt;&lt;record&gt;&lt;rec-number&gt;54&lt;/rec-number&gt;&lt;foreign-keys&gt;&lt;key app="EN" db-id="zx5rfe9e7artwrezf59p9azwv2f9dzdsw2rz" timestamp="1593858880"&gt;54&lt;/key&gt;&lt;/foreign-keys&gt;&lt;ref-type name="Journal Article"&gt;17&lt;/ref-type&gt;&lt;contributors&gt;&lt;authors&gt;&lt;author&gt;Yu X.,&lt;/author&gt;&lt;author&gt;Hu F.,&lt;/author&gt;&lt;author&gt;Li C.,&lt;/author&gt;&lt;author&gt;Yao Q.,&lt;/author&gt;&lt;/authors&gt;&lt;/contributors&gt;&lt;titles&gt;&lt;title&gt;Clinicopathologic characteristics and prognosis of proximal and distal gastric cancer&lt;/title&gt;&lt;secondary-title&gt;OncoTargets and Therapy&lt;/secondary-title&gt;&lt;/titles&gt;&lt;periodical&gt;&lt;full-title&gt;OncoTargets and Therapy&lt;/full-title&gt;&lt;/periodical&gt;&lt;pages&gt;1037–1044&lt;/pages&gt;&lt;volume&gt;11&lt;/volume&gt;&lt;dates&gt;&lt;year&gt;2018&lt;/year&gt;&lt;/dates&gt;&lt;urls&gt;&lt;/urls&gt;&lt;/record&gt;&lt;/Cite&gt;&lt;/EndNote&gt;</w:instrText>
      </w:r>
      <w:r w:rsidRPr="003D11F1">
        <w:rPr>
          <w:rFonts w:ascii="Times New Roman" w:hAnsi="Times New Roman" w:cs="Times New Roman"/>
        </w:rPr>
        <w:fldChar w:fldCharType="separate"/>
      </w:r>
      <w:r w:rsidR="006470C7">
        <w:rPr>
          <w:rFonts w:ascii="Times New Roman" w:hAnsi="Times New Roman" w:cs="Times New Roman"/>
          <w:noProof/>
        </w:rPr>
        <w:t>[141]</w:t>
      </w:r>
      <w:r w:rsidRPr="003D11F1">
        <w:rPr>
          <w:rFonts w:ascii="Times New Roman" w:hAnsi="Times New Roman" w:cs="Times New Roman"/>
        </w:rPr>
        <w:fldChar w:fldCharType="end"/>
      </w:r>
      <w:r w:rsidRPr="003D11F1">
        <w:rPr>
          <w:rFonts w:ascii="Times New Roman" w:hAnsi="Times New Roman" w:cs="Times New Roman"/>
        </w:rPr>
        <w:t>.</w:t>
      </w:r>
    </w:p>
    <w:p w14:paraId="79EE4DED" w14:textId="3A4740B1" w:rsidR="0064146E" w:rsidRDefault="0064146E" w:rsidP="00EB6777">
      <w:pPr>
        <w:spacing w:line="348" w:lineRule="auto"/>
        <w:ind w:firstLine="720"/>
        <w:jc w:val="both"/>
        <w:rPr>
          <w:rFonts w:ascii="Times New Roman" w:hAnsi="Times New Roman" w:cs="Times New Roman"/>
        </w:rPr>
      </w:pPr>
      <w:r w:rsidRPr="003D11F1">
        <w:rPr>
          <w:rFonts w:ascii="Times New Roman" w:hAnsi="Times New Roman" w:cs="Times New Roman"/>
        </w:rPr>
        <w:t>Như vậy tỷ lệ loét xâm l</w:t>
      </w:r>
      <w:r>
        <w:rPr>
          <w:rFonts w:ascii="Times New Roman" w:hAnsi="Times New Roman" w:cs="Times New Roman"/>
        </w:rPr>
        <w:t>ấ</w:t>
      </w:r>
      <w:r w:rsidRPr="003D11F1">
        <w:rPr>
          <w:rFonts w:ascii="Times New Roman" w:hAnsi="Times New Roman" w:cs="Times New Roman"/>
        </w:rPr>
        <w:t xml:space="preserve">n chiếm đa số trên kết quả nội soi UTDD cũng giải thích do </w:t>
      </w:r>
      <w:r w:rsidR="00D14672">
        <w:rPr>
          <w:rFonts w:ascii="Times New Roman" w:hAnsi="Times New Roman" w:cs="Times New Roman"/>
        </w:rPr>
        <w:t>BN</w:t>
      </w:r>
      <w:r w:rsidR="00D14672" w:rsidRPr="003D11F1">
        <w:rPr>
          <w:rFonts w:ascii="Times New Roman" w:hAnsi="Times New Roman" w:cs="Times New Roman"/>
        </w:rPr>
        <w:t xml:space="preserve"> </w:t>
      </w:r>
      <w:r w:rsidRPr="003D11F1">
        <w:rPr>
          <w:rFonts w:ascii="Times New Roman" w:hAnsi="Times New Roman" w:cs="Times New Roman"/>
        </w:rPr>
        <w:t xml:space="preserve">thường đến khám muộn khi tổn thương đã lớn, lan rộng với các triệu chứng nặng nề. Ở những giai đoạn sớm, tổn thương còn nhỏ bệnh nhân thường tự ý điều trị theo kinh nghiệm, theo lời hướng dẫn của những người xung quanh nên làm các triệu chứng mờ đi, tổn thương u phát triển </w:t>
      </w:r>
      <w:r>
        <w:rPr>
          <w:rFonts w:ascii="Times New Roman" w:hAnsi="Times New Roman" w:cs="Times New Roman"/>
        </w:rPr>
        <w:t>toàn</w:t>
      </w:r>
      <w:r w:rsidRPr="003D11F1">
        <w:rPr>
          <w:rFonts w:ascii="Times New Roman" w:hAnsi="Times New Roman" w:cs="Times New Roman"/>
        </w:rPr>
        <w:t xml:space="preserve"> phát mới đi khám và được nội soi chẩn đoán. Tỷ lệ gặp những tổn thương thâm nhiễm ở Việt Nam và các nước khác đều gặp với tỷ lệ thấp.</w:t>
      </w:r>
    </w:p>
    <w:p w14:paraId="5B29AC51" w14:textId="468AD22C" w:rsidR="008439A8" w:rsidRPr="00AD35AA" w:rsidRDefault="008439A8" w:rsidP="00EB6777">
      <w:pPr>
        <w:autoSpaceDE w:val="0"/>
        <w:autoSpaceDN w:val="0"/>
        <w:adjustRightInd w:val="0"/>
        <w:spacing w:line="348" w:lineRule="auto"/>
        <w:ind w:firstLine="720"/>
        <w:jc w:val="both"/>
        <w:rPr>
          <w:rFonts w:ascii="Times New Roman" w:hAnsi="Times New Roman" w:cs="Times New Roman"/>
        </w:rPr>
      </w:pPr>
      <w:commentRangeStart w:id="714"/>
      <w:r w:rsidRPr="00AD35AA">
        <w:rPr>
          <w:rFonts w:ascii="Times New Roman" w:hAnsi="Times New Roman" w:cs="Times New Roman"/>
        </w:rPr>
        <w:t xml:space="preserve">Khi phân tích theo hình ảnh UTDD trên nội soi, chúng tôi nhận thấy hình ảnh trên nội soi </w:t>
      </w:r>
      <w:r w:rsidR="006E347D">
        <w:rPr>
          <w:rFonts w:ascii="Times New Roman" w:hAnsi="Times New Roman" w:cs="Times New Roman"/>
        </w:rPr>
        <w:t>DD</w:t>
      </w:r>
      <w:r w:rsidRPr="00AD35AA">
        <w:rPr>
          <w:rFonts w:ascii="Times New Roman" w:hAnsi="Times New Roman" w:cs="Times New Roman"/>
        </w:rPr>
        <w:t xml:space="preserve"> thể loét xâm lấn (týp III) mang gen </w:t>
      </w:r>
      <w:r w:rsidRPr="00AD35AA">
        <w:rPr>
          <w:rFonts w:ascii="Times New Roman" w:hAnsi="Times New Roman" w:cs="Times New Roman"/>
          <w:i/>
        </w:rPr>
        <w:t>iceA</w:t>
      </w:r>
      <w:r w:rsidRPr="00AD35AA">
        <w:rPr>
          <w:rFonts w:ascii="Times New Roman" w:hAnsi="Times New Roman" w:cs="Times New Roman"/>
        </w:rPr>
        <w:t xml:space="preserve"> cao nhất chiếm 64,9%, tiếp theo là Borrmann II là 31,6%, týp I và IV cùng tỷ lệ 1,8%. Tỷ lệ nhóm mang gen </w:t>
      </w:r>
      <w:r w:rsidRPr="00AD35AA">
        <w:rPr>
          <w:rFonts w:ascii="Times New Roman" w:hAnsi="Times New Roman" w:cs="Times New Roman"/>
          <w:i/>
        </w:rPr>
        <w:t>iceA</w:t>
      </w:r>
      <w:r w:rsidRPr="00AD35AA">
        <w:rPr>
          <w:rFonts w:ascii="Times New Roman" w:hAnsi="Times New Roman" w:cs="Times New Roman"/>
        </w:rPr>
        <w:t xml:space="preserve"> có tổn thương tại hang vị là 57,9%, góc </w:t>
      </w:r>
      <w:r w:rsidR="00D14672">
        <w:rPr>
          <w:rFonts w:ascii="Times New Roman" w:hAnsi="Times New Roman" w:cs="Times New Roman"/>
        </w:rPr>
        <w:t>bờ cong nhỏ</w:t>
      </w:r>
      <w:r w:rsidRPr="00AD35AA">
        <w:rPr>
          <w:rFonts w:ascii="Times New Roman" w:hAnsi="Times New Roman" w:cs="Times New Roman"/>
        </w:rPr>
        <w:t xml:space="preserve"> là </w:t>
      </w:r>
      <w:r w:rsidRPr="00AD35AA">
        <w:rPr>
          <w:rFonts w:ascii="Times New Roman" w:hAnsi="Times New Roman" w:cs="Times New Roman"/>
        </w:rPr>
        <w:lastRenderedPageBreak/>
        <w:t xml:space="preserve">15,8%, hang vị phía </w:t>
      </w:r>
      <w:r w:rsidR="00D14672">
        <w:rPr>
          <w:rFonts w:ascii="Times New Roman" w:hAnsi="Times New Roman" w:cs="Times New Roman"/>
        </w:rPr>
        <w:t>bờ cong nhỏ</w:t>
      </w:r>
      <w:r w:rsidRPr="00AD35AA">
        <w:rPr>
          <w:rFonts w:ascii="Times New Roman" w:hAnsi="Times New Roman" w:cs="Times New Roman"/>
        </w:rPr>
        <w:t xml:space="preserve"> là 12,3% và thân vị lag 14%. Sự khác biệt giữa tỷ lệ mang gen iceA với vị trí nội soi, các týp tổn thương không có ý nghĩa thống kê với p &gt; 0,05. Không có sự khác biệt các kiểu gen </w:t>
      </w:r>
      <w:r w:rsidRPr="00AD35AA">
        <w:rPr>
          <w:rFonts w:ascii="Times New Roman" w:hAnsi="Times New Roman" w:cs="Times New Roman"/>
          <w:i/>
        </w:rPr>
        <w:t>iceA1</w:t>
      </w:r>
      <w:r w:rsidRPr="00AD35AA">
        <w:rPr>
          <w:rFonts w:ascii="Times New Roman" w:hAnsi="Times New Roman" w:cs="Times New Roman"/>
        </w:rPr>
        <w:t xml:space="preserve"> và </w:t>
      </w:r>
      <w:r w:rsidRPr="00AD35AA">
        <w:rPr>
          <w:rFonts w:ascii="Times New Roman" w:hAnsi="Times New Roman" w:cs="Times New Roman"/>
          <w:i/>
        </w:rPr>
        <w:t>iceA2</w:t>
      </w:r>
      <w:r w:rsidRPr="00AD35AA">
        <w:rPr>
          <w:rFonts w:ascii="Times New Roman" w:hAnsi="Times New Roman" w:cs="Times New Roman"/>
        </w:rPr>
        <w:t xml:space="preserve"> giữa thể ruột và thể lan tỏa ở bệnh nhân UTDD, cũng như giữa thể tuyến ống và thể </w:t>
      </w:r>
      <w:r w:rsidR="006E347D">
        <w:rPr>
          <w:rFonts w:ascii="Times New Roman" w:hAnsi="Times New Roman" w:cs="Times New Roman"/>
        </w:rPr>
        <w:t>TB</w:t>
      </w:r>
      <w:r w:rsidRPr="00AD35AA">
        <w:rPr>
          <w:rFonts w:ascii="Times New Roman" w:hAnsi="Times New Roman" w:cs="Times New Roman"/>
        </w:rPr>
        <w:t xml:space="preserve"> nhẫn ở bệnh nhân UTDD với (p &gt; 0,05).</w:t>
      </w:r>
    </w:p>
    <w:p w14:paraId="68C4742B" w14:textId="3B307D37" w:rsidR="008439A8" w:rsidRPr="00AD35AA" w:rsidRDefault="008439A8" w:rsidP="009409F2">
      <w:pPr>
        <w:spacing w:before="60" w:line="360" w:lineRule="auto"/>
        <w:ind w:firstLine="567"/>
        <w:jc w:val="both"/>
        <w:rPr>
          <w:rFonts w:ascii="Times New Roman" w:hAnsi="Times New Roman" w:cs="Times New Roman"/>
        </w:rPr>
      </w:pPr>
      <w:r w:rsidRPr="00AD35AA">
        <w:rPr>
          <w:rFonts w:ascii="Times New Roman" w:eastAsia="Arial" w:hAnsi="Times New Roman" w:cs="Times New Roman"/>
        </w:rPr>
        <w:t>Lin H.J. và c</w:t>
      </w:r>
      <w:r w:rsidR="00D14672">
        <w:rPr>
          <w:rFonts w:ascii="Times New Roman" w:eastAsia="Arial" w:hAnsi="Times New Roman" w:cs="Times New Roman"/>
        </w:rPr>
        <w:t>s</w:t>
      </w:r>
      <w:r w:rsidRPr="00AD35AA">
        <w:rPr>
          <w:rFonts w:ascii="Times New Roman" w:eastAsia="Arial" w:hAnsi="Times New Roman" w:cs="Times New Roman"/>
        </w:rPr>
        <w:t xml:space="preserve"> (2004) nghiên cứu 167 bệnh nhân UTDD cho thấy k</w:t>
      </w:r>
      <w:r w:rsidRPr="00AD35AA">
        <w:rPr>
          <w:rStyle w:val="tlid-translation"/>
          <w:rFonts w:ascii="Times New Roman" w:hAnsi="Times New Roman" w:cs="Times New Roman"/>
          <w:lang w:val="vi-VN"/>
        </w:rPr>
        <w:t xml:space="preserve">iểu gen </w:t>
      </w:r>
      <w:r>
        <w:rPr>
          <w:rStyle w:val="tlid-translation"/>
          <w:rFonts w:ascii="Times New Roman" w:hAnsi="Times New Roman" w:cs="Times New Roman"/>
          <w:i/>
        </w:rPr>
        <w:t>c</w:t>
      </w:r>
      <w:r w:rsidRPr="00AD35AA">
        <w:rPr>
          <w:rStyle w:val="tlid-translation"/>
          <w:rFonts w:ascii="Times New Roman" w:hAnsi="Times New Roman" w:cs="Times New Roman"/>
          <w:i/>
        </w:rPr>
        <w:t xml:space="preserve">agA, </w:t>
      </w:r>
      <w:r>
        <w:rPr>
          <w:rStyle w:val="tlid-translation"/>
          <w:rFonts w:ascii="Times New Roman" w:hAnsi="Times New Roman" w:cs="Times New Roman"/>
          <w:i/>
        </w:rPr>
        <w:t>v</w:t>
      </w:r>
      <w:r w:rsidRPr="00AD35AA">
        <w:rPr>
          <w:rStyle w:val="tlid-translation"/>
          <w:rFonts w:ascii="Times New Roman" w:hAnsi="Times New Roman" w:cs="Times New Roman"/>
          <w:i/>
        </w:rPr>
        <w:t>acA, iceA</w:t>
      </w:r>
      <w:r w:rsidRPr="00AD35AA">
        <w:rPr>
          <w:rStyle w:val="tlid-translation"/>
          <w:rFonts w:ascii="Times New Roman" w:hAnsi="Times New Roman" w:cs="Times New Roman"/>
        </w:rPr>
        <w:t xml:space="preserve"> </w:t>
      </w:r>
      <w:r w:rsidRPr="00AD35AA">
        <w:rPr>
          <w:rStyle w:val="tlid-translation"/>
          <w:rFonts w:ascii="Times New Roman" w:hAnsi="Times New Roman" w:cs="Times New Roman"/>
          <w:lang w:val="vi-VN"/>
        </w:rPr>
        <w:t xml:space="preserve">giữa </w:t>
      </w:r>
      <w:r w:rsidRPr="00AD35AA">
        <w:rPr>
          <w:rStyle w:val="tlid-translation"/>
          <w:rFonts w:ascii="Times New Roman" w:hAnsi="Times New Roman" w:cs="Times New Roman"/>
        </w:rPr>
        <w:t>UTDD</w:t>
      </w:r>
      <w:r w:rsidRPr="00AD35AA">
        <w:rPr>
          <w:rStyle w:val="tlid-translation"/>
          <w:rFonts w:ascii="Times New Roman" w:hAnsi="Times New Roman" w:cs="Times New Roman"/>
          <w:lang w:val="vi-VN"/>
        </w:rPr>
        <w:t xml:space="preserve"> giai đoạn sớm và </w:t>
      </w:r>
      <w:r w:rsidRPr="00AD35AA">
        <w:rPr>
          <w:rStyle w:val="tlid-translation"/>
          <w:rFonts w:ascii="Times New Roman" w:hAnsi="Times New Roman" w:cs="Times New Roman"/>
        </w:rPr>
        <w:t>UTDD</w:t>
      </w:r>
      <w:r w:rsidRPr="00AD35AA">
        <w:rPr>
          <w:rStyle w:val="tlid-translation"/>
          <w:rFonts w:ascii="Times New Roman" w:hAnsi="Times New Roman" w:cs="Times New Roman"/>
          <w:lang w:val="vi-VN"/>
        </w:rPr>
        <w:t xml:space="preserve"> tiến triển tương tự nhau. Không có sự khác biệt về kiểu gen theo phân loại Borrmann. Về phân loại mô học, không có sự khác biệt về kiểu gen giữa loại </w:t>
      </w:r>
      <w:r w:rsidRPr="00AD35AA">
        <w:rPr>
          <w:rStyle w:val="tlid-translation"/>
          <w:rFonts w:ascii="Times New Roman" w:hAnsi="Times New Roman" w:cs="Times New Roman"/>
        </w:rPr>
        <w:t>lan tỏa</w:t>
      </w:r>
      <w:r w:rsidRPr="00AD35AA">
        <w:rPr>
          <w:rStyle w:val="tlid-translation"/>
          <w:rFonts w:ascii="Times New Roman" w:hAnsi="Times New Roman" w:cs="Times New Roman"/>
          <w:lang w:val="vi-VN"/>
        </w:rPr>
        <w:t>, loại ruột và loại hỗn hợp</w:t>
      </w:r>
      <w:r w:rsidRPr="00AD35AA">
        <w:rPr>
          <w:rStyle w:val="tlid-translation"/>
          <w:rFonts w:ascii="Times New Roman" w:hAnsi="Times New Roman" w:cs="Times New Roman"/>
        </w:rPr>
        <w:t xml:space="preserve"> </w:t>
      </w:r>
      <w:r w:rsidRPr="00AD35AA">
        <w:rPr>
          <w:rStyle w:val="tlid-translation"/>
          <w:rFonts w:ascii="Times New Roman" w:hAnsi="Times New Roman" w:cs="Times New Roman"/>
        </w:rPr>
        <w:fldChar w:fldCharType="begin"/>
      </w:r>
      <w:r w:rsidR="00AA7A3C">
        <w:rPr>
          <w:rStyle w:val="tlid-translation"/>
          <w:rFonts w:ascii="Times New Roman" w:hAnsi="Times New Roman" w:cs="Times New Roman"/>
        </w:rPr>
        <w:instrText xml:space="preserve"> ADDIN EN.CITE &lt;EndNote&gt;&lt;Cite&gt;&lt;Author&gt;Lin H. J.&lt;/Author&gt;&lt;Year&gt;2004&lt;/Year&gt;&lt;RecNum&gt;22&lt;/RecNum&gt;&lt;DisplayText&gt;[60]&lt;/DisplayText&gt;&lt;record&gt;&lt;rec-number&gt;22&lt;/rec-number&gt;&lt;foreign-keys&gt;&lt;key app="EN" db-id="zx5rfe9e7artwrezf59p9azwv2f9dzdsw2rz" timestamp="1593858873"&gt;22&lt;/key&gt;&lt;/foreign-keys&gt;&lt;ref-type name="Journal Article"&gt;17&lt;/ref-type&gt;&lt;contributors&gt;&lt;authors&gt;&lt;author&gt;Lin H. J.,&lt;/author&gt;&lt;author&gt;Perng C. L.,&lt;/author&gt;&lt;author&gt;Lo W. C.,&lt;/author&gt;&lt;author&gt;Wu C. W.,&lt;/author&gt;&lt;/authors&gt;&lt;/contributors&gt;&lt;titles&gt;&lt;title&gt;Helicobacter pylori cagA, iceA and vacA genotypes in patients with gastric cancer in Taiwan&lt;/title&gt;&lt;secondary-title&gt;World J Gastroenterol&lt;/secondary-title&gt;&lt;/titles&gt;&lt;periodical&gt;&lt;full-title&gt;World J Gastroenterol&lt;/full-title&gt;&lt;/periodical&gt;&lt;pages&gt;2493-7&lt;/pages&gt;&lt;volume&gt;10&lt;/volume&gt;&lt;number&gt;17&lt;/number&gt;&lt;dates&gt;&lt;year&gt;2004&lt;/year&gt;&lt;/dates&gt;&lt;urls&gt;&lt;/urls&gt;&lt;/record&gt;&lt;/Cite&gt;&lt;/EndNote&gt;</w:instrText>
      </w:r>
      <w:r w:rsidRPr="00AD35AA">
        <w:rPr>
          <w:rStyle w:val="tlid-translation"/>
          <w:rFonts w:ascii="Times New Roman" w:hAnsi="Times New Roman" w:cs="Times New Roman"/>
        </w:rPr>
        <w:fldChar w:fldCharType="separate"/>
      </w:r>
      <w:r w:rsidR="00AA7A3C">
        <w:rPr>
          <w:rStyle w:val="tlid-translation"/>
          <w:rFonts w:ascii="Times New Roman" w:hAnsi="Times New Roman" w:cs="Times New Roman"/>
          <w:noProof/>
        </w:rPr>
        <w:t>[60]</w:t>
      </w:r>
      <w:r w:rsidRPr="00AD35AA">
        <w:rPr>
          <w:rStyle w:val="tlid-translation"/>
          <w:rFonts w:ascii="Times New Roman" w:hAnsi="Times New Roman" w:cs="Times New Roman"/>
        </w:rPr>
        <w:fldChar w:fldCharType="end"/>
      </w:r>
      <w:r w:rsidRPr="00AD35AA">
        <w:rPr>
          <w:rStyle w:val="tlid-translation"/>
          <w:rFonts w:ascii="Times New Roman" w:hAnsi="Times New Roman" w:cs="Times New Roman"/>
          <w:lang w:val="vi-VN"/>
        </w:rPr>
        <w:t>.</w:t>
      </w:r>
      <w:commentRangeEnd w:id="714"/>
      <w:r>
        <w:rPr>
          <w:rStyle w:val="CommentReference"/>
          <w:rFonts w:cs="Times New Roman"/>
        </w:rPr>
        <w:commentReference w:id="714"/>
      </w:r>
    </w:p>
    <w:p w14:paraId="44259634" w14:textId="663A1BDD" w:rsidR="00157347" w:rsidRPr="003D11F1" w:rsidRDefault="00C70A44" w:rsidP="009409F2">
      <w:pPr>
        <w:pStyle w:val="q3"/>
        <w:spacing w:before="60"/>
      </w:pPr>
      <w:bookmarkStart w:id="715" w:name="_Toc40707213"/>
      <w:bookmarkStart w:id="716" w:name="_Toc40708631"/>
      <w:bookmarkStart w:id="717" w:name="_Toc54597510"/>
      <w:bookmarkStart w:id="718" w:name="_Toc66884428"/>
      <w:bookmarkStart w:id="719" w:name="_Toc68269394"/>
      <w:bookmarkStart w:id="720" w:name="_Toc68458282"/>
      <w:bookmarkStart w:id="721" w:name="_Toc69244178"/>
      <w:bookmarkStart w:id="722" w:name="_Toc71292191"/>
      <w:bookmarkStart w:id="723" w:name="_Toc81311260"/>
      <w:r>
        <w:t>4.3.</w:t>
      </w:r>
      <w:r w:rsidR="006470C7">
        <w:t>2</w:t>
      </w:r>
      <w:r>
        <w:t xml:space="preserve">. </w:t>
      </w:r>
      <w:r w:rsidR="00157347" w:rsidRPr="003D11F1">
        <w:t xml:space="preserve">Đặc điểm mô bệnh học của </w:t>
      </w:r>
      <w:bookmarkEnd w:id="715"/>
      <w:bookmarkEnd w:id="716"/>
      <w:bookmarkEnd w:id="717"/>
      <w:bookmarkEnd w:id="718"/>
      <w:bookmarkEnd w:id="719"/>
      <w:bookmarkEnd w:id="720"/>
      <w:bookmarkEnd w:id="721"/>
      <w:bookmarkEnd w:id="722"/>
      <w:r w:rsidR="00D14672">
        <w:t>ung thư dạ dày</w:t>
      </w:r>
      <w:bookmarkEnd w:id="723"/>
    </w:p>
    <w:p w14:paraId="576498EE" w14:textId="4DAB3193" w:rsidR="00C70A44" w:rsidRPr="00BB6B60" w:rsidRDefault="00C70A44" w:rsidP="009409F2">
      <w:pPr>
        <w:spacing w:before="60" w:line="360" w:lineRule="auto"/>
        <w:ind w:firstLine="720"/>
        <w:jc w:val="both"/>
        <w:rPr>
          <w:rFonts w:ascii="Times New Roman" w:hAnsi="Times New Roman" w:cs="Times New Roman"/>
          <w:b/>
          <w:bCs/>
          <w:i/>
          <w:iCs/>
        </w:rPr>
      </w:pPr>
      <w:r w:rsidRPr="00BB6B60">
        <w:rPr>
          <w:rFonts w:ascii="Times New Roman" w:hAnsi="Times New Roman" w:cs="Times New Roman"/>
          <w:b/>
          <w:bCs/>
          <w:i/>
          <w:iCs/>
        </w:rPr>
        <w:t xml:space="preserve">Thể mô bệnh học của </w:t>
      </w:r>
      <w:r w:rsidR="00D14672">
        <w:rPr>
          <w:rFonts w:ascii="Times New Roman" w:hAnsi="Times New Roman" w:cs="Times New Roman"/>
          <w:b/>
          <w:bCs/>
          <w:i/>
          <w:iCs/>
        </w:rPr>
        <w:t>ung thư dạ dày</w:t>
      </w:r>
    </w:p>
    <w:p w14:paraId="71001098" w14:textId="3525243C" w:rsidR="008571C2" w:rsidRPr="003D11F1" w:rsidRDefault="008571C2" w:rsidP="009409F2">
      <w:pPr>
        <w:spacing w:before="60" w:line="360" w:lineRule="auto"/>
        <w:ind w:firstLine="720"/>
        <w:jc w:val="both"/>
        <w:rPr>
          <w:rFonts w:ascii="Times New Roman" w:hAnsi="Times New Roman" w:cs="Times New Roman"/>
        </w:rPr>
      </w:pPr>
      <w:r w:rsidRPr="003D11F1">
        <w:rPr>
          <w:rFonts w:ascii="Times New Roman" w:hAnsi="Times New Roman" w:cs="Times New Roman"/>
        </w:rPr>
        <w:t xml:space="preserve">Trên thế giới cũng như tại Việt Nam, UTBM là thể </w:t>
      </w:r>
      <w:r w:rsidR="00D14672">
        <w:rPr>
          <w:rFonts w:ascii="Times New Roman" w:hAnsi="Times New Roman" w:cs="Times New Roman"/>
        </w:rPr>
        <w:t>MBH</w:t>
      </w:r>
      <w:r w:rsidRPr="003D11F1">
        <w:rPr>
          <w:rFonts w:ascii="Times New Roman" w:hAnsi="Times New Roman" w:cs="Times New Roman"/>
        </w:rPr>
        <w:t xml:space="preserve"> thường gặp</w:t>
      </w:r>
      <w:r w:rsidR="008841E8">
        <w:rPr>
          <w:rFonts w:ascii="Times New Roman" w:hAnsi="Times New Roman" w:cs="Times New Roman"/>
        </w:rPr>
        <w:t xml:space="preserve"> </w:t>
      </w:r>
      <w:r w:rsidRPr="003D11F1">
        <w:rPr>
          <w:rFonts w:ascii="Times New Roman" w:hAnsi="Times New Roman" w:cs="Times New Roman"/>
        </w:rPr>
        <w:t xml:space="preserve">nhất trong UTDD. Hiện nay, có nhiều cách phân loại </w:t>
      </w:r>
      <w:r w:rsidR="00D14672">
        <w:rPr>
          <w:rFonts w:ascii="Times New Roman" w:hAnsi="Times New Roman" w:cs="Times New Roman"/>
        </w:rPr>
        <w:t>MBH</w:t>
      </w:r>
      <w:r w:rsidRPr="003D11F1">
        <w:rPr>
          <w:rFonts w:ascii="Times New Roman" w:hAnsi="Times New Roman" w:cs="Times New Roman"/>
        </w:rPr>
        <w:t xml:space="preserve"> UTBM</w:t>
      </w:r>
      <w:r w:rsidR="00D14672">
        <w:rPr>
          <w:rFonts w:ascii="Times New Roman" w:hAnsi="Times New Roman" w:cs="Times New Roman"/>
        </w:rPr>
        <w:t xml:space="preserve"> </w:t>
      </w:r>
      <w:r w:rsidRPr="003D11F1">
        <w:rPr>
          <w:rFonts w:ascii="Times New Roman" w:hAnsi="Times New Roman" w:cs="Times New Roman"/>
        </w:rPr>
        <w:t>DD. Trong nghiên cứu này, chúng tôi khảo sát đặc điểm mô bệnh học theo phân loại của TCYTTG năm 2010</w:t>
      </w:r>
      <w:r w:rsidR="00CE478E" w:rsidRPr="003D11F1">
        <w:rPr>
          <w:rFonts w:ascii="Times New Roman" w:hAnsi="Times New Roman" w:cs="Times New Roman"/>
        </w:rPr>
        <w:t xml:space="preserve"> </w:t>
      </w:r>
      <w:r w:rsidR="00CE478E" w:rsidRPr="003D11F1">
        <w:rPr>
          <w:rFonts w:ascii="Times New Roman" w:hAnsi="Times New Roman" w:cs="Times New Roman"/>
        </w:rPr>
        <w:fldChar w:fldCharType="begin"/>
      </w:r>
      <w:r w:rsidR="004E4F0E">
        <w:rPr>
          <w:rFonts w:ascii="Times New Roman" w:hAnsi="Times New Roman" w:cs="Times New Roman"/>
        </w:rPr>
        <w:instrText xml:space="preserve"> ADDIN EN.CITE &lt;EndNote&gt;&lt;Cite&gt;&lt;Author&gt;Berlth F&lt;/Author&gt;&lt;Year&gt;2014&lt;/Year&gt;&lt;RecNum&gt;11&lt;/RecNum&gt;&lt;DisplayText&gt;[33]&lt;/DisplayText&gt;&lt;record&gt;&lt;rec-number&gt;11&lt;/rec-number&gt;&lt;foreign-keys&gt;&lt;key app="EN" db-id="zx5rfe9e7artwrezf59p9azwv2f9dzdsw2rz" timestamp="1593858870"&gt;11&lt;/key&gt;&lt;/foreign-keys&gt;&lt;ref-type name="Journal Article"&gt;17&lt;/ref-type&gt;&lt;contributors&gt;&lt;authors&gt;&lt;author&gt;Berlth F,&lt;/author&gt;&lt;author&gt;Bollschweiler E.,&lt;/author&gt;&lt;author&gt;Drebber U.,&lt;/author&gt;&lt;author&gt;Hoelscher A.H.,&lt;/author&gt;&lt;/authors&gt;&lt;/contributors&gt;&lt;titles&gt;&lt;title&gt;Pathohistological classification systems in gastric cancer: Diagnostic relevance and prognostic value&lt;/title&gt;&lt;secondary-title&gt;World J Gastroenterol&lt;/secondary-title&gt;&lt;/titles&gt;&lt;periodical&gt;&lt;full-title&gt;World J Gastroenterol&lt;/full-title&gt;&lt;/periodical&gt;&lt;pages&gt;5679-5684&lt;/pages&gt;&lt;volume&gt;20&lt;/volume&gt;&lt;number&gt;19&lt;/number&gt;&lt;dates&gt;&lt;year&gt;2014&lt;/year&gt;&lt;/dates&gt;&lt;urls&gt;&lt;/urls&gt;&lt;/record&gt;&lt;/Cite&gt;&lt;/EndNote&gt;</w:instrText>
      </w:r>
      <w:r w:rsidR="00CE478E" w:rsidRPr="003D11F1">
        <w:rPr>
          <w:rFonts w:ascii="Times New Roman" w:hAnsi="Times New Roman" w:cs="Times New Roman"/>
        </w:rPr>
        <w:fldChar w:fldCharType="separate"/>
      </w:r>
      <w:r w:rsidR="004E4F0E">
        <w:rPr>
          <w:rFonts w:ascii="Times New Roman" w:hAnsi="Times New Roman" w:cs="Times New Roman"/>
          <w:noProof/>
        </w:rPr>
        <w:t>[33]</w:t>
      </w:r>
      <w:r w:rsidR="00CE478E" w:rsidRPr="003D11F1">
        <w:rPr>
          <w:rFonts w:ascii="Times New Roman" w:hAnsi="Times New Roman" w:cs="Times New Roman"/>
        </w:rPr>
        <w:fldChar w:fldCharType="end"/>
      </w:r>
      <w:r w:rsidR="00CE478E" w:rsidRPr="003D11F1">
        <w:rPr>
          <w:rFonts w:ascii="Times New Roman" w:hAnsi="Times New Roman" w:cs="Times New Roman"/>
        </w:rPr>
        <w:t xml:space="preserve">, </w:t>
      </w:r>
      <w:r w:rsidR="00CE478E" w:rsidRPr="003D11F1">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&lt;EndNote&gt;&lt;Cite&gt;&lt;Author&gt;Hu B.&lt;/Author&gt;&lt;Year&gt;2012&lt;/Year&gt;&lt;RecNum&gt;44&lt;/RecNum&gt;&lt;DisplayText&gt;[142]&lt;/DisplayText&gt;&lt;record&gt;&lt;rec-number&gt;44&lt;/rec-number&gt;&lt;foreign-keys&gt;&lt;key app="EN" db-id="zx5rfe9e7artwrezf59p9azwv2f9dzdsw2rz" timestamp="1593858879"&gt;44&lt;/key&gt;&lt;/foreign-keys&gt;&lt;ref-type name="Journal Article"&gt;17&lt;/ref-type&gt;&lt;contributors&gt;&lt;authors&gt;&lt;author&gt;Hu B.,&lt;/author&gt;&lt;author&gt;Hajj N. E.,&lt;/author&gt;&lt;author&gt;Sittler S.,&lt;/author&gt;&lt;author&gt;Lammert N.,&lt;/author&gt;&lt;/authors&gt;&lt;/contributors&gt;&lt;titles&gt;&lt;title&gt;Gastric cancer: Classification, histology and application of molecular pathology&lt;/title&gt;&lt;secondary-title&gt;Journal of Gastrointestinal Oncology&lt;/secondary-title&gt;&lt;/titles&gt;&lt;periodical&gt;&lt;full-title&gt;Journal of Gastrointestinal Oncology&lt;/full-title&gt;&lt;/periodical&gt;&lt;pages&gt;252-261&lt;/pages&gt;&lt;volume&gt;3&lt;/volume&gt;&lt;number&gt;3&lt;/number&gt;&lt;dates&gt;&lt;year&gt;2012&lt;/year&gt;&lt;/dates&gt;&lt;urls&gt;&lt;/urls&gt;&lt;/record&gt;&lt;/Cite&gt;&lt;/EndNote&gt;</w:instrText>
      </w:r>
      <w:r w:rsidR="00CE478E" w:rsidRPr="003D11F1">
        <w:rPr>
          <w:rFonts w:ascii="Times New Roman" w:hAnsi="Times New Roman" w:cs="Times New Roman"/>
        </w:rPr>
        <w:fldChar w:fldCharType="separate"/>
      </w:r>
      <w:r w:rsidR="006470C7">
        <w:rPr>
          <w:rFonts w:ascii="Times New Roman" w:hAnsi="Times New Roman" w:cs="Times New Roman"/>
          <w:noProof/>
        </w:rPr>
        <w:t>[142]</w:t>
      </w:r>
      <w:r w:rsidR="00CE478E" w:rsidRPr="003D11F1">
        <w:rPr>
          <w:rFonts w:ascii="Times New Roman" w:hAnsi="Times New Roman" w:cs="Times New Roman"/>
        </w:rPr>
        <w:fldChar w:fldCharType="end"/>
      </w:r>
      <w:r w:rsidRPr="003D11F1">
        <w:rPr>
          <w:rFonts w:ascii="Times New Roman" w:hAnsi="Times New Roman" w:cs="Times New Roman"/>
        </w:rPr>
        <w:t>.</w:t>
      </w:r>
    </w:p>
    <w:p w14:paraId="2A8990E7" w14:textId="748B543F" w:rsidR="00346187" w:rsidRPr="003D11F1" w:rsidRDefault="00346187" w:rsidP="009409F2">
      <w:pPr>
        <w:autoSpaceDE w:val="0"/>
        <w:autoSpaceDN w:val="0"/>
        <w:adjustRightInd w:val="0"/>
        <w:spacing w:before="60" w:line="360" w:lineRule="auto"/>
        <w:ind w:firstLine="720"/>
        <w:jc w:val="both"/>
        <w:rPr>
          <w:rFonts w:ascii="Times New Roman" w:hAnsi="Times New Roman" w:cs="Times New Roman"/>
        </w:rPr>
      </w:pPr>
      <w:r w:rsidRPr="003D11F1">
        <w:rPr>
          <w:rFonts w:ascii="Times New Roman" w:hAnsi="Times New Roman" w:cs="Times New Roman"/>
          <w:bCs/>
        </w:rPr>
        <w:t>Theo phân loại MBH của Lauren</w:t>
      </w:r>
      <w:r w:rsidR="00DB0F4E">
        <w:rPr>
          <w:rFonts w:ascii="Times New Roman" w:hAnsi="Times New Roman" w:cs="Times New Roman"/>
          <w:bCs/>
        </w:rPr>
        <w:t xml:space="preserve"> 1965</w:t>
      </w:r>
      <w:r w:rsidRPr="003D11F1">
        <w:rPr>
          <w:rFonts w:ascii="Times New Roman" w:hAnsi="Times New Roman" w:cs="Times New Roman"/>
          <w:bCs/>
        </w:rPr>
        <w:t xml:space="preserve">, chúng tôi ghi nhận </w:t>
      </w:r>
      <w:r w:rsidRPr="003D11F1">
        <w:rPr>
          <w:rFonts w:ascii="Times New Roman" w:hAnsi="Times New Roman" w:cs="Times New Roman"/>
        </w:rPr>
        <w:t xml:space="preserve">UTDD có hình ảnh </w:t>
      </w:r>
      <w:r w:rsidR="00D14672">
        <w:rPr>
          <w:rFonts w:ascii="Times New Roman" w:hAnsi="Times New Roman" w:cs="Times New Roman"/>
        </w:rPr>
        <w:t>MBH</w:t>
      </w:r>
      <w:r w:rsidRPr="003D11F1">
        <w:rPr>
          <w:rFonts w:ascii="Times New Roman" w:hAnsi="Times New Roman" w:cs="Times New Roman"/>
        </w:rPr>
        <w:t xml:space="preserve"> là tuyến ống chiếm đa số 87,9%, không có sự phân bố liên quan đến nhóm tuổi</w:t>
      </w:r>
      <w:r w:rsidRPr="003D11F1">
        <w:rPr>
          <w:rFonts w:ascii="Times New Roman" w:hAnsi="Times New Roman" w:cs="Times New Roman"/>
          <w:bCs/>
        </w:rPr>
        <w:t xml:space="preserve">; </w:t>
      </w:r>
      <w:r w:rsidRPr="003D11F1">
        <w:rPr>
          <w:rFonts w:ascii="Times New Roman" w:hAnsi="Times New Roman" w:cs="Times New Roman"/>
        </w:rPr>
        <w:t>thể ruột chiếm ưu thế so với thể lan tỏa (87,9% so với 12,1%), không có thể hỗn hợp; sự khác biệt giữ</w:t>
      </w:r>
      <w:r w:rsidR="00D14672">
        <w:rPr>
          <w:rFonts w:ascii="Times New Roman" w:hAnsi="Times New Roman" w:cs="Times New Roman"/>
        </w:rPr>
        <w:t>a</w:t>
      </w:r>
      <w:r w:rsidRPr="003D11F1">
        <w:rPr>
          <w:rFonts w:ascii="Times New Roman" w:hAnsi="Times New Roman" w:cs="Times New Roman"/>
        </w:rPr>
        <w:t xml:space="preserve"> các</w:t>
      </w:r>
      <w:r w:rsidR="00D14672">
        <w:rPr>
          <w:rFonts w:ascii="Times New Roman" w:hAnsi="Times New Roman" w:cs="Times New Roman"/>
        </w:rPr>
        <w:t xml:space="preserve"> thể MBH</w:t>
      </w:r>
      <w:r w:rsidRPr="003D11F1">
        <w:rPr>
          <w:rFonts w:ascii="Times New Roman" w:hAnsi="Times New Roman" w:cs="Times New Roman"/>
        </w:rPr>
        <w:t xml:space="preserve"> ở 2 giới không có ý nghĩa thống kê với p &gt; 0,05.</w:t>
      </w:r>
    </w:p>
    <w:p w14:paraId="6C4D302E" w14:textId="366DECE1" w:rsidR="008103A7" w:rsidRPr="003D11F1" w:rsidRDefault="00346187" w:rsidP="009409F2">
      <w:pPr>
        <w:autoSpaceDE w:val="0"/>
        <w:autoSpaceDN w:val="0"/>
        <w:adjustRightInd w:val="0"/>
        <w:spacing w:before="60" w:line="360" w:lineRule="auto"/>
        <w:ind w:firstLine="720"/>
        <w:jc w:val="both"/>
        <w:rPr>
          <w:rFonts w:ascii="Times New Roman" w:hAnsi="Times New Roman" w:cs="Times New Roman"/>
        </w:rPr>
      </w:pPr>
      <w:r w:rsidRPr="003D11F1">
        <w:rPr>
          <w:rFonts w:ascii="Times New Roman" w:hAnsi="Times New Roman" w:cs="Times New Roman"/>
        </w:rPr>
        <w:t>Kết quả nghiên cứu của chúng tôi phù hợp với các nghiên cứu trong và ngoài nước khác.</w:t>
      </w:r>
    </w:p>
    <w:p w14:paraId="683E4F37" w14:textId="275B1BB9" w:rsidR="008103A7" w:rsidRPr="003D11F1" w:rsidRDefault="008103A7" w:rsidP="00CA2443">
      <w:pPr>
        <w:autoSpaceDE w:val="0"/>
        <w:autoSpaceDN w:val="0"/>
        <w:adjustRightInd w:val="0"/>
        <w:spacing w:line="360" w:lineRule="auto"/>
        <w:ind w:firstLine="720"/>
        <w:jc w:val="both"/>
        <w:rPr>
          <w:rFonts w:ascii="Times New Roman" w:hAnsi="Times New Roman" w:cs="Times New Roman"/>
          <w:bCs/>
        </w:rPr>
      </w:pPr>
      <w:r w:rsidRPr="003D11F1">
        <w:rPr>
          <w:rFonts w:ascii="Times New Roman" w:eastAsia="Arial" w:hAnsi="Times New Roman" w:cs="Times New Roman"/>
          <w:bCs/>
        </w:rPr>
        <w:t>Nghiên cứu của Yan S.Y. và cs (2011) ở</w:t>
      </w:r>
      <w:r w:rsidRPr="003D11F1">
        <w:rPr>
          <w:rFonts w:ascii="Times New Roman" w:eastAsia="Arial" w:hAnsi="Times New Roman" w:cs="Times New Roman"/>
          <w:b/>
          <w:bCs/>
        </w:rPr>
        <w:t xml:space="preserve"> </w:t>
      </w:r>
      <w:r w:rsidR="00346187" w:rsidRPr="003D11F1">
        <w:rPr>
          <w:rFonts w:ascii="Times New Roman" w:hAnsi="Times New Roman" w:cs="Times New Roman"/>
          <w:bCs/>
        </w:rPr>
        <w:t>Trung Quốc</w:t>
      </w:r>
      <w:r w:rsidRPr="003D11F1">
        <w:rPr>
          <w:rFonts w:ascii="Times New Roman" w:hAnsi="Times New Roman" w:cs="Times New Roman"/>
          <w:bCs/>
        </w:rPr>
        <w:t xml:space="preserve"> cho</w:t>
      </w:r>
      <w:r w:rsidR="00346187" w:rsidRPr="003D11F1">
        <w:rPr>
          <w:rFonts w:ascii="Times New Roman" w:hAnsi="Times New Roman" w:cs="Times New Roman"/>
          <w:bCs/>
        </w:rPr>
        <w:t xml:space="preserve"> thấy UTDD thể ruột có xu hướng cao hơn UTDD thể lan tỏa</w:t>
      </w:r>
      <w:r w:rsidRPr="003D11F1">
        <w:rPr>
          <w:rFonts w:ascii="Times New Roman" w:hAnsi="Times New Roman" w:cs="Times New Roman"/>
          <w:bCs/>
        </w:rPr>
        <w:t xml:space="preserve"> </w:t>
      </w:r>
      <w:r w:rsidRPr="003D11F1">
        <w:rPr>
          <w:rFonts w:ascii="Times New Roman" w:hAnsi="Times New Roman" w:cs="Times New Roman"/>
          <w:bCs/>
        </w:rPr>
        <w:fldChar w:fldCharType="begin"/>
      </w:r>
      <w:r w:rsidR="006470C7">
        <w:rPr>
          <w:rFonts w:ascii="Times New Roman" w:hAnsi="Times New Roman" w:cs="Times New Roman"/>
          <w:bCs/>
        </w:rPr>
        <w:instrText xml:space="preserve"> ADDIN EN.CITE &lt;EndNote&gt;&lt;Cite&gt;&lt;Author&gt;Yan S. Y.&lt;/Author&gt;&lt;Year&gt;2011&lt;/Year&gt;&lt;RecNum&gt;46&lt;/RecNum&gt;&lt;DisplayText&gt;[143]&lt;/DisplayText&gt;&lt;record&gt;&lt;rec-number&gt;46&lt;/rec-number&gt;&lt;foreign-keys&gt;&lt;key app="EN" db-id="zx5rfe9e7artwrezf59p9azwv2f9dzdsw2rz" timestamp="1593858879"&gt;46&lt;/key&gt;&lt;/foreign-keys&gt;&lt;ref-type name="Journal Article"&gt;17&lt;/ref-type&gt;&lt;contributors&gt;&lt;authors&gt;&lt;author&gt;Yan S. Y.,&lt;/author&gt;&lt;author&gt;Hu Y.,&lt;/author&gt;&lt;author&gt;Fan J. G.,&lt;/author&gt;&lt;author&gt;Tao G. Q.,&lt;/author&gt;&lt;/authors&gt;&lt;/contributors&gt;&lt;titles&gt;&lt;title&gt;Clinicopathologic significance of HER-2/neu protein expression and gene amplification in gastric carcinoma&lt;/title&gt;&lt;secondary-title&gt;World J Gastroenterol&lt;/secondary-title&gt;&lt;/titles&gt;&lt;periodical&gt;&lt;full-title&gt;World J Gastroenterol&lt;/full-title&gt;&lt;/periodical&gt;&lt;pages&gt;1501-6&lt;/pages&gt;&lt;volume&gt;17&lt;/volume&gt;&lt;number&gt;11&lt;/number&gt;&lt;dates&gt;&lt;year&gt;2011&lt;/year&gt;&lt;/dates&gt;&lt;urls&gt;&lt;/urls&gt;&lt;/record&gt;&lt;/Cite&gt;&lt;/EndNote&gt;</w:instrText>
      </w:r>
      <w:r w:rsidRPr="003D11F1">
        <w:rPr>
          <w:rFonts w:ascii="Times New Roman" w:hAnsi="Times New Roman" w:cs="Times New Roman"/>
          <w:bCs/>
        </w:rPr>
        <w:fldChar w:fldCharType="separate"/>
      </w:r>
      <w:r w:rsidR="006470C7">
        <w:rPr>
          <w:rFonts w:ascii="Times New Roman" w:hAnsi="Times New Roman" w:cs="Times New Roman"/>
          <w:bCs/>
          <w:noProof/>
        </w:rPr>
        <w:t>[143]</w:t>
      </w:r>
      <w:r w:rsidRPr="003D11F1">
        <w:rPr>
          <w:rFonts w:ascii="Times New Roman" w:hAnsi="Times New Roman" w:cs="Times New Roman"/>
          <w:bCs/>
        </w:rPr>
        <w:fldChar w:fldCharType="end"/>
      </w:r>
      <w:r w:rsidR="00346187" w:rsidRPr="003D11F1">
        <w:rPr>
          <w:rFonts w:ascii="Times New Roman" w:hAnsi="Times New Roman" w:cs="Times New Roman"/>
          <w:bCs/>
        </w:rPr>
        <w:t>.</w:t>
      </w:r>
    </w:p>
    <w:p w14:paraId="3971F096" w14:textId="77777777" w:rsidR="008103A7" w:rsidRPr="003D11F1" w:rsidRDefault="008103A7" w:rsidP="00CA2443">
      <w:pPr>
        <w:autoSpaceDE w:val="0"/>
        <w:autoSpaceDN w:val="0"/>
        <w:adjustRightInd w:val="0"/>
        <w:spacing w:line="360" w:lineRule="auto"/>
        <w:ind w:firstLine="720"/>
        <w:jc w:val="both"/>
        <w:rPr>
          <w:rFonts w:ascii="Times New Roman" w:hAnsi="Times New Roman" w:cs="Times New Roman"/>
          <w:bCs/>
        </w:rPr>
      </w:pPr>
      <w:r w:rsidRPr="003D11F1">
        <w:rPr>
          <w:rFonts w:ascii="Times New Roman" w:hAnsi="Times New Roman" w:cs="Times New Roman"/>
          <w:bCs/>
        </w:rPr>
        <w:t>Tuy nhiên kết quả nghiên cứu của chúng tôi có sự khác biệt với rất nhiều nghiên cứu trong và ngoài nước khác.</w:t>
      </w:r>
    </w:p>
    <w:p w14:paraId="63276AC7" w14:textId="78E61D85" w:rsidR="008103A7" w:rsidRPr="003D11F1" w:rsidRDefault="008103A7" w:rsidP="00CA2443">
      <w:pPr>
        <w:autoSpaceDE w:val="0"/>
        <w:autoSpaceDN w:val="0"/>
        <w:adjustRightInd w:val="0"/>
        <w:spacing w:line="360" w:lineRule="auto"/>
        <w:ind w:firstLine="720"/>
        <w:jc w:val="both"/>
        <w:rPr>
          <w:rFonts w:ascii="Times New Roman" w:hAnsi="Times New Roman" w:cs="Times New Roman"/>
          <w:bCs/>
        </w:rPr>
      </w:pPr>
      <w:r w:rsidRPr="003D11F1">
        <w:rPr>
          <w:rFonts w:ascii="Times New Roman" w:hAnsi="Times New Roman" w:cs="Times New Roman"/>
          <w:bCs/>
        </w:rPr>
        <w:lastRenderedPageBreak/>
        <w:t>Nghiên cứu của Lê Viết Nho</w:t>
      </w:r>
      <w:r w:rsidR="00551CCE" w:rsidRPr="003D11F1">
        <w:rPr>
          <w:rFonts w:ascii="Times New Roman" w:hAnsi="Times New Roman" w:cs="Times New Roman"/>
          <w:bCs/>
        </w:rPr>
        <w:t xml:space="preserve"> (201</w:t>
      </w:r>
      <w:r w:rsidR="00F90815" w:rsidRPr="003D11F1">
        <w:rPr>
          <w:rFonts w:ascii="Times New Roman" w:hAnsi="Times New Roman" w:cs="Times New Roman"/>
          <w:bCs/>
        </w:rPr>
        <w:t>4</w:t>
      </w:r>
      <w:r w:rsidR="00551CCE" w:rsidRPr="003D11F1">
        <w:rPr>
          <w:rFonts w:ascii="Times New Roman" w:hAnsi="Times New Roman" w:cs="Times New Roman"/>
          <w:bCs/>
        </w:rPr>
        <w:t>) UTDD</w:t>
      </w:r>
      <w:r w:rsidRPr="003D11F1">
        <w:rPr>
          <w:rFonts w:ascii="Times New Roman" w:hAnsi="Times New Roman" w:cs="Times New Roman"/>
          <w:bCs/>
        </w:rPr>
        <w:t xml:space="preserve"> thể ruột chiếm tỷ lệ gần tương đương thể lan tỏa (51,1% và 48,9%)</w:t>
      </w:r>
      <w:r w:rsidR="00F90815" w:rsidRPr="003D11F1">
        <w:rPr>
          <w:rFonts w:ascii="Times New Roman" w:hAnsi="Times New Roman" w:cs="Times New Roman"/>
          <w:bCs/>
        </w:rPr>
        <w:t xml:space="preserve">; </w:t>
      </w:r>
      <w:r w:rsidR="004E4F0E">
        <w:rPr>
          <w:rFonts w:ascii="Times New Roman" w:hAnsi="Times New Roman" w:cs="Times New Roman"/>
          <w:bCs/>
        </w:rPr>
        <w:t>UT</w:t>
      </w:r>
      <w:r w:rsidR="00D14672">
        <w:rPr>
          <w:rFonts w:ascii="Times New Roman" w:hAnsi="Times New Roman" w:cs="Times New Roman"/>
          <w:bCs/>
        </w:rPr>
        <w:t>BM</w:t>
      </w:r>
      <w:r w:rsidR="00551CCE" w:rsidRPr="003D11F1">
        <w:rPr>
          <w:rFonts w:ascii="Times New Roman" w:hAnsi="Times New Roman" w:cs="Times New Roman"/>
          <w:bCs/>
        </w:rPr>
        <w:t xml:space="preserve"> tuyến thể ống nhỏ thường gặp nhất (53,3%), tiếp theo là thể không biệt hóa (23,3%), thể </w:t>
      </w:r>
      <w:r w:rsidR="006E347D">
        <w:rPr>
          <w:rFonts w:ascii="Times New Roman" w:hAnsi="Times New Roman" w:cs="Times New Roman"/>
          <w:bCs/>
        </w:rPr>
        <w:t>TB</w:t>
      </w:r>
      <w:r w:rsidR="00551CCE" w:rsidRPr="003D11F1">
        <w:rPr>
          <w:rFonts w:ascii="Times New Roman" w:hAnsi="Times New Roman" w:cs="Times New Roman"/>
          <w:bCs/>
        </w:rPr>
        <w:t xml:space="preserve"> nhẫn (15,6%), và thấp nhất là thể nhầy (7,8%)</w:t>
      </w:r>
      <w:r w:rsidR="00F90815" w:rsidRPr="003D11F1">
        <w:rPr>
          <w:rFonts w:ascii="Times New Roman" w:hAnsi="Times New Roman" w:cs="Times New Roman"/>
          <w:bCs/>
        </w:rPr>
        <w:t xml:space="preserve"> </w:t>
      </w:r>
      <w:r w:rsidR="00F90815" w:rsidRPr="003D11F1">
        <w:rPr>
          <w:rFonts w:ascii="Times New Roman" w:hAnsi="Times New Roman" w:cs="Times New Roman"/>
          <w:bCs/>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sidR="00AA7A3C">
        <w:rPr>
          <w:rFonts w:ascii="Times New Roman" w:hAnsi="Times New Roman" w:cs="Times New Roman"/>
          <w:bCs/>
        </w:rPr>
        <w:instrText xml:space="preserve"> ADDIN EN.CITE </w:instrText>
      </w:r>
      <w:r w:rsidR="00AA7A3C">
        <w:rPr>
          <w:rFonts w:ascii="Times New Roman" w:hAnsi="Times New Roman" w:cs="Times New Roman"/>
          <w:bCs/>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sidR="00AA7A3C">
        <w:rPr>
          <w:rFonts w:ascii="Times New Roman" w:hAnsi="Times New Roman" w:cs="Times New Roman"/>
          <w:bCs/>
        </w:rPr>
        <w:instrText xml:space="preserve"> ADDIN EN.CITE.DATA </w:instrText>
      </w:r>
      <w:r w:rsidR="00AA7A3C">
        <w:rPr>
          <w:rFonts w:ascii="Times New Roman" w:hAnsi="Times New Roman" w:cs="Times New Roman"/>
          <w:bCs/>
        </w:rPr>
      </w:r>
      <w:r w:rsidR="00AA7A3C">
        <w:rPr>
          <w:rFonts w:ascii="Times New Roman" w:hAnsi="Times New Roman" w:cs="Times New Roman"/>
          <w:bCs/>
        </w:rPr>
        <w:fldChar w:fldCharType="end"/>
      </w:r>
      <w:r w:rsidR="00F90815" w:rsidRPr="003D11F1">
        <w:rPr>
          <w:rFonts w:ascii="Times New Roman" w:hAnsi="Times New Roman" w:cs="Times New Roman"/>
          <w:bCs/>
        </w:rPr>
      </w:r>
      <w:r w:rsidR="00F90815" w:rsidRPr="003D11F1">
        <w:rPr>
          <w:rFonts w:ascii="Times New Roman" w:hAnsi="Times New Roman" w:cs="Times New Roman"/>
          <w:bCs/>
        </w:rPr>
        <w:fldChar w:fldCharType="separate"/>
      </w:r>
      <w:r w:rsidR="00AA7A3C">
        <w:rPr>
          <w:rFonts w:ascii="Times New Roman" w:hAnsi="Times New Roman" w:cs="Times New Roman"/>
          <w:bCs/>
          <w:noProof/>
        </w:rPr>
        <w:t>[97]</w:t>
      </w:r>
      <w:r w:rsidR="00F90815" w:rsidRPr="003D11F1">
        <w:rPr>
          <w:rFonts w:ascii="Times New Roman" w:hAnsi="Times New Roman" w:cs="Times New Roman"/>
          <w:bCs/>
        </w:rPr>
        <w:fldChar w:fldCharType="end"/>
      </w:r>
      <w:r w:rsidR="00551CCE" w:rsidRPr="003D11F1">
        <w:rPr>
          <w:rFonts w:ascii="Times New Roman" w:hAnsi="Times New Roman" w:cs="Times New Roman"/>
          <w:bCs/>
        </w:rPr>
        <w:t>.</w:t>
      </w:r>
    </w:p>
    <w:p w14:paraId="7A384EA6" w14:textId="5F5898CE" w:rsidR="00346187" w:rsidRPr="003D11F1" w:rsidRDefault="00346187" w:rsidP="00BB6B60">
      <w:pPr>
        <w:autoSpaceDE w:val="0"/>
        <w:autoSpaceDN w:val="0"/>
        <w:adjustRightInd w:val="0"/>
        <w:spacing w:before="40" w:line="360" w:lineRule="auto"/>
        <w:ind w:firstLine="567"/>
        <w:jc w:val="both"/>
        <w:rPr>
          <w:rFonts w:ascii="Times New Roman" w:hAnsi="Times New Roman" w:cs="Times New Roman"/>
          <w:bCs/>
        </w:rPr>
      </w:pPr>
      <w:r w:rsidRPr="003D11F1">
        <w:rPr>
          <w:rFonts w:ascii="Times New Roman" w:hAnsi="Times New Roman" w:cs="Times New Roman"/>
          <w:bCs/>
        </w:rPr>
        <w:t xml:space="preserve">Nghiên cứu gần đây của Nguyễn Văn Thành </w:t>
      </w:r>
      <w:r w:rsidR="00D14672">
        <w:rPr>
          <w:rFonts w:ascii="Times New Roman" w:hAnsi="Times New Roman" w:cs="Times New Roman"/>
          <w:bCs/>
        </w:rPr>
        <w:t xml:space="preserve">và cs </w:t>
      </w:r>
      <w:r w:rsidRPr="003D11F1">
        <w:rPr>
          <w:rFonts w:ascii="Times New Roman" w:hAnsi="Times New Roman" w:cs="Times New Roman"/>
          <w:bCs/>
        </w:rPr>
        <w:t xml:space="preserve">cũng ghi nhận UTDD thể ruột </w:t>
      </w:r>
      <w:r w:rsidR="00F90815" w:rsidRPr="003D11F1">
        <w:rPr>
          <w:rFonts w:ascii="Times New Roman" w:hAnsi="Times New Roman" w:cs="Times New Roman"/>
          <w:bCs/>
        </w:rPr>
        <w:t>gần tương đương</w:t>
      </w:r>
      <w:r w:rsidRPr="003D11F1">
        <w:rPr>
          <w:rFonts w:ascii="Times New Roman" w:hAnsi="Times New Roman" w:cs="Times New Roman"/>
          <w:bCs/>
        </w:rPr>
        <w:t xml:space="preserve"> với thể lan tỏa (43,9% so với 40,2%)</w:t>
      </w:r>
      <w:r w:rsidR="00F90815" w:rsidRPr="003D11F1">
        <w:rPr>
          <w:rFonts w:ascii="Times New Roman" w:hAnsi="Times New Roman" w:cs="Times New Roman"/>
          <w:bCs/>
        </w:rPr>
        <w:t xml:space="preserve"> </w:t>
      </w:r>
      <w:r w:rsidR="00F90815" w:rsidRPr="003D11F1">
        <w:rPr>
          <w:rFonts w:ascii="Times New Roman" w:hAnsi="Times New Roman" w:cs="Times New Roman"/>
          <w:bCs/>
        </w:rPr>
        <w:fldChar w:fldCharType="begin">
          <w:fldData xml:space="preserve">PEVuZE5vdGU+PENpdGU+PEF1dGhvcj5UaMOgbmggTmd1eeG7hW4gVsSDbjwvQXV0aG9yPjxZZWFy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</w:fldData>
        </w:fldChar>
      </w:r>
      <w:r w:rsidR="006470C7">
        <w:rPr>
          <w:rFonts w:ascii="Times New Roman" w:hAnsi="Times New Roman" w:cs="Times New Roman"/>
          <w:bCs/>
        </w:rPr>
        <w:instrText xml:space="preserve"> ADDIN EN.CITE </w:instrText>
      </w:r>
      <w:r w:rsidR="006470C7">
        <w:rPr>
          <w:rFonts w:ascii="Times New Roman" w:hAnsi="Times New Roman" w:cs="Times New Roman"/>
          <w:bCs/>
        </w:rPr>
        <w:fldChar w:fldCharType="begin">
          <w:fldData xml:space="preserve">PEVuZE5vdGU+PENpdGU+PEF1dGhvcj5UaMOgbmggTmd1eeG7hW4gVsSDbjwvQXV0aG9yPjxZZWFy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</w:fldData>
        </w:fldChar>
      </w:r>
      <w:r w:rsidR="006470C7">
        <w:rPr>
          <w:rFonts w:ascii="Times New Roman" w:hAnsi="Times New Roman" w:cs="Times New Roman"/>
          <w:bCs/>
        </w:rPr>
        <w:instrText xml:space="preserve"> ADDIN EN.CITE.DATA </w:instrText>
      </w:r>
      <w:r w:rsidR="006470C7">
        <w:rPr>
          <w:rFonts w:ascii="Times New Roman" w:hAnsi="Times New Roman" w:cs="Times New Roman"/>
          <w:bCs/>
        </w:rPr>
      </w:r>
      <w:r w:rsidR="006470C7">
        <w:rPr>
          <w:rFonts w:ascii="Times New Roman" w:hAnsi="Times New Roman" w:cs="Times New Roman"/>
          <w:bCs/>
        </w:rPr>
        <w:fldChar w:fldCharType="end"/>
      </w:r>
      <w:r w:rsidR="00F90815" w:rsidRPr="003D11F1">
        <w:rPr>
          <w:rFonts w:ascii="Times New Roman" w:hAnsi="Times New Roman" w:cs="Times New Roman"/>
          <w:bCs/>
        </w:rPr>
      </w:r>
      <w:r w:rsidR="00F90815" w:rsidRPr="003D11F1">
        <w:rPr>
          <w:rFonts w:ascii="Times New Roman" w:hAnsi="Times New Roman" w:cs="Times New Roman"/>
          <w:bCs/>
        </w:rPr>
        <w:fldChar w:fldCharType="separate"/>
      </w:r>
      <w:r w:rsidR="006470C7">
        <w:rPr>
          <w:rFonts w:ascii="Times New Roman" w:hAnsi="Times New Roman" w:cs="Times New Roman"/>
          <w:bCs/>
          <w:noProof/>
        </w:rPr>
        <w:t>[144]</w:t>
      </w:r>
      <w:r w:rsidR="00F90815" w:rsidRPr="003D11F1">
        <w:rPr>
          <w:rFonts w:ascii="Times New Roman" w:hAnsi="Times New Roman" w:cs="Times New Roman"/>
          <w:bCs/>
        </w:rPr>
        <w:fldChar w:fldCharType="end"/>
      </w:r>
      <w:r w:rsidRPr="003D11F1">
        <w:rPr>
          <w:rFonts w:ascii="Times New Roman" w:hAnsi="Times New Roman" w:cs="Times New Roman"/>
          <w:bCs/>
        </w:rPr>
        <w:t>.</w:t>
      </w:r>
    </w:p>
    <w:p w14:paraId="5D2E27E5" w14:textId="6FDD992A" w:rsidR="006A2610" w:rsidRPr="003D11F1" w:rsidRDefault="00F90815" w:rsidP="00BB6B60">
      <w:pPr>
        <w:spacing w:before="40" w:line="360" w:lineRule="auto"/>
        <w:ind w:firstLine="567"/>
        <w:jc w:val="both"/>
        <w:rPr>
          <w:rFonts w:ascii="Times New Roman" w:hAnsi="Times New Roman" w:cs="Times New Roman"/>
          <w:bCs/>
        </w:rPr>
      </w:pPr>
      <w:r w:rsidRPr="003D11F1">
        <w:rPr>
          <w:rFonts w:ascii="Times New Roman" w:hAnsi="Times New Roman" w:cs="Times New Roman"/>
          <w:bCs/>
        </w:rPr>
        <w:t>Trong khi đó nghiên cứu ở</w:t>
      </w:r>
      <w:r w:rsidR="00346187" w:rsidRPr="003D11F1">
        <w:rPr>
          <w:rFonts w:ascii="Times New Roman" w:hAnsi="Times New Roman" w:cs="Times New Roman"/>
          <w:bCs/>
        </w:rPr>
        <w:t xml:space="preserve"> </w:t>
      </w:r>
      <w:r w:rsidRPr="003D11F1">
        <w:rPr>
          <w:rFonts w:ascii="Times New Roman" w:hAnsi="Times New Roman" w:cs="Times New Roman"/>
          <w:bCs/>
        </w:rPr>
        <w:t xml:space="preserve">các </w:t>
      </w:r>
      <w:r w:rsidR="00346187" w:rsidRPr="003D11F1">
        <w:rPr>
          <w:rFonts w:ascii="Times New Roman" w:hAnsi="Times New Roman" w:cs="Times New Roman"/>
          <w:bCs/>
        </w:rPr>
        <w:t>nước Âu Mỹ</w:t>
      </w:r>
      <w:r w:rsidRPr="003D11F1">
        <w:rPr>
          <w:rFonts w:ascii="Times New Roman" w:hAnsi="Times New Roman" w:cs="Times New Roman"/>
          <w:bCs/>
        </w:rPr>
        <w:t xml:space="preserve"> đều ghi nhận </w:t>
      </w:r>
      <w:r w:rsidR="00346187" w:rsidRPr="003D11F1">
        <w:rPr>
          <w:rFonts w:ascii="Times New Roman" w:hAnsi="Times New Roman" w:cs="Times New Roman"/>
          <w:bCs/>
        </w:rPr>
        <w:t>tần suất UTDD thể lan tỏa thường có xu hướng cao hơn thể ruột. Gamboa-Dominguez</w:t>
      </w:r>
      <w:r w:rsidR="00D14672">
        <w:rPr>
          <w:rFonts w:ascii="Times New Roman" w:hAnsi="Times New Roman" w:cs="Times New Roman"/>
          <w:bCs/>
        </w:rPr>
        <w:t xml:space="preserve"> A.</w:t>
      </w:r>
      <w:r w:rsidR="00346187" w:rsidRPr="003D11F1">
        <w:rPr>
          <w:rFonts w:ascii="Times New Roman" w:hAnsi="Times New Roman" w:cs="Times New Roman"/>
          <w:bCs/>
        </w:rPr>
        <w:t xml:space="preserve"> </w:t>
      </w:r>
      <w:r w:rsidR="00D14672">
        <w:rPr>
          <w:rFonts w:ascii="Times New Roman" w:hAnsi="Times New Roman" w:cs="Times New Roman"/>
          <w:bCs/>
        </w:rPr>
        <w:t xml:space="preserve">và cs </w:t>
      </w:r>
      <w:r w:rsidR="00346187" w:rsidRPr="003D11F1">
        <w:rPr>
          <w:rFonts w:ascii="Times New Roman" w:hAnsi="Times New Roman" w:cs="Times New Roman"/>
          <w:bCs/>
        </w:rPr>
        <w:t xml:space="preserve">ghi nhận thể ruột chỉ chiếm 40,4%, trong khi thể lan tỏa chiếm đến </w:t>
      </w:r>
      <w:r w:rsidR="00224A59">
        <w:rPr>
          <w:rFonts w:ascii="Times New Roman" w:hAnsi="Times New Roman" w:cs="Times New Roman"/>
          <w:bCs/>
        </w:rPr>
        <w:t>55,1</w:t>
      </w:r>
      <w:r w:rsidR="00346187" w:rsidRPr="003D11F1">
        <w:rPr>
          <w:rFonts w:ascii="Times New Roman" w:hAnsi="Times New Roman" w:cs="Times New Roman"/>
          <w:bCs/>
        </w:rPr>
        <w:t>%</w:t>
      </w:r>
      <w:r w:rsidR="0051180A">
        <w:rPr>
          <w:rFonts w:ascii="Times New Roman" w:hAnsi="Times New Roman" w:cs="Times New Roman"/>
          <w:bCs/>
        </w:rPr>
        <w:t xml:space="preserve"> </w:t>
      </w:r>
      <w:r w:rsidRPr="003D11F1">
        <w:rPr>
          <w:rFonts w:ascii="Times New Roman" w:hAnsi="Times New Roman" w:cs="Times New Roman"/>
          <w:bCs/>
        </w:rPr>
        <w:fldChar w:fldCharType="begin"/>
      </w:r>
      <w:r w:rsidR="006470C7">
        <w:rPr>
          <w:rFonts w:ascii="Times New Roman" w:hAnsi="Times New Roman" w:cs="Times New Roman"/>
          <w:bCs/>
        </w:rPr>
        <w:instrText xml:space="preserve"> ADDIN EN.CITE &lt;EndNote&gt;&lt;Cite&gt;&lt;Author&gt;Gamboa-Dominguez A.&lt;/Author&gt;&lt;Year&gt;2004&lt;/Year&gt;&lt;RecNum&gt;48&lt;/RecNum&gt;&lt;DisplayText&gt;[145]&lt;/DisplayText&gt;&lt;record&gt;&lt;rec-number&gt;48&lt;/rec-number&gt;&lt;foreign-keys&gt;&lt;key app="EN" db-id="zx5rfe9e7artwrezf59p9azwv2f9dzdsw2rz" timestamp="1593858879"&gt;48&lt;/key&gt;&lt;/foreign-keys&gt;&lt;ref-type name="Journal Article"&gt;17&lt;/ref-type&gt;&lt;contributors&gt;&lt;authors&gt;&lt;author&gt;Gamboa-Dominguez A.,&lt;/author&gt;&lt;author&gt;Dominguez-Fonseca C.,&lt;/author&gt;&lt;author&gt;Quintanilla-Martinez L.,&lt;/author&gt;&lt;author&gt;et al,&lt;/author&gt;&lt;/authors&gt;&lt;/contributors&gt;&lt;titles&gt;&lt;title&gt;Epidermal growth factor receptor expression correlates with poor survival in gastric adenocarcinoma from Mexican patients: a multivariate analysis using a standardized immunohistochemical detection system&lt;/title&gt;&lt;secondary-title&gt;Modern Pathology&lt;/secondary-title&gt;&lt;/titles&gt;&lt;periodical&gt;&lt;full-title&gt;Modern Pathology&lt;/full-title&gt;&lt;/periodical&gt;&lt;volume&gt;17&lt;/volume&gt;&lt;number&gt;579-587&lt;/number&gt;&lt;dates&gt;&lt;year&gt;2004&lt;/year&gt;&lt;/dates&gt;&lt;urls&gt;&lt;/urls&gt;&lt;/record&gt;&lt;/Cite&gt;&lt;/EndNote&gt;</w:instrText>
      </w:r>
      <w:r w:rsidRPr="003D11F1">
        <w:rPr>
          <w:rFonts w:ascii="Times New Roman" w:hAnsi="Times New Roman" w:cs="Times New Roman"/>
          <w:bCs/>
        </w:rPr>
        <w:fldChar w:fldCharType="separate"/>
      </w:r>
      <w:r w:rsidR="006470C7">
        <w:rPr>
          <w:rFonts w:ascii="Times New Roman" w:hAnsi="Times New Roman" w:cs="Times New Roman"/>
          <w:bCs/>
          <w:noProof/>
        </w:rPr>
        <w:t>[145]</w:t>
      </w:r>
      <w:r w:rsidRPr="003D11F1">
        <w:rPr>
          <w:rFonts w:ascii="Times New Roman" w:hAnsi="Times New Roman" w:cs="Times New Roman"/>
          <w:bCs/>
        </w:rPr>
        <w:fldChar w:fldCharType="end"/>
      </w:r>
      <w:r w:rsidR="00346187" w:rsidRPr="003D11F1">
        <w:rPr>
          <w:rFonts w:ascii="Times New Roman" w:hAnsi="Times New Roman" w:cs="Times New Roman"/>
          <w:bCs/>
        </w:rPr>
        <w:t>. Matsubara</w:t>
      </w:r>
      <w:r w:rsidR="00D14672">
        <w:rPr>
          <w:rFonts w:ascii="Times New Roman" w:hAnsi="Times New Roman" w:cs="Times New Roman"/>
          <w:bCs/>
        </w:rPr>
        <w:t xml:space="preserve"> J. và cs</w:t>
      </w:r>
      <w:r w:rsidR="00346187" w:rsidRPr="003D11F1">
        <w:rPr>
          <w:rFonts w:ascii="Times New Roman" w:hAnsi="Times New Roman" w:cs="Times New Roman"/>
          <w:bCs/>
        </w:rPr>
        <w:t xml:space="preserve"> thấy 44% thể ruột và 54% thể lan tỏa</w:t>
      </w:r>
      <w:r w:rsidR="006A2610" w:rsidRPr="003D11F1">
        <w:rPr>
          <w:rFonts w:ascii="Times New Roman" w:hAnsi="Times New Roman" w:cs="Times New Roman"/>
          <w:bCs/>
        </w:rPr>
        <w:fldChar w:fldCharType="begin"/>
      </w:r>
      <w:r w:rsidR="006470C7">
        <w:rPr>
          <w:rFonts w:ascii="Times New Roman" w:hAnsi="Times New Roman" w:cs="Times New Roman"/>
          <w:bCs/>
        </w:rPr>
        <w:instrText xml:space="preserve"> ADDIN EN.CITE &lt;EndNote&gt;&lt;Cite&gt;&lt;Author&gt;Matsubara J.&lt;/Author&gt;&lt;Year&gt;2008&lt;/Year&gt;&lt;RecNum&gt;49&lt;/RecNum&gt;&lt;DisplayText&gt;[146]&lt;/DisplayText&gt;&lt;record&gt;&lt;rec-number&gt;49&lt;/rec-number&gt;&lt;foreign-keys&gt;&lt;key app="EN" db-id="zx5rfe9e7artwrezf59p9azwv2f9dzdsw2rz" timestamp="1593858879"&gt;49&lt;/key&gt;&lt;/foreign-keys&gt;&lt;ref-type name="Journal Article"&gt;17&lt;/ref-type&gt;&lt;contributors&gt;&lt;authors&gt;&lt;author&gt;Matsubara J.,&lt;/author&gt;&lt;author&gt;Yamada Y.,&lt;/author&gt;&lt;author&gt;Hirashima Y.,&lt;/author&gt;&lt;author&gt;et al.,&lt;/author&gt;&lt;/authors&gt;&lt;/contributors&gt;&lt;titles&gt;&lt;title&gt;Impact of insulin-like growth factor type 1 receptor, epidermal growth factor receptor, and HER2 expressions on outcomes of patients with gastric cancer&lt;/title&gt;&lt;secondary-title&gt;Clinical Cancer Research&lt;/secondary-title&gt;&lt;/titles&gt;&lt;periodical&gt;&lt;full-title&gt;Clinical Cancer Research&lt;/full-title&gt;&lt;/periodical&gt;&lt;pages&gt; 3022-3029&lt;/pages&gt;&lt;volume&gt;14&lt;/volume&gt;&lt;number&gt;10&lt;/number&gt;&lt;dates&gt;&lt;year&gt;2008&lt;/year&gt;&lt;/dates&gt;&lt;urls&gt;&lt;/urls&gt;&lt;/record&gt;&lt;/Cite&gt;&lt;/EndNote&gt;</w:instrText>
      </w:r>
      <w:r w:rsidR="006A2610" w:rsidRPr="003D11F1">
        <w:rPr>
          <w:rFonts w:ascii="Times New Roman" w:hAnsi="Times New Roman" w:cs="Times New Roman"/>
          <w:bCs/>
        </w:rPr>
        <w:fldChar w:fldCharType="separate"/>
      </w:r>
      <w:r w:rsidR="006470C7">
        <w:rPr>
          <w:rFonts w:ascii="Times New Roman" w:hAnsi="Times New Roman" w:cs="Times New Roman"/>
          <w:bCs/>
          <w:noProof/>
        </w:rPr>
        <w:t>[146]</w:t>
      </w:r>
      <w:r w:rsidR="006A2610" w:rsidRPr="003D11F1">
        <w:rPr>
          <w:rFonts w:ascii="Times New Roman" w:hAnsi="Times New Roman" w:cs="Times New Roman"/>
          <w:bCs/>
        </w:rPr>
        <w:fldChar w:fldCharType="end"/>
      </w:r>
      <w:r w:rsidR="00346187" w:rsidRPr="003D11F1">
        <w:rPr>
          <w:rFonts w:ascii="Times New Roman" w:hAnsi="Times New Roman" w:cs="Times New Roman"/>
          <w:bCs/>
        </w:rPr>
        <w:t xml:space="preserve">. </w:t>
      </w:r>
    </w:p>
    <w:p w14:paraId="4EBD641E" w14:textId="542CE3A0" w:rsidR="00346187" w:rsidRPr="003D11F1" w:rsidRDefault="00346187" w:rsidP="00BB6B60">
      <w:pPr>
        <w:spacing w:before="40" w:line="360" w:lineRule="auto"/>
        <w:ind w:firstLine="567"/>
        <w:jc w:val="both"/>
        <w:rPr>
          <w:rFonts w:ascii="Times New Roman" w:hAnsi="Times New Roman" w:cs="Times New Roman"/>
          <w:bCs/>
        </w:rPr>
      </w:pPr>
      <w:r w:rsidRPr="003D11F1">
        <w:rPr>
          <w:rFonts w:ascii="Times New Roman" w:hAnsi="Times New Roman" w:cs="Times New Roman"/>
          <w:bCs/>
        </w:rPr>
        <w:t xml:space="preserve">Tại Hàn Quốc, hầu hết các tác giả đều ghi nhận UTDD thể lan tỏa cao hơn UTDD thể ruột. </w:t>
      </w:r>
      <w:r w:rsidR="006A2610" w:rsidRPr="003D11F1">
        <w:rPr>
          <w:rFonts w:ascii="Times New Roman" w:hAnsi="Times New Roman" w:cs="Times New Roman"/>
          <w:bCs/>
        </w:rPr>
        <w:t>Trong nghiên cứu của</w:t>
      </w:r>
      <w:r w:rsidRPr="003D11F1">
        <w:rPr>
          <w:rFonts w:ascii="Times New Roman" w:hAnsi="Times New Roman" w:cs="Times New Roman"/>
          <w:bCs/>
        </w:rPr>
        <w:t xml:space="preserve"> </w:t>
      </w:r>
      <w:r w:rsidR="006A2610" w:rsidRPr="003D11F1">
        <w:rPr>
          <w:rFonts w:ascii="Times New Roman" w:eastAsia="Arial" w:hAnsi="Times New Roman" w:cs="Times New Roman"/>
          <w:bCs/>
        </w:rPr>
        <w:t>An J.Y.</w:t>
      </w:r>
      <w:r w:rsidRPr="003D11F1">
        <w:rPr>
          <w:rFonts w:ascii="Times New Roman" w:hAnsi="Times New Roman" w:cs="Times New Roman"/>
          <w:bCs/>
        </w:rPr>
        <w:t xml:space="preserve"> </w:t>
      </w:r>
      <w:r w:rsidR="006A2610" w:rsidRPr="003D11F1">
        <w:rPr>
          <w:rFonts w:ascii="Times New Roman" w:hAnsi="Times New Roman" w:cs="Times New Roman"/>
          <w:bCs/>
        </w:rPr>
        <w:t>và cs (2008) cho</w:t>
      </w:r>
      <w:r w:rsidRPr="003D11F1">
        <w:rPr>
          <w:rFonts w:ascii="Times New Roman" w:hAnsi="Times New Roman" w:cs="Times New Roman"/>
          <w:bCs/>
        </w:rPr>
        <w:t xml:space="preserve"> thấy UTDD thể ruột chỉ chiếm 41,7%, thể lan tỏa chiếm 53,9%</w:t>
      </w:r>
      <w:r w:rsidR="006A2610" w:rsidRPr="003D11F1">
        <w:rPr>
          <w:rFonts w:ascii="Times New Roman" w:hAnsi="Times New Roman" w:cs="Times New Roman"/>
          <w:bCs/>
        </w:rPr>
        <w:t xml:space="preserve"> </w:t>
      </w:r>
      <w:r w:rsidR="006A2610" w:rsidRPr="003D11F1">
        <w:rPr>
          <w:rFonts w:ascii="Times New Roman" w:hAnsi="Times New Roman" w:cs="Times New Roman"/>
          <w:bCs/>
        </w:rPr>
        <w:fldChar w:fldCharType="begin"/>
      </w:r>
      <w:r w:rsidR="006470C7">
        <w:rPr>
          <w:rFonts w:ascii="Times New Roman" w:hAnsi="Times New Roman" w:cs="Times New Roman"/>
          <w:bCs/>
        </w:rPr>
        <w:instrText xml:space="preserve"> ADDIN EN.CITE &lt;EndNote&gt;&lt;Cite&gt;&lt;Author&gt;An J. Y.&lt;/Author&gt;&lt;Year&gt;2008&lt;/Year&gt;&lt;RecNum&gt;43&lt;/RecNum&gt;&lt;DisplayText&gt;[130]&lt;/DisplayText&gt;&lt;record&gt;&lt;rec-number&gt;43&lt;/rec-number&gt;&lt;foreign-keys&gt;&lt;key app="EN" db-id="zx5rfe9e7artwrezf59p9azwv2f9dzdsw2rz" timestamp="1593858879"&gt;43&lt;/key&gt;&lt;/foreign-keys&gt;&lt;ref-type name="Journal Article"&gt;17&lt;/ref-type&gt;&lt;contributors&gt;&lt;authors&gt;&lt;author&gt;An J. Y.,&lt;/author&gt;&lt;author&gt;Kang T. H.,&lt;/author&gt;&lt;author&gt;Choi M. G.,&lt;/author&gt;&lt;author&gt;et al.,&lt;/author&gt;&lt;/authors&gt;&lt;/contributors&gt;&lt;titles&gt;&lt;title&gt;Borrmann Type IV: An independent prognostic factor for survival in gastric cancer&lt;/title&gt;&lt;secondary-title&gt;Journal of Gastrointestinal Surgery&lt;/secondary-title&gt;&lt;/titles&gt;&lt;periodical&gt;&lt;full-title&gt;Journal of Gastrointestinal Surgery&lt;/full-title&gt;&lt;/periodical&gt;&lt;pages&gt;1364-1369&lt;/pages&gt;&lt;volume&gt;12&lt;/volume&gt;&lt;dates&gt;&lt;year&gt;2008&lt;/year&gt;&lt;/dates&gt;&lt;urls&gt;&lt;/urls&gt;&lt;/record&gt;&lt;/Cite&gt;&lt;/EndNote&gt;</w:instrText>
      </w:r>
      <w:r w:rsidR="006A2610" w:rsidRPr="003D11F1">
        <w:rPr>
          <w:rFonts w:ascii="Times New Roman" w:hAnsi="Times New Roman" w:cs="Times New Roman"/>
          <w:bCs/>
        </w:rPr>
        <w:fldChar w:fldCharType="separate"/>
      </w:r>
      <w:r w:rsidR="006470C7">
        <w:rPr>
          <w:rFonts w:ascii="Times New Roman" w:hAnsi="Times New Roman" w:cs="Times New Roman"/>
          <w:bCs/>
          <w:noProof/>
        </w:rPr>
        <w:t>[130]</w:t>
      </w:r>
      <w:r w:rsidR="006A2610" w:rsidRPr="003D11F1">
        <w:rPr>
          <w:rFonts w:ascii="Times New Roman" w:hAnsi="Times New Roman" w:cs="Times New Roman"/>
          <w:bCs/>
        </w:rPr>
        <w:fldChar w:fldCharType="end"/>
      </w:r>
      <w:r w:rsidRPr="003D11F1">
        <w:rPr>
          <w:rFonts w:ascii="Times New Roman" w:hAnsi="Times New Roman" w:cs="Times New Roman"/>
          <w:bCs/>
        </w:rPr>
        <w:t>, Kim J.S</w:t>
      </w:r>
      <w:r w:rsidR="006A2610" w:rsidRPr="003D11F1">
        <w:rPr>
          <w:rFonts w:ascii="Times New Roman" w:hAnsi="Times New Roman" w:cs="Times New Roman"/>
          <w:bCs/>
        </w:rPr>
        <w:t xml:space="preserve"> và c</w:t>
      </w:r>
      <w:r w:rsidR="00D14672">
        <w:rPr>
          <w:rFonts w:ascii="Times New Roman" w:hAnsi="Times New Roman" w:cs="Times New Roman"/>
          <w:bCs/>
        </w:rPr>
        <w:t>s</w:t>
      </w:r>
      <w:r w:rsidR="006A2610" w:rsidRPr="003D11F1">
        <w:rPr>
          <w:rFonts w:ascii="Times New Roman" w:hAnsi="Times New Roman" w:cs="Times New Roman"/>
          <w:bCs/>
        </w:rPr>
        <w:t xml:space="preserve"> (2009)</w:t>
      </w:r>
      <w:r w:rsidRPr="003D11F1">
        <w:rPr>
          <w:rFonts w:ascii="Times New Roman" w:hAnsi="Times New Roman" w:cs="Times New Roman"/>
          <w:bCs/>
        </w:rPr>
        <w:t xml:space="preserve"> ghi nhận </w:t>
      </w:r>
      <w:r w:rsidR="006A2610" w:rsidRPr="003D11F1">
        <w:rPr>
          <w:rFonts w:ascii="Times New Roman" w:hAnsi="Times New Roman" w:cs="Times New Roman"/>
          <w:bCs/>
        </w:rPr>
        <w:t xml:space="preserve">UTDD </w:t>
      </w:r>
      <w:r w:rsidRPr="003D11F1">
        <w:rPr>
          <w:rFonts w:ascii="Times New Roman" w:hAnsi="Times New Roman" w:cs="Times New Roman"/>
          <w:bCs/>
        </w:rPr>
        <w:t>thể ruột chiếm 28,8%, thể lan tỏa chiếm 5</w:t>
      </w:r>
      <w:r w:rsidR="00224A59">
        <w:rPr>
          <w:rFonts w:ascii="Times New Roman" w:hAnsi="Times New Roman" w:cs="Times New Roman"/>
          <w:bCs/>
        </w:rPr>
        <w:t>6</w:t>
      </w:r>
      <w:r w:rsidRPr="003D11F1">
        <w:rPr>
          <w:rFonts w:ascii="Times New Roman" w:hAnsi="Times New Roman" w:cs="Times New Roman"/>
          <w:bCs/>
        </w:rPr>
        <w:t>,2%</w:t>
      </w:r>
      <w:r w:rsidR="006A2610" w:rsidRPr="003D11F1">
        <w:rPr>
          <w:rFonts w:ascii="Times New Roman" w:hAnsi="Times New Roman" w:cs="Times New Roman"/>
          <w:bCs/>
        </w:rPr>
        <w:t xml:space="preserve"> </w:t>
      </w:r>
      <w:r w:rsidR="006A2610" w:rsidRPr="003D11F1">
        <w:rPr>
          <w:rFonts w:ascii="Times New Roman" w:hAnsi="Times New Roman" w:cs="Times New Roman"/>
          <w:bCs/>
        </w:rPr>
        <w:fldChar w:fldCharType="begin"/>
      </w:r>
      <w:r w:rsidR="006470C7">
        <w:rPr>
          <w:rFonts w:ascii="Times New Roman" w:hAnsi="Times New Roman" w:cs="Times New Roman"/>
          <w:bCs/>
        </w:rPr>
        <w:instrText xml:space="preserve"> ADDIN EN.CITE &lt;EndNote&gt;&lt;Cite&gt;&lt;Author&gt;Kim J. S.&lt;/Author&gt;&lt;Year&gt;2009&lt;/Year&gt;&lt;RecNum&gt;50&lt;/RecNum&gt;&lt;DisplayText&gt;[147]&lt;/DisplayText&gt;&lt;record&gt;&lt;rec-number&gt;50&lt;/rec-number&gt;&lt;foreign-keys&gt;&lt;key app="EN" db-id="zx5rfe9e7artwrezf59p9azwv2f9dzdsw2rz" timestamp="1593858880"&gt;50&lt;/key&gt;&lt;/foreign-keys&gt;&lt;ref-type name="Journal Article"&gt;17&lt;/ref-type&gt;&lt;contributors&gt;&lt;authors&gt;&lt;author&gt;Kim J. S.,&lt;/author&gt;&lt;author&gt;Kim M. A.,&lt;/author&gt;&lt;author&gt;Kim T. M.,&lt;/author&gt;&lt;author&gt;et al.,&lt;/author&gt;&lt;/authors&gt;&lt;/contributors&gt;&lt;titles&gt;&lt;title&gt;Biomarker analysis in stage III–IV (M0) gastric cancer patients who received curative surgery followed by adjuvant 5-fluorouracil and cisplatin chemotherapy: Epidermal Growth Factor Receptor (EGFR) associated with favourable survival&lt;/title&gt;&lt;secondary-title&gt;British Journal of Cancer&lt;/secondary-title&gt;&lt;/titles&gt;&lt;periodical&gt;&lt;full-title&gt;British Journal of Cancer&lt;/full-title&gt;&lt;/periodical&gt;&lt;pages&gt;732-738&lt;/pages&gt;&lt;volume&gt;100&lt;/volume&gt;&lt;dates&gt;&lt;year&gt;2009&lt;/year&gt;&lt;/dates&gt;&lt;urls&gt;&lt;/urls&gt;&lt;/record&gt;&lt;/Cite&gt;&lt;/EndNote&gt;</w:instrText>
      </w:r>
      <w:r w:rsidR="006A2610" w:rsidRPr="003D11F1">
        <w:rPr>
          <w:rFonts w:ascii="Times New Roman" w:hAnsi="Times New Roman" w:cs="Times New Roman"/>
          <w:bCs/>
        </w:rPr>
        <w:fldChar w:fldCharType="separate"/>
      </w:r>
      <w:r w:rsidR="006470C7">
        <w:rPr>
          <w:rFonts w:ascii="Times New Roman" w:hAnsi="Times New Roman" w:cs="Times New Roman"/>
          <w:bCs/>
          <w:noProof/>
        </w:rPr>
        <w:t>[147]</w:t>
      </w:r>
      <w:r w:rsidR="006A2610" w:rsidRPr="003D11F1">
        <w:rPr>
          <w:rFonts w:ascii="Times New Roman" w:hAnsi="Times New Roman" w:cs="Times New Roman"/>
          <w:bCs/>
        </w:rPr>
        <w:fldChar w:fldCharType="end"/>
      </w:r>
      <w:r w:rsidRPr="003D11F1">
        <w:rPr>
          <w:rFonts w:ascii="Times New Roman" w:hAnsi="Times New Roman" w:cs="Times New Roman"/>
          <w:bCs/>
        </w:rPr>
        <w:t>,</w:t>
      </w:r>
      <w:r w:rsidR="006A2610" w:rsidRPr="003D11F1">
        <w:rPr>
          <w:rFonts w:ascii="Times New Roman" w:hAnsi="Times New Roman" w:cs="Times New Roman"/>
          <w:bCs/>
        </w:rPr>
        <w:t xml:space="preserve"> </w:t>
      </w:r>
      <w:r w:rsidRPr="003D11F1">
        <w:rPr>
          <w:rFonts w:ascii="Times New Roman" w:hAnsi="Times New Roman" w:cs="Times New Roman"/>
          <w:bCs/>
        </w:rPr>
        <w:t>Lee K.E.</w:t>
      </w:r>
      <w:r w:rsidR="006A2610" w:rsidRPr="003D11F1">
        <w:rPr>
          <w:rFonts w:ascii="Times New Roman" w:hAnsi="Times New Roman" w:cs="Times New Roman"/>
          <w:bCs/>
        </w:rPr>
        <w:t xml:space="preserve"> và cs (2003)</w:t>
      </w:r>
      <w:r w:rsidRPr="003D11F1">
        <w:rPr>
          <w:rFonts w:ascii="Times New Roman" w:hAnsi="Times New Roman" w:cs="Times New Roman"/>
          <w:bCs/>
        </w:rPr>
        <w:t xml:space="preserve"> cũng nhận thấy UTDD thể ruột chỉ chiếm 39,6%, trong khi thể lan tỏa chiếm đến 44,8%</w:t>
      </w:r>
      <w:r w:rsidR="006A2610" w:rsidRPr="003D11F1">
        <w:rPr>
          <w:rFonts w:ascii="Times New Roman" w:hAnsi="Times New Roman" w:cs="Times New Roman"/>
          <w:bCs/>
        </w:rPr>
        <w:t xml:space="preserve"> </w:t>
      </w:r>
      <w:r w:rsidR="006A2610" w:rsidRPr="003D11F1">
        <w:rPr>
          <w:rFonts w:ascii="Times New Roman" w:hAnsi="Times New Roman" w:cs="Times New Roman"/>
          <w:bCs/>
        </w:rPr>
        <w:fldChar w:fldCharType="begin"/>
      </w:r>
      <w:r w:rsidR="006470C7">
        <w:rPr>
          <w:rFonts w:ascii="Times New Roman" w:hAnsi="Times New Roman" w:cs="Times New Roman"/>
          <w:bCs/>
        </w:rPr>
        <w:instrText xml:space="preserve"> ADDIN EN.CITE &lt;EndNote&gt;&lt;Cite&gt;&lt;Author&gt;Lee K. E.&lt;/Author&gt;&lt;Year&gt;2003&lt;/Year&gt;&lt;RecNum&gt;51&lt;/RecNum&gt;&lt;DisplayText&gt;[148]&lt;/DisplayText&gt;&lt;record&gt;&lt;rec-number&gt;51&lt;/rec-number&gt;&lt;foreign-keys&gt;&lt;key app="EN" db-id="zx5rfe9e7artwrezf59p9azwv2f9dzdsw2rz" timestamp="1593858880"&gt;51&lt;/key&gt;&lt;/foreign-keys&gt;&lt;ref-type name="Journal Article"&gt;17&lt;/ref-type&gt;&lt;contributors&gt;&lt;authors&gt;&lt;author&gt;Lee K. E.,&lt;/author&gt;&lt;author&gt;Lee H. J.,&lt;/author&gt;&lt;author&gt;Kim Y. H.,&lt;/author&gt;&lt;author&gt;et al.,&lt;/author&gt;&lt;/authors&gt;&lt;/contributors&gt;&lt;titles&gt;&lt;title&gt;Prognostic significance of p53, nm23, PCNA and c-erbB-2 in gastric cancer&lt;/title&gt;&lt;secondary-title&gt;Japanese Journal of Clinical Oncology&lt;/secondary-title&gt;&lt;/titles&gt;&lt;periodical&gt;&lt;full-title&gt;Japanese Journal of Clinical Oncology&lt;/full-title&gt;&lt;/periodical&gt;&lt;pages&gt;173-179&lt;/pages&gt;&lt;volume&gt;33&lt;/volume&gt;&lt;dates&gt;&lt;year&gt;2003&lt;/year&gt;&lt;/dates&gt;&lt;urls&gt;&lt;/urls&gt;&lt;/record&gt;&lt;/Cite&gt;&lt;/EndNote&gt;</w:instrText>
      </w:r>
      <w:r w:rsidR="006A2610" w:rsidRPr="003D11F1">
        <w:rPr>
          <w:rFonts w:ascii="Times New Roman" w:hAnsi="Times New Roman" w:cs="Times New Roman"/>
          <w:bCs/>
        </w:rPr>
        <w:fldChar w:fldCharType="separate"/>
      </w:r>
      <w:r w:rsidR="006470C7">
        <w:rPr>
          <w:rFonts w:ascii="Times New Roman" w:hAnsi="Times New Roman" w:cs="Times New Roman"/>
          <w:bCs/>
          <w:noProof/>
        </w:rPr>
        <w:t>[148]</w:t>
      </w:r>
      <w:r w:rsidR="006A2610" w:rsidRPr="003D11F1">
        <w:rPr>
          <w:rFonts w:ascii="Times New Roman" w:hAnsi="Times New Roman" w:cs="Times New Roman"/>
          <w:bCs/>
        </w:rPr>
        <w:fldChar w:fldCharType="end"/>
      </w:r>
      <w:r w:rsidRPr="003D11F1">
        <w:rPr>
          <w:rFonts w:ascii="Times New Roman" w:hAnsi="Times New Roman" w:cs="Times New Roman"/>
          <w:bCs/>
        </w:rPr>
        <w:t xml:space="preserve">. </w:t>
      </w:r>
    </w:p>
    <w:p w14:paraId="52B6AA44" w14:textId="4BF651BC" w:rsidR="008571C2" w:rsidRPr="003D11F1" w:rsidRDefault="006A2610" w:rsidP="00EB6777">
      <w:pPr>
        <w:spacing w:before="120" w:line="360" w:lineRule="auto"/>
        <w:ind w:firstLine="567"/>
        <w:jc w:val="both"/>
        <w:rPr>
          <w:rFonts w:ascii="Times New Roman" w:hAnsi="Times New Roman" w:cs="Times New Roman"/>
          <w:bCs/>
        </w:rPr>
      </w:pPr>
      <w:r w:rsidRPr="003D11F1">
        <w:rPr>
          <w:rFonts w:ascii="Times New Roman" w:hAnsi="Times New Roman" w:cs="Times New Roman"/>
          <w:bCs/>
        </w:rPr>
        <w:t>Sở dĩ có những sự khác biệt trên theo chúng tôi là do mỗi nghiên cứu có đối tượng nghiên cứu khác nhau, sự ảnh hưởng của vùng địa lý</w:t>
      </w:r>
      <w:r w:rsidR="007527CB" w:rsidRPr="003D11F1">
        <w:rPr>
          <w:rFonts w:ascii="Times New Roman" w:hAnsi="Times New Roman" w:cs="Times New Roman"/>
          <w:bCs/>
        </w:rPr>
        <w:t xml:space="preserve"> và sự tác động của những nhân tố căn nguyên của UTDD</w:t>
      </w:r>
      <w:r w:rsidR="006A2048" w:rsidRPr="003D11F1">
        <w:rPr>
          <w:rFonts w:ascii="Times New Roman" w:hAnsi="Times New Roman" w:cs="Times New Roman"/>
          <w:bCs/>
        </w:rPr>
        <w:t>. Trong quá trình th</w:t>
      </w:r>
      <w:r w:rsidR="008841E8">
        <w:rPr>
          <w:rFonts w:ascii="Times New Roman" w:hAnsi="Times New Roman" w:cs="Times New Roman"/>
          <w:bCs/>
        </w:rPr>
        <w:t>ự</w:t>
      </w:r>
      <w:r w:rsidR="006A2048" w:rsidRPr="003D11F1">
        <w:rPr>
          <w:rFonts w:ascii="Times New Roman" w:hAnsi="Times New Roman" w:cs="Times New Roman"/>
          <w:bCs/>
        </w:rPr>
        <w:t>c hiện nghiên cứu, chúng tôi cũng qua</w:t>
      </w:r>
      <w:r w:rsidR="00D14672">
        <w:rPr>
          <w:rFonts w:ascii="Times New Roman" w:hAnsi="Times New Roman" w:cs="Times New Roman"/>
          <w:bCs/>
        </w:rPr>
        <w:t>n</w:t>
      </w:r>
      <w:r w:rsidR="006A2048" w:rsidRPr="003D11F1">
        <w:rPr>
          <w:rFonts w:ascii="Times New Roman" w:hAnsi="Times New Roman" w:cs="Times New Roman"/>
          <w:bCs/>
        </w:rPr>
        <w:t xml:space="preserve"> sát thấy một số hạn chế trong việc thu thập mẫu mô, đánh giá đặc điểm </w:t>
      </w:r>
      <w:r w:rsidR="00D14672">
        <w:rPr>
          <w:rFonts w:ascii="Times New Roman" w:hAnsi="Times New Roman" w:cs="Times New Roman"/>
          <w:bCs/>
        </w:rPr>
        <w:t>MBH</w:t>
      </w:r>
      <w:r w:rsidR="006A2048" w:rsidRPr="003D11F1">
        <w:rPr>
          <w:rFonts w:ascii="Times New Roman" w:hAnsi="Times New Roman" w:cs="Times New Roman"/>
          <w:bCs/>
        </w:rPr>
        <w:t xml:space="preserve"> </w:t>
      </w:r>
      <w:r w:rsidR="004E4F0E">
        <w:rPr>
          <w:rFonts w:ascii="Times New Roman" w:hAnsi="Times New Roman" w:cs="Times New Roman"/>
          <w:bCs/>
        </w:rPr>
        <w:t>UT</w:t>
      </w:r>
      <w:r w:rsidR="006E347D">
        <w:rPr>
          <w:rFonts w:ascii="Times New Roman" w:hAnsi="Times New Roman" w:cs="Times New Roman"/>
          <w:bCs/>
        </w:rPr>
        <w:t>DD</w:t>
      </w:r>
      <w:r w:rsidR="006A2048" w:rsidRPr="003D11F1">
        <w:rPr>
          <w:rFonts w:ascii="Times New Roman" w:hAnsi="Times New Roman" w:cs="Times New Roman"/>
          <w:bCs/>
        </w:rPr>
        <w:t xml:space="preserve"> ở nhiều cơ sở y tế khác nhau thiếu những qui trình hướng dẫn đồng nhất, điều nảy ảnh hưởng rất lớn đến đó việc đánh giá kết quả </w:t>
      </w:r>
      <w:r w:rsidR="00D14672">
        <w:rPr>
          <w:rFonts w:ascii="Times New Roman" w:hAnsi="Times New Roman" w:cs="Times New Roman"/>
          <w:bCs/>
        </w:rPr>
        <w:t>MBH</w:t>
      </w:r>
      <w:r w:rsidR="006A2048" w:rsidRPr="003D11F1">
        <w:rPr>
          <w:rFonts w:ascii="Times New Roman" w:hAnsi="Times New Roman" w:cs="Times New Roman"/>
          <w:bCs/>
        </w:rPr>
        <w:t xml:space="preserve">. Việc lựa thu thập mẫu bệnh phẩm và đánh giá kết quả </w:t>
      </w:r>
      <w:r w:rsidR="00D14672">
        <w:rPr>
          <w:rFonts w:ascii="Times New Roman" w:hAnsi="Times New Roman" w:cs="Times New Roman"/>
          <w:bCs/>
        </w:rPr>
        <w:t>MBH</w:t>
      </w:r>
      <w:r w:rsidR="006A2048" w:rsidRPr="003D11F1">
        <w:rPr>
          <w:rFonts w:ascii="Times New Roman" w:hAnsi="Times New Roman" w:cs="Times New Roman"/>
          <w:bCs/>
        </w:rPr>
        <w:t xml:space="preserve"> theo qui trình chuẩn và do một số chuyên gia giải phẫu bệnh là cần thiết để nâng cao độ tin cậy của kết quả nghiên cứu trong những nghiên cứu tiếp theo cũng như hiệu quả trên lâm sàng. </w:t>
      </w:r>
      <w:r w:rsidR="007527CB" w:rsidRPr="003D11F1">
        <w:rPr>
          <w:rFonts w:ascii="Times New Roman" w:hAnsi="Times New Roman" w:cs="Times New Roman"/>
          <w:bCs/>
        </w:rPr>
        <w:t xml:space="preserve">Bên cạnh </w:t>
      </w:r>
      <w:r w:rsidR="007527CB" w:rsidRPr="003D11F1">
        <w:rPr>
          <w:rFonts w:ascii="Times New Roman" w:hAnsi="Times New Roman" w:cs="Times New Roman"/>
          <w:bCs/>
          <w:spacing w:val="-4"/>
        </w:rPr>
        <w:t>đó cũng cần đặt ra một vấn đề p</w:t>
      </w:r>
      <w:r w:rsidR="00346187" w:rsidRPr="003D11F1">
        <w:rPr>
          <w:rFonts w:ascii="Times New Roman" w:hAnsi="Times New Roman" w:cs="Times New Roman"/>
          <w:bCs/>
          <w:spacing w:val="-4"/>
        </w:rPr>
        <w:t>hải chăng tại Việt Nam thể mô học của UTDD đang có xu hướng thay đổi</w:t>
      </w:r>
      <w:r w:rsidR="007527CB" w:rsidRPr="003D11F1">
        <w:rPr>
          <w:rFonts w:ascii="Times New Roman" w:hAnsi="Times New Roman" w:cs="Times New Roman"/>
          <w:bCs/>
          <w:spacing w:val="-4"/>
        </w:rPr>
        <w:t xml:space="preserve"> do sự thay đổi của </w:t>
      </w:r>
      <w:r w:rsidR="007527CB" w:rsidRPr="003D11F1">
        <w:rPr>
          <w:rFonts w:ascii="Times New Roman" w:hAnsi="Times New Roman" w:cs="Times New Roman"/>
          <w:bCs/>
          <w:spacing w:val="-4"/>
        </w:rPr>
        <w:lastRenderedPageBreak/>
        <w:t xml:space="preserve">môi trường sống, điều kiện ăn uống sinh hoạt, chế độ làm việc, stress oxy hóa và đặc biệt là sụ biến chủng của </w:t>
      </w:r>
      <w:r w:rsidR="007527CB" w:rsidRPr="003D11F1">
        <w:rPr>
          <w:rFonts w:ascii="Times New Roman" w:hAnsi="Times New Roman" w:cs="Times New Roman"/>
          <w:bCs/>
          <w:i/>
          <w:iCs/>
          <w:spacing w:val="-4"/>
        </w:rPr>
        <w:t>H. pylori</w:t>
      </w:r>
      <w:r w:rsidR="00346187" w:rsidRPr="003D11F1">
        <w:rPr>
          <w:rFonts w:ascii="Times New Roman" w:hAnsi="Times New Roman" w:cs="Times New Roman"/>
          <w:bCs/>
          <w:spacing w:val="-4"/>
        </w:rPr>
        <w:t xml:space="preserve">. </w:t>
      </w:r>
      <w:r w:rsidR="007527CB" w:rsidRPr="003D11F1">
        <w:rPr>
          <w:rFonts w:ascii="Times New Roman" w:hAnsi="Times New Roman" w:cs="Times New Roman"/>
          <w:bCs/>
          <w:spacing w:val="-4"/>
        </w:rPr>
        <w:t>Để trả lời câu hỏi này theo chúng tôi c</w:t>
      </w:r>
      <w:r w:rsidR="00346187" w:rsidRPr="003D11F1">
        <w:rPr>
          <w:rFonts w:ascii="Times New Roman" w:hAnsi="Times New Roman" w:cs="Times New Roman"/>
          <w:bCs/>
          <w:spacing w:val="-4"/>
        </w:rPr>
        <w:t>ần phải có những nghiên</w:t>
      </w:r>
      <w:r w:rsidR="00346187" w:rsidRPr="003D11F1">
        <w:rPr>
          <w:rFonts w:ascii="Times New Roman" w:hAnsi="Times New Roman" w:cs="Times New Roman"/>
          <w:bCs/>
        </w:rPr>
        <w:t xml:space="preserve"> cứu với </w:t>
      </w:r>
      <w:r w:rsidR="007527CB" w:rsidRPr="003D11F1">
        <w:rPr>
          <w:rFonts w:ascii="Times New Roman" w:hAnsi="Times New Roman" w:cs="Times New Roman"/>
          <w:bCs/>
        </w:rPr>
        <w:t>quy mô lớn, đa trung tâm và theo dõi đa biến các yếu tố ảnh hưởng.</w:t>
      </w:r>
    </w:p>
    <w:p w14:paraId="44AEC49A" w14:textId="77777777" w:rsidR="00C0515A" w:rsidRPr="003D11F1" w:rsidRDefault="00C0515A" w:rsidP="00EB6777">
      <w:pPr>
        <w:spacing w:before="120" w:line="360" w:lineRule="auto"/>
        <w:ind w:firstLine="720"/>
        <w:jc w:val="both"/>
        <w:rPr>
          <w:rFonts w:ascii="Times New Roman" w:hAnsi="Times New Roman" w:cs="Times New Roman"/>
          <w:b/>
          <w:i/>
        </w:rPr>
      </w:pPr>
      <w:r w:rsidRPr="003D11F1">
        <w:rPr>
          <w:rFonts w:ascii="Times New Roman" w:hAnsi="Times New Roman" w:cs="Times New Roman"/>
          <w:b/>
          <w:i/>
        </w:rPr>
        <w:t>Phân loại mức độ biệt hóa của khối u</w:t>
      </w:r>
    </w:p>
    <w:p w14:paraId="7FB90FDF" w14:textId="437A300E" w:rsidR="00975025" w:rsidRPr="003D11F1" w:rsidRDefault="00C0515A" w:rsidP="00EB6777">
      <w:pPr>
        <w:spacing w:before="120" w:line="360" w:lineRule="auto"/>
        <w:ind w:firstLine="720"/>
        <w:jc w:val="both"/>
        <w:rPr>
          <w:rFonts w:ascii="Times New Roman" w:hAnsi="Times New Roman" w:cs="Times New Roman"/>
        </w:rPr>
      </w:pPr>
      <w:r w:rsidRPr="003D11F1">
        <w:rPr>
          <w:rFonts w:ascii="Times New Roman" w:hAnsi="Times New Roman" w:cs="Times New Roman"/>
        </w:rPr>
        <w:t>Có hai cách phân loại độ biệt hóa UTDD gồm phân loại của TCYTTG</w:t>
      </w:r>
      <w:r w:rsidR="00CE478E" w:rsidRPr="003D11F1">
        <w:rPr>
          <w:rFonts w:ascii="Times New Roman" w:hAnsi="Times New Roman" w:cs="Times New Roman"/>
        </w:rPr>
        <w:t xml:space="preserve"> và</w:t>
      </w:r>
      <w:r w:rsidR="006A2048" w:rsidRPr="003D11F1">
        <w:rPr>
          <w:rFonts w:ascii="Times New Roman" w:hAnsi="Times New Roman" w:cs="Times New Roman"/>
        </w:rPr>
        <w:t xml:space="preserve"> </w:t>
      </w:r>
      <w:r w:rsidR="00CE478E" w:rsidRPr="003D11F1">
        <w:rPr>
          <w:rFonts w:ascii="Times New Roman" w:hAnsi="Times New Roman" w:cs="Times New Roman"/>
        </w:rPr>
        <w:t xml:space="preserve">phân loại của Hiệp hội Bác sỹ Giải phẫu bệnh Hoa Kỳ </w:t>
      </w:r>
      <w:r w:rsidR="00CE478E" w:rsidRPr="003D11F1">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&lt;EndNote&gt;&lt;Cite&gt;&lt;Author&gt;Hu B.&lt;/Author&gt;&lt;Year&gt;2012&lt;/Year&gt;&lt;RecNum&gt;44&lt;/RecNum&gt;&lt;DisplayText&gt;[142]&lt;/DisplayText&gt;&lt;record&gt;&lt;rec-number&gt;44&lt;/rec-number&gt;&lt;foreign-keys&gt;&lt;key app="EN" db-id="zx5rfe9e7artwrezf59p9azwv2f9dzdsw2rz" timestamp="1593858879"&gt;44&lt;/key&gt;&lt;/foreign-keys&gt;&lt;ref-type name="Journal Article"&gt;17&lt;/ref-type&gt;&lt;contributors&gt;&lt;authors&gt;&lt;author&gt;Hu B.,&lt;/author&gt;&lt;author&gt;Hajj N. E.,&lt;/author&gt;&lt;author&gt;Sittler S.,&lt;/author&gt;&lt;author&gt;Lammert N.,&lt;/author&gt;&lt;/authors&gt;&lt;/contributors&gt;&lt;titles&gt;&lt;title&gt;Gastric cancer: Classification, histology and application of molecular pathology&lt;/title&gt;&lt;secondary-title&gt;Journal of Gastrointestinal Oncology&lt;/secondary-title&gt;&lt;/titles&gt;&lt;periodical&gt;&lt;full-title&gt;Journal of Gastrointestinal Oncology&lt;/full-title&gt;&lt;/periodical&gt;&lt;pages&gt;252-261&lt;/pages&gt;&lt;volume&gt;3&lt;/volume&gt;&lt;number&gt;3&lt;/number&gt;&lt;dates&gt;&lt;year&gt;2012&lt;/year&gt;&lt;/dates&gt;&lt;urls&gt;&lt;/urls&gt;&lt;/record&gt;&lt;/Cite&gt;&lt;/EndNote&gt;</w:instrText>
      </w:r>
      <w:r w:rsidR="00CE478E" w:rsidRPr="003D11F1">
        <w:rPr>
          <w:rFonts w:ascii="Times New Roman" w:hAnsi="Times New Roman" w:cs="Times New Roman"/>
        </w:rPr>
        <w:fldChar w:fldCharType="separate"/>
      </w:r>
      <w:r w:rsidR="006470C7">
        <w:rPr>
          <w:rFonts w:ascii="Times New Roman" w:hAnsi="Times New Roman" w:cs="Times New Roman"/>
          <w:noProof/>
        </w:rPr>
        <w:t>[142]</w:t>
      </w:r>
      <w:r w:rsidR="00CE478E" w:rsidRPr="003D11F1">
        <w:rPr>
          <w:rFonts w:ascii="Times New Roman" w:hAnsi="Times New Roman" w:cs="Times New Roman"/>
        </w:rPr>
        <w:fldChar w:fldCharType="end"/>
      </w:r>
      <w:r w:rsidRPr="003D11F1">
        <w:rPr>
          <w:rFonts w:ascii="Times New Roman" w:hAnsi="Times New Roman" w:cs="Times New Roman"/>
        </w:rPr>
        <w:t xml:space="preserve">. Phân loại của TCYTTG gồm 3 mức độ biệt hóa (tốt, vừa và kém) thường được sử dụng hơn tại Việt </w:t>
      </w:r>
      <w:r w:rsidR="00607659">
        <w:rPr>
          <w:rFonts w:ascii="Times New Roman" w:hAnsi="Times New Roman" w:cs="Times New Roman"/>
        </w:rPr>
        <w:t>N</w:t>
      </w:r>
      <w:r w:rsidR="00607659" w:rsidRPr="003D11F1">
        <w:rPr>
          <w:rFonts w:ascii="Times New Roman" w:hAnsi="Times New Roman" w:cs="Times New Roman"/>
        </w:rPr>
        <w:t>am</w:t>
      </w:r>
      <w:r w:rsidRPr="003D11F1">
        <w:rPr>
          <w:rFonts w:ascii="Times New Roman" w:hAnsi="Times New Roman" w:cs="Times New Roman"/>
        </w:rPr>
        <w:t>.</w:t>
      </w:r>
      <w:r w:rsidR="00975025" w:rsidRPr="003D11F1">
        <w:rPr>
          <w:rFonts w:ascii="Times New Roman" w:hAnsi="Times New Roman" w:cs="Times New Roman"/>
        </w:rPr>
        <w:t xml:space="preserve"> </w:t>
      </w:r>
      <w:r w:rsidRPr="003D11F1">
        <w:rPr>
          <w:rFonts w:ascii="Times New Roman" w:hAnsi="Times New Roman" w:cs="Times New Roman"/>
        </w:rPr>
        <w:t xml:space="preserve">Tỷ lệ độ biệt hóa của khối u </w:t>
      </w:r>
      <w:r w:rsidR="006E347D">
        <w:rPr>
          <w:rFonts w:ascii="Times New Roman" w:hAnsi="Times New Roman" w:cs="Times New Roman"/>
        </w:rPr>
        <w:t>DD</w:t>
      </w:r>
      <w:r w:rsidRPr="003D11F1">
        <w:rPr>
          <w:rFonts w:ascii="Times New Roman" w:hAnsi="Times New Roman" w:cs="Times New Roman"/>
        </w:rPr>
        <w:t xml:space="preserve"> cũng có sự khác nhau giữa các nghiên cứu.</w:t>
      </w:r>
    </w:p>
    <w:p w14:paraId="79A2EC99" w14:textId="7B1A0FE9" w:rsidR="00975025" w:rsidRPr="003D11F1" w:rsidRDefault="00C0515A" w:rsidP="00EB6777">
      <w:pPr>
        <w:spacing w:before="120" w:line="360" w:lineRule="auto"/>
        <w:ind w:firstLine="720"/>
        <w:jc w:val="both"/>
        <w:rPr>
          <w:rFonts w:ascii="Times New Roman" w:hAnsi="Times New Roman" w:cs="Times New Roman"/>
        </w:rPr>
      </w:pPr>
      <w:r w:rsidRPr="003D11F1">
        <w:rPr>
          <w:rFonts w:ascii="Times New Roman" w:hAnsi="Times New Roman" w:cs="Times New Roman"/>
        </w:rPr>
        <w:t xml:space="preserve">Trong nghiên cứu của chúng tôi, UTDD thể biệt hóa kém chiếm tỷ lệ cao nhất 53,8%, tiếp theo là vừa 33%, thể </w:t>
      </w:r>
      <w:r w:rsidR="006E347D">
        <w:rPr>
          <w:rFonts w:ascii="Times New Roman" w:hAnsi="Times New Roman" w:cs="Times New Roman"/>
        </w:rPr>
        <w:t>TB</w:t>
      </w:r>
      <w:r w:rsidRPr="003D11F1">
        <w:rPr>
          <w:rFonts w:ascii="Times New Roman" w:hAnsi="Times New Roman" w:cs="Times New Roman"/>
        </w:rPr>
        <w:t xml:space="preserve"> nhẫn là 11% và biệt hóa cao chiếm 2,2%. Kết quả này tương tự nghiên cứu của Lê Viết Nho với UTDD biệt hóa kém là 52,2%, nhưng tỷ lệ thể biệt hóa tốt (32,2%) lại cao hơn của chúng tôi và thể biệt hóa vừa</w:t>
      </w:r>
      <w:r w:rsidR="00975025" w:rsidRPr="003D11F1">
        <w:rPr>
          <w:rFonts w:ascii="Times New Roman" w:hAnsi="Times New Roman" w:cs="Times New Roman"/>
        </w:rPr>
        <w:t xml:space="preserve"> </w:t>
      </w:r>
      <w:r w:rsidRPr="003D11F1">
        <w:rPr>
          <w:rFonts w:ascii="Times New Roman" w:hAnsi="Times New Roman" w:cs="Times New Roman"/>
        </w:rPr>
        <w:t>(15,6%) thấp hơn chúng tôi</w:t>
      </w:r>
      <w:r w:rsidR="00781DC3" w:rsidRPr="003D11F1">
        <w:rPr>
          <w:rFonts w:ascii="Times New Roman" w:hAnsi="Times New Roman" w:cs="Times New Roman"/>
        </w:rPr>
        <w:t xml:space="preserve"> </w:t>
      </w:r>
      <w:r w:rsidR="00781DC3" w:rsidRPr="003D11F1">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PEVuZE5vdGU+PENpdGU+PEF1dGhvcj5OaG88L0F1dGhvcj48WWVhcj4yMDE0PC9ZZWFyPjxSZWNO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c3R5bGU+PHN0eWxlIGZhY2U9Im5vcm1hbCIgZm9udD0iZGVmYXVsdCIgY2hhcnNldD0iMjM4IiBz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00781DC3" w:rsidRPr="003D11F1">
        <w:rPr>
          <w:rFonts w:ascii="Times New Roman" w:hAnsi="Times New Roman" w:cs="Times New Roman"/>
        </w:rPr>
      </w:r>
      <w:r w:rsidR="00781DC3" w:rsidRPr="003D11F1">
        <w:rPr>
          <w:rFonts w:ascii="Times New Roman" w:hAnsi="Times New Roman" w:cs="Times New Roman"/>
        </w:rPr>
        <w:fldChar w:fldCharType="separate"/>
      </w:r>
      <w:r w:rsidR="00AA7A3C">
        <w:rPr>
          <w:rFonts w:ascii="Times New Roman" w:hAnsi="Times New Roman" w:cs="Times New Roman"/>
          <w:noProof/>
        </w:rPr>
        <w:t>[97]</w:t>
      </w:r>
      <w:r w:rsidR="00781DC3" w:rsidRPr="003D11F1">
        <w:rPr>
          <w:rFonts w:ascii="Times New Roman" w:hAnsi="Times New Roman" w:cs="Times New Roman"/>
        </w:rPr>
        <w:fldChar w:fldCharType="end"/>
      </w:r>
      <w:r w:rsidRPr="003D11F1">
        <w:rPr>
          <w:rFonts w:ascii="Times New Roman" w:hAnsi="Times New Roman" w:cs="Times New Roman"/>
        </w:rPr>
        <w:t>.</w:t>
      </w:r>
    </w:p>
    <w:p w14:paraId="7A5B9CE5" w14:textId="24A86292" w:rsidR="00975025" w:rsidRPr="003D11F1" w:rsidRDefault="001C0F71" w:rsidP="00BB6B60">
      <w:pPr>
        <w:spacing w:before="40" w:line="360" w:lineRule="auto"/>
        <w:ind w:firstLine="720"/>
        <w:jc w:val="both"/>
        <w:rPr>
          <w:rFonts w:ascii="Times New Roman" w:hAnsi="Times New Roman" w:cs="Times New Roman"/>
        </w:rPr>
      </w:pPr>
      <w:r w:rsidRPr="003D11F1">
        <w:rPr>
          <w:rFonts w:ascii="Times New Roman" w:hAnsi="Times New Roman" w:cs="Times New Roman"/>
        </w:rPr>
        <w:t xml:space="preserve">Các tác giả trong nước khác cũng ghi nhận không có sự thống nhất giữa các nghiên cứu. Nguyễn Lam Hòa nghiên cứu trên 118 </w:t>
      </w:r>
      <w:r w:rsidR="00D14672">
        <w:rPr>
          <w:rFonts w:ascii="Times New Roman" w:hAnsi="Times New Roman" w:cs="Times New Roman"/>
        </w:rPr>
        <w:t xml:space="preserve">BN </w:t>
      </w:r>
      <w:r w:rsidRPr="003D11F1">
        <w:rPr>
          <w:rFonts w:ascii="Times New Roman" w:hAnsi="Times New Roman" w:cs="Times New Roman"/>
        </w:rPr>
        <w:t>ghi nhận UTDD biệt hóa kém chiếm tỷ lệ cao nhất (42,4%), tiếp theo là biệt hóa vừa (39,8%) và thấp nhất là biệt hóa tốt (17,8%)</w:t>
      </w:r>
      <w:r w:rsidR="00E9172F" w:rsidRPr="003D11F1">
        <w:rPr>
          <w:rFonts w:ascii="Times New Roman" w:hAnsi="Times New Roman" w:cs="Times New Roman"/>
        </w:rPr>
        <w:t xml:space="preserve"> </w:t>
      </w:r>
      <w:r w:rsidR="00E9172F" w:rsidRPr="003D11F1">
        <w:rPr>
          <w:rFonts w:ascii="Times New Roman" w:hAnsi="Times New Roman" w:cs="Times New Roman"/>
        </w:rPr>
        <w:fldChar w:fldCharType="begin">
          <w:fldData xml:space="preserve">PEVuZE5vdGU+PENpdGU+PEF1dGhvcj5Iw7JhPC9BdXRob3I+PFllYXI+MjAwODwvWWVhcj48UmVj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bHQiIGNoYXJzZXQ9IjE2MyIgc2l6ZT0iMTAwJSI+4buHbiBRdTwvc3R5bGU+PHN0eWxlIGZhY2U9
Im5vcm1hbCIgZm9udD0iZGVmYXVsdCIgc2l6ZT0iMTAwJSI+w6JuIHk8L3N0eWxlPjwvc2Vjb25k
YXJ5LXRpdGxlPjwvdGl0bGVzPjxwZXJpb2RpY2FsPjxmdWxsLXRpdGxlPkx14bqtbiDDoW4gdGnh
ur9uIHPhu7kgeSBo4buNYywgSOG7jWMgdmnhu4duIFF1w6JuIHk8L2Z1bGwtdGl0bGU+PC9wZXJp
b2RpY2FsPjxkYXRlcz48eWVhcj4yMDA4PC95ZWFyPjwvZGF0ZXM+PHVybHM+PC91cmxzPjwvcmVj
b3JkPjwvQ2l0ZT48L0VuZE5vdGU+
</w:fldData>
        </w:fldChar>
      </w:r>
      <w:r w:rsidR="006470C7">
        <w:rPr>
          <w:rFonts w:ascii="Times New Roman" w:hAnsi="Times New Roman" w:cs="Times New Roman"/>
        </w:rPr>
        <w:instrText xml:space="preserve"> ADDIN EN.CITE </w:instrText>
      </w:r>
      <w:r w:rsidR="006470C7">
        <w:rPr>
          <w:rFonts w:ascii="Times New Roman" w:hAnsi="Times New Roman" w:cs="Times New Roman"/>
        </w:rPr>
        <w:fldChar w:fldCharType="begin">
          <w:fldData xml:space="preserve">PEVuZE5vdGU+PENpdGU+PEF1dGhvcj5Iw7JhPC9BdXRob3I+PFllYXI+MjAwODwvWWVhcj48UmVj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bHQiIGNoYXJzZXQ9IjE2MyIgc2l6ZT0iMTAwJSI+4buHbiBRdTwvc3R5bGU+PHN0eWxlIGZhY2U9
Im5vcm1hbCIgZm9udD0iZGVmYXVsdCIgc2l6ZT0iMTAwJSI+w6JuIHk8L3N0eWxlPjwvc2Vjb25k
YXJ5LXRpdGxlPjwvdGl0bGVzPjxwZXJpb2RpY2FsPjxmdWxsLXRpdGxlPkx14bqtbiDDoW4gdGnh
ur9uIHPhu7kgeSBo4buNYywgSOG7jWMgdmnhu4duIFF1w6JuIHk8L2Z1bGwtdGl0bGU+PC9wZXJp
b2RpY2FsPjxkYXRlcz48eWVhcj4yMDA4PC95ZWFyPjwvZGF0ZXM+PHVybHM+PC91cmxzPjwvcmVj
b3JkPjwvQ2l0ZT48L0VuZE5vdGU+
</w:fldData>
        </w:fldChar>
      </w:r>
      <w:r w:rsidR="006470C7">
        <w:rPr>
          <w:rFonts w:ascii="Times New Roman" w:hAnsi="Times New Roman" w:cs="Times New Roman"/>
        </w:rPr>
        <w:instrText xml:space="preserve"> ADDIN EN.CITE.DATA </w:instrText>
      </w:r>
      <w:r w:rsidR="006470C7">
        <w:rPr>
          <w:rFonts w:ascii="Times New Roman" w:hAnsi="Times New Roman" w:cs="Times New Roman"/>
        </w:rPr>
      </w:r>
      <w:r w:rsidR="006470C7">
        <w:rPr>
          <w:rFonts w:ascii="Times New Roman" w:hAnsi="Times New Roman" w:cs="Times New Roman"/>
        </w:rPr>
        <w:fldChar w:fldCharType="end"/>
      </w:r>
      <w:r w:rsidR="00E9172F" w:rsidRPr="003D11F1">
        <w:rPr>
          <w:rFonts w:ascii="Times New Roman" w:hAnsi="Times New Roman" w:cs="Times New Roman"/>
        </w:rPr>
      </w:r>
      <w:r w:rsidR="00E9172F" w:rsidRPr="003D11F1">
        <w:rPr>
          <w:rFonts w:ascii="Times New Roman" w:hAnsi="Times New Roman" w:cs="Times New Roman"/>
        </w:rPr>
        <w:fldChar w:fldCharType="separate"/>
      </w:r>
      <w:r w:rsidR="006470C7">
        <w:rPr>
          <w:rFonts w:ascii="Times New Roman" w:hAnsi="Times New Roman" w:cs="Times New Roman"/>
          <w:noProof/>
        </w:rPr>
        <w:t>[114]</w:t>
      </w:r>
      <w:r w:rsidR="00E9172F" w:rsidRPr="003D11F1">
        <w:rPr>
          <w:rFonts w:ascii="Times New Roman" w:hAnsi="Times New Roman" w:cs="Times New Roman"/>
        </w:rPr>
        <w:fldChar w:fldCharType="end"/>
      </w:r>
      <w:r w:rsidRPr="003D11F1">
        <w:rPr>
          <w:rFonts w:ascii="Times New Roman" w:hAnsi="Times New Roman" w:cs="Times New Roman"/>
        </w:rPr>
        <w:t xml:space="preserve">. Kết quả này tương tự như nghiên cứu của chúng tôi. Ngược lại, Phan Cảnh Duy (2019) nhận thấy UTDD biệt hóa tốt chiếm tỷ lệ cao (24,1%), tiếp theo là biệt hóa kém (37,8%) và cao nhất là biệt hóa vừa (38,9%) </w:t>
      </w:r>
      <w:r w:rsidR="00E9172F" w:rsidRPr="003D11F1">
        <w:rPr>
          <w:rFonts w:ascii="Times New Roman" w:hAnsi="Times New Roman" w:cs="Times New Roman"/>
        </w:rPr>
        <w:fldChar w:fldCharType="begin">
          <w:fldData xml:space="preserve">PEVuZE5vdGU+PENpdGU+PEF1dGhvcj5EdXk8L0F1dGhvcj48WWVhcj4yMDE5PC9ZZWFyPjxSZWNO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</w:fldData>
        </w:fldChar>
      </w:r>
      <w:r w:rsidR="006470C7">
        <w:rPr>
          <w:rFonts w:ascii="Times New Roman" w:hAnsi="Times New Roman" w:cs="Times New Roman"/>
        </w:rPr>
        <w:instrText xml:space="preserve"> ADDIN EN.CITE </w:instrText>
      </w:r>
      <w:r w:rsidR="006470C7">
        <w:rPr>
          <w:rFonts w:ascii="Times New Roman" w:hAnsi="Times New Roman" w:cs="Times New Roman"/>
        </w:rPr>
        <w:fldChar w:fldCharType="begin">
          <w:fldData xml:space="preserve">PEVuZE5vdGU+PENpdGU+PEF1dGhvcj5EdXk8L0F1dGhvcj48WWVhcj4yMDE5PC9ZZWFyPjxSZWNO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</w:fldData>
        </w:fldChar>
      </w:r>
      <w:r w:rsidR="006470C7">
        <w:rPr>
          <w:rFonts w:ascii="Times New Roman" w:hAnsi="Times New Roman" w:cs="Times New Roman"/>
        </w:rPr>
        <w:instrText xml:space="preserve"> ADDIN EN.CITE.DATA </w:instrText>
      </w:r>
      <w:r w:rsidR="006470C7">
        <w:rPr>
          <w:rFonts w:ascii="Times New Roman" w:hAnsi="Times New Roman" w:cs="Times New Roman"/>
        </w:rPr>
      </w:r>
      <w:r w:rsidR="006470C7">
        <w:rPr>
          <w:rFonts w:ascii="Times New Roman" w:hAnsi="Times New Roman" w:cs="Times New Roman"/>
        </w:rPr>
        <w:fldChar w:fldCharType="end"/>
      </w:r>
      <w:r w:rsidR="00E9172F" w:rsidRPr="003D11F1">
        <w:rPr>
          <w:rFonts w:ascii="Times New Roman" w:hAnsi="Times New Roman" w:cs="Times New Roman"/>
        </w:rPr>
      </w:r>
      <w:r w:rsidR="00E9172F" w:rsidRPr="003D11F1">
        <w:rPr>
          <w:rFonts w:ascii="Times New Roman" w:hAnsi="Times New Roman" w:cs="Times New Roman"/>
        </w:rPr>
        <w:fldChar w:fldCharType="separate"/>
      </w:r>
      <w:r w:rsidR="006470C7">
        <w:rPr>
          <w:rFonts w:ascii="Times New Roman" w:hAnsi="Times New Roman" w:cs="Times New Roman"/>
          <w:noProof/>
        </w:rPr>
        <w:t>[108]</w:t>
      </w:r>
      <w:r w:rsidR="00E9172F" w:rsidRPr="003D11F1">
        <w:rPr>
          <w:rFonts w:ascii="Times New Roman" w:hAnsi="Times New Roman" w:cs="Times New Roman"/>
        </w:rPr>
        <w:fldChar w:fldCharType="end"/>
      </w:r>
      <w:r w:rsidRPr="003D11F1">
        <w:rPr>
          <w:rFonts w:ascii="Times New Roman" w:hAnsi="Times New Roman" w:cs="Times New Roman"/>
        </w:rPr>
        <w:t>.</w:t>
      </w:r>
    </w:p>
    <w:p w14:paraId="279EEC03" w14:textId="64132A75" w:rsidR="00975025" w:rsidRPr="003D11F1" w:rsidRDefault="00C0515A" w:rsidP="00BB6B60">
      <w:pPr>
        <w:spacing w:before="40" w:line="360" w:lineRule="auto"/>
        <w:ind w:firstLine="720"/>
        <w:jc w:val="both"/>
        <w:rPr>
          <w:rFonts w:ascii="Times New Roman" w:hAnsi="Times New Roman" w:cs="Times New Roman"/>
        </w:rPr>
      </w:pPr>
      <w:r w:rsidRPr="003D11F1">
        <w:rPr>
          <w:rFonts w:ascii="Times New Roman" w:hAnsi="Times New Roman" w:cs="Times New Roman"/>
        </w:rPr>
        <w:t xml:space="preserve">Kết quả này tương tự nghiên cứu </w:t>
      </w:r>
      <w:r w:rsidR="007B1A01" w:rsidRPr="003D11F1">
        <w:rPr>
          <w:rFonts w:ascii="Times New Roman" w:hAnsi="Times New Roman" w:cs="Times New Roman"/>
        </w:rPr>
        <w:t xml:space="preserve">của </w:t>
      </w:r>
      <w:r w:rsidR="001C0F71" w:rsidRPr="003D11F1">
        <w:rPr>
          <w:rFonts w:ascii="Times New Roman" w:hAnsi="Times New Roman" w:cs="Times New Roman"/>
        </w:rPr>
        <w:t>Crisan</w:t>
      </w:r>
      <w:r w:rsidR="007B1A01" w:rsidRPr="003D11F1">
        <w:rPr>
          <w:rFonts w:ascii="Times New Roman" w:hAnsi="Times New Roman" w:cs="Times New Roman"/>
        </w:rPr>
        <w:t xml:space="preserve"> A.</w:t>
      </w:r>
      <w:r w:rsidRPr="003D11F1">
        <w:rPr>
          <w:rFonts w:ascii="Times New Roman" w:hAnsi="Times New Roman" w:cs="Times New Roman"/>
        </w:rPr>
        <w:t xml:space="preserve"> </w:t>
      </w:r>
      <w:r w:rsidR="00D14672">
        <w:rPr>
          <w:rFonts w:ascii="Times New Roman" w:hAnsi="Times New Roman" w:cs="Times New Roman"/>
        </w:rPr>
        <w:t xml:space="preserve">và cs </w:t>
      </w:r>
      <w:r w:rsidRPr="003D11F1">
        <w:rPr>
          <w:rFonts w:ascii="Times New Roman" w:hAnsi="Times New Roman" w:cs="Times New Roman"/>
        </w:rPr>
        <w:t>với tỷ lệ UTDD biệt</w:t>
      </w:r>
      <w:r w:rsidR="007B1A01" w:rsidRPr="003D11F1">
        <w:rPr>
          <w:rFonts w:ascii="Times New Roman" w:hAnsi="Times New Roman" w:cs="Times New Roman"/>
        </w:rPr>
        <w:t xml:space="preserve"> </w:t>
      </w:r>
      <w:r w:rsidRPr="003D11F1">
        <w:rPr>
          <w:rFonts w:ascii="Times New Roman" w:hAnsi="Times New Roman" w:cs="Times New Roman"/>
        </w:rPr>
        <w:t>hóa kém c</w:t>
      </w:r>
      <w:r w:rsidR="001C0F71" w:rsidRPr="003D11F1">
        <w:rPr>
          <w:rFonts w:ascii="Times New Roman" w:hAnsi="Times New Roman" w:cs="Times New Roman"/>
        </w:rPr>
        <w:t>ao nhất với tỷ lệ lần lượt là 51,7</w:t>
      </w:r>
      <w:r w:rsidRPr="003D11F1">
        <w:rPr>
          <w:rFonts w:ascii="Times New Roman" w:hAnsi="Times New Roman" w:cs="Times New Roman"/>
        </w:rPr>
        <w:t>%,</w:t>
      </w:r>
      <w:r w:rsidR="001C0F71" w:rsidRPr="003D11F1">
        <w:rPr>
          <w:rFonts w:ascii="Times New Roman" w:hAnsi="Times New Roman" w:cs="Times New Roman"/>
        </w:rPr>
        <w:t xml:space="preserve"> biệt hóa vừa 3</w:t>
      </w:r>
      <w:r w:rsidRPr="003D11F1">
        <w:rPr>
          <w:rFonts w:ascii="Times New Roman" w:hAnsi="Times New Roman" w:cs="Times New Roman"/>
        </w:rPr>
        <w:t>7</w:t>
      </w:r>
      <w:r w:rsidR="001C0F71" w:rsidRPr="003D11F1">
        <w:rPr>
          <w:rFonts w:ascii="Times New Roman" w:hAnsi="Times New Roman" w:cs="Times New Roman"/>
        </w:rPr>
        <w:t>,2</w:t>
      </w:r>
      <w:r w:rsidRPr="003D11F1">
        <w:rPr>
          <w:rFonts w:ascii="Times New Roman" w:hAnsi="Times New Roman" w:cs="Times New Roman"/>
        </w:rPr>
        <w:t>% và</w:t>
      </w:r>
      <w:r w:rsidR="001C0F71" w:rsidRPr="003D11F1">
        <w:rPr>
          <w:rFonts w:ascii="Times New Roman" w:hAnsi="Times New Roman" w:cs="Times New Roman"/>
        </w:rPr>
        <w:t xml:space="preserve"> biệt hóa cao</w:t>
      </w:r>
      <w:r w:rsidR="007B1A01" w:rsidRPr="003D11F1">
        <w:rPr>
          <w:rFonts w:ascii="Times New Roman" w:hAnsi="Times New Roman" w:cs="Times New Roman"/>
        </w:rPr>
        <w:t xml:space="preserve"> là 11,1%</w:t>
      </w:r>
      <w:r w:rsidR="00842258" w:rsidRPr="003D11F1">
        <w:rPr>
          <w:rFonts w:ascii="Times New Roman" w:hAnsi="Times New Roman" w:cs="Times New Roman"/>
        </w:rPr>
        <w:t xml:space="preserve"> </w:t>
      </w:r>
      <w:r w:rsidR="00842258" w:rsidRPr="003D11F1">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&lt;EndNote&gt;&lt;Cite&gt;&lt;Author&gt;Crisan A.&lt;/Author&gt;&lt;Year&gt;2016&lt;/Year&gt;&lt;RecNum&gt;39&lt;/RecNum&gt;&lt;DisplayText&gt;[110]&lt;/DisplayText&gt;&lt;record&gt;&lt;rec-number&gt;39&lt;/rec-number&gt;&lt;foreign-keys&gt;&lt;key app="EN" db-id="zx5rfe9e7artwrezf59p9azwv2f9dzdsw2rz" timestamp="1593858876"&gt;39&lt;/key&gt;&lt;/foreign-keys&gt;&lt;ref-type name="Journal Article"&gt;17&lt;/ref-type&gt;&lt;contributors&gt;&lt;authors&gt;&lt;author&gt;Crisan A.,&lt;/author&gt;&lt;author&gt;Badulescu F.,&lt;/author&gt;&lt;author&gt;Badulescu A.,&lt;/author&gt;&lt;author&gt;Simionescu C.,&lt;/author&gt;&lt;/authors&gt;&lt;/contributors&gt;&lt;titles&gt;&lt;title&gt;Clinical, Histological and Prognosis Correlations in Diagnosis and Treatment of Gastric Cancer&lt;/title&gt;&lt;secondary-title&gt;Curr Health Sci J&lt;/secondary-title&gt;&lt;/titles&gt;&lt;periodical&gt;&lt;full-title&gt;Curr Health Sci J&lt;/full-title&gt;&lt;/periodical&gt;&lt;pages&gt;238-256&lt;/pages&gt;&lt;volume&gt;42&lt;/volume&gt;&lt;number&gt;3&lt;/number&gt;&lt;dates&gt;&lt;year&gt;2016&lt;/year&gt;&lt;/dates&gt;&lt;urls&gt;&lt;/urls&gt;&lt;/record&gt;&lt;/Cite&gt;&lt;/EndNote&gt;</w:instrText>
      </w:r>
      <w:r w:rsidR="00842258" w:rsidRPr="003D11F1">
        <w:rPr>
          <w:rFonts w:ascii="Times New Roman" w:hAnsi="Times New Roman" w:cs="Times New Roman"/>
        </w:rPr>
        <w:fldChar w:fldCharType="separate"/>
      </w:r>
      <w:r w:rsidR="006470C7">
        <w:rPr>
          <w:rFonts w:ascii="Times New Roman" w:hAnsi="Times New Roman" w:cs="Times New Roman"/>
          <w:noProof/>
        </w:rPr>
        <w:t>[110]</w:t>
      </w:r>
      <w:r w:rsidR="00842258" w:rsidRPr="003D11F1">
        <w:rPr>
          <w:rFonts w:ascii="Times New Roman" w:hAnsi="Times New Roman" w:cs="Times New Roman"/>
        </w:rPr>
        <w:fldChar w:fldCharType="end"/>
      </w:r>
      <w:r w:rsidRPr="003D11F1">
        <w:rPr>
          <w:rFonts w:ascii="Times New Roman" w:hAnsi="Times New Roman" w:cs="Times New Roman"/>
        </w:rPr>
        <w:t xml:space="preserve">. </w:t>
      </w:r>
      <w:r w:rsidR="007B1A01" w:rsidRPr="003D11F1">
        <w:rPr>
          <w:rFonts w:ascii="Times New Roman" w:hAnsi="Times New Roman" w:cs="Times New Roman"/>
        </w:rPr>
        <w:t>Với nghiên cứu của Yu X.</w:t>
      </w:r>
      <w:r w:rsidR="00D14672">
        <w:rPr>
          <w:rFonts w:ascii="Times New Roman" w:hAnsi="Times New Roman" w:cs="Times New Roman"/>
        </w:rPr>
        <w:t xml:space="preserve"> và cs</w:t>
      </w:r>
      <w:r w:rsidR="007B1A01" w:rsidRPr="003D11F1">
        <w:rPr>
          <w:rFonts w:ascii="Times New Roman" w:hAnsi="Times New Roman" w:cs="Times New Roman"/>
        </w:rPr>
        <w:t xml:space="preserve"> vào năm 2018 trên 777 bệnh nhân </w:t>
      </w:r>
      <w:r w:rsidR="00610614" w:rsidRPr="003D11F1">
        <w:rPr>
          <w:rFonts w:ascii="Times New Roman" w:hAnsi="Times New Roman" w:cs="Times New Roman"/>
        </w:rPr>
        <w:t xml:space="preserve">UTDD </w:t>
      </w:r>
      <w:r w:rsidR="007B1A01" w:rsidRPr="003D11F1">
        <w:rPr>
          <w:rFonts w:ascii="Times New Roman" w:hAnsi="Times New Roman" w:cs="Times New Roman"/>
        </w:rPr>
        <w:t xml:space="preserve">cho kết quả </w:t>
      </w:r>
      <w:r w:rsidR="00D14672">
        <w:rPr>
          <w:rFonts w:ascii="Times New Roman" w:hAnsi="Times New Roman" w:cs="Times New Roman"/>
        </w:rPr>
        <w:t>MBH</w:t>
      </w:r>
      <w:r w:rsidR="007B1A01" w:rsidRPr="003D11F1">
        <w:rPr>
          <w:rFonts w:ascii="Times New Roman" w:hAnsi="Times New Roman" w:cs="Times New Roman"/>
        </w:rPr>
        <w:t xml:space="preserve"> biệt hóa kém là 43,5%, biệt hóa cao chiếm 25,9% và biệt hóa vừa chiếm tỷ lệ 30,7%</w:t>
      </w:r>
      <w:r w:rsidR="00EA09BA">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&lt;EndNote&gt;&lt;Cite&gt;&lt;Author&gt;Yu X.&lt;/Author&gt;&lt;Year&gt;2018&lt;/Year&gt;&lt;RecNum&gt;54&lt;/RecNum&gt;&lt;DisplayText&gt;[141]&lt;/DisplayText&gt;&lt;record&gt;&lt;rec-number&gt;54&lt;/rec-number&gt;&lt;foreign-keys&gt;&lt;key app="EN" db-id="zx5rfe9e7artwrezf59p9azwv2f9dzdsw2rz" timestamp="1593858880"&gt;54&lt;/key&gt;&lt;/foreign-keys&gt;&lt;ref-type name="Journal Article"&gt;17&lt;/ref-type&gt;&lt;contributors&gt;&lt;authors&gt;&lt;author&gt;Yu X.,&lt;/author&gt;&lt;author&gt;Hu F.,&lt;/author&gt;&lt;author&gt;Li C.,&lt;/author&gt;&lt;author&gt;Yao Q.,&lt;/author&gt;&lt;/authors&gt;&lt;/contributors&gt;&lt;titles&gt;&lt;title&gt;Clinicopathologic characteristics and prognosis of proximal and distal gastric cancer&lt;/title&gt;&lt;secondary-title&gt;OncoTargets and Therapy&lt;/secondary-title&gt;&lt;/titles&gt;&lt;periodical&gt;&lt;full-title&gt;OncoTargets and Therapy&lt;/full-title&gt;&lt;/periodical&gt;&lt;pages&gt;1037–1044&lt;/pages&gt;&lt;volume&gt;11&lt;/volume&gt;&lt;dates&gt;&lt;year&gt;2018&lt;/year&gt;&lt;/dates&gt;&lt;urls&gt;&lt;/urls&gt;&lt;/record&gt;&lt;/Cite&gt;&lt;/EndNote&gt;</w:instrText>
      </w:r>
      <w:r w:rsidR="00EA09BA">
        <w:rPr>
          <w:rFonts w:ascii="Times New Roman" w:hAnsi="Times New Roman" w:cs="Times New Roman"/>
        </w:rPr>
        <w:fldChar w:fldCharType="separate"/>
      </w:r>
      <w:r w:rsidR="006470C7">
        <w:rPr>
          <w:rFonts w:ascii="Times New Roman" w:hAnsi="Times New Roman" w:cs="Times New Roman"/>
          <w:noProof/>
        </w:rPr>
        <w:t>[141]</w:t>
      </w:r>
      <w:r w:rsidR="00EA09BA">
        <w:rPr>
          <w:rFonts w:ascii="Times New Roman" w:hAnsi="Times New Roman" w:cs="Times New Roman"/>
        </w:rPr>
        <w:fldChar w:fldCharType="end"/>
      </w:r>
      <w:r w:rsidR="007B1A01" w:rsidRPr="003D11F1">
        <w:rPr>
          <w:rFonts w:ascii="Times New Roman" w:hAnsi="Times New Roman" w:cs="Times New Roman"/>
        </w:rPr>
        <w:t>.</w:t>
      </w:r>
    </w:p>
    <w:p w14:paraId="2F588984" w14:textId="418AA344" w:rsidR="00004693" w:rsidRPr="00F20E70" w:rsidRDefault="00C0515A" w:rsidP="00D14672">
      <w:pPr>
        <w:pStyle w:val="q3"/>
        <w:ind w:firstLine="720"/>
        <w:rPr>
          <w:b w:val="0"/>
          <w:i w:val="0"/>
        </w:rPr>
      </w:pPr>
      <w:bookmarkStart w:id="724" w:name="_Toc77577411"/>
      <w:bookmarkStart w:id="725" w:name="_Toc77932699"/>
      <w:bookmarkStart w:id="726" w:name="_Toc81311261"/>
      <w:r w:rsidRPr="00F20E70">
        <w:rPr>
          <w:b w:val="0"/>
          <w:i w:val="0"/>
        </w:rPr>
        <w:lastRenderedPageBreak/>
        <w:t>Sự khác nhau về thể mô học giữa các quần thể có thể giải thích do bệnh</w:t>
      </w:r>
      <w:r w:rsidR="007B1A01" w:rsidRPr="00F20E70">
        <w:rPr>
          <w:b w:val="0"/>
          <w:i w:val="0"/>
        </w:rPr>
        <w:t xml:space="preserve"> </w:t>
      </w:r>
      <w:r w:rsidRPr="00F20E70">
        <w:rPr>
          <w:b w:val="0"/>
          <w:i w:val="0"/>
        </w:rPr>
        <w:t>nguyên của UTDD đã có nhiều thay đổi tại các nước phát triển Âu, Mỹ và cũng</w:t>
      </w:r>
      <w:r w:rsidR="007B1A01" w:rsidRPr="00F20E70">
        <w:rPr>
          <w:b w:val="0"/>
          <w:i w:val="0"/>
        </w:rPr>
        <w:t xml:space="preserve"> </w:t>
      </w:r>
      <w:r w:rsidRPr="00F20E70">
        <w:rPr>
          <w:b w:val="0"/>
          <w:i w:val="0"/>
        </w:rPr>
        <w:t xml:space="preserve">đang có chiều hướng thay đổi ở các nước </w:t>
      </w:r>
      <w:r w:rsidR="00D14672">
        <w:rPr>
          <w:b w:val="0"/>
          <w:i w:val="0"/>
        </w:rPr>
        <w:t>c</w:t>
      </w:r>
      <w:r w:rsidRPr="00F20E70">
        <w:rPr>
          <w:b w:val="0"/>
          <w:i w:val="0"/>
        </w:rPr>
        <w:t>hâu Á.</w:t>
      </w:r>
      <w:bookmarkStart w:id="727" w:name="_Toc40707219"/>
      <w:bookmarkStart w:id="728" w:name="_Toc40708637"/>
      <w:bookmarkEnd w:id="724"/>
      <w:bookmarkEnd w:id="725"/>
      <w:bookmarkEnd w:id="726"/>
    </w:p>
    <w:p w14:paraId="657013DE" w14:textId="1FC63E66" w:rsidR="00B13A46" w:rsidRPr="003D11F1" w:rsidRDefault="00B6479C" w:rsidP="00BB6B60">
      <w:pPr>
        <w:pStyle w:val="q3"/>
      </w:pPr>
      <w:bookmarkStart w:id="729" w:name="_Toc81311262"/>
      <w:r w:rsidRPr="003D11F1">
        <w:t>4.</w:t>
      </w:r>
      <w:r w:rsidR="00BA16A8">
        <w:t>3.</w:t>
      </w:r>
      <w:r w:rsidR="006470C7">
        <w:t>3</w:t>
      </w:r>
      <w:r w:rsidRPr="003D11F1">
        <w:t xml:space="preserve">. </w:t>
      </w:r>
      <w:r w:rsidR="00600069">
        <w:t>Mối liên quan</w:t>
      </w:r>
      <w:r w:rsidRPr="003D11F1">
        <w:t xml:space="preserve"> </w:t>
      </w:r>
      <w:r w:rsidR="00600069">
        <w:t xml:space="preserve">kiểu gen </w:t>
      </w:r>
      <w:r w:rsidR="00E771ED" w:rsidRPr="00E771ED">
        <w:t>c</w:t>
      </w:r>
      <w:r w:rsidRPr="00E771ED">
        <w:t>agA</w:t>
      </w:r>
      <w:r w:rsidRPr="003D11F1">
        <w:t xml:space="preserve">(+), </w:t>
      </w:r>
      <w:r w:rsidR="00E771ED" w:rsidRPr="00E771ED">
        <w:t>v</w:t>
      </w:r>
      <w:r w:rsidRPr="00E771ED">
        <w:t>acA</w:t>
      </w:r>
      <w:r w:rsidRPr="003D11F1">
        <w:t xml:space="preserve">(+), </w:t>
      </w:r>
      <w:r w:rsidRPr="00E771ED">
        <w:t>iceA</w:t>
      </w:r>
      <w:r w:rsidRPr="003D11F1">
        <w:t>(+)</w:t>
      </w:r>
      <w:bookmarkEnd w:id="727"/>
      <w:bookmarkEnd w:id="728"/>
      <w:r w:rsidR="00600069">
        <w:t xml:space="preserve"> của </w:t>
      </w:r>
      <w:r w:rsidR="00600069" w:rsidRPr="002B1946">
        <w:t>H.</w:t>
      </w:r>
      <w:r w:rsidR="00D14672">
        <w:t>p</w:t>
      </w:r>
      <w:r w:rsidR="00600069" w:rsidRPr="002B1946">
        <w:t>ylori</w:t>
      </w:r>
      <w:r w:rsidR="00600069">
        <w:t xml:space="preserve"> với </w:t>
      </w:r>
      <w:r w:rsidR="00CD3687">
        <w:t xml:space="preserve"> mô bệnh học</w:t>
      </w:r>
      <w:r w:rsidR="00600069">
        <w:t xml:space="preserve"> ở </w:t>
      </w:r>
      <w:r w:rsidR="00CD3687">
        <w:t xml:space="preserve">bệnh nhân </w:t>
      </w:r>
      <w:r w:rsidR="00D14672">
        <w:t>ung thư dạ dày</w:t>
      </w:r>
      <w:bookmarkEnd w:id="729"/>
    </w:p>
    <w:p w14:paraId="073F31ED" w14:textId="63457001" w:rsidR="00441891" w:rsidRPr="00664C68" w:rsidRDefault="00441891" w:rsidP="00EB6777">
      <w:pPr>
        <w:pStyle w:val="noindent"/>
        <w:shd w:val="clear" w:color="auto" w:fill="FFFFFF"/>
        <w:spacing w:before="0" w:beforeAutospacing="0" w:after="0" w:afterAutospacing="0" w:line="336" w:lineRule="auto"/>
        <w:ind w:firstLine="720"/>
        <w:jc w:val="both"/>
        <w:textAlignment w:val="baseline"/>
        <w:rPr>
          <w:color w:val="555555"/>
          <w:sz w:val="28"/>
          <w:szCs w:val="28"/>
        </w:rPr>
      </w:pPr>
      <w:r w:rsidRPr="00AD35AA">
        <w:rPr>
          <w:color w:val="1C1D1E"/>
          <w:sz w:val="28"/>
          <w:szCs w:val="28"/>
          <w:shd w:val="clear" w:color="auto" w:fill="FFFFFF"/>
        </w:rPr>
        <w:t xml:space="preserve">Ống tiêu hóa một rào cản quan trọng giữa vật chủ và quần thể vi sinh vật; khả năng phân biệt vi khuẩn gây bệnh được </w:t>
      </w:r>
      <w:r w:rsidR="001037DC">
        <w:rPr>
          <w:color w:val="1C1D1E"/>
          <w:sz w:val="28"/>
          <w:szCs w:val="28"/>
          <w:shd w:val="clear" w:color="auto" w:fill="FFFFFF"/>
        </w:rPr>
        <w:t xml:space="preserve">kiểm soát </w:t>
      </w:r>
      <w:r w:rsidRPr="00AD35AA">
        <w:rPr>
          <w:color w:val="1C1D1E"/>
          <w:sz w:val="28"/>
          <w:szCs w:val="28"/>
          <w:shd w:val="clear" w:color="auto" w:fill="FFFFFF"/>
        </w:rPr>
        <w:t xml:space="preserve">thông qua </w:t>
      </w:r>
      <w:r w:rsidR="001037DC">
        <w:rPr>
          <w:color w:val="1C1D1E"/>
          <w:sz w:val="28"/>
          <w:szCs w:val="28"/>
          <w:shd w:val="clear" w:color="auto" w:fill="FFFFFF"/>
        </w:rPr>
        <w:t xml:space="preserve">đáp ứng miễn dịch </w:t>
      </w:r>
      <w:r w:rsidR="006E347D">
        <w:rPr>
          <w:color w:val="1C1D1E"/>
          <w:sz w:val="28"/>
          <w:szCs w:val="28"/>
          <w:shd w:val="clear" w:color="auto" w:fill="FFFFFF"/>
        </w:rPr>
        <w:t>TB</w:t>
      </w:r>
      <w:r w:rsidRPr="00AD35AA">
        <w:rPr>
          <w:color w:val="1C1D1E"/>
          <w:sz w:val="28"/>
          <w:szCs w:val="28"/>
          <w:shd w:val="clear" w:color="auto" w:fill="FFFFFF"/>
        </w:rPr>
        <w:t xml:space="preserve"> T. CD4 </w:t>
      </w:r>
      <w:r w:rsidRPr="00AD35AA">
        <w:rPr>
          <w:color w:val="1C1D1E"/>
          <w:sz w:val="28"/>
          <w:szCs w:val="28"/>
          <w:shd w:val="clear" w:color="auto" w:fill="FFFFFF"/>
          <w:vertAlign w:val="superscript"/>
        </w:rPr>
        <w:t>+</w:t>
      </w:r>
      <w:r w:rsidRPr="00AD35AA">
        <w:rPr>
          <w:color w:val="1C1D1E"/>
          <w:sz w:val="28"/>
          <w:szCs w:val="28"/>
          <w:shd w:val="clear" w:color="auto" w:fill="FFFFFF"/>
        </w:rPr>
        <w:t> </w:t>
      </w:r>
      <w:r w:rsidR="006E347D">
        <w:rPr>
          <w:color w:val="1C1D1E"/>
          <w:sz w:val="28"/>
          <w:szCs w:val="28"/>
          <w:shd w:val="clear" w:color="auto" w:fill="FFFFFF"/>
        </w:rPr>
        <w:t>TB</w:t>
      </w:r>
      <w:r w:rsidRPr="00AD35AA">
        <w:rPr>
          <w:color w:val="1C1D1E"/>
          <w:sz w:val="28"/>
          <w:szCs w:val="28"/>
          <w:shd w:val="clear" w:color="auto" w:fill="FFFFFF"/>
        </w:rPr>
        <w:t xml:space="preserve"> T có thể được chia thành </w:t>
      </w:r>
      <w:r w:rsidR="001037DC">
        <w:rPr>
          <w:color w:val="1C1D1E"/>
          <w:sz w:val="28"/>
          <w:szCs w:val="28"/>
          <w:shd w:val="clear" w:color="auto" w:fill="FFFFFF"/>
        </w:rPr>
        <w:t xml:space="preserve">2 loại đáp ứng: </w:t>
      </w:r>
      <w:r w:rsidRPr="00AD35AA">
        <w:rPr>
          <w:color w:val="1C1D1E"/>
          <w:sz w:val="28"/>
          <w:szCs w:val="28"/>
          <w:shd w:val="clear" w:color="auto" w:fill="FFFFFF"/>
        </w:rPr>
        <w:t xml:space="preserve">loại 1 (Th1) và </w:t>
      </w:r>
      <w:r w:rsidR="000852A7">
        <w:rPr>
          <w:color w:val="1C1D1E"/>
          <w:sz w:val="28"/>
          <w:szCs w:val="28"/>
          <w:shd w:val="clear" w:color="auto" w:fill="FFFFFF"/>
        </w:rPr>
        <w:t xml:space="preserve">loại </w:t>
      </w:r>
      <w:r w:rsidRPr="00AD35AA">
        <w:rPr>
          <w:color w:val="1C1D1E"/>
          <w:sz w:val="28"/>
          <w:szCs w:val="28"/>
          <w:shd w:val="clear" w:color="auto" w:fill="FFFFFF"/>
        </w:rPr>
        <w:t xml:space="preserve">2 </w:t>
      </w:r>
      <w:r w:rsidR="006E347D">
        <w:rPr>
          <w:color w:val="1C1D1E"/>
          <w:sz w:val="28"/>
          <w:szCs w:val="28"/>
          <w:shd w:val="clear" w:color="auto" w:fill="FFFFFF"/>
        </w:rPr>
        <w:t>TB</w:t>
      </w:r>
      <w:r w:rsidRPr="00AD35AA">
        <w:rPr>
          <w:color w:val="1C1D1E"/>
          <w:sz w:val="28"/>
          <w:szCs w:val="28"/>
          <w:shd w:val="clear" w:color="auto" w:fill="FFFFFF"/>
        </w:rPr>
        <w:t xml:space="preserve"> T-helper (Th2), được xác định bởi mô hình riêng biệt của tiết cytokine. </w:t>
      </w:r>
      <w:r w:rsidR="007803C9" w:rsidRPr="007803C9">
        <w:rPr>
          <w:color w:val="1C1D1E"/>
          <w:sz w:val="28"/>
          <w:szCs w:val="28"/>
          <w:shd w:val="clear" w:color="auto" w:fill="FFFFFF"/>
        </w:rPr>
        <w:t>Nghiên cứu của Wei</w:t>
      </w:r>
      <w:r w:rsidR="00D14672">
        <w:rPr>
          <w:color w:val="1C1D1E"/>
          <w:sz w:val="28"/>
          <w:szCs w:val="28"/>
          <w:shd w:val="clear" w:color="auto" w:fill="FFFFFF"/>
        </w:rPr>
        <w:t xml:space="preserve"> G.C. và cs</w:t>
      </w:r>
      <w:r w:rsidR="007803C9" w:rsidRPr="007803C9">
        <w:rPr>
          <w:color w:val="1C1D1E"/>
          <w:sz w:val="28"/>
          <w:szCs w:val="28"/>
          <w:shd w:val="clear" w:color="auto" w:fill="FFFFFF"/>
        </w:rPr>
        <w:t xml:space="preserve"> </w:t>
      </w:r>
      <w:r w:rsidR="00F30AA3">
        <w:rPr>
          <w:color w:val="1C1D1E"/>
          <w:sz w:val="28"/>
          <w:szCs w:val="28"/>
          <w:shd w:val="clear" w:color="auto" w:fill="FFFFFF"/>
        </w:rPr>
        <w:t>ở vùng đông bắc Trung Quốc với</w:t>
      </w:r>
      <w:r w:rsidR="007803C9" w:rsidRPr="007803C9">
        <w:rPr>
          <w:color w:val="1C1D1E"/>
          <w:sz w:val="28"/>
          <w:szCs w:val="28"/>
          <w:shd w:val="clear" w:color="auto" w:fill="FFFFFF"/>
        </w:rPr>
        <w:t xml:space="preserve"> 197 trường hợp </w:t>
      </w:r>
      <w:r w:rsidR="007803C9" w:rsidRPr="007803C9">
        <w:rPr>
          <w:i/>
          <w:iCs/>
          <w:color w:val="1C1D1E"/>
          <w:sz w:val="28"/>
          <w:szCs w:val="28"/>
          <w:shd w:val="clear" w:color="auto" w:fill="FFFFFF"/>
        </w:rPr>
        <w:t>H.pylori</w:t>
      </w:r>
      <w:r w:rsidR="007803C9" w:rsidRPr="007803C9">
        <w:rPr>
          <w:color w:val="1C1D1E"/>
          <w:sz w:val="28"/>
          <w:szCs w:val="28"/>
          <w:shd w:val="clear" w:color="auto" w:fill="FFFFFF"/>
        </w:rPr>
        <w:t xml:space="preserve"> dương tính, 86 BN được chẩn đoán là bị loét </w:t>
      </w:r>
      <w:r w:rsidR="006E347D">
        <w:rPr>
          <w:color w:val="1C1D1E"/>
          <w:sz w:val="28"/>
          <w:szCs w:val="28"/>
          <w:shd w:val="clear" w:color="auto" w:fill="FFFFFF"/>
        </w:rPr>
        <w:t>DD</w:t>
      </w:r>
      <w:r w:rsidR="007803C9" w:rsidRPr="007803C9">
        <w:rPr>
          <w:color w:val="1C1D1E"/>
          <w:sz w:val="28"/>
          <w:szCs w:val="28"/>
          <w:shd w:val="clear" w:color="auto" w:fill="FFFFFF"/>
        </w:rPr>
        <w:t xml:space="preserve">, 58 bị VDDM và 53 UTDD. Gen </w:t>
      </w:r>
      <w:r w:rsidR="007803C9" w:rsidRPr="00303830">
        <w:rPr>
          <w:i/>
          <w:iCs/>
          <w:color w:val="1C1D1E"/>
          <w:sz w:val="28"/>
          <w:szCs w:val="28"/>
          <w:shd w:val="clear" w:color="auto" w:fill="FFFFFF"/>
        </w:rPr>
        <w:t>VacA s1cm2</w:t>
      </w:r>
      <w:r w:rsidR="007803C9" w:rsidRPr="007803C9">
        <w:rPr>
          <w:color w:val="1C1D1E"/>
          <w:sz w:val="28"/>
          <w:szCs w:val="28"/>
          <w:shd w:val="clear" w:color="auto" w:fill="FFFFFF"/>
        </w:rPr>
        <w:t xml:space="preserve"> hiện diện trong tất cả các </w:t>
      </w:r>
      <w:r w:rsidR="00F30AA3">
        <w:rPr>
          <w:color w:val="1C1D1E"/>
          <w:sz w:val="28"/>
          <w:szCs w:val="28"/>
          <w:shd w:val="clear" w:color="auto" w:fill="FFFFFF"/>
        </w:rPr>
        <w:t>nhóm</w:t>
      </w:r>
      <w:r w:rsidR="007803C9" w:rsidRPr="007803C9">
        <w:rPr>
          <w:color w:val="1C1D1E"/>
          <w:sz w:val="28"/>
          <w:szCs w:val="28"/>
          <w:shd w:val="clear" w:color="auto" w:fill="FFFFFF"/>
        </w:rPr>
        <w:t xml:space="preserve">, và có liên quan nhiều hơn đến UTDD (p &lt;0,05). Kiểu gen kết hợp S1am2 và s1cm1 được phát hiện trong tất cả các bệnh ngoại trừ UTDD, cùng với đó kiểu gen </w:t>
      </w:r>
      <w:r w:rsidR="007803C9" w:rsidRPr="00303830">
        <w:rPr>
          <w:i/>
          <w:iCs/>
          <w:color w:val="1C1D1E"/>
          <w:sz w:val="28"/>
          <w:szCs w:val="28"/>
          <w:shd w:val="clear" w:color="auto" w:fill="FFFFFF"/>
        </w:rPr>
        <w:t>s1bm2</w:t>
      </w:r>
      <w:r w:rsidR="007803C9" w:rsidRPr="007803C9">
        <w:rPr>
          <w:color w:val="1C1D1E"/>
          <w:sz w:val="28"/>
          <w:szCs w:val="28"/>
          <w:shd w:val="clear" w:color="auto" w:fill="FFFFFF"/>
        </w:rPr>
        <w:t xml:space="preserve"> được phát hiện ở riêng UTDD. Đáng ngạc nhiên là kiểu gen </w:t>
      </w:r>
      <w:r w:rsidR="007803C9" w:rsidRPr="00303830">
        <w:rPr>
          <w:i/>
          <w:iCs/>
          <w:color w:val="1C1D1E"/>
          <w:sz w:val="28"/>
          <w:szCs w:val="28"/>
          <w:shd w:val="clear" w:color="auto" w:fill="FFFFFF"/>
        </w:rPr>
        <w:t>iceA1</w:t>
      </w:r>
      <w:r w:rsidR="007803C9" w:rsidRPr="007803C9">
        <w:rPr>
          <w:color w:val="1C1D1E"/>
          <w:sz w:val="28"/>
          <w:szCs w:val="28"/>
          <w:shd w:val="clear" w:color="auto" w:fill="FFFFFF"/>
        </w:rPr>
        <w:t xml:space="preserve"> có mối liên quan có ý nghĩa thống kê với UTDD (p &lt;0,05)</w:t>
      </w:r>
      <w:r w:rsidR="00D14672">
        <w:rPr>
          <w:color w:val="1C1D1E"/>
          <w:sz w:val="28"/>
          <w:szCs w:val="28"/>
          <w:shd w:val="clear" w:color="auto" w:fill="FFFFFF"/>
        </w:rPr>
        <w:t xml:space="preserve"> </w:t>
      </w:r>
      <w:r w:rsidR="00D14672">
        <w:rPr>
          <w:color w:val="1C1D1E"/>
          <w:sz w:val="28"/>
          <w:szCs w:val="28"/>
          <w:shd w:val="clear" w:color="auto" w:fill="FFFFFF"/>
        </w:rPr>
        <w:fldChar w:fldCharType="begin"/>
      </w:r>
      <w:r w:rsidR="00D14672">
        <w:rPr>
          <w:color w:val="1C1D1E"/>
          <w:sz w:val="28"/>
          <w:szCs w:val="28"/>
          <w:shd w:val="clear" w:color="auto" w:fill="FFFFFF"/>
        </w:rPr>
        <w:instrText xml:space="preserve"> ADDIN EN.CITE &lt;EndNote&gt;&lt;Cite&gt;&lt;Author&gt;Wei G.C.&lt;/Author&gt;&lt;Year&gt;2012&lt;/Year&gt;&lt;RecNum&gt;6&lt;/RecNum&gt;&lt;DisplayText&gt;[9]&lt;/DisplayText&gt;&lt;record&gt;&lt;rec-number&gt;6&lt;/rec-number&gt;&lt;foreign-keys&gt;&lt;key app="EN" db-id="zx5rfe9e7artwrezf59p9azwv2f9dzdsw2rz" timestamp="1593858869"&gt;6&lt;/key&gt;&lt;/foreign-keys&gt;&lt;ref-type name="Journal Article"&gt;17&lt;/ref-type&gt;&lt;contributors&gt;&lt;authors&gt;&lt;author&gt;Wei G.C.,&lt;/author&gt;&lt;author&gt;Chen J.,&lt;/author&gt;&lt;author&gt;Liu A.Y.,&lt;/author&gt;&lt;author&gt;Zhang M.,&lt;/author&gt;&lt;/authors&gt;&lt;/contributors&gt;&lt;titles&gt;&lt;title&gt;Prevalence of Helicobacter pylori vacA, cagA and iceA genotypes and correlation with clinical outcome&lt;/title&gt;&lt;secondary-title&gt;Exp Ther Med&lt;/secondary-title&gt;&lt;/titles&gt;&lt;periodical&gt;&lt;full-title&gt;Exp Ther Med&lt;/full-title&gt;&lt;/periodical&gt;&lt;pages&gt;1039-1044&lt;/pages&gt;&lt;volume&gt;4&lt;/volume&gt;&lt;number&gt;6&lt;/number&gt;&lt;dates&gt;&lt;year&gt;2012&lt;/year&gt;&lt;/dates&gt;&lt;urls&gt;&lt;/urls&gt;&lt;/record&gt;&lt;/Cite&gt;&lt;/EndNote&gt;</w:instrText>
      </w:r>
      <w:r w:rsidR="00D14672">
        <w:rPr>
          <w:color w:val="1C1D1E"/>
          <w:sz w:val="28"/>
          <w:szCs w:val="28"/>
          <w:shd w:val="clear" w:color="auto" w:fill="FFFFFF"/>
        </w:rPr>
        <w:fldChar w:fldCharType="separate"/>
      </w:r>
      <w:r w:rsidR="00D14672">
        <w:rPr>
          <w:noProof/>
          <w:color w:val="1C1D1E"/>
          <w:sz w:val="28"/>
          <w:szCs w:val="28"/>
          <w:shd w:val="clear" w:color="auto" w:fill="FFFFFF"/>
        </w:rPr>
        <w:t>[9]</w:t>
      </w:r>
      <w:r w:rsidR="00D14672">
        <w:rPr>
          <w:color w:val="1C1D1E"/>
          <w:sz w:val="28"/>
          <w:szCs w:val="28"/>
          <w:shd w:val="clear" w:color="auto" w:fill="FFFFFF"/>
        </w:rPr>
        <w:fldChar w:fldCharType="end"/>
      </w:r>
      <w:r w:rsidR="007803C9" w:rsidRPr="007803C9">
        <w:rPr>
          <w:color w:val="1C1D1E"/>
          <w:sz w:val="28"/>
          <w:szCs w:val="28"/>
          <w:shd w:val="clear" w:color="auto" w:fill="FFFFFF"/>
        </w:rPr>
        <w:t>.</w:t>
      </w:r>
      <w:r w:rsidR="007803C9">
        <w:rPr>
          <w:color w:val="1C1D1E"/>
          <w:sz w:val="28"/>
          <w:szCs w:val="28"/>
          <w:shd w:val="clear" w:color="auto" w:fill="FFFFFF"/>
        </w:rPr>
        <w:t xml:space="preserve"> Kết quả này tương tự với kết quả của chúng tôi.</w:t>
      </w:r>
      <w:r w:rsidR="007803C9" w:rsidRPr="007803C9">
        <w:rPr>
          <w:color w:val="1C1D1E"/>
          <w:sz w:val="28"/>
          <w:szCs w:val="28"/>
          <w:shd w:val="clear" w:color="auto" w:fill="FFFFFF"/>
        </w:rPr>
        <w:t xml:space="preserve"> Cả </w:t>
      </w:r>
      <w:r w:rsidR="007803C9" w:rsidRPr="00303830">
        <w:rPr>
          <w:i/>
          <w:iCs/>
          <w:color w:val="1C1D1E"/>
          <w:sz w:val="28"/>
          <w:szCs w:val="28"/>
          <w:shd w:val="clear" w:color="auto" w:fill="FFFFFF"/>
        </w:rPr>
        <w:t>cagA</w:t>
      </w:r>
      <w:r w:rsidR="007803C9" w:rsidRPr="007803C9">
        <w:rPr>
          <w:color w:val="1C1D1E"/>
          <w:sz w:val="28"/>
          <w:szCs w:val="28"/>
          <w:shd w:val="clear" w:color="auto" w:fill="FFFFFF"/>
        </w:rPr>
        <w:t xml:space="preserve"> và </w:t>
      </w:r>
      <w:r w:rsidR="007803C9" w:rsidRPr="00303830">
        <w:rPr>
          <w:i/>
          <w:iCs/>
          <w:color w:val="1C1D1E"/>
          <w:sz w:val="28"/>
          <w:szCs w:val="28"/>
          <w:shd w:val="clear" w:color="auto" w:fill="FFFFFF"/>
        </w:rPr>
        <w:t>iceA2</w:t>
      </w:r>
      <w:r w:rsidR="007803C9" w:rsidRPr="007803C9">
        <w:rPr>
          <w:color w:val="1C1D1E"/>
          <w:sz w:val="28"/>
          <w:szCs w:val="28"/>
          <w:shd w:val="clear" w:color="auto" w:fill="FFFFFF"/>
        </w:rPr>
        <w:t xml:space="preserve"> đều không liên quan đến các nhóm. Sự kết hợp phổ biến nhất </w:t>
      </w:r>
      <w:r w:rsidR="004A5F5A">
        <w:rPr>
          <w:i/>
          <w:iCs/>
          <w:color w:val="1C1D1E"/>
          <w:sz w:val="28"/>
          <w:szCs w:val="28"/>
          <w:shd w:val="clear" w:color="auto" w:fill="FFFFFF"/>
        </w:rPr>
        <w:t>c</w:t>
      </w:r>
      <w:r w:rsidR="007803C9" w:rsidRPr="00303830">
        <w:rPr>
          <w:i/>
          <w:iCs/>
          <w:color w:val="1C1D1E"/>
          <w:sz w:val="28"/>
          <w:szCs w:val="28"/>
          <w:shd w:val="clear" w:color="auto" w:fill="FFFFFF"/>
        </w:rPr>
        <w:t>agA</w:t>
      </w:r>
      <w:r w:rsidR="007803C9" w:rsidRPr="007803C9">
        <w:rPr>
          <w:color w:val="1C1D1E"/>
          <w:sz w:val="28"/>
          <w:szCs w:val="28"/>
          <w:shd w:val="clear" w:color="auto" w:fill="FFFFFF"/>
        </w:rPr>
        <w:t>/</w:t>
      </w:r>
      <w:r w:rsidR="007803C9" w:rsidRPr="00303830">
        <w:rPr>
          <w:i/>
          <w:iCs/>
          <w:color w:val="1C1D1E"/>
          <w:sz w:val="28"/>
          <w:szCs w:val="28"/>
          <w:shd w:val="clear" w:color="auto" w:fill="FFFFFF"/>
        </w:rPr>
        <w:t>s1cm2/iceA1</w:t>
      </w:r>
      <w:r w:rsidR="007803C9" w:rsidRPr="007803C9">
        <w:rPr>
          <w:color w:val="1C1D1E"/>
          <w:sz w:val="28"/>
          <w:szCs w:val="28"/>
          <w:shd w:val="clear" w:color="auto" w:fill="FFFFFF"/>
        </w:rPr>
        <w:t xml:space="preserve"> hiện diện ở 56,6% (95 trên 168) bao gồm 58,0% trường hợp loét </w:t>
      </w:r>
      <w:r w:rsidR="006E347D">
        <w:rPr>
          <w:color w:val="1C1D1E"/>
          <w:sz w:val="28"/>
          <w:szCs w:val="28"/>
          <w:shd w:val="clear" w:color="auto" w:fill="FFFFFF"/>
        </w:rPr>
        <w:t>DD</w:t>
      </w:r>
      <w:r w:rsidR="007803C9" w:rsidRPr="007803C9">
        <w:rPr>
          <w:color w:val="1C1D1E"/>
          <w:sz w:val="28"/>
          <w:szCs w:val="28"/>
          <w:shd w:val="clear" w:color="auto" w:fill="FFFFFF"/>
        </w:rPr>
        <w:t>, 47,0% VDDM và 64,0% UTDD. Tuy nhiên, không tìm thấy mối liên quan có ý nghĩa giữa các kiểu gen tổ hợp và</w:t>
      </w:r>
      <w:r w:rsidR="00F30AA3">
        <w:rPr>
          <w:color w:val="1C1D1E"/>
          <w:sz w:val="28"/>
          <w:szCs w:val="28"/>
          <w:shd w:val="clear" w:color="auto" w:fill="FFFFFF"/>
        </w:rPr>
        <w:t xml:space="preserve"> các nhóm viêm, UTDD</w:t>
      </w:r>
      <w:r w:rsidR="007803C9" w:rsidRPr="007803C9">
        <w:rPr>
          <w:color w:val="1C1D1E"/>
          <w:sz w:val="28"/>
          <w:szCs w:val="28"/>
          <w:shd w:val="clear" w:color="auto" w:fill="FFFFFF"/>
        </w:rPr>
        <w:t xml:space="preserve"> (p&gt; 0,05)</w:t>
      </w:r>
      <w:r w:rsidR="00F30AA3">
        <w:rPr>
          <w:color w:val="1C1D1E"/>
          <w:sz w:val="28"/>
          <w:szCs w:val="28"/>
          <w:shd w:val="clear" w:color="auto" w:fill="FFFFFF"/>
        </w:rPr>
        <w:fldChar w:fldCharType="begin"/>
      </w:r>
      <w:r w:rsidR="004E4F0E">
        <w:rPr>
          <w:color w:val="1C1D1E"/>
          <w:sz w:val="28"/>
          <w:szCs w:val="28"/>
          <w:shd w:val="clear" w:color="auto" w:fill="FFFFFF"/>
        </w:rPr>
        <w:instrText xml:space="preserve"> ADDIN EN.CITE &lt;EndNote&gt;&lt;Cite&gt;&lt;Author&gt;Wei G.C.&lt;/Author&gt;&lt;Year&gt;2012&lt;/Year&gt;&lt;RecNum&gt;6&lt;/RecNum&gt;&lt;DisplayText&gt;[9]&lt;/DisplayText&gt;&lt;record&gt;&lt;rec-number&gt;6&lt;/rec-number&gt;&lt;foreign-keys&gt;&lt;key app="EN" db-id="zx5rfe9e7artwrezf59p9azwv2f9dzdsw2rz" timestamp="1593858869"&gt;6&lt;/key&gt;&lt;/foreign-keys&gt;&lt;ref-type name="Journal Article"&gt;17&lt;/ref-type&gt;&lt;contributors&gt;&lt;authors&gt;&lt;author&gt;Wei G.C.,&lt;/author&gt;&lt;author&gt;Chen J.,&lt;/author&gt;&lt;author&gt;Liu A.Y.,&lt;/author&gt;&lt;author&gt;Zhang M.,&lt;/author&gt;&lt;/authors&gt;&lt;/contributors&gt;&lt;titles&gt;&lt;title&gt;Prevalence of Helicobacter pylori vacA, cagA and iceA genotypes and correlation with clinical outcome&lt;/title&gt;&lt;secondary-title&gt;Exp Ther Med&lt;/secondary-title&gt;&lt;/titles&gt;&lt;periodical&gt;&lt;full-title&gt;Exp Ther Med&lt;/full-title&gt;&lt;/periodical&gt;&lt;pages&gt;1039-1044&lt;/pages&gt;&lt;volume&gt;4&lt;/volume&gt;&lt;number&gt;6&lt;/number&gt;&lt;dates&gt;&lt;year&gt;2012&lt;/year&gt;&lt;/dates&gt;&lt;urls&gt;&lt;/urls&gt;&lt;/record&gt;&lt;/Cite&gt;&lt;/EndNote&gt;</w:instrText>
      </w:r>
      <w:r w:rsidR="00F30AA3">
        <w:rPr>
          <w:color w:val="1C1D1E"/>
          <w:sz w:val="28"/>
          <w:szCs w:val="28"/>
          <w:shd w:val="clear" w:color="auto" w:fill="FFFFFF"/>
        </w:rPr>
        <w:fldChar w:fldCharType="separate"/>
      </w:r>
      <w:r w:rsidR="004E4F0E">
        <w:rPr>
          <w:noProof/>
          <w:color w:val="1C1D1E"/>
          <w:sz w:val="28"/>
          <w:szCs w:val="28"/>
          <w:shd w:val="clear" w:color="auto" w:fill="FFFFFF"/>
        </w:rPr>
        <w:t>[9]</w:t>
      </w:r>
      <w:r w:rsidR="00F30AA3">
        <w:rPr>
          <w:color w:val="1C1D1E"/>
          <w:sz w:val="28"/>
          <w:szCs w:val="28"/>
          <w:shd w:val="clear" w:color="auto" w:fill="FFFFFF"/>
        </w:rPr>
        <w:fldChar w:fldCharType="end"/>
      </w:r>
      <w:r w:rsidR="0031335D">
        <w:rPr>
          <w:color w:val="1C1D1E"/>
          <w:sz w:val="28"/>
          <w:szCs w:val="28"/>
          <w:shd w:val="clear" w:color="auto" w:fill="FFFFFF"/>
        </w:rPr>
        <w:t>.</w:t>
      </w:r>
      <w:r w:rsidRPr="00AD35AA">
        <w:rPr>
          <w:color w:val="1C1D1E"/>
          <w:sz w:val="28"/>
          <w:szCs w:val="28"/>
          <w:shd w:val="clear" w:color="auto" w:fill="FFFFFF"/>
        </w:rPr>
        <w:t xml:space="preserve"> Các nghiên cứu tiếp sau ủng hộ giả thuyết: phản ứng của </w:t>
      </w:r>
      <w:r w:rsidR="006E347D">
        <w:rPr>
          <w:color w:val="1C1D1E"/>
          <w:sz w:val="28"/>
          <w:szCs w:val="28"/>
          <w:shd w:val="clear" w:color="auto" w:fill="FFFFFF"/>
        </w:rPr>
        <w:t>TB</w:t>
      </w:r>
      <w:r w:rsidRPr="00AD35AA">
        <w:rPr>
          <w:color w:val="1C1D1E"/>
          <w:sz w:val="28"/>
          <w:szCs w:val="28"/>
          <w:shd w:val="clear" w:color="auto" w:fill="FFFFFF"/>
        </w:rPr>
        <w:t xml:space="preserve"> T vật chủ không thích hợp đối với </w:t>
      </w:r>
      <w:r w:rsidRPr="00AD35AA">
        <w:rPr>
          <w:i/>
          <w:iCs/>
          <w:color w:val="1C1D1E"/>
          <w:sz w:val="28"/>
          <w:szCs w:val="28"/>
          <w:shd w:val="clear" w:color="auto" w:fill="FFFFFF"/>
        </w:rPr>
        <w:t>H. pylori</w:t>
      </w:r>
      <w:r w:rsidRPr="00AD35AA">
        <w:rPr>
          <w:color w:val="1C1D1E"/>
          <w:sz w:val="28"/>
          <w:szCs w:val="28"/>
          <w:shd w:val="clear" w:color="auto" w:fill="FFFFFF"/>
        </w:rPr>
        <w:t xml:space="preserve"> tạo điều kiện cho sự phát triển của viêm và tổn thương </w:t>
      </w:r>
      <w:r w:rsidR="006E347D">
        <w:rPr>
          <w:color w:val="1C1D1E"/>
          <w:sz w:val="28"/>
          <w:szCs w:val="28"/>
          <w:shd w:val="clear" w:color="auto" w:fill="FFFFFF"/>
        </w:rPr>
        <w:t>DD</w:t>
      </w:r>
      <w:r w:rsidR="00A90E53">
        <w:rPr>
          <w:color w:val="1C1D1E"/>
          <w:sz w:val="28"/>
          <w:szCs w:val="28"/>
          <w:shd w:val="clear" w:color="auto" w:fill="FFFFFF"/>
        </w:rPr>
        <w:t>.</w:t>
      </w:r>
      <w:r w:rsidRPr="00AD35AA">
        <w:rPr>
          <w:color w:val="1C1D1E"/>
          <w:sz w:val="28"/>
          <w:szCs w:val="28"/>
          <w:shd w:val="clear" w:color="auto" w:fill="FFFFFF"/>
        </w:rPr>
        <w:t xml:space="preserve"> </w:t>
      </w:r>
    </w:p>
    <w:p w14:paraId="1A2982CB" w14:textId="16683A3B" w:rsidR="00EF532B" w:rsidRPr="00BB6B60" w:rsidRDefault="00B32BF8" w:rsidP="00EB6777">
      <w:pPr>
        <w:spacing w:line="336" w:lineRule="auto"/>
        <w:ind w:firstLine="720"/>
        <w:jc w:val="both"/>
        <w:rPr>
          <w:rStyle w:val="tlid-translation"/>
          <w:rFonts w:ascii="Times New Roman" w:hAnsi="Times New Roman" w:cs="Times New Roman"/>
          <w:spacing w:val="-2"/>
          <w:sz w:val="24"/>
          <w:szCs w:val="24"/>
        </w:rPr>
      </w:pPr>
      <w:r w:rsidRPr="00BB6B60">
        <w:rPr>
          <w:rFonts w:ascii="Times New Roman" w:hAnsi="Times New Roman" w:cs="Times New Roman"/>
          <w:spacing w:val="-2"/>
        </w:rPr>
        <w:t xml:space="preserve">Vai trò của </w:t>
      </w:r>
      <w:r w:rsidRPr="00BB6B60">
        <w:rPr>
          <w:rStyle w:val="tlid-translation"/>
          <w:rFonts w:ascii="Times New Roman" w:hAnsi="Times New Roman" w:cs="Times New Roman"/>
          <w:i/>
          <w:spacing w:val="-2"/>
        </w:rPr>
        <w:t>H</w:t>
      </w:r>
      <w:r w:rsidRPr="00BB6B60">
        <w:rPr>
          <w:rStyle w:val="tlid-translation"/>
          <w:rFonts w:ascii="Times New Roman" w:hAnsi="Times New Roman" w:cs="Times New Roman"/>
          <w:spacing w:val="-2"/>
        </w:rPr>
        <w:t xml:space="preserve">. </w:t>
      </w:r>
      <w:r w:rsidRPr="00BB6B60">
        <w:rPr>
          <w:rStyle w:val="tlid-translation"/>
          <w:rFonts w:ascii="Times New Roman" w:hAnsi="Times New Roman" w:cs="Times New Roman"/>
          <w:i/>
          <w:spacing w:val="-2"/>
        </w:rPr>
        <w:t>pylori</w:t>
      </w:r>
      <w:r w:rsidRPr="00BB6B60">
        <w:rPr>
          <w:rFonts w:ascii="Times New Roman" w:hAnsi="Times New Roman" w:cs="Times New Roman"/>
          <w:spacing w:val="-2"/>
        </w:rPr>
        <w:t xml:space="preserve"> trong nguyên nhân của UTDD đã được công nhận trong ít nhất một thập kỷ và tầm quan trọng của </w:t>
      </w:r>
      <w:r w:rsidRPr="00BB6B60">
        <w:rPr>
          <w:rFonts w:ascii="Times New Roman" w:hAnsi="Times New Roman" w:cs="Times New Roman"/>
          <w:i/>
          <w:spacing w:val="-2"/>
        </w:rPr>
        <w:t>cagA</w:t>
      </w:r>
      <w:r w:rsidRPr="00BB6B60">
        <w:rPr>
          <w:rFonts w:ascii="Times New Roman" w:hAnsi="Times New Roman" w:cs="Times New Roman"/>
          <w:spacing w:val="-2"/>
        </w:rPr>
        <w:t xml:space="preserve"> là dấu hiệu của độc lực gia tăng cũng đã được công nhận từ lâu </w:t>
      </w:r>
      <w:r w:rsidRPr="00BB6B60">
        <w:rPr>
          <w:rFonts w:ascii="Times New Roman" w:hAnsi="Times New Roman" w:cs="Times New Roman"/>
          <w:spacing w:val="-2"/>
        </w:rPr>
        <w:fldChar w:fldCharType="begin"/>
      </w:r>
      <w:r w:rsidR="004E4F0E">
        <w:rPr>
          <w:rFonts w:ascii="Times New Roman" w:hAnsi="Times New Roman" w:cs="Times New Roman"/>
          <w:spacing w:val="-2"/>
        </w:rPr>
        <w:instrText xml:space="preserve"> ADDIN EN.CITE &lt;EndNote&gt;&lt;Cite&gt;&lt;Author&gt;Wei G.C.&lt;/Author&gt;&lt;Year&gt;2012&lt;/Year&gt;&lt;RecNum&gt;6&lt;/RecNum&gt;&lt;DisplayText&gt;[9]&lt;/DisplayText&gt;&lt;record&gt;&lt;rec-number&gt;6&lt;/rec-number&gt;&lt;foreign-keys&gt;&lt;key app="EN" db-id="zx5rfe9e7artwrezf59p9azwv2f9dzdsw2rz" timestamp="1593858869"&gt;6&lt;/key&gt;&lt;/foreign-keys&gt;&lt;ref-type name="Journal Article"&gt;17&lt;/ref-type&gt;&lt;contributors&gt;&lt;authors&gt;&lt;author&gt;Wei G.C.,&lt;/author&gt;&lt;author&gt;Chen J.,&lt;/author&gt;&lt;author&gt;Liu A.Y.,&lt;/author&gt;&lt;author&gt;Zhang M.,&lt;/author&gt;&lt;/authors&gt;&lt;/contributors&gt;&lt;titles&gt;&lt;title&gt;Prevalence of Helicobacter pylori vacA, cagA and iceA genotypes and correlation with clinical outcome&lt;/title&gt;&lt;secondary-title&gt;Exp Ther Med&lt;/secondary-title&gt;&lt;/titles&gt;&lt;periodical&gt;&lt;full-title&gt;Exp Ther Med&lt;/full-title&gt;&lt;/periodical&gt;&lt;pages&gt;1039-1044&lt;/pages&gt;&lt;volume&gt;4&lt;/volume&gt;&lt;number&gt;6&lt;/number&gt;&lt;dates&gt;&lt;year&gt;2012&lt;/year&gt;&lt;/dates&gt;&lt;urls&gt;&lt;/urls&gt;&lt;/record&gt;&lt;/Cite&gt;&lt;/EndNote&gt;</w:instrText>
      </w:r>
      <w:r w:rsidRPr="00BB6B60">
        <w:rPr>
          <w:rFonts w:ascii="Times New Roman" w:hAnsi="Times New Roman" w:cs="Times New Roman"/>
          <w:spacing w:val="-2"/>
        </w:rPr>
        <w:fldChar w:fldCharType="separate"/>
      </w:r>
      <w:r w:rsidR="004E4F0E">
        <w:rPr>
          <w:rFonts w:ascii="Times New Roman" w:hAnsi="Times New Roman" w:cs="Times New Roman"/>
          <w:noProof/>
          <w:spacing w:val="-2"/>
        </w:rPr>
        <w:t>[9]</w:t>
      </w:r>
      <w:r w:rsidRPr="00BB6B60">
        <w:rPr>
          <w:rFonts w:ascii="Times New Roman" w:hAnsi="Times New Roman" w:cs="Times New Roman"/>
          <w:spacing w:val="-2"/>
        </w:rPr>
        <w:fldChar w:fldCharType="end"/>
      </w:r>
      <w:r w:rsidRPr="00BB6B60">
        <w:rPr>
          <w:rFonts w:ascii="Times New Roman" w:hAnsi="Times New Roman" w:cs="Times New Roman"/>
          <w:spacing w:val="-2"/>
        </w:rPr>
        <w:t xml:space="preserve">. Tuy nhiên, rất khó để định lượng nguy cơ UTDD liên quan đến nhiễm </w:t>
      </w:r>
      <w:r w:rsidRPr="00BB6B60">
        <w:rPr>
          <w:rStyle w:val="tlid-translation"/>
          <w:rFonts w:ascii="Times New Roman" w:hAnsi="Times New Roman" w:cs="Times New Roman"/>
          <w:i/>
          <w:spacing w:val="-2"/>
        </w:rPr>
        <w:t>H</w:t>
      </w:r>
      <w:r w:rsidRPr="00BB6B60">
        <w:rPr>
          <w:rStyle w:val="tlid-translation"/>
          <w:rFonts w:ascii="Times New Roman" w:hAnsi="Times New Roman" w:cs="Times New Roman"/>
          <w:spacing w:val="-2"/>
        </w:rPr>
        <w:t xml:space="preserve">. </w:t>
      </w:r>
      <w:r w:rsidRPr="00BB6B60">
        <w:rPr>
          <w:rStyle w:val="tlid-translation"/>
          <w:rFonts w:ascii="Times New Roman" w:hAnsi="Times New Roman" w:cs="Times New Roman"/>
          <w:i/>
          <w:spacing w:val="-2"/>
        </w:rPr>
        <w:t>pylori</w:t>
      </w:r>
      <w:r w:rsidRPr="00BB6B60">
        <w:rPr>
          <w:rFonts w:ascii="Times New Roman" w:hAnsi="Times New Roman" w:cs="Times New Roman"/>
          <w:spacing w:val="-2"/>
        </w:rPr>
        <w:t xml:space="preserve">. </w:t>
      </w:r>
      <w:r w:rsidR="00EA6628" w:rsidRPr="00BB6B60">
        <w:rPr>
          <w:rStyle w:val="tlid-translation"/>
          <w:rFonts w:ascii="Times New Roman" w:hAnsi="Times New Roman" w:cs="Times New Roman"/>
          <w:spacing w:val="-2"/>
          <w:lang w:val="vi-VN"/>
        </w:rPr>
        <w:t>Bên cạnh yếu tố di truyền</w:t>
      </w:r>
      <w:r w:rsidR="00EA6628" w:rsidRPr="00BB6B60">
        <w:rPr>
          <w:rStyle w:val="tlid-translation"/>
          <w:rFonts w:ascii="Times New Roman" w:hAnsi="Times New Roman" w:cs="Times New Roman"/>
          <w:spacing w:val="-2"/>
        </w:rPr>
        <w:t>, m</w:t>
      </w:r>
      <w:r w:rsidR="00EA6628" w:rsidRPr="00BB6B60">
        <w:rPr>
          <w:rStyle w:val="tlid-translation"/>
          <w:rFonts w:ascii="Times New Roman" w:hAnsi="Times New Roman" w:cs="Times New Roman"/>
          <w:spacing w:val="-2"/>
          <w:lang w:val="vi-VN"/>
        </w:rPr>
        <w:t>ôi trường</w:t>
      </w:r>
      <w:r w:rsidR="00EA6628" w:rsidRPr="00BB6B60">
        <w:rPr>
          <w:rStyle w:val="tlid-translation"/>
          <w:rFonts w:ascii="Times New Roman" w:hAnsi="Times New Roman" w:cs="Times New Roman"/>
          <w:spacing w:val="-2"/>
        </w:rPr>
        <w:t xml:space="preserve"> sống</w:t>
      </w:r>
      <w:r w:rsidR="00EA6628" w:rsidRPr="00BB6B60">
        <w:rPr>
          <w:rStyle w:val="tlid-translation"/>
          <w:rFonts w:ascii="Times New Roman" w:hAnsi="Times New Roman" w:cs="Times New Roman"/>
          <w:spacing w:val="-2"/>
          <w:lang w:val="vi-VN"/>
        </w:rPr>
        <w:t xml:space="preserve">, sự thay đổi trong cơ chế thích nghi với stress </w:t>
      </w:r>
      <w:r w:rsidR="00EA6628" w:rsidRPr="00BB6B60">
        <w:rPr>
          <w:rStyle w:val="tlid-translation"/>
          <w:rFonts w:ascii="Times New Roman" w:hAnsi="Times New Roman" w:cs="Times New Roman"/>
          <w:spacing w:val="-2"/>
        </w:rPr>
        <w:t xml:space="preserve">oxy hóa </w:t>
      </w:r>
      <w:r w:rsidR="00EA6628" w:rsidRPr="00BB6B60">
        <w:rPr>
          <w:rStyle w:val="tlid-translation"/>
          <w:rFonts w:ascii="Times New Roman" w:hAnsi="Times New Roman" w:cs="Times New Roman"/>
          <w:spacing w:val="-2"/>
          <w:lang w:val="vi-VN"/>
        </w:rPr>
        <w:t xml:space="preserve">của </w:t>
      </w:r>
      <w:r w:rsidR="006E347D">
        <w:rPr>
          <w:rStyle w:val="tlid-translation"/>
          <w:rFonts w:ascii="Times New Roman" w:hAnsi="Times New Roman" w:cs="Times New Roman"/>
          <w:spacing w:val="-2"/>
          <w:lang w:val="vi-VN"/>
        </w:rPr>
        <w:t>TB</w:t>
      </w:r>
      <w:r w:rsidR="00EA6628" w:rsidRPr="00BB6B60">
        <w:rPr>
          <w:rStyle w:val="tlid-translation"/>
          <w:rFonts w:ascii="Times New Roman" w:hAnsi="Times New Roman" w:cs="Times New Roman"/>
          <w:spacing w:val="-2"/>
          <w:lang w:val="vi-VN"/>
        </w:rPr>
        <w:t xml:space="preserve"> </w:t>
      </w:r>
      <w:r w:rsidR="006E347D">
        <w:rPr>
          <w:rStyle w:val="tlid-translation"/>
          <w:rFonts w:ascii="Times New Roman" w:hAnsi="Times New Roman" w:cs="Times New Roman"/>
          <w:spacing w:val="-2"/>
          <w:lang w:val="vi-VN"/>
        </w:rPr>
        <w:t>DD</w:t>
      </w:r>
      <w:r w:rsidR="00EA6628" w:rsidRPr="00BB6B60">
        <w:rPr>
          <w:rStyle w:val="tlid-translation"/>
          <w:rFonts w:ascii="Times New Roman" w:hAnsi="Times New Roman" w:cs="Times New Roman"/>
          <w:spacing w:val="-2"/>
          <w:lang w:val="vi-VN"/>
        </w:rPr>
        <w:t xml:space="preserve"> do </w:t>
      </w:r>
      <w:r w:rsidR="00EA6628" w:rsidRPr="00BB6B60">
        <w:rPr>
          <w:rStyle w:val="tlid-translation"/>
          <w:rFonts w:ascii="Times New Roman" w:hAnsi="Times New Roman" w:cs="Times New Roman"/>
          <w:i/>
          <w:iCs/>
          <w:spacing w:val="-2"/>
          <w:lang w:val="vi-VN"/>
        </w:rPr>
        <w:t>H. pylori</w:t>
      </w:r>
      <w:r w:rsidR="00EA6628" w:rsidRPr="00BB6B60">
        <w:rPr>
          <w:rStyle w:val="tlid-translation"/>
          <w:rFonts w:ascii="Times New Roman" w:hAnsi="Times New Roman" w:cs="Times New Roman"/>
          <w:spacing w:val="-2"/>
          <w:lang w:val="vi-VN"/>
        </w:rPr>
        <w:t xml:space="preserve"> dường như rất quan trọng trong quá trình tiến triển</w:t>
      </w:r>
      <w:r w:rsidR="00EA6628" w:rsidRPr="00BB6B60">
        <w:rPr>
          <w:rStyle w:val="tlid-translation"/>
          <w:rFonts w:ascii="Times New Roman" w:hAnsi="Times New Roman" w:cs="Times New Roman"/>
          <w:spacing w:val="-2"/>
        </w:rPr>
        <w:t xml:space="preserve"> của</w:t>
      </w:r>
      <w:r w:rsidR="00EA6628" w:rsidRPr="00BB6B60">
        <w:rPr>
          <w:rStyle w:val="tlid-translation"/>
          <w:rFonts w:ascii="Times New Roman" w:hAnsi="Times New Roman" w:cs="Times New Roman"/>
          <w:spacing w:val="-2"/>
          <w:lang w:val="vi-VN"/>
        </w:rPr>
        <w:t xml:space="preserve"> bệnh </w:t>
      </w:r>
      <w:r w:rsidR="00EA6628" w:rsidRPr="00BB6B60">
        <w:rPr>
          <w:rStyle w:val="tlid-translation"/>
          <w:rFonts w:ascii="Times New Roman" w:hAnsi="Times New Roman" w:cs="Times New Roman"/>
          <w:spacing w:val="-2"/>
        </w:rPr>
        <w:t xml:space="preserve">lý </w:t>
      </w:r>
      <w:r w:rsidR="006E347D">
        <w:rPr>
          <w:rStyle w:val="tlid-translation"/>
          <w:rFonts w:ascii="Times New Roman" w:hAnsi="Times New Roman" w:cs="Times New Roman"/>
          <w:spacing w:val="-2"/>
          <w:lang w:val="vi-VN"/>
        </w:rPr>
        <w:t>DD</w:t>
      </w:r>
      <w:r w:rsidR="00EA6628" w:rsidRPr="00BB6B60">
        <w:rPr>
          <w:rStyle w:val="tlid-translation"/>
          <w:rFonts w:ascii="Times New Roman" w:hAnsi="Times New Roman" w:cs="Times New Roman"/>
          <w:spacing w:val="-2"/>
        </w:rPr>
        <w:t xml:space="preserve"> </w:t>
      </w:r>
      <w:r w:rsidR="00EA6628" w:rsidRPr="00BB6B60">
        <w:rPr>
          <w:rStyle w:val="tlid-translation"/>
          <w:rFonts w:ascii="Times New Roman" w:hAnsi="Times New Roman" w:cs="Times New Roman"/>
          <w:spacing w:val="-2"/>
        </w:rPr>
        <w:fldChar w:fldCharType="begin"/>
      </w:r>
      <w:r w:rsidR="006470C7">
        <w:rPr>
          <w:rStyle w:val="tlid-translation"/>
          <w:rFonts w:ascii="Times New Roman" w:hAnsi="Times New Roman" w:cs="Times New Roman"/>
          <w:spacing w:val="-2"/>
        </w:rPr>
        <w:instrText xml:space="preserve"> ADDIN EN.CITE &lt;EndNote&gt;&lt;Cite&gt;&lt;Author&gt;Díaz P.&lt;/Author&gt;&lt;Year&gt;2018&lt;/Year&gt;&lt;RecNum&gt;75&lt;/RecNum&gt;&lt;DisplayText&gt;[149]&lt;/DisplayText&gt;&lt;record&gt;&lt;rec-number&gt;75&lt;/rec-number&gt;&lt;foreign-keys&gt;&lt;key app="EN" db-id="zx5rfe9e7artwrezf59p9azwv2f9dzdsw2rz" timestamp="1593858885"&gt;75&lt;/key&gt;&lt;/foreign-keys&gt;&lt;ref-type name="Journal Article"&gt;17&lt;/ref-type&gt;&lt;contributors&gt;&lt;authors&gt;&lt;author&gt;Díaz P.,&lt;/author&gt;&lt;author&gt;Valderrama M. V.,&lt;/author&gt;&lt;author&gt;Bravo J.,&lt;/author&gt;&lt;author&gt;Quest A. F. G.,&lt;/author&gt;&lt;/authors&gt;&lt;/contributors&gt;&lt;titles&gt;&lt;title&gt;Helicobacter pylori and Gastric Cancer: Adaptive Cellular Mechanisms Involved in Disease Progression&lt;/title&gt;&lt;secondary-title&gt;Front Microbiol&lt;/secondary-title&gt;&lt;/titles&gt;&lt;periodical&gt;&lt;full-title&gt;Front Microbiol&lt;/full-title&gt;&lt;/periodical&gt;&lt;pages&gt;1-10&lt;/pages&gt;&lt;volume&gt;9&lt;/volume&gt;&lt;number&gt;5&lt;/number&gt;&lt;dates&gt;&lt;year&gt;2018&lt;/year&gt;&lt;/dates&gt;&lt;urls&gt;&lt;/urls&gt;&lt;/record&gt;&lt;/Cite&gt;&lt;/EndNote&gt;</w:instrText>
      </w:r>
      <w:r w:rsidR="00EA6628" w:rsidRPr="00BB6B60">
        <w:rPr>
          <w:rStyle w:val="tlid-translation"/>
          <w:rFonts w:ascii="Times New Roman" w:hAnsi="Times New Roman" w:cs="Times New Roman"/>
          <w:spacing w:val="-2"/>
        </w:rPr>
        <w:fldChar w:fldCharType="separate"/>
      </w:r>
      <w:r w:rsidR="006470C7">
        <w:rPr>
          <w:rStyle w:val="tlid-translation"/>
          <w:rFonts w:ascii="Times New Roman" w:hAnsi="Times New Roman" w:cs="Times New Roman"/>
          <w:noProof/>
          <w:spacing w:val="-2"/>
        </w:rPr>
        <w:t>[149]</w:t>
      </w:r>
      <w:r w:rsidR="00EA6628" w:rsidRPr="00BB6B60">
        <w:rPr>
          <w:rStyle w:val="tlid-translation"/>
          <w:rFonts w:ascii="Times New Roman" w:hAnsi="Times New Roman" w:cs="Times New Roman"/>
          <w:spacing w:val="-2"/>
        </w:rPr>
        <w:fldChar w:fldCharType="end"/>
      </w:r>
      <w:r w:rsidR="00EA6628" w:rsidRPr="00BB6B60">
        <w:rPr>
          <w:rStyle w:val="tlid-translation"/>
          <w:rFonts w:ascii="Times New Roman" w:hAnsi="Times New Roman" w:cs="Times New Roman"/>
          <w:spacing w:val="-2"/>
        </w:rPr>
        <w:t>.</w:t>
      </w:r>
      <w:r w:rsidR="00EA6628" w:rsidRPr="00BB6B60">
        <w:rPr>
          <w:rFonts w:ascii="Times New Roman" w:hAnsi="Times New Roman" w:cs="Times New Roman"/>
          <w:spacing w:val="-2"/>
        </w:rPr>
        <w:t xml:space="preserve"> </w:t>
      </w:r>
      <w:r w:rsidRPr="00BB6B60">
        <w:rPr>
          <w:rFonts w:ascii="Times New Roman" w:hAnsi="Times New Roman" w:cs="Times New Roman"/>
          <w:spacing w:val="-2"/>
        </w:rPr>
        <w:lastRenderedPageBreak/>
        <w:t xml:space="preserve">Hầu hết các bằng chứng trước đây cho thấy nhiễm </w:t>
      </w:r>
      <w:r w:rsidRPr="00BB6B60">
        <w:rPr>
          <w:rStyle w:val="tlid-translation"/>
          <w:rFonts w:ascii="Times New Roman" w:hAnsi="Times New Roman" w:cs="Times New Roman"/>
          <w:i/>
          <w:spacing w:val="-2"/>
        </w:rPr>
        <w:t>H</w:t>
      </w:r>
      <w:r w:rsidRPr="00BB6B60">
        <w:rPr>
          <w:rStyle w:val="tlid-translation"/>
          <w:rFonts w:ascii="Times New Roman" w:hAnsi="Times New Roman" w:cs="Times New Roman"/>
          <w:spacing w:val="-2"/>
        </w:rPr>
        <w:t xml:space="preserve">. </w:t>
      </w:r>
      <w:r w:rsidRPr="00BB6B60">
        <w:rPr>
          <w:rStyle w:val="tlid-translation"/>
          <w:rFonts w:ascii="Times New Roman" w:hAnsi="Times New Roman" w:cs="Times New Roman"/>
          <w:i/>
          <w:spacing w:val="-2"/>
        </w:rPr>
        <w:t>pylori</w:t>
      </w:r>
      <w:r w:rsidRPr="00BB6B60">
        <w:rPr>
          <w:rFonts w:ascii="Times New Roman" w:hAnsi="Times New Roman" w:cs="Times New Roman"/>
          <w:spacing w:val="-2"/>
        </w:rPr>
        <w:t xml:space="preserve"> có liên quan đến </w:t>
      </w:r>
      <w:r w:rsidR="004E4F0E">
        <w:rPr>
          <w:rFonts w:ascii="Times New Roman" w:hAnsi="Times New Roman" w:cs="Times New Roman"/>
          <w:spacing w:val="-2"/>
        </w:rPr>
        <w:t>UT</w:t>
      </w:r>
      <w:r w:rsidR="0031335D">
        <w:rPr>
          <w:rFonts w:ascii="Times New Roman" w:hAnsi="Times New Roman" w:cs="Times New Roman"/>
          <w:spacing w:val="-2"/>
        </w:rPr>
        <w:t>BM</w:t>
      </w:r>
      <w:r w:rsidRPr="00BB6B60">
        <w:rPr>
          <w:rFonts w:ascii="Times New Roman" w:hAnsi="Times New Roman" w:cs="Times New Roman"/>
          <w:spacing w:val="-2"/>
        </w:rPr>
        <w:t xml:space="preserve"> </w:t>
      </w:r>
      <w:r w:rsidR="006E347D">
        <w:rPr>
          <w:rFonts w:ascii="Times New Roman" w:hAnsi="Times New Roman" w:cs="Times New Roman"/>
          <w:spacing w:val="-2"/>
        </w:rPr>
        <w:t>DD</w:t>
      </w:r>
      <w:r w:rsidRPr="00BB6B60">
        <w:rPr>
          <w:rFonts w:ascii="Times New Roman" w:hAnsi="Times New Roman" w:cs="Times New Roman"/>
          <w:spacing w:val="-2"/>
        </w:rPr>
        <w:t xml:space="preserve"> hoặc tiền chất của nó đã đến từ các nghiên cứu dịch tễ học phát hiện kháng thể chống lại </w:t>
      </w:r>
      <w:r w:rsidRPr="00BB6B60">
        <w:rPr>
          <w:rStyle w:val="tlid-translation"/>
          <w:rFonts w:ascii="Times New Roman" w:hAnsi="Times New Roman" w:cs="Times New Roman"/>
          <w:i/>
          <w:spacing w:val="-2"/>
        </w:rPr>
        <w:t>H</w:t>
      </w:r>
      <w:r w:rsidRPr="00BB6B60">
        <w:rPr>
          <w:rStyle w:val="tlid-translation"/>
          <w:rFonts w:ascii="Times New Roman" w:hAnsi="Times New Roman" w:cs="Times New Roman"/>
          <w:spacing w:val="-2"/>
        </w:rPr>
        <w:t xml:space="preserve">. </w:t>
      </w:r>
      <w:r w:rsidRPr="00BB6B60">
        <w:rPr>
          <w:rStyle w:val="tlid-translation"/>
          <w:rFonts w:ascii="Times New Roman" w:hAnsi="Times New Roman" w:cs="Times New Roman"/>
          <w:i/>
          <w:spacing w:val="-2"/>
        </w:rPr>
        <w:t>pylori</w:t>
      </w:r>
      <w:r w:rsidRPr="00BB6B60">
        <w:rPr>
          <w:rFonts w:ascii="Times New Roman" w:hAnsi="Times New Roman" w:cs="Times New Roman"/>
          <w:spacing w:val="-2"/>
        </w:rPr>
        <w:t xml:space="preserve"> hoặc protein </w:t>
      </w:r>
      <w:r w:rsidRPr="00303830">
        <w:rPr>
          <w:rFonts w:ascii="Times New Roman" w:hAnsi="Times New Roman" w:cs="Times New Roman"/>
          <w:iCs/>
          <w:spacing w:val="-2"/>
        </w:rPr>
        <w:t>CagA</w:t>
      </w:r>
      <w:r w:rsidRPr="00BB6B60">
        <w:rPr>
          <w:rFonts w:ascii="Times New Roman" w:hAnsi="Times New Roman" w:cs="Times New Roman"/>
          <w:spacing w:val="-2"/>
        </w:rPr>
        <w:t xml:space="preserve">. </w:t>
      </w:r>
      <w:r w:rsidR="00A61E23" w:rsidRPr="00BB6B60">
        <w:rPr>
          <w:rStyle w:val="tlid-translation"/>
          <w:rFonts w:ascii="Times New Roman" w:hAnsi="Times New Roman" w:cs="Times New Roman"/>
          <w:spacing w:val="-2"/>
          <w:lang w:val="vi-VN"/>
        </w:rPr>
        <w:t xml:space="preserve">Các yếu tố độc lực liên quan đến sự phát triển </w:t>
      </w:r>
      <w:r w:rsidR="00A61E23" w:rsidRPr="00BB6B60">
        <w:rPr>
          <w:rStyle w:val="tlid-translation"/>
          <w:rFonts w:ascii="Times New Roman" w:hAnsi="Times New Roman" w:cs="Times New Roman"/>
          <w:spacing w:val="-2"/>
        </w:rPr>
        <w:t>UTDD</w:t>
      </w:r>
      <w:r w:rsidR="00A61E23" w:rsidRPr="00BB6B60">
        <w:rPr>
          <w:rStyle w:val="tlid-translation"/>
          <w:rFonts w:ascii="Times New Roman" w:hAnsi="Times New Roman" w:cs="Times New Roman"/>
          <w:spacing w:val="-2"/>
          <w:lang w:val="vi-VN"/>
        </w:rPr>
        <w:t xml:space="preserve"> bao gồm sự hiện diện, cường độ biểu hiện và các loại gen liên quan đến độc tố A (</w:t>
      </w:r>
      <w:r w:rsidR="00A61E23" w:rsidRPr="00BB6B60">
        <w:rPr>
          <w:rStyle w:val="tlid-translation"/>
          <w:rFonts w:ascii="Times New Roman" w:hAnsi="Times New Roman" w:cs="Times New Roman"/>
          <w:i/>
          <w:spacing w:val="-2"/>
          <w:lang w:val="vi-VN"/>
        </w:rPr>
        <w:t>CagA</w:t>
      </w:r>
      <w:r w:rsidR="00A61E23" w:rsidRPr="00BB6B60">
        <w:rPr>
          <w:rStyle w:val="tlid-translation"/>
          <w:rFonts w:ascii="Times New Roman" w:hAnsi="Times New Roman" w:cs="Times New Roman"/>
          <w:spacing w:val="-2"/>
          <w:lang w:val="vi-VN"/>
        </w:rPr>
        <w:t>, đặc biệt là loại EPIYA-D)</w:t>
      </w:r>
      <w:r w:rsidR="00A61E23" w:rsidRPr="00BB6B60">
        <w:rPr>
          <w:rStyle w:val="tlid-translation"/>
          <w:rFonts w:ascii="Times New Roman" w:hAnsi="Times New Roman" w:cs="Times New Roman"/>
          <w:spacing w:val="-2"/>
        </w:rPr>
        <w:t xml:space="preserve">, </w:t>
      </w:r>
      <w:r w:rsidR="00A61E23" w:rsidRPr="00BB6B60">
        <w:rPr>
          <w:rStyle w:val="tlid-translation"/>
          <w:rFonts w:ascii="Times New Roman" w:hAnsi="Times New Roman" w:cs="Times New Roman"/>
          <w:spacing w:val="-2"/>
          <w:lang w:val="vi-VN"/>
        </w:rPr>
        <w:t xml:space="preserve">các kiểu gen </w:t>
      </w:r>
      <w:r w:rsidR="00A61E23" w:rsidRPr="00BB6B60">
        <w:rPr>
          <w:rStyle w:val="tlid-translation"/>
          <w:rFonts w:ascii="Times New Roman" w:hAnsi="Times New Roman" w:cs="Times New Roman"/>
          <w:spacing w:val="-2"/>
        </w:rPr>
        <w:t>mã hóa protein VacA</w:t>
      </w:r>
      <w:r w:rsidR="00A61E23" w:rsidRPr="00BB6B60">
        <w:rPr>
          <w:rStyle w:val="tlid-translation"/>
          <w:rFonts w:ascii="Times New Roman" w:hAnsi="Times New Roman" w:cs="Times New Roman"/>
          <w:spacing w:val="-2"/>
          <w:lang w:val="vi-VN"/>
        </w:rPr>
        <w:t xml:space="preserve"> (loại </w:t>
      </w:r>
      <w:r w:rsidR="00A61E23" w:rsidRPr="00BB6B60">
        <w:rPr>
          <w:rStyle w:val="tlid-translation"/>
          <w:rFonts w:ascii="Times New Roman" w:hAnsi="Times New Roman" w:cs="Times New Roman"/>
          <w:i/>
          <w:spacing w:val="-2"/>
          <w:lang w:val="vi-VN"/>
        </w:rPr>
        <w:t>vacA, s1/i1/m1</w:t>
      </w:r>
      <w:r w:rsidR="00A61E23" w:rsidRPr="00BB6B60">
        <w:rPr>
          <w:rStyle w:val="tlid-translation"/>
          <w:rFonts w:ascii="Times New Roman" w:hAnsi="Times New Roman" w:cs="Times New Roman"/>
          <w:spacing w:val="-2"/>
          <w:lang w:val="vi-VN"/>
        </w:rPr>
        <w:t>) và chất kết dính kháng nguyên nhóm máu (</w:t>
      </w:r>
      <w:r w:rsidR="00A61E23" w:rsidRPr="00303830">
        <w:rPr>
          <w:rStyle w:val="tlid-translation"/>
          <w:rFonts w:ascii="Times New Roman" w:hAnsi="Times New Roman" w:cs="Times New Roman"/>
          <w:i/>
          <w:iCs/>
          <w:spacing w:val="-2"/>
          <w:lang w:val="vi-VN"/>
        </w:rPr>
        <w:t>BabA, BabB</w:t>
      </w:r>
      <w:r w:rsidR="00A61E23" w:rsidRPr="00BB6B60">
        <w:rPr>
          <w:rStyle w:val="tlid-translation"/>
          <w:rFonts w:ascii="Times New Roman" w:hAnsi="Times New Roman" w:cs="Times New Roman"/>
          <w:spacing w:val="-2"/>
          <w:lang w:val="vi-VN"/>
        </w:rPr>
        <w:t>)</w:t>
      </w:r>
      <w:r w:rsidR="00254577" w:rsidRPr="00BB6B60">
        <w:rPr>
          <w:rStyle w:val="tlid-translation"/>
          <w:rFonts w:ascii="Times New Roman" w:hAnsi="Times New Roman" w:cs="Times New Roman"/>
          <w:spacing w:val="-2"/>
        </w:rPr>
        <w:t xml:space="preserve"> </w:t>
      </w:r>
      <w:r w:rsidR="00254577" w:rsidRPr="00BB6B60">
        <w:rPr>
          <w:rStyle w:val="tlid-translation"/>
          <w:rFonts w:ascii="Times New Roman" w:hAnsi="Times New Roman" w:cs="Times New Roman"/>
          <w:spacing w:val="-2"/>
        </w:rPr>
        <w:fldChar w:fldCharType="begin"/>
      </w:r>
      <w:r w:rsidR="006470C7">
        <w:rPr>
          <w:rStyle w:val="tlid-translation"/>
          <w:rFonts w:ascii="Times New Roman" w:hAnsi="Times New Roman" w:cs="Times New Roman"/>
          <w:spacing w:val="-2"/>
        </w:rPr>
        <w:instrText xml:space="preserve"> ADDIN EN.CITE &lt;EndNote&gt;&lt;Cite&gt;&lt;Author&gt;Alfarouk K. O.&lt;/Author&gt;&lt;Year&gt;2019&lt;/Year&gt;&lt;RecNum&gt;76&lt;/RecNum&gt;&lt;DisplayText&gt;[150]&lt;/DisplayText&gt;&lt;record&gt;&lt;rec-number&gt;76&lt;/rec-number&gt;&lt;foreign-keys&gt;&lt;key app="EN" db-id="zx5rfe9e7artwrezf59p9azwv2f9dzdsw2rz" timestamp="1593858885"&gt;76&lt;/key&gt;&lt;/foreign-keys&gt;&lt;ref-type name="Journal Article"&gt;17&lt;/ref-type&gt;&lt;contributors&gt;&lt;authors&gt;&lt;author&gt;Alfarouk K. O.,&lt;/author&gt;&lt;author&gt;Bashir A. H. .,&lt;/author&gt;&lt;author&gt;Aljarbou A. N.,&lt;/author&gt;&lt;author&gt;Ramadan A. R. M.,&lt;/author&gt;&lt;/authors&gt;&lt;/contributors&gt;&lt;titles&gt;&lt;title&gt;The Possible Role of Helicobacter pylori in Gastric Cancer and Its Management&lt;/title&gt;&lt;secondary-title&gt;Front Oncol&lt;/secondary-title&gt;&lt;/titles&gt;&lt;periodical&gt;&lt;full-title&gt;Front Oncol&lt;/full-title&gt;&lt;/periodical&gt;&lt;volume&gt;9&lt;/volume&gt;&lt;number&gt;75&lt;/number&gt;&lt;dates&gt;&lt;year&gt;2019&lt;/year&gt;&lt;/dates&gt;&lt;urls&gt;&lt;/urls&gt;&lt;/record&gt;&lt;/Cite&gt;&lt;/EndNote&gt;</w:instrText>
      </w:r>
      <w:r w:rsidR="00254577" w:rsidRPr="00BB6B60">
        <w:rPr>
          <w:rStyle w:val="tlid-translation"/>
          <w:rFonts w:ascii="Times New Roman" w:hAnsi="Times New Roman" w:cs="Times New Roman"/>
          <w:spacing w:val="-2"/>
        </w:rPr>
        <w:fldChar w:fldCharType="separate"/>
      </w:r>
      <w:r w:rsidR="006470C7">
        <w:rPr>
          <w:rStyle w:val="tlid-translation"/>
          <w:rFonts w:ascii="Times New Roman" w:hAnsi="Times New Roman" w:cs="Times New Roman"/>
          <w:noProof/>
          <w:spacing w:val="-2"/>
        </w:rPr>
        <w:t>[150]</w:t>
      </w:r>
      <w:r w:rsidR="00254577" w:rsidRPr="00BB6B60">
        <w:rPr>
          <w:rStyle w:val="tlid-translation"/>
          <w:rFonts w:ascii="Times New Roman" w:hAnsi="Times New Roman" w:cs="Times New Roman"/>
          <w:spacing w:val="-2"/>
        </w:rPr>
        <w:fldChar w:fldCharType="end"/>
      </w:r>
      <w:r w:rsidR="00A61E23" w:rsidRPr="00BB6B60">
        <w:rPr>
          <w:rStyle w:val="tlid-translation"/>
          <w:rFonts w:ascii="Times New Roman" w:hAnsi="Times New Roman" w:cs="Times New Roman"/>
          <w:spacing w:val="-2"/>
          <w:lang w:val="vi-VN"/>
        </w:rPr>
        <w:t>.</w:t>
      </w:r>
      <w:r w:rsidR="00A61E23" w:rsidRPr="00BB6B60">
        <w:rPr>
          <w:rStyle w:val="tlid-translation"/>
          <w:rFonts w:ascii="Times New Roman" w:hAnsi="Times New Roman" w:cs="Times New Roman"/>
          <w:spacing w:val="-2"/>
        </w:rPr>
        <w:t xml:space="preserve"> </w:t>
      </w:r>
    </w:p>
    <w:p w14:paraId="1165C94B" w14:textId="614B4095" w:rsidR="00EF532B" w:rsidRPr="003D11F1" w:rsidRDefault="00EF532B" w:rsidP="00BC5220">
      <w:pPr>
        <w:jc w:val="center"/>
        <w:rPr>
          <w:rStyle w:val="tlid-translation"/>
          <w:rFonts w:ascii="Times New Roman" w:hAnsi="Times New Roman" w:cs="Times New Roman"/>
        </w:rPr>
      </w:pPr>
      <w:r w:rsidRPr="003D11F1">
        <w:rPr>
          <w:rFonts w:ascii="Times New Roman" w:hAnsi="Times New Roman" w:cs="Times New Roman"/>
          <w:noProof/>
        </w:rPr>
        <w:drawing>
          <wp:inline distT="0" distB="0" distL="0" distR="0" wp14:anchorId="1A62E1A0" wp14:editId="623D052A">
            <wp:extent cx="4970780" cy="1968500"/>
            <wp:effectExtent l="0" t="0" r="127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ketch-of-the-virulence-factors-produced-by-the-bacterium-H-pylori-dark-green-see-text (1).png"/>
                    <pic:cNvPicPr/>
                  </pic:nvPicPr>
                  <pic:blipFill>
                    <a:blip r:embed="rId71"/>
                    <a:stretch>
                      <a:fillRect/>
                    </a:stretch>
                  </pic:blipFill>
                  <pic:spPr>
                    <a:xfrm>
                      <a:off x="0" y="0"/>
                      <a:ext cx="4989239" cy="1975810"/>
                    </a:xfrm>
                    <a:prstGeom prst="rect">
                      <a:avLst/>
                    </a:prstGeom>
                  </pic:spPr>
                </pic:pic>
              </a:graphicData>
            </a:graphic>
          </wp:inline>
        </w:drawing>
      </w:r>
    </w:p>
    <w:p w14:paraId="024F1600" w14:textId="5D6D38AE" w:rsidR="001C3043" w:rsidRDefault="00EF532B" w:rsidP="009646F8">
      <w:pPr>
        <w:pStyle w:val="q7"/>
      </w:pPr>
      <w:bookmarkStart w:id="730" w:name="_Toc77933081"/>
      <w:bookmarkStart w:id="731" w:name="_Toc81311709"/>
      <w:r w:rsidRPr="00847D7F">
        <w:rPr>
          <w:rStyle w:val="tlid-translation"/>
          <w:iCs/>
        </w:rPr>
        <w:t>Hình 4.</w:t>
      </w:r>
      <w:r w:rsidR="00B623EF">
        <w:rPr>
          <w:rStyle w:val="tlid-translation"/>
          <w:iCs/>
        </w:rPr>
        <w:t>7</w:t>
      </w:r>
      <w:r w:rsidRPr="00847D7F">
        <w:rPr>
          <w:rStyle w:val="tlid-translation"/>
          <w:iCs/>
        </w:rPr>
        <w:t xml:space="preserve">. </w:t>
      </w:r>
      <w:r w:rsidRPr="00847D7F">
        <w:t>Các</w:t>
      </w:r>
      <w:r w:rsidRPr="003D11F1">
        <w:t xml:space="preserve"> yếu tố độc lực do vi khuẩn </w:t>
      </w:r>
      <w:r w:rsidRPr="00385E88">
        <w:rPr>
          <w:i/>
          <w:iCs/>
        </w:rPr>
        <w:t>H. pylori</w:t>
      </w:r>
      <w:r w:rsidRPr="003D11F1">
        <w:t xml:space="preserve"> tạo ra (màu xanh lá cây đậm), sự tương tác của các yếu tố độc lực khác nhau với vật chủ</w:t>
      </w:r>
      <w:bookmarkEnd w:id="730"/>
      <w:bookmarkEnd w:id="731"/>
    </w:p>
    <w:p w14:paraId="110994CC" w14:textId="5C78876E" w:rsidR="00EF532B" w:rsidRPr="003D11F1" w:rsidRDefault="001C3043" w:rsidP="009409F2">
      <w:pPr>
        <w:pStyle w:val="q7"/>
        <w:spacing w:before="0" w:line="480" w:lineRule="auto"/>
      </w:pPr>
      <w:bookmarkStart w:id="732" w:name="_Toc81311710"/>
      <w:bookmarkStart w:id="733" w:name="_Toc77933082"/>
      <w:bookmarkStart w:id="734" w:name="_Toc77578116"/>
      <w:bookmarkStart w:id="735" w:name="_Toc69244614"/>
      <w:bookmarkStart w:id="736" w:name="_Toc68270235"/>
      <w:bookmarkStart w:id="737" w:name="_Toc68458697"/>
      <w:bookmarkStart w:id="738" w:name="_Toc66884759"/>
      <w:bookmarkStart w:id="739" w:name="_Toc71292623"/>
      <w:bookmarkStart w:id="740" w:name="_Toc76735765"/>
      <w:r w:rsidRPr="001C3043">
        <w:rPr>
          <w:i/>
          <w:iCs/>
          <w:sz w:val="24"/>
          <w:szCs w:val="24"/>
        </w:rPr>
        <w:t>* Nguồn: Theo Petzold K. (2015)</w:t>
      </w:r>
      <w:r w:rsidR="00EF532B" w:rsidRPr="00A72D1F">
        <w:rPr>
          <w:i/>
          <w:iCs/>
          <w:sz w:val="24"/>
          <w:szCs w:val="24"/>
        </w:rPr>
        <w:fldChar w:fldCharType="begin"/>
      </w:r>
      <w:r w:rsidR="006470C7">
        <w:rPr>
          <w:i/>
          <w:iCs/>
          <w:sz w:val="24"/>
          <w:szCs w:val="24"/>
        </w:rPr>
        <w:instrText xml:space="preserve"> ADDIN EN.CITE &lt;EndNote&gt;&lt;Cite&gt;&lt;Author&gt;K.&lt;/Author&gt;&lt;Year&gt;2015&lt;/Year&gt;&lt;RecNum&gt;160&lt;/RecNum&gt;&lt;DisplayText&gt;[151]&lt;/DisplayText&gt;&lt;record&gt;&lt;rec-number&gt;160&lt;/rec-number&gt;&lt;foreign-keys&gt;&lt;key app="EN" db-id="zx5rfe9e7artwrezf59p9azwv2f9dzdsw2rz" timestamp="1603621836"&gt;160&lt;/key&gt;&lt;/foreign-keys&gt;&lt;ref-type name="Journal Article"&gt;17&lt;/ref-type&gt;&lt;contributors&gt;&lt;authors&gt;&lt;author&gt;Petzold K.&lt;/author&gt;&lt;/authors&gt;&lt;/contributors&gt;&lt;titles&gt;&lt;title&gt;Lipids of Helicobacter pylori &lt;/title&gt;&lt;secondary-title&gt;NMR studies of host-pathogen interactions&lt;/secondary-title&gt;&lt;/titles&gt;&lt;periodical&gt;&lt;full-title&gt;NMR studies of host-pathogen interactions&lt;/full-title&gt;&lt;/periodical&gt;&lt;pages&gt;19&lt;/pages&gt;&lt;dates&gt;&lt;year&gt;2015&lt;/year&gt;&lt;/dates&gt;&lt;urls&gt;&lt;/urls&gt;&lt;/record&gt;&lt;/Cite&gt;&lt;/EndNote&gt;</w:instrText>
      </w:r>
      <w:r w:rsidR="00EF532B" w:rsidRPr="00A72D1F">
        <w:rPr>
          <w:i/>
          <w:iCs/>
          <w:sz w:val="24"/>
          <w:szCs w:val="24"/>
        </w:rPr>
        <w:fldChar w:fldCharType="separate"/>
      </w:r>
      <w:bookmarkEnd w:id="732"/>
      <w:bookmarkEnd w:id="733"/>
      <w:bookmarkEnd w:id="734"/>
      <w:bookmarkEnd w:id="735"/>
      <w:bookmarkEnd w:id="736"/>
      <w:bookmarkEnd w:id="737"/>
      <w:bookmarkEnd w:id="738"/>
      <w:bookmarkEnd w:id="739"/>
      <w:bookmarkEnd w:id="740"/>
      <w:r w:rsidR="006470C7">
        <w:rPr>
          <w:i/>
          <w:iCs/>
          <w:noProof/>
          <w:sz w:val="24"/>
          <w:szCs w:val="24"/>
        </w:rPr>
        <w:t>[151]</w:t>
      </w:r>
      <w:r w:rsidR="00EF532B" w:rsidRPr="00A72D1F">
        <w:rPr>
          <w:i/>
          <w:iCs/>
          <w:sz w:val="24"/>
          <w:szCs w:val="24"/>
        </w:rPr>
        <w:fldChar w:fldCharType="end"/>
      </w:r>
    </w:p>
    <w:p w14:paraId="17B70E8E" w14:textId="7A80ED22" w:rsidR="00A61E23" w:rsidRPr="003D11F1" w:rsidRDefault="00A61E23" w:rsidP="00E71E2E">
      <w:pPr>
        <w:spacing w:line="336" w:lineRule="auto"/>
        <w:ind w:firstLine="720"/>
        <w:jc w:val="both"/>
        <w:rPr>
          <w:rStyle w:val="tlid-translation"/>
          <w:rFonts w:ascii="Times New Roman" w:hAnsi="Times New Roman" w:cs="Times New Roman"/>
        </w:rPr>
      </w:pPr>
      <w:r w:rsidRPr="003D11F1">
        <w:rPr>
          <w:rStyle w:val="tlid-translation"/>
          <w:rFonts w:ascii="Times New Roman" w:hAnsi="Times New Roman" w:cs="Times New Roman"/>
          <w:lang w:val="vi-VN"/>
        </w:rPr>
        <w:t xml:space="preserve">Sự phổ biến của các yếu tố độc lực này rất đa dạng ở </w:t>
      </w:r>
      <w:r w:rsidRPr="003D11F1">
        <w:rPr>
          <w:rStyle w:val="tlid-translation"/>
          <w:rFonts w:ascii="Times New Roman" w:hAnsi="Times New Roman" w:cs="Times New Roman"/>
          <w:i/>
          <w:iCs/>
          <w:lang w:val="vi-VN"/>
        </w:rPr>
        <w:t>H. pylori</w:t>
      </w:r>
      <w:r w:rsidRPr="003D11F1">
        <w:rPr>
          <w:rStyle w:val="tlid-translation"/>
          <w:rFonts w:ascii="Times New Roman" w:hAnsi="Times New Roman" w:cs="Times New Roman"/>
          <w:lang w:val="vi-VN"/>
        </w:rPr>
        <w:t xml:space="preserve"> được phân lập từ các khu vực địa lý và các nhóm dân tộc khác nhau, điều này có thể giải thích sự khác biệt về tỷ lệ mắc bệnh</w:t>
      </w:r>
      <w:r w:rsidR="00F91D1C" w:rsidRPr="003D11F1">
        <w:rPr>
          <w:rStyle w:val="tlid-translation"/>
          <w:rFonts w:ascii="Times New Roman" w:hAnsi="Times New Roman" w:cs="Times New Roman"/>
        </w:rPr>
        <w:t xml:space="preserve"> </w:t>
      </w:r>
      <w:r w:rsidR="00F91D1C"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&lt;EndNote&gt;&lt;Cite&gt;&lt;Author&gt;Medina M. L.&lt;/Author&gt;&lt;Year&gt;2017&lt;/Year&gt;&lt;RecNum&gt;77&lt;/RecNum&gt;&lt;DisplayText&gt;[152]&lt;/DisplayText&gt;&lt;record&gt;&lt;rec-number&gt;77&lt;/rec-number&gt;&lt;foreign-keys&gt;&lt;key app="EN" db-id="zx5rfe9e7artwrezf59p9azwv2f9dzdsw2rz" timestamp="1593858885"&gt;77&lt;/key&gt;&lt;/foreign-keys&gt;&lt;ref-type name="Journal Article"&gt;17&lt;/ref-type&gt;&lt;contributors&gt;&lt;authors&gt;&lt;author&gt;Medina M. L.,&lt;/author&gt;&lt;author&gt;Medina M. G.,&lt;/author&gt;&lt;author&gt;Merino L. A.,&lt;/author&gt;&lt;/authors&gt;&lt;/contributors&gt;&lt;titles&gt;&lt;title&gt;Correlation between virulence markers of Helicobacter pylori in the oral cavity and gastric biopsies&lt;/title&gt;&lt;secondary-title&gt;Arq Gastroenterol&lt;/secondary-title&gt;&lt;/titles&gt;&lt;periodical&gt;&lt;full-title&gt;Arq Gastroenterol&lt;/full-title&gt;&lt;/periodical&gt;&lt;pages&gt;217-221&lt;/pages&gt;&lt;volume&gt;54&lt;/volume&gt;&lt;number&gt;3&lt;/number&gt;&lt;dates&gt;&lt;year&gt;2017&lt;/year&gt;&lt;/dates&gt;&lt;urls&gt;&lt;/urls&gt;&lt;/record&gt;&lt;/Cite&gt;&lt;/EndNote&gt;</w:instrText>
      </w:r>
      <w:r w:rsidR="00F91D1C"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[152]</w:t>
      </w:r>
      <w:r w:rsidR="00F91D1C"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lang w:val="vi-VN"/>
        </w:rPr>
        <w:t xml:space="preserve">. Ví dụ, ở Đông Á nơi có tỷ lệ mắc </w:t>
      </w:r>
      <w:r w:rsidRPr="003D11F1">
        <w:rPr>
          <w:rStyle w:val="tlid-translation"/>
          <w:rFonts w:ascii="Times New Roman" w:hAnsi="Times New Roman" w:cs="Times New Roman"/>
        </w:rPr>
        <w:t>UTDD</w:t>
      </w:r>
      <w:r w:rsidRPr="003D11F1">
        <w:rPr>
          <w:rStyle w:val="tlid-translation"/>
          <w:rFonts w:ascii="Times New Roman" w:hAnsi="Times New Roman" w:cs="Times New Roman"/>
          <w:lang w:val="vi-VN"/>
        </w:rPr>
        <w:t xml:space="preserve"> cao nhất trên toàn thế giới, hầu hết tất cả các chủng </w:t>
      </w:r>
      <w:r w:rsidRPr="003D11F1">
        <w:rPr>
          <w:rStyle w:val="tlid-translation"/>
          <w:rFonts w:ascii="Times New Roman" w:hAnsi="Times New Roman" w:cs="Times New Roman"/>
          <w:i/>
          <w:iCs/>
          <w:lang w:val="vi-VN"/>
        </w:rPr>
        <w:t>H. pylori</w:t>
      </w:r>
      <w:r w:rsidRPr="003D11F1">
        <w:rPr>
          <w:rStyle w:val="tlid-translation"/>
          <w:rFonts w:ascii="Times New Roman" w:hAnsi="Times New Roman" w:cs="Times New Roman"/>
          <w:lang w:val="vi-VN"/>
        </w:rPr>
        <w:t xml:space="preserve"> đều là gen di truyền </w:t>
      </w:r>
      <w:r w:rsidRPr="00DB3DB6">
        <w:rPr>
          <w:rStyle w:val="tlid-translation"/>
          <w:rFonts w:ascii="Times New Roman" w:hAnsi="Times New Roman" w:cs="Times New Roman"/>
          <w:i/>
          <w:lang w:val="vi-VN"/>
        </w:rPr>
        <w:t>cagA, vacA s1/i1/m1</w:t>
      </w:r>
      <w:r w:rsidRPr="003D11F1">
        <w:rPr>
          <w:rStyle w:val="tlid-translation"/>
          <w:rFonts w:ascii="Times New Roman" w:hAnsi="Times New Roman" w:cs="Times New Roman"/>
          <w:lang w:val="vi-VN"/>
        </w:rPr>
        <w:t xml:space="preserve"> và biểu hiện </w:t>
      </w:r>
      <w:r w:rsidRPr="00DB3DB6">
        <w:rPr>
          <w:rStyle w:val="tlid-translation"/>
          <w:rFonts w:ascii="Times New Roman" w:hAnsi="Times New Roman" w:cs="Times New Roman"/>
          <w:i/>
          <w:lang w:val="vi-VN"/>
        </w:rPr>
        <w:t>BabA</w:t>
      </w:r>
      <w:r w:rsidRPr="003D11F1">
        <w:rPr>
          <w:rStyle w:val="tlid-translation"/>
          <w:rFonts w:ascii="Times New Roman" w:hAnsi="Times New Roman" w:cs="Times New Roman"/>
          <w:lang w:val="vi-VN"/>
        </w:rPr>
        <w:t>. Do đó, việc lựa chọn các dấu hiệu độc lực thích hợp và phương pháp xét nghiệm rất quan trọng khi sử dụng chúng để xác định nguy cơ mắc bệnh.</w:t>
      </w:r>
      <w:r w:rsidRPr="003D11F1">
        <w:rPr>
          <w:rStyle w:val="tlid-translation"/>
          <w:rFonts w:ascii="Times New Roman" w:hAnsi="Times New Roman" w:cs="Times New Roman"/>
        </w:rPr>
        <w:t xml:space="preserve"> </w:t>
      </w:r>
    </w:p>
    <w:p w14:paraId="64B62E6F" w14:textId="4B1B0D0C" w:rsidR="00CB2D95" w:rsidRPr="003D11F1" w:rsidRDefault="00A61E23" w:rsidP="00E71E2E">
      <w:pPr>
        <w:spacing w:line="336" w:lineRule="auto"/>
        <w:ind w:firstLine="720"/>
        <w:jc w:val="both"/>
        <w:rPr>
          <w:rStyle w:val="tlid-translation"/>
          <w:rFonts w:ascii="Times New Roman" w:hAnsi="Times New Roman" w:cs="Times New Roman"/>
        </w:rPr>
      </w:pPr>
      <w:r w:rsidRPr="003D11F1">
        <w:rPr>
          <w:rStyle w:val="tlid-translation"/>
          <w:rFonts w:ascii="Times New Roman" w:hAnsi="Times New Roman" w:cs="Times New Roman"/>
        </w:rPr>
        <w:t xml:space="preserve">Trong nghiên cứu này chúng tôi nghiên cứu các yếu tố độc lực </w:t>
      </w:r>
      <w:r w:rsidR="007A0FFD">
        <w:rPr>
          <w:rStyle w:val="tlid-translation"/>
          <w:rFonts w:ascii="Times New Roman" w:hAnsi="Times New Roman" w:cs="Times New Roman"/>
          <w:i/>
        </w:rPr>
        <w:t>c</w:t>
      </w:r>
      <w:r w:rsidRPr="00DB3DB6">
        <w:rPr>
          <w:rStyle w:val="tlid-translation"/>
          <w:rFonts w:ascii="Times New Roman" w:hAnsi="Times New Roman" w:cs="Times New Roman"/>
          <w:i/>
        </w:rPr>
        <w:t>agA</w:t>
      </w:r>
      <w:r w:rsidRPr="003D11F1">
        <w:rPr>
          <w:rStyle w:val="tlid-translation"/>
          <w:rFonts w:ascii="Times New Roman" w:hAnsi="Times New Roman" w:cs="Times New Roman"/>
        </w:rPr>
        <w:t xml:space="preserve">, </w:t>
      </w:r>
      <w:r w:rsidR="007A0FFD">
        <w:rPr>
          <w:rStyle w:val="tlid-translation"/>
          <w:rFonts w:ascii="Times New Roman" w:hAnsi="Times New Roman" w:cs="Times New Roman"/>
          <w:i/>
        </w:rPr>
        <w:t>v</w:t>
      </w:r>
      <w:r w:rsidRPr="00DB3DB6">
        <w:rPr>
          <w:rStyle w:val="tlid-translation"/>
          <w:rFonts w:ascii="Times New Roman" w:hAnsi="Times New Roman" w:cs="Times New Roman"/>
          <w:i/>
        </w:rPr>
        <w:t>acA</w:t>
      </w:r>
      <w:r w:rsidRPr="003D11F1">
        <w:rPr>
          <w:rStyle w:val="tlid-translation"/>
          <w:rFonts w:ascii="Times New Roman" w:hAnsi="Times New Roman" w:cs="Times New Roman"/>
        </w:rPr>
        <w:t xml:space="preserve"> và sự biểu hiện của </w:t>
      </w:r>
      <w:r w:rsidRPr="00DB3DB6">
        <w:rPr>
          <w:rStyle w:val="tlid-translation"/>
          <w:rFonts w:ascii="Times New Roman" w:hAnsi="Times New Roman" w:cs="Times New Roman"/>
          <w:i/>
        </w:rPr>
        <w:t>iceA</w:t>
      </w:r>
      <w:r w:rsidRPr="003D11F1">
        <w:rPr>
          <w:rStyle w:val="tlid-translation"/>
          <w:rFonts w:ascii="Times New Roman" w:hAnsi="Times New Roman" w:cs="Times New Roman"/>
        </w:rPr>
        <w:t xml:space="preserve"> liên quan với UTDD. </w:t>
      </w:r>
    </w:p>
    <w:p w14:paraId="3C2031CA" w14:textId="1E316A01" w:rsidR="00CB2D95" w:rsidRPr="00600069" w:rsidRDefault="00600069" w:rsidP="00E71E2E">
      <w:pPr>
        <w:spacing w:line="336" w:lineRule="auto"/>
        <w:ind w:firstLine="720"/>
        <w:jc w:val="both"/>
        <w:rPr>
          <w:rStyle w:val="tlid-translation"/>
          <w:rFonts w:ascii="Times New Roman" w:hAnsi="Times New Roman" w:cs="Times New Roman"/>
          <w:b/>
          <w:bCs/>
        </w:rPr>
      </w:pPr>
      <w:r>
        <w:rPr>
          <w:rStyle w:val="tlid-translation"/>
          <w:rFonts w:ascii="Times New Roman" w:hAnsi="Times New Roman" w:cs="Times New Roman"/>
          <w:b/>
          <w:bCs/>
        </w:rPr>
        <w:t xml:space="preserve">Mối liên quan của gen </w:t>
      </w:r>
      <w:r w:rsidR="007A0FFD">
        <w:rPr>
          <w:rStyle w:val="tlid-translation"/>
          <w:rFonts w:ascii="Times New Roman" w:hAnsi="Times New Roman" w:cs="Times New Roman"/>
          <w:b/>
          <w:bCs/>
          <w:i/>
        </w:rPr>
        <w:t>c</w:t>
      </w:r>
      <w:r w:rsidR="00CB2D95" w:rsidRPr="00DB3DB6">
        <w:rPr>
          <w:rStyle w:val="tlid-translation"/>
          <w:rFonts w:ascii="Times New Roman" w:hAnsi="Times New Roman" w:cs="Times New Roman"/>
          <w:b/>
          <w:bCs/>
          <w:i/>
        </w:rPr>
        <w:t>ag</w:t>
      </w:r>
      <w:r w:rsidR="00CB2D95" w:rsidRPr="00385E88">
        <w:rPr>
          <w:rStyle w:val="tlid-translation"/>
          <w:rFonts w:ascii="Times New Roman" w:hAnsi="Times New Roman" w:cs="Times New Roman"/>
          <w:b/>
          <w:bCs/>
          <w:i/>
          <w:iCs/>
        </w:rPr>
        <w:t>A</w:t>
      </w:r>
      <w:r>
        <w:rPr>
          <w:rStyle w:val="tlid-translation"/>
          <w:rFonts w:ascii="Times New Roman" w:hAnsi="Times New Roman" w:cs="Times New Roman"/>
          <w:b/>
          <w:bCs/>
          <w:i/>
          <w:iCs/>
        </w:rPr>
        <w:t xml:space="preserve"> </w:t>
      </w:r>
      <w:r w:rsidRPr="00600069">
        <w:rPr>
          <w:rStyle w:val="tlid-translation"/>
          <w:rFonts w:ascii="Times New Roman" w:hAnsi="Times New Roman" w:cs="Times New Roman"/>
          <w:b/>
          <w:bCs/>
        </w:rPr>
        <w:t xml:space="preserve">với </w:t>
      </w:r>
      <w:r w:rsidR="007C6AC9">
        <w:rPr>
          <w:rStyle w:val="tlid-translation"/>
          <w:rFonts w:ascii="Times New Roman" w:hAnsi="Times New Roman" w:cs="Times New Roman"/>
          <w:b/>
          <w:bCs/>
        </w:rPr>
        <w:t>mô bệnh học ung thư dạ dày</w:t>
      </w:r>
    </w:p>
    <w:p w14:paraId="3A22E794" w14:textId="2B427E99" w:rsidR="00A61E23" w:rsidRPr="003D11F1" w:rsidRDefault="00A61E23" w:rsidP="00E71E2E">
      <w:pPr>
        <w:spacing w:line="336" w:lineRule="auto"/>
        <w:ind w:firstLine="709"/>
        <w:jc w:val="both"/>
        <w:rPr>
          <w:rFonts w:ascii="Times New Roman" w:hAnsi="Times New Roman" w:cs="Times New Roman"/>
        </w:rPr>
      </w:pPr>
      <w:r w:rsidRPr="003D11F1">
        <w:rPr>
          <w:rStyle w:val="tlid-translation"/>
          <w:rFonts w:ascii="Times New Roman" w:hAnsi="Times New Roman" w:cs="Times New Roman"/>
        </w:rPr>
        <w:lastRenderedPageBreak/>
        <w:t xml:space="preserve">Kết quả </w:t>
      </w:r>
      <w:r w:rsidR="00BE4F1B" w:rsidRPr="003D11F1">
        <w:rPr>
          <w:rFonts w:ascii="Times New Roman" w:hAnsi="Times New Roman" w:cs="Times New Roman"/>
        </w:rPr>
        <w:t>nghiên cứu của chúng tôi</w:t>
      </w:r>
      <w:r w:rsidRPr="003D11F1">
        <w:rPr>
          <w:rFonts w:ascii="Times New Roman" w:hAnsi="Times New Roman" w:cs="Times New Roman"/>
        </w:rPr>
        <w:t xml:space="preserve"> cho thấy:</w:t>
      </w:r>
      <w:r w:rsidR="00CB2D95" w:rsidRPr="003D11F1">
        <w:rPr>
          <w:rFonts w:ascii="Times New Roman" w:hAnsi="Times New Roman" w:cs="Times New Roman"/>
        </w:rPr>
        <w:t xml:space="preserve"> </w:t>
      </w:r>
      <w:r w:rsidR="00B6479C" w:rsidRPr="003D11F1">
        <w:rPr>
          <w:rFonts w:ascii="Times New Roman" w:hAnsi="Times New Roman" w:cs="Times New Roman"/>
        </w:rPr>
        <w:t xml:space="preserve">Người nhiễm </w:t>
      </w:r>
      <w:r w:rsidR="00B6479C" w:rsidRPr="003D11F1">
        <w:rPr>
          <w:rStyle w:val="tlid-translation"/>
          <w:rFonts w:ascii="Times New Roman" w:hAnsi="Times New Roman" w:cs="Times New Roman"/>
          <w:i/>
        </w:rPr>
        <w:t>H</w:t>
      </w:r>
      <w:r w:rsidR="00B6479C" w:rsidRPr="003D11F1">
        <w:rPr>
          <w:rStyle w:val="tlid-translation"/>
          <w:rFonts w:ascii="Times New Roman" w:hAnsi="Times New Roman" w:cs="Times New Roman"/>
        </w:rPr>
        <w:t xml:space="preserve">. </w:t>
      </w:r>
      <w:r w:rsidR="00B6479C" w:rsidRPr="003D11F1">
        <w:rPr>
          <w:rStyle w:val="tlid-translation"/>
          <w:rFonts w:ascii="Times New Roman" w:hAnsi="Times New Roman" w:cs="Times New Roman"/>
          <w:i/>
        </w:rPr>
        <w:t>pylori</w:t>
      </w:r>
      <w:r w:rsidR="00B6479C" w:rsidRPr="003D11F1">
        <w:rPr>
          <w:rFonts w:ascii="Times New Roman" w:hAnsi="Times New Roman" w:cs="Times New Roman"/>
        </w:rPr>
        <w:t xml:space="preserve"> mang gen </w:t>
      </w:r>
      <w:r w:rsidR="007A0FFD">
        <w:rPr>
          <w:rFonts w:ascii="Times New Roman" w:hAnsi="Times New Roman" w:cs="Times New Roman"/>
          <w:i/>
        </w:rPr>
        <w:t>c</w:t>
      </w:r>
      <w:r w:rsidR="00B6479C" w:rsidRPr="00DB3DB6">
        <w:rPr>
          <w:rFonts w:ascii="Times New Roman" w:hAnsi="Times New Roman" w:cs="Times New Roman"/>
          <w:i/>
        </w:rPr>
        <w:t>agA</w:t>
      </w:r>
      <w:r w:rsidR="00B6479C" w:rsidRPr="003D11F1">
        <w:rPr>
          <w:rFonts w:ascii="Times New Roman" w:hAnsi="Times New Roman" w:cs="Times New Roman"/>
        </w:rPr>
        <w:t xml:space="preserve"> nguy cơ UTDD gấp 2,85 lần so với người không mang gen </w:t>
      </w:r>
      <w:r w:rsidR="007A0FFD">
        <w:rPr>
          <w:rFonts w:ascii="Times New Roman" w:hAnsi="Times New Roman" w:cs="Times New Roman"/>
          <w:i/>
        </w:rPr>
        <w:t>c</w:t>
      </w:r>
      <w:r w:rsidR="00B6479C" w:rsidRPr="00DB3DB6">
        <w:rPr>
          <w:rFonts w:ascii="Times New Roman" w:hAnsi="Times New Roman" w:cs="Times New Roman"/>
          <w:i/>
        </w:rPr>
        <w:t>agA</w:t>
      </w:r>
      <w:r w:rsidR="00B6479C" w:rsidRPr="003D11F1">
        <w:rPr>
          <w:rFonts w:ascii="Times New Roman" w:hAnsi="Times New Roman" w:cs="Times New Roman"/>
        </w:rPr>
        <w:t>. (OR= 2,849,</w:t>
      </w:r>
      <w:r w:rsidR="00B90121" w:rsidRPr="003D11F1">
        <w:rPr>
          <w:rFonts w:ascii="Times New Roman" w:hAnsi="Times New Roman" w:cs="Times New Roman"/>
        </w:rPr>
        <w:t xml:space="preserve"> </w:t>
      </w:r>
      <w:r w:rsidR="006B7695" w:rsidRPr="003D11F1">
        <w:rPr>
          <w:rFonts w:ascii="Times New Roman" w:hAnsi="Times New Roman" w:cs="Times New Roman"/>
        </w:rPr>
        <w:t>KTC</w:t>
      </w:r>
      <w:r w:rsidR="00B6479C" w:rsidRPr="003D11F1">
        <w:rPr>
          <w:rFonts w:ascii="Times New Roman" w:hAnsi="Times New Roman" w:cs="Times New Roman"/>
        </w:rPr>
        <w:t xml:space="preserve"> 95%:1,5 - 5,2).</w:t>
      </w:r>
    </w:p>
    <w:p w14:paraId="681AE065" w14:textId="77777777" w:rsidR="00F95995" w:rsidRPr="003D11F1" w:rsidRDefault="00F95995" w:rsidP="00E71E2E">
      <w:pPr>
        <w:spacing w:line="336" w:lineRule="auto"/>
        <w:ind w:firstLine="709"/>
        <w:jc w:val="both"/>
        <w:rPr>
          <w:rFonts w:ascii="Times New Roman" w:hAnsi="Times New Roman" w:cs="Times New Roman"/>
        </w:rPr>
      </w:pPr>
      <w:r w:rsidRPr="003D11F1">
        <w:rPr>
          <w:rFonts w:ascii="Times New Roman" w:hAnsi="Times New Roman" w:cs="Times New Roman"/>
        </w:rPr>
        <w:t>Kết quả của chúng tôi là phù hợp với một số nghiên cứu khác.</w:t>
      </w:r>
    </w:p>
    <w:p w14:paraId="6A1F7568" w14:textId="3F63AC52" w:rsidR="00F943F1" w:rsidRPr="003D11F1" w:rsidRDefault="00F943F1" w:rsidP="00E71E2E">
      <w:pPr>
        <w:spacing w:line="336" w:lineRule="auto"/>
        <w:ind w:firstLine="709"/>
        <w:jc w:val="both"/>
        <w:rPr>
          <w:rFonts w:ascii="Times New Roman" w:eastAsia="Arial" w:hAnsi="Times New Roman" w:cs="Times New Roman"/>
        </w:rPr>
      </w:pPr>
      <w:r w:rsidRPr="003D11F1">
        <w:rPr>
          <w:rFonts w:ascii="Times New Roman" w:eastAsia="Arial" w:hAnsi="Times New Roman" w:cs="Times New Roman"/>
        </w:rPr>
        <w:t xml:space="preserve">Blaser M. J. và cs (1995) phân tích </w:t>
      </w:r>
      <w:r w:rsidR="004077EE" w:rsidRPr="003D11F1">
        <w:rPr>
          <w:rFonts w:ascii="Times New Roman" w:eastAsia="Arial" w:hAnsi="Times New Roman" w:cs="Times New Roman"/>
        </w:rPr>
        <w:t xml:space="preserve">103 </w:t>
      </w:r>
      <w:r w:rsidR="0031335D">
        <w:rPr>
          <w:rFonts w:ascii="Times New Roman" w:hAnsi="Times New Roman" w:cs="Times New Roman"/>
        </w:rPr>
        <w:t>BN</w:t>
      </w:r>
      <w:r w:rsidR="004077EE" w:rsidRPr="003D11F1">
        <w:rPr>
          <w:rFonts w:ascii="Times New Roman" w:eastAsia="Arial" w:hAnsi="Times New Roman" w:cs="Times New Roman"/>
        </w:rPr>
        <w:t xml:space="preserve"> nam UTDD và 103 </w:t>
      </w:r>
      <w:r w:rsidR="0031335D">
        <w:rPr>
          <w:rFonts w:ascii="Times New Roman" w:hAnsi="Times New Roman" w:cs="Times New Roman"/>
        </w:rPr>
        <w:t>BN</w:t>
      </w:r>
      <w:r w:rsidR="004077EE" w:rsidRPr="003D11F1">
        <w:rPr>
          <w:rFonts w:ascii="Times New Roman" w:eastAsia="Arial" w:hAnsi="Times New Roman" w:cs="Times New Roman"/>
        </w:rPr>
        <w:t xml:space="preserve"> nam không UTDD, kết quả cho thấy ở các trường hợp nhiễm chủng </w:t>
      </w:r>
      <w:r w:rsidR="004077EE" w:rsidRPr="003D11F1">
        <w:rPr>
          <w:rFonts w:ascii="Times New Roman" w:eastAsia="Arial" w:hAnsi="Times New Roman" w:cs="Times New Roman"/>
          <w:i/>
          <w:iCs/>
        </w:rPr>
        <w:t>H. py</w:t>
      </w:r>
      <w:r w:rsidR="00385E88">
        <w:rPr>
          <w:rFonts w:ascii="Times New Roman" w:eastAsia="Arial" w:hAnsi="Times New Roman" w:cs="Times New Roman"/>
          <w:i/>
          <w:iCs/>
        </w:rPr>
        <w:t>l</w:t>
      </w:r>
      <w:r w:rsidR="004077EE" w:rsidRPr="003D11F1">
        <w:rPr>
          <w:rFonts w:ascii="Times New Roman" w:eastAsia="Arial" w:hAnsi="Times New Roman" w:cs="Times New Roman"/>
          <w:i/>
          <w:iCs/>
        </w:rPr>
        <w:t>ori</w:t>
      </w:r>
      <w:r w:rsidR="004077EE" w:rsidRPr="003D11F1">
        <w:rPr>
          <w:rFonts w:ascii="Times New Roman" w:eastAsia="Arial" w:hAnsi="Times New Roman" w:cs="Times New Roman"/>
        </w:rPr>
        <w:t xml:space="preserve"> có gen </w:t>
      </w:r>
      <w:r w:rsidR="007A0FFD">
        <w:rPr>
          <w:rFonts w:ascii="Times New Roman" w:eastAsia="Arial" w:hAnsi="Times New Roman" w:cs="Times New Roman"/>
          <w:i/>
        </w:rPr>
        <w:t>c</w:t>
      </w:r>
      <w:r w:rsidR="004077EE" w:rsidRPr="00DB3DB6">
        <w:rPr>
          <w:rFonts w:ascii="Times New Roman" w:eastAsia="Arial" w:hAnsi="Times New Roman" w:cs="Times New Roman"/>
          <w:i/>
        </w:rPr>
        <w:t>agA</w:t>
      </w:r>
      <w:r w:rsidR="004077EE" w:rsidRPr="003D11F1">
        <w:rPr>
          <w:rFonts w:ascii="Times New Roman" w:eastAsia="Arial" w:hAnsi="Times New Roman" w:cs="Times New Roman"/>
        </w:rPr>
        <w:t xml:space="preserve"> dương tính làm tăng nguy cơ UTDD 1,9 lần so với các trường hợp </w:t>
      </w:r>
      <w:r w:rsidR="007A0FFD">
        <w:rPr>
          <w:rFonts w:ascii="Times New Roman" w:eastAsia="Arial" w:hAnsi="Times New Roman" w:cs="Times New Roman"/>
          <w:i/>
        </w:rPr>
        <w:t>c</w:t>
      </w:r>
      <w:r w:rsidR="004077EE" w:rsidRPr="00DB3DB6">
        <w:rPr>
          <w:rFonts w:ascii="Times New Roman" w:eastAsia="Arial" w:hAnsi="Times New Roman" w:cs="Times New Roman"/>
          <w:i/>
        </w:rPr>
        <w:t>agA</w:t>
      </w:r>
      <w:r w:rsidR="004077EE" w:rsidRPr="003D11F1">
        <w:rPr>
          <w:rFonts w:ascii="Times New Roman" w:eastAsia="Arial" w:hAnsi="Times New Roman" w:cs="Times New Roman"/>
        </w:rPr>
        <w:t xml:space="preserve"> âm tính (</w:t>
      </w:r>
      <w:r w:rsidR="006B7695" w:rsidRPr="003D11F1">
        <w:rPr>
          <w:rFonts w:ascii="Times New Roman" w:eastAsia="Arial" w:hAnsi="Times New Roman" w:cs="Times New Roman"/>
        </w:rPr>
        <w:t>KTC</w:t>
      </w:r>
      <w:r w:rsidR="004077EE" w:rsidRPr="003D11F1">
        <w:rPr>
          <w:rFonts w:ascii="Times New Roman" w:eastAsia="Arial" w:hAnsi="Times New Roman" w:cs="Times New Roman"/>
        </w:rPr>
        <w:t xml:space="preserve"> 95%: 0,9 - 4,0); làm tăng nguy cơ dị sản ruột ở </w:t>
      </w:r>
      <w:r w:rsidR="006E347D">
        <w:rPr>
          <w:rFonts w:ascii="Times New Roman" w:eastAsia="Arial" w:hAnsi="Times New Roman" w:cs="Times New Roman"/>
        </w:rPr>
        <w:t>DD</w:t>
      </w:r>
      <w:r w:rsidR="004077EE" w:rsidRPr="003D11F1">
        <w:rPr>
          <w:rFonts w:ascii="Times New Roman" w:eastAsia="Arial" w:hAnsi="Times New Roman" w:cs="Times New Roman"/>
        </w:rPr>
        <w:t xml:space="preserve"> là 2,3 lần (</w:t>
      </w:r>
      <w:r w:rsidR="006B7695" w:rsidRPr="003D11F1">
        <w:rPr>
          <w:rFonts w:ascii="Times New Roman" w:eastAsia="Arial" w:hAnsi="Times New Roman" w:cs="Times New Roman"/>
        </w:rPr>
        <w:t>KTC</w:t>
      </w:r>
      <w:r w:rsidR="004077EE" w:rsidRPr="003D11F1">
        <w:rPr>
          <w:rFonts w:ascii="Times New Roman" w:eastAsia="Arial" w:hAnsi="Times New Roman" w:cs="Times New Roman"/>
        </w:rPr>
        <w:t xml:space="preserve"> 95%: 1,0 </w:t>
      </w:r>
      <w:r w:rsidR="00A13E2B" w:rsidRPr="003D11F1">
        <w:rPr>
          <w:rFonts w:ascii="Times New Roman" w:eastAsia="Arial" w:hAnsi="Times New Roman" w:cs="Times New Roman"/>
        </w:rPr>
        <w:t>-</w:t>
      </w:r>
      <w:r w:rsidR="004077EE" w:rsidRPr="003D11F1">
        <w:rPr>
          <w:rFonts w:ascii="Times New Roman" w:eastAsia="Arial" w:hAnsi="Times New Roman" w:cs="Times New Roman"/>
        </w:rPr>
        <w:t xml:space="preserve"> 5,2) </w:t>
      </w:r>
      <w:r w:rsidR="004077EE" w:rsidRPr="003D11F1">
        <w:rPr>
          <w:rFonts w:ascii="Times New Roman" w:eastAsia="Arial" w:hAnsi="Times New Roman" w:cs="Times New Roman"/>
        </w:rPr>
        <w:fldChar w:fldCharType="begin"/>
      </w:r>
      <w:r w:rsidR="004E4F0E">
        <w:rPr>
          <w:rFonts w:ascii="Times New Roman" w:eastAsia="Arial" w:hAnsi="Times New Roman" w:cs="Times New Roman"/>
        </w:rPr>
        <w:instrText xml:space="preserve"> ADDIN EN.CITE &lt;EndNote&gt;&lt;Cite&gt;&lt;Author&gt;Blaser M. J.&lt;/Author&gt;&lt;Year&gt;1995&lt;/Year&gt;&lt;RecNum&gt;78&lt;/RecNum&gt;&lt;DisplayText&gt;[47]&lt;/DisplayText&gt;&lt;record&gt;&lt;rec-number&gt;78&lt;/rec-number&gt;&lt;foreign-keys&gt;&lt;key app="EN" db-id="zx5rfe9e7artwrezf59p9azwv2f9dzdsw2rz" timestamp="1593858885"&gt;78&lt;/key&gt;&lt;/foreign-keys&gt;&lt;ref-type name="Journal Article"&gt;17&lt;/ref-type&gt;&lt;contributors&gt;&lt;authors&gt;&lt;author&gt;Blaser M. J.,&lt;/author&gt;&lt;author&gt;Guillermo I.,&lt;/author&gt;&lt;author&gt;Perez P.,&lt;/author&gt;&lt;author&gt;Kleanthous H.,&lt;/author&gt;&lt;/authors&gt;&lt;/contributors&gt;&lt;titles&gt;&lt;title&gt;Infection with Helicobacter pylori strains possessing CagA is associated with an increased risk of developing adenocarcinoma of the stomach&lt;/title&gt;&lt;secondary-title&gt;Cancer researche&lt;/secondary-title&gt;&lt;/titles&gt;&lt;periodical&gt;&lt;full-title&gt;Cancer researche&lt;/full-title&gt;&lt;/periodical&gt;&lt;pages&gt;2111-2115&lt;/pages&gt;&lt;volume&gt;55&lt;/volume&gt;&lt;dates&gt;&lt;year&gt;1995&lt;/year&gt;&lt;/dates&gt;&lt;urls&gt;&lt;/urls&gt;&lt;/record&gt;&lt;/Cite&gt;&lt;/EndNote&gt;</w:instrText>
      </w:r>
      <w:r w:rsidR="004077EE" w:rsidRPr="003D11F1">
        <w:rPr>
          <w:rFonts w:ascii="Times New Roman" w:eastAsia="Arial" w:hAnsi="Times New Roman" w:cs="Times New Roman"/>
        </w:rPr>
        <w:fldChar w:fldCharType="separate"/>
      </w:r>
      <w:r w:rsidR="004E4F0E">
        <w:rPr>
          <w:rFonts w:ascii="Times New Roman" w:eastAsia="Arial" w:hAnsi="Times New Roman" w:cs="Times New Roman"/>
          <w:noProof/>
        </w:rPr>
        <w:t>[47]</w:t>
      </w:r>
      <w:r w:rsidR="004077EE" w:rsidRPr="003D11F1">
        <w:rPr>
          <w:rFonts w:ascii="Times New Roman" w:eastAsia="Arial" w:hAnsi="Times New Roman" w:cs="Times New Roman"/>
        </w:rPr>
        <w:fldChar w:fldCharType="end"/>
      </w:r>
      <w:r w:rsidR="004077EE" w:rsidRPr="003D11F1">
        <w:rPr>
          <w:rFonts w:ascii="Times New Roman" w:eastAsia="Arial" w:hAnsi="Times New Roman" w:cs="Times New Roman"/>
        </w:rPr>
        <w:t>.</w:t>
      </w:r>
    </w:p>
    <w:p w14:paraId="53E7F424" w14:textId="6E111C3F" w:rsidR="00CF27AB" w:rsidRPr="003D11F1" w:rsidRDefault="00CF27AB" w:rsidP="00E71E2E">
      <w:pPr>
        <w:spacing w:line="336" w:lineRule="auto"/>
        <w:ind w:firstLine="709"/>
        <w:jc w:val="both"/>
        <w:rPr>
          <w:rFonts w:ascii="Times New Roman" w:eastAsia="Arial" w:hAnsi="Times New Roman" w:cs="Times New Roman"/>
        </w:rPr>
      </w:pPr>
      <w:r w:rsidRPr="003D11F1">
        <w:rPr>
          <w:rFonts w:ascii="Times New Roman" w:eastAsia="Arial" w:hAnsi="Times New Roman" w:cs="Times New Roman"/>
        </w:rPr>
        <w:t xml:space="preserve">Huang J.Q. và </w:t>
      </w:r>
      <w:r w:rsidR="0031335D" w:rsidRPr="003D11F1">
        <w:rPr>
          <w:rFonts w:ascii="Times New Roman" w:eastAsia="Arial" w:hAnsi="Times New Roman" w:cs="Times New Roman"/>
        </w:rPr>
        <w:t>c</w:t>
      </w:r>
      <w:r w:rsidRPr="003D11F1">
        <w:rPr>
          <w:rFonts w:ascii="Times New Roman" w:eastAsia="Arial" w:hAnsi="Times New Roman" w:cs="Times New Roman"/>
        </w:rPr>
        <w:t xml:space="preserve">s (2003) phân tích 16 nghiên cứu với </w:t>
      </w:r>
      <w:r w:rsidRPr="003D11F1">
        <w:rPr>
          <w:rStyle w:val="tlid-translation"/>
          <w:rFonts w:ascii="Times New Roman" w:hAnsi="Times New Roman" w:cs="Times New Roman"/>
          <w:lang w:val="vi-VN"/>
        </w:rPr>
        <w:t xml:space="preserve">2284 </w:t>
      </w:r>
      <w:r w:rsidR="0031335D">
        <w:rPr>
          <w:rFonts w:ascii="Times New Roman" w:hAnsi="Times New Roman" w:cs="Times New Roman"/>
        </w:rPr>
        <w:t>BN</w:t>
      </w:r>
      <w:r w:rsidR="0031335D"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t>UTDD</w:t>
      </w:r>
      <w:r w:rsidRPr="003D11F1">
        <w:rPr>
          <w:rStyle w:val="tlid-translation"/>
          <w:rFonts w:ascii="Times New Roman" w:hAnsi="Times New Roman" w:cs="Times New Roman"/>
          <w:lang w:val="vi-VN"/>
        </w:rPr>
        <w:t xml:space="preserve"> và 2770 </w:t>
      </w:r>
      <w:r w:rsidR="0031335D">
        <w:rPr>
          <w:rFonts w:ascii="Times New Roman" w:hAnsi="Times New Roman" w:cs="Times New Roman"/>
        </w:rPr>
        <w:t>BN</w:t>
      </w:r>
      <w:r w:rsidR="0031335D"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t>không phải UTDD. Kết quả cho thấy t</w:t>
      </w:r>
      <w:r w:rsidRPr="003D11F1">
        <w:rPr>
          <w:rStyle w:val="tlid-translation"/>
          <w:rFonts w:ascii="Times New Roman" w:hAnsi="Times New Roman" w:cs="Times New Roman"/>
          <w:lang w:val="vi-VN"/>
        </w:rPr>
        <w:t xml:space="preserve">rong số các </w:t>
      </w:r>
      <w:r w:rsidR="0031335D">
        <w:rPr>
          <w:rFonts w:ascii="Times New Roman" w:hAnsi="Times New Roman" w:cs="Times New Roman"/>
        </w:rPr>
        <w:t>BN</w:t>
      </w:r>
      <w:r w:rsidR="0031335D"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lang w:val="vi-VN"/>
        </w:rPr>
        <w:t xml:space="preserve">nhiễm </w:t>
      </w:r>
      <w:r w:rsidRPr="003D11F1">
        <w:rPr>
          <w:rStyle w:val="tlid-translation"/>
          <w:rFonts w:ascii="Times New Roman" w:hAnsi="Times New Roman" w:cs="Times New Roman"/>
          <w:i/>
          <w:iCs/>
          <w:lang w:val="vi-VN"/>
        </w:rPr>
        <w:t>H. pylori</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rPr>
        <w:t>có</w:t>
      </w:r>
      <w:r w:rsidRPr="003D11F1">
        <w:rPr>
          <w:rStyle w:val="tlid-translation"/>
          <w:rFonts w:ascii="Times New Roman" w:hAnsi="Times New Roman" w:cs="Times New Roman"/>
          <w:lang w:val="vi-VN"/>
        </w:rPr>
        <w:t xml:space="preserve"> </w:t>
      </w:r>
      <w:r w:rsidRPr="00DB3DB6">
        <w:rPr>
          <w:rStyle w:val="tlid-translation"/>
          <w:rFonts w:ascii="Times New Roman" w:hAnsi="Times New Roman" w:cs="Times New Roman"/>
          <w:i/>
          <w:lang w:val="vi-VN"/>
        </w:rPr>
        <w:t>cagA</w:t>
      </w:r>
      <w:r w:rsidRPr="00DB3DB6">
        <w:rPr>
          <w:rStyle w:val="tlid-translation"/>
          <w:rFonts w:ascii="Times New Roman" w:hAnsi="Times New Roman" w:cs="Times New Roman"/>
          <w:i/>
        </w:rPr>
        <w:t xml:space="preserve"> (+)</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 xml:space="preserve">làm tăng nguy cơ </w:t>
      </w:r>
      <w:r w:rsidRPr="003D11F1">
        <w:rPr>
          <w:rStyle w:val="tlid-translation"/>
          <w:rFonts w:ascii="Times New Roman" w:hAnsi="Times New Roman" w:cs="Times New Roman"/>
        </w:rPr>
        <w:t>UTDD</w:t>
      </w:r>
      <w:r w:rsidRPr="003D11F1">
        <w:rPr>
          <w:rStyle w:val="tlid-translation"/>
          <w:rFonts w:ascii="Times New Roman" w:hAnsi="Times New Roman" w:cs="Times New Roman"/>
          <w:lang w:val="vi-VN"/>
        </w:rPr>
        <w:t xml:space="preserve"> lên gấp 1,64 lần (</w:t>
      </w:r>
      <w:r w:rsidR="006B7695" w:rsidRPr="003D11F1">
        <w:rPr>
          <w:rFonts w:ascii="Times New Roman" w:eastAsia="Arial" w:hAnsi="Times New Roman" w:cs="Times New Roman"/>
        </w:rPr>
        <w:t>KTC</w:t>
      </w:r>
      <w:r w:rsidR="006B7695"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lang w:val="vi-VN"/>
        </w:rPr>
        <w:t>95%</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1,21-2,24)</w:t>
      </w:r>
      <w:r w:rsidRPr="003D11F1">
        <w:rPr>
          <w:rStyle w:val="tlid-translation"/>
          <w:rFonts w:ascii="Times New Roman" w:hAnsi="Times New Roman" w:cs="Times New Roman"/>
        </w:rPr>
        <w:t xml:space="preserve"> so với các trường hợp </w:t>
      </w:r>
      <w:r w:rsidRPr="00385E88">
        <w:rPr>
          <w:rStyle w:val="tlid-translation"/>
          <w:rFonts w:ascii="Times New Roman" w:hAnsi="Times New Roman" w:cs="Times New Roman"/>
          <w:i/>
          <w:iCs/>
        </w:rPr>
        <w:t>cagA</w:t>
      </w:r>
      <w:r w:rsidRPr="003D11F1">
        <w:rPr>
          <w:rStyle w:val="tlid-translation"/>
          <w:rFonts w:ascii="Times New Roman" w:hAnsi="Times New Roman" w:cs="Times New Roman"/>
        </w:rPr>
        <w:t xml:space="preserve"> (-). Tuy nhiên các tác giả cũng nhận thấy tuổi của bệnh nhân và vị trí UTDD đã góp phần vào sự không đồng nhất giữa các nghiên cứu </w:t>
      </w:r>
      <w:r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&lt;EndNote&gt;&lt;Cite&gt;&lt;Author&gt;Huang J.Q.&lt;/Author&gt;&lt;Year&gt;2003&lt;/Year&gt;&lt;RecNum&gt;79&lt;/RecNum&gt;&lt;DisplayText&gt;[153]&lt;/DisplayText&gt;&lt;record&gt;&lt;rec-number&gt;79&lt;/rec-number&gt;&lt;foreign-keys&gt;&lt;key app="EN" db-id="zx5rfe9e7artwrezf59p9azwv2f9dzdsw2rz" timestamp="1593858885"&gt;79&lt;/key&gt;&lt;/foreign-keys&gt;&lt;ref-type name="Journal Article"&gt;17&lt;/ref-type&gt;&lt;contributors&gt;&lt;authors&gt;&lt;author&gt;Huang J.Q.,&lt;/author&gt;&lt;author&gt;Zheng G. F.,&lt;/author&gt;&lt;author&gt;Sumanac K.,&lt;/author&gt;&lt;author&gt;Irvine E. J.,&lt;/author&gt;&lt;/authors&gt;&lt;/contributors&gt;&lt;titles&gt;&lt;title&gt;Meta-analysis of the Relationship Between cagA Seropositivity and Gastric Cancer &lt;/title&gt;&lt;secondary-title&gt;Gastroenterology&lt;/secondary-title&gt;&lt;/titles&gt;&lt;periodical&gt;&lt;full-title&gt;Gastroenterology&lt;/full-title&gt;&lt;/periodical&gt;&lt;pages&gt;1636-44&lt;/pages&gt;&lt;volume&gt;125&lt;/volume&gt;&lt;number&gt;6&lt;/number&gt;&lt;dates&gt;&lt;year&gt;2003&lt;/year&gt;&lt;/dates&gt;&lt;urls&gt;&lt;/urls&gt;&lt;/record&gt;&lt;/Cite&gt;&lt;/EndNote&gt;</w:instrText>
      </w:r>
      <w:r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[153]</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rPr>
        <w:t>.</w:t>
      </w:r>
    </w:p>
    <w:p w14:paraId="048DEF5C" w14:textId="24DDB6E8" w:rsidR="00F95995" w:rsidRPr="003D11F1" w:rsidRDefault="00F95995" w:rsidP="00E71E2E">
      <w:pPr>
        <w:spacing w:line="336" w:lineRule="auto"/>
        <w:ind w:firstLine="709"/>
        <w:jc w:val="both"/>
        <w:rPr>
          <w:rFonts w:ascii="Times New Roman" w:hAnsi="Times New Roman" w:cs="Times New Roman"/>
          <w:lang w:val="vi-VN"/>
        </w:rPr>
      </w:pPr>
      <w:r w:rsidRPr="003D11F1">
        <w:rPr>
          <w:rFonts w:ascii="Times New Roman" w:eastAsia="Arial" w:hAnsi="Times New Roman" w:cs="Times New Roman"/>
        </w:rPr>
        <w:t>Matos J.I. và c</w:t>
      </w:r>
      <w:r w:rsidR="0031335D">
        <w:rPr>
          <w:rFonts w:ascii="Times New Roman" w:eastAsia="Arial" w:hAnsi="Times New Roman" w:cs="Times New Roman"/>
        </w:rPr>
        <w:t>s</w:t>
      </w:r>
      <w:r w:rsidRPr="003D11F1">
        <w:rPr>
          <w:rFonts w:ascii="Times New Roman" w:eastAsia="Arial" w:hAnsi="Times New Roman" w:cs="Times New Roman"/>
        </w:rPr>
        <w:t xml:space="preserve"> (2013) phân tích</w:t>
      </w:r>
      <w:r w:rsidRPr="003D11F1">
        <w:rPr>
          <w:rFonts w:ascii="Times New Roman" w:eastAsia="Arial" w:hAnsi="Times New Roman" w:cs="Times New Roman"/>
          <w:b/>
          <w:bCs/>
        </w:rPr>
        <w:t xml:space="preserve"> </w:t>
      </w:r>
      <w:r w:rsidRPr="003D11F1">
        <w:rPr>
          <w:rStyle w:val="tlid-translation"/>
          <w:rFonts w:ascii="Times New Roman" w:hAnsi="Times New Roman" w:cs="Times New Roman"/>
        </w:rPr>
        <w:t>44</w:t>
      </w:r>
      <w:r w:rsidRPr="003D11F1">
        <w:rPr>
          <w:rStyle w:val="tlid-translation"/>
          <w:rFonts w:ascii="Times New Roman" w:hAnsi="Times New Roman" w:cs="Times New Roman"/>
          <w:lang w:val="vi-VN"/>
        </w:rPr>
        <w:t xml:space="preserve"> nghiên cứu </w:t>
      </w:r>
      <w:r w:rsidRPr="003D11F1">
        <w:rPr>
          <w:rStyle w:val="tlid-translation"/>
          <w:rFonts w:ascii="Times New Roman" w:hAnsi="Times New Roman" w:cs="Times New Roman"/>
        </w:rPr>
        <w:t xml:space="preserve">với </w:t>
      </w:r>
      <w:r w:rsidRPr="003D11F1">
        <w:rPr>
          <w:rStyle w:val="tlid-translation"/>
          <w:rFonts w:ascii="Times New Roman" w:hAnsi="Times New Roman" w:cs="Times New Roman"/>
          <w:lang w:val="vi-VN"/>
        </w:rPr>
        <w:t>17</w:t>
      </w:r>
      <w:r w:rsidRPr="003D11F1">
        <w:rPr>
          <w:rStyle w:val="tlid-translation"/>
          <w:rFonts w:ascii="Times New Roman" w:hAnsi="Times New Roman" w:cs="Times New Roman"/>
        </w:rPr>
        <w:t>,</w:t>
      </w:r>
      <w:r w:rsidRPr="003D11F1">
        <w:rPr>
          <w:rStyle w:val="tlid-translation"/>
          <w:rFonts w:ascii="Times New Roman" w:hAnsi="Times New Roman" w:cs="Times New Roman"/>
          <w:lang w:val="vi-VN"/>
        </w:rPr>
        <w:t xml:space="preserve">374 </w:t>
      </w:r>
      <w:r w:rsidR="0031335D">
        <w:rPr>
          <w:rFonts w:ascii="Times New Roman" w:hAnsi="Times New Roman" w:cs="Times New Roman"/>
        </w:rPr>
        <w:t>BN</w:t>
      </w:r>
      <w:r w:rsidRPr="003D11F1">
        <w:rPr>
          <w:rStyle w:val="tlid-translation"/>
          <w:rFonts w:ascii="Times New Roman" w:hAnsi="Times New Roman" w:cs="Times New Roman"/>
          <w:lang w:val="vi-VN"/>
        </w:rPr>
        <w:t>.</w:t>
      </w:r>
      <w:r w:rsidRPr="003D11F1">
        <w:rPr>
          <w:rStyle w:val="tlid-translation"/>
          <w:rFonts w:ascii="Times New Roman" w:hAnsi="Times New Roman" w:cs="Times New Roman"/>
        </w:rPr>
        <w:t xml:space="preserve"> Kết quả cho thấy </w:t>
      </w:r>
      <w:r w:rsidR="00385E88">
        <w:rPr>
          <w:rStyle w:val="tlid-translation"/>
          <w:rFonts w:ascii="Times New Roman" w:hAnsi="Times New Roman" w:cs="Times New Roman"/>
          <w:i/>
        </w:rPr>
        <w:t>c</w:t>
      </w:r>
      <w:r w:rsidRPr="00DB3DB6">
        <w:rPr>
          <w:rStyle w:val="tlid-translation"/>
          <w:rFonts w:ascii="Times New Roman" w:hAnsi="Times New Roman" w:cs="Times New Roman"/>
          <w:i/>
          <w:lang w:val="vi-VN"/>
        </w:rPr>
        <w:t>agA</w:t>
      </w:r>
      <w:r w:rsidRPr="003D11F1">
        <w:rPr>
          <w:rStyle w:val="tlid-translation"/>
          <w:rFonts w:ascii="Times New Roman" w:hAnsi="Times New Roman" w:cs="Times New Roman"/>
          <w:lang w:val="vi-VN"/>
        </w:rPr>
        <w:t xml:space="preserve"> có liên quan đến việc tăng nguy cơ </w:t>
      </w:r>
      <w:r w:rsidRPr="003D11F1">
        <w:rPr>
          <w:rStyle w:val="tlid-translation"/>
          <w:rFonts w:ascii="Times New Roman" w:hAnsi="Times New Roman" w:cs="Times New Roman"/>
        </w:rPr>
        <w:t>UTDD</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rPr>
        <w:t>(</w:t>
      </w:r>
      <w:r w:rsidRPr="003D11F1">
        <w:rPr>
          <w:rStyle w:val="tlid-translation"/>
          <w:rFonts w:ascii="Times New Roman" w:hAnsi="Times New Roman" w:cs="Times New Roman"/>
          <w:lang w:val="vi-VN"/>
        </w:rPr>
        <w:t>OR</w:t>
      </w:r>
      <w:r w:rsidRPr="003D11F1">
        <w:rPr>
          <w:rStyle w:val="tlid-translation"/>
          <w:rFonts w:ascii="Times New Roman" w:hAnsi="Times New Roman" w:cs="Times New Roman"/>
        </w:rPr>
        <w:t xml:space="preserve"> = </w:t>
      </w:r>
      <w:r w:rsidRPr="003D11F1">
        <w:rPr>
          <w:rStyle w:val="tlid-translation"/>
          <w:rFonts w:ascii="Times New Roman" w:hAnsi="Times New Roman" w:cs="Times New Roman"/>
          <w:lang w:val="vi-VN"/>
        </w:rPr>
        <w:t>2</w:t>
      </w:r>
      <w:r w:rsidRPr="003D11F1">
        <w:rPr>
          <w:rStyle w:val="tlid-translation"/>
          <w:rFonts w:ascii="Times New Roman" w:hAnsi="Times New Roman" w:cs="Times New Roman"/>
        </w:rPr>
        <w:t>,</w:t>
      </w:r>
      <w:r w:rsidRPr="003D11F1">
        <w:rPr>
          <w:rStyle w:val="tlid-translation"/>
          <w:rFonts w:ascii="Times New Roman" w:hAnsi="Times New Roman" w:cs="Times New Roman"/>
          <w:lang w:val="vi-VN"/>
        </w:rPr>
        <w:t>09</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khoảng tin cậy 95%</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1</w:t>
      </w:r>
      <w:r w:rsidRPr="003D11F1">
        <w:rPr>
          <w:rStyle w:val="tlid-translation"/>
          <w:rFonts w:ascii="Times New Roman" w:hAnsi="Times New Roman" w:cs="Times New Roman"/>
        </w:rPr>
        <w:t>,</w:t>
      </w:r>
      <w:r w:rsidRPr="003D11F1">
        <w:rPr>
          <w:rStyle w:val="tlid-translation"/>
          <w:rFonts w:ascii="Times New Roman" w:hAnsi="Times New Roman" w:cs="Times New Roman"/>
          <w:lang w:val="vi-VN"/>
        </w:rPr>
        <w:t>48</w:t>
      </w:r>
      <w:r w:rsidRPr="003D11F1">
        <w:rPr>
          <w:rStyle w:val="tlid-translation"/>
          <w:rFonts w:ascii="Times New Roman" w:hAnsi="Times New Roman" w:cs="Times New Roman"/>
        </w:rPr>
        <w:t xml:space="preserve"> - </w:t>
      </w:r>
      <w:r w:rsidRPr="003D11F1">
        <w:rPr>
          <w:rStyle w:val="tlid-translation"/>
          <w:rFonts w:ascii="Times New Roman" w:hAnsi="Times New Roman" w:cs="Times New Roman"/>
          <w:lang w:val="vi-VN"/>
        </w:rPr>
        <w:t>2</w:t>
      </w:r>
      <w:r w:rsidRPr="003D11F1">
        <w:rPr>
          <w:rStyle w:val="tlid-translation"/>
          <w:rFonts w:ascii="Times New Roman" w:hAnsi="Times New Roman" w:cs="Times New Roman"/>
        </w:rPr>
        <w:t>,</w:t>
      </w:r>
      <w:r w:rsidRPr="003D11F1">
        <w:rPr>
          <w:rStyle w:val="tlid-translation"/>
          <w:rFonts w:ascii="Times New Roman" w:hAnsi="Times New Roman" w:cs="Times New Roman"/>
          <w:lang w:val="vi-VN"/>
        </w:rPr>
        <w:t xml:space="preserve">94) so với ở những người không bị tổn thương </w:t>
      </w:r>
      <w:r w:rsidR="006E347D">
        <w:rPr>
          <w:rStyle w:val="tlid-translation"/>
          <w:rFonts w:ascii="Times New Roman" w:hAnsi="Times New Roman" w:cs="Times New Roman"/>
          <w:lang w:val="vi-VN"/>
        </w:rPr>
        <w:t>DD</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rPr>
        <w:t>và (</w:t>
      </w:r>
      <w:r w:rsidRPr="003D11F1">
        <w:rPr>
          <w:rStyle w:val="tlid-translation"/>
          <w:rFonts w:ascii="Times New Roman" w:hAnsi="Times New Roman" w:cs="Times New Roman"/>
          <w:lang w:val="vi-VN"/>
        </w:rPr>
        <w:t>OR</w:t>
      </w:r>
      <w:r w:rsidRPr="003D11F1">
        <w:rPr>
          <w:rStyle w:val="tlid-translation"/>
          <w:rFonts w:ascii="Times New Roman" w:hAnsi="Times New Roman" w:cs="Times New Roman"/>
        </w:rPr>
        <w:t xml:space="preserve"> = </w:t>
      </w:r>
      <w:r w:rsidRPr="003D11F1">
        <w:rPr>
          <w:rStyle w:val="tlid-translation"/>
          <w:rFonts w:ascii="Times New Roman" w:hAnsi="Times New Roman" w:cs="Times New Roman"/>
          <w:lang w:val="vi-VN"/>
        </w:rPr>
        <w:t>2</w:t>
      </w:r>
      <w:r w:rsidRPr="003D11F1">
        <w:rPr>
          <w:rStyle w:val="tlid-translation"/>
          <w:rFonts w:ascii="Times New Roman" w:hAnsi="Times New Roman" w:cs="Times New Roman"/>
        </w:rPr>
        <w:t>,</w:t>
      </w:r>
      <w:r w:rsidRPr="003D11F1">
        <w:rPr>
          <w:rStyle w:val="tlid-translation"/>
          <w:rFonts w:ascii="Times New Roman" w:hAnsi="Times New Roman" w:cs="Times New Roman"/>
          <w:lang w:val="vi-VN"/>
        </w:rPr>
        <w:t xml:space="preserve">44 </w:t>
      </w:r>
      <w:r w:rsidR="006B7695" w:rsidRPr="003D11F1">
        <w:rPr>
          <w:rFonts w:ascii="Times New Roman" w:eastAsia="Arial" w:hAnsi="Times New Roman" w:cs="Times New Roman"/>
        </w:rPr>
        <w:t>KTC</w:t>
      </w:r>
      <w:r w:rsidR="006B7695"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lang w:val="vi-VN"/>
        </w:rPr>
        <w:t>95%</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1</w:t>
      </w:r>
      <w:r w:rsidRPr="003D11F1">
        <w:rPr>
          <w:rStyle w:val="tlid-translation"/>
          <w:rFonts w:ascii="Times New Roman" w:hAnsi="Times New Roman" w:cs="Times New Roman"/>
        </w:rPr>
        <w:t>,</w:t>
      </w:r>
      <w:r w:rsidRPr="003D11F1">
        <w:rPr>
          <w:rStyle w:val="tlid-translation"/>
          <w:rFonts w:ascii="Times New Roman" w:hAnsi="Times New Roman" w:cs="Times New Roman"/>
          <w:lang w:val="vi-VN"/>
        </w:rPr>
        <w:t>27</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4,70)</w:t>
      </w:r>
      <w:r w:rsidRPr="003D11F1">
        <w:rPr>
          <w:rStyle w:val="tlid-translation"/>
          <w:rFonts w:ascii="Times New Roman" w:hAnsi="Times New Roman" w:cs="Times New Roman"/>
        </w:rPr>
        <w:t xml:space="preserve"> so với những người đã được xác định </w:t>
      </w:r>
      <w:r w:rsidRPr="003D11F1">
        <w:rPr>
          <w:rStyle w:val="tlid-translation"/>
          <w:rFonts w:ascii="Times New Roman" w:hAnsi="Times New Roman" w:cs="Times New Roman"/>
          <w:lang w:val="vi-VN"/>
        </w:rPr>
        <w:t xml:space="preserve">bị </w:t>
      </w:r>
      <w:r w:rsidR="0031335D">
        <w:rPr>
          <w:rStyle w:val="tlid-translation"/>
          <w:rFonts w:ascii="Times New Roman" w:hAnsi="Times New Roman" w:cs="Times New Roman"/>
        </w:rPr>
        <w:t>V</w:t>
      </w:r>
      <w:r w:rsidR="006E347D">
        <w:rPr>
          <w:rStyle w:val="tlid-translation"/>
          <w:rFonts w:ascii="Times New Roman" w:hAnsi="Times New Roman" w:cs="Times New Roman"/>
          <w:lang w:val="vi-VN"/>
        </w:rPr>
        <w:t>DD</w:t>
      </w:r>
      <w:r w:rsidRPr="003D11F1">
        <w:rPr>
          <w:rStyle w:val="tlid-translation"/>
          <w:rFonts w:ascii="Times New Roman" w:hAnsi="Times New Roman" w:cs="Times New Roman"/>
          <w:lang w:val="vi-VN"/>
        </w:rPr>
        <w:t xml:space="preserve"> trước đó</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&lt;EndNote&gt;&lt;Cite&gt;&lt;Author&gt;Matos J. I.&lt;/Author&gt;&lt;Year&gt;2013&lt;/Year&gt;&lt;RecNum&gt;80&lt;/RecNum&gt;&lt;DisplayText&gt;[154]&lt;/DisplayText&gt;&lt;record&gt;&lt;rec-number&gt;80&lt;/rec-number&gt;&lt;foreign-keys&gt;&lt;key app="EN" db-id="zx5rfe9e7artwrezf59p9azwv2f9dzdsw2rz" timestamp="1593858885"&gt;80&lt;/key&gt;&lt;/foreign-keys&gt;&lt;ref-type name="Journal Article"&gt;17&lt;/ref-type&gt;&lt;contributors&gt;&lt;authors&gt;&lt;author&gt;Matos J. I.,&lt;/author&gt;&lt;author&gt;De Sousa H. A.,&lt;/author&gt;&lt;author&gt;Marcos-Pinto R.,&lt;/author&gt;&lt;author&gt;Dinis-Ribeiro M.,&lt;/author&gt;&lt;/authors&gt;&lt;/contributors&gt;&lt;titles&gt;&lt;title&gt;Helicobacter pylori CagA and VacA genotypes and gastric phenotype: a meta-analysis&lt;/title&gt;&lt;secondary-title&gt;Eur J Gastroenterol Hepatol&lt;/secondary-title&gt;&lt;/titles&gt;&lt;periodical&gt;&lt;full-title&gt;Eur J Gastroenterol Hepatol&lt;/full-title&gt;&lt;/periodical&gt;&lt;pages&gt;1431–1441&lt;/pages&gt;&lt;volume&gt;25&lt;/volume&gt;&lt;number&gt;12&lt;/number&gt;&lt;dates&gt;&lt;year&gt;2013&lt;/year&gt;&lt;/dates&gt;&lt;urls&gt;&lt;/urls&gt;&lt;/record&gt;&lt;/Cite&gt;&lt;/EndNote&gt;</w:instrText>
      </w:r>
      <w:r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[154]</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lang w:val="vi-VN"/>
        </w:rPr>
        <w:t xml:space="preserve">. </w:t>
      </w:r>
    </w:p>
    <w:p w14:paraId="54244D93" w14:textId="27EA8568" w:rsidR="00B6479C" w:rsidRPr="003D11F1" w:rsidRDefault="00E615BB" w:rsidP="00847D7F">
      <w:pPr>
        <w:spacing w:line="324" w:lineRule="auto"/>
        <w:ind w:firstLine="709"/>
        <w:jc w:val="both"/>
        <w:rPr>
          <w:rFonts w:ascii="Times New Roman" w:hAnsi="Times New Roman" w:cs="Times New Roman"/>
        </w:rPr>
      </w:pPr>
      <w:r w:rsidRPr="003D11F1">
        <w:rPr>
          <w:rFonts w:ascii="Times New Roman" w:hAnsi="Times New Roman" w:cs="Times New Roman"/>
        </w:rPr>
        <w:t>Tuy nhiên, k</w:t>
      </w:r>
      <w:r w:rsidR="00332AD8" w:rsidRPr="003D11F1">
        <w:rPr>
          <w:rFonts w:ascii="Times New Roman" w:hAnsi="Times New Roman" w:cs="Times New Roman"/>
        </w:rPr>
        <w:t>ết quả nghiên cứu của chúng tôi có sự khác biệt với các nghiên cứu khác.</w:t>
      </w:r>
      <w:r w:rsidR="00D243CA">
        <w:rPr>
          <w:rFonts w:ascii="Times New Roman" w:hAnsi="Times New Roman" w:cs="Times New Roman"/>
        </w:rPr>
        <w:t xml:space="preserve"> MBH theo Lauren 1965 ở BN UTDD có tỷ lệ </w:t>
      </w:r>
      <w:r w:rsidR="00D243CA" w:rsidRPr="00303830">
        <w:rPr>
          <w:rFonts w:ascii="Times New Roman" w:hAnsi="Times New Roman" w:cs="Times New Roman"/>
          <w:i/>
          <w:iCs/>
        </w:rPr>
        <w:t>H.pylori</w:t>
      </w:r>
      <w:r w:rsidR="00D243CA">
        <w:rPr>
          <w:rFonts w:ascii="Times New Roman" w:hAnsi="Times New Roman" w:cs="Times New Roman"/>
        </w:rPr>
        <w:t xml:space="preserve"> mang gen </w:t>
      </w:r>
      <w:r w:rsidR="00D243CA" w:rsidRPr="00303830">
        <w:rPr>
          <w:rFonts w:ascii="Times New Roman" w:hAnsi="Times New Roman" w:cs="Times New Roman"/>
          <w:i/>
          <w:iCs/>
        </w:rPr>
        <w:t>cagA</w:t>
      </w:r>
      <w:r w:rsidR="00D243CA">
        <w:rPr>
          <w:rFonts w:ascii="Times New Roman" w:hAnsi="Times New Roman" w:cs="Times New Roman"/>
        </w:rPr>
        <w:t xml:space="preserve"> chiếm 90,8% ở thể ruột và chỉ có 9,2% ở thể lan tỏa</w:t>
      </w:r>
      <w:r w:rsidR="004C161F">
        <w:rPr>
          <w:rFonts w:ascii="Times New Roman" w:hAnsi="Times New Roman" w:cs="Times New Roman"/>
        </w:rPr>
        <w:t xml:space="preserve"> nhưng sự khác biệt giữa hai nhóm không có ý nghĩa thống kê với p&gt;0,05. </w:t>
      </w:r>
      <w:r w:rsidR="00925028">
        <w:rPr>
          <w:rFonts w:ascii="Times New Roman" w:hAnsi="Times New Roman" w:cs="Times New Roman"/>
        </w:rPr>
        <w:t>Nghiên cứu của chúng tôi cao hơn của Trần Đình Trí là 40,9%, 55,5% và của Lin</w:t>
      </w:r>
      <w:r w:rsidR="0031335D">
        <w:rPr>
          <w:rFonts w:ascii="Times New Roman" w:hAnsi="Times New Roman" w:cs="Times New Roman"/>
        </w:rPr>
        <w:t xml:space="preserve"> H.J. và cs</w:t>
      </w:r>
      <w:r w:rsidR="00925028">
        <w:rPr>
          <w:rFonts w:ascii="Times New Roman" w:hAnsi="Times New Roman" w:cs="Times New Roman"/>
        </w:rPr>
        <w:t xml:space="preserve"> là 43,8%, 37,5%. Nhưng sự khác biệt giữa hai nhóm đều không có ý nghĩa thống kê với p&gt;0,05 </w:t>
      </w:r>
      <w:r w:rsidR="00925028">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&lt;EndNote&gt;&lt;Cite&gt;&lt;Author&gt;Lin H. J.&lt;/Author&gt;&lt;Year&gt;2004&lt;/Year&gt;&lt;RecNum&gt;22&lt;/RecNum&gt;&lt;DisplayText&gt;[60]&lt;/DisplayText&gt;&lt;record&gt;&lt;rec-number&gt;22&lt;/rec-number&gt;&lt;foreign-keys&gt;&lt;key app="EN" db-id="zx5rfe9e7artwrezf59p9azwv2f9dzdsw2rz" timestamp="1593858873"&gt;22&lt;/key&gt;&lt;/foreign-keys&gt;&lt;ref-type name="Journal Article"&gt;17&lt;/ref-type&gt;&lt;contributors&gt;&lt;authors&gt;&lt;author&gt;Lin H. J.,&lt;/author&gt;&lt;author&gt;Perng C. L.,&lt;/author&gt;&lt;author&gt;Lo W. C.,&lt;/author&gt;&lt;author&gt;Wu C. W.,&lt;/author&gt;&lt;/authors&gt;&lt;/contributors&gt;&lt;titles&gt;&lt;title&gt;Helicobacter pylori cagA, iceA and vacA genotypes in patients with gastric cancer in Taiwan&lt;/title&gt;&lt;secondary-title&gt;World J Gastroenterol&lt;/secondary-title&gt;&lt;/titles&gt;&lt;periodical&gt;&lt;full-title&gt;World J Gastroenterol&lt;/full-title&gt;&lt;/periodical&gt;&lt;pages&gt;2493-7&lt;/pages&gt;&lt;volume&gt;10&lt;/volume&gt;&lt;number&gt;17&lt;/number&gt;&lt;dates&gt;&lt;year&gt;2004&lt;/year&gt;&lt;/dates&gt;&lt;urls&gt;&lt;/urls&gt;&lt;/record&gt;&lt;/Cite&gt;&lt;/EndNote&gt;</w:instrText>
      </w:r>
      <w:r w:rsidR="00925028">
        <w:rPr>
          <w:rFonts w:ascii="Times New Roman" w:hAnsi="Times New Roman" w:cs="Times New Roman"/>
        </w:rPr>
        <w:fldChar w:fldCharType="separate"/>
      </w:r>
      <w:r w:rsidR="00AA7A3C">
        <w:rPr>
          <w:rFonts w:ascii="Times New Roman" w:hAnsi="Times New Roman" w:cs="Times New Roman"/>
          <w:noProof/>
        </w:rPr>
        <w:t>[60]</w:t>
      </w:r>
      <w:r w:rsidR="00925028">
        <w:rPr>
          <w:rFonts w:ascii="Times New Roman" w:hAnsi="Times New Roman" w:cs="Times New Roman"/>
        </w:rPr>
        <w:fldChar w:fldCharType="end"/>
      </w:r>
      <w:r w:rsidR="00925028">
        <w:rPr>
          <w:rFonts w:ascii="Times New Roman" w:hAnsi="Times New Roman" w:cs="Times New Roman"/>
        </w:rPr>
        <w:t xml:space="preserve">, </w:t>
      </w:r>
      <w:r w:rsidR="00925028">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00925028">
        <w:rPr>
          <w:rFonts w:ascii="Times New Roman" w:hAnsi="Times New Roman" w:cs="Times New Roman"/>
        </w:rPr>
      </w:r>
      <w:r w:rsidR="00925028">
        <w:rPr>
          <w:rFonts w:ascii="Times New Roman" w:hAnsi="Times New Roman" w:cs="Times New Roman"/>
        </w:rPr>
        <w:fldChar w:fldCharType="separate"/>
      </w:r>
      <w:r w:rsidR="00AA7A3C">
        <w:rPr>
          <w:rFonts w:ascii="Times New Roman" w:hAnsi="Times New Roman" w:cs="Times New Roman"/>
          <w:noProof/>
        </w:rPr>
        <w:t>[98]</w:t>
      </w:r>
      <w:r w:rsidR="00925028">
        <w:rPr>
          <w:rFonts w:ascii="Times New Roman" w:hAnsi="Times New Roman" w:cs="Times New Roman"/>
        </w:rPr>
        <w:fldChar w:fldCharType="end"/>
      </w:r>
      <w:r w:rsidR="00925028">
        <w:rPr>
          <w:rFonts w:ascii="Times New Roman" w:hAnsi="Times New Roman" w:cs="Times New Roman"/>
        </w:rPr>
        <w:t xml:space="preserve">. Tỷ lệ nhiễm </w:t>
      </w:r>
      <w:r w:rsidR="00925028" w:rsidRPr="00303830">
        <w:rPr>
          <w:rFonts w:ascii="Times New Roman" w:hAnsi="Times New Roman" w:cs="Times New Roman"/>
          <w:i/>
          <w:iCs/>
        </w:rPr>
        <w:t>H.pylori</w:t>
      </w:r>
      <w:r w:rsidR="00925028">
        <w:rPr>
          <w:rFonts w:ascii="Times New Roman" w:hAnsi="Times New Roman" w:cs="Times New Roman"/>
        </w:rPr>
        <w:t xml:space="preserve"> mang gen </w:t>
      </w:r>
      <w:r w:rsidR="00925028" w:rsidRPr="00303830">
        <w:rPr>
          <w:rFonts w:ascii="Times New Roman" w:hAnsi="Times New Roman" w:cs="Times New Roman"/>
          <w:i/>
          <w:iCs/>
        </w:rPr>
        <w:t>cagA</w:t>
      </w:r>
      <w:r w:rsidR="00925028">
        <w:rPr>
          <w:rFonts w:ascii="Times New Roman" w:hAnsi="Times New Roman" w:cs="Times New Roman"/>
        </w:rPr>
        <w:t xml:space="preserve"> ở nhóm BN UTDD có MBH với các mức độ biệt hóa theo phân loại</w:t>
      </w:r>
      <w:r w:rsidR="0031335D">
        <w:rPr>
          <w:rFonts w:ascii="Times New Roman" w:hAnsi="Times New Roman" w:cs="Times New Roman"/>
        </w:rPr>
        <w:t xml:space="preserve"> TCYTTG</w:t>
      </w:r>
      <w:r w:rsidR="00925028">
        <w:rPr>
          <w:rFonts w:ascii="Times New Roman" w:hAnsi="Times New Roman" w:cs="Times New Roman"/>
        </w:rPr>
        <w:t xml:space="preserve"> 2010 chiếm đa số là ở độ biệt hóa kém là 55,4%, tiếp đến là độ biệt hóa vừa 32,4% nhưng sự khác biệt giữa các nhóm không có ý nghĩa thống kê với p&gt;0,05.   </w:t>
      </w:r>
    </w:p>
    <w:p w14:paraId="0FC0E03D" w14:textId="1E7E9BF2" w:rsidR="00E528DE" w:rsidRPr="003D11F1" w:rsidRDefault="00984691" w:rsidP="00847D7F">
      <w:pPr>
        <w:spacing w:line="324" w:lineRule="auto"/>
        <w:ind w:firstLine="709"/>
        <w:jc w:val="both"/>
        <w:rPr>
          <w:rFonts w:ascii="Times New Roman" w:hAnsi="Times New Roman" w:cs="Times New Roman"/>
        </w:rPr>
      </w:pPr>
      <w:r w:rsidRPr="003D11F1">
        <w:rPr>
          <w:rFonts w:ascii="Times New Roman" w:hAnsi="Times New Roman" w:cs="Times New Roman"/>
        </w:rPr>
        <w:lastRenderedPageBreak/>
        <w:t xml:space="preserve">Trong </w:t>
      </w:r>
      <w:r w:rsidR="00E528DE" w:rsidRPr="003D11F1">
        <w:rPr>
          <w:rFonts w:ascii="Times New Roman" w:hAnsi="Times New Roman" w:cs="Times New Roman"/>
        </w:rPr>
        <w:t xml:space="preserve">nghiên cứu của </w:t>
      </w:r>
      <w:r w:rsidR="00E528DE" w:rsidRPr="003D11F1">
        <w:rPr>
          <w:rFonts w:ascii="Times New Roman" w:eastAsia="Arial" w:hAnsi="Times New Roman" w:cs="Times New Roman"/>
        </w:rPr>
        <w:t>Lin H. J. và cs (2004) cho thấy k</w:t>
      </w:r>
      <w:r w:rsidR="00E528DE" w:rsidRPr="003D11F1">
        <w:rPr>
          <w:rStyle w:val="tlid-translation"/>
          <w:rFonts w:ascii="Times New Roman" w:hAnsi="Times New Roman" w:cs="Times New Roman"/>
          <w:lang w:val="vi-VN"/>
        </w:rPr>
        <w:t xml:space="preserve">hông có sự khác biệt về </w:t>
      </w:r>
      <w:r w:rsidR="00E528DE" w:rsidRPr="00DB3DB6">
        <w:rPr>
          <w:rStyle w:val="tlid-translation"/>
          <w:rFonts w:ascii="Times New Roman" w:hAnsi="Times New Roman" w:cs="Times New Roman"/>
          <w:i/>
          <w:lang w:val="vi-VN"/>
        </w:rPr>
        <w:t>iceA</w:t>
      </w:r>
      <w:r w:rsidR="00E528DE" w:rsidRPr="003D11F1">
        <w:rPr>
          <w:rStyle w:val="tlid-translation"/>
          <w:rFonts w:ascii="Times New Roman" w:hAnsi="Times New Roman" w:cs="Times New Roman"/>
          <w:lang w:val="vi-VN"/>
        </w:rPr>
        <w:t xml:space="preserve"> và </w:t>
      </w:r>
      <w:r w:rsidR="00E528DE" w:rsidRPr="00DB3DB6">
        <w:rPr>
          <w:rStyle w:val="tlid-translation"/>
          <w:rFonts w:ascii="Times New Roman" w:hAnsi="Times New Roman" w:cs="Times New Roman"/>
          <w:i/>
          <w:lang w:val="vi-VN"/>
        </w:rPr>
        <w:t>cagA</w:t>
      </w:r>
      <w:r w:rsidR="00E528DE" w:rsidRPr="003D11F1">
        <w:rPr>
          <w:rStyle w:val="tlid-translation"/>
          <w:rFonts w:ascii="Times New Roman" w:hAnsi="Times New Roman" w:cs="Times New Roman"/>
          <w:lang w:val="vi-VN"/>
        </w:rPr>
        <w:t xml:space="preserve"> giữa </w:t>
      </w:r>
      <w:r w:rsidR="0031335D">
        <w:rPr>
          <w:rFonts w:ascii="Times New Roman" w:hAnsi="Times New Roman" w:cs="Times New Roman"/>
        </w:rPr>
        <w:t>BN</w:t>
      </w:r>
      <w:r w:rsidR="0031335D" w:rsidRPr="003D11F1">
        <w:rPr>
          <w:rStyle w:val="tlid-translation"/>
          <w:rFonts w:ascii="Times New Roman" w:hAnsi="Times New Roman" w:cs="Times New Roman"/>
        </w:rPr>
        <w:t xml:space="preserve"> </w:t>
      </w:r>
      <w:r w:rsidR="00E528DE" w:rsidRPr="003D11F1">
        <w:rPr>
          <w:rStyle w:val="tlid-translation"/>
          <w:rFonts w:ascii="Times New Roman" w:hAnsi="Times New Roman" w:cs="Times New Roman"/>
        </w:rPr>
        <w:t>UTDD</w:t>
      </w:r>
      <w:r w:rsidR="00E528DE" w:rsidRPr="003D11F1">
        <w:rPr>
          <w:rStyle w:val="tlid-translation"/>
          <w:rFonts w:ascii="Times New Roman" w:hAnsi="Times New Roman" w:cs="Times New Roman"/>
          <w:lang w:val="vi-VN"/>
        </w:rPr>
        <w:t xml:space="preserve"> và </w:t>
      </w:r>
      <w:r w:rsidR="00E528DE" w:rsidRPr="003D11F1">
        <w:rPr>
          <w:rStyle w:val="tlid-translation"/>
          <w:rFonts w:ascii="Times New Roman" w:hAnsi="Times New Roman" w:cs="Times New Roman"/>
        </w:rPr>
        <w:t xml:space="preserve">không UTDD </w:t>
      </w:r>
      <w:r w:rsidR="00E528DE" w:rsidRPr="003D11F1">
        <w:rPr>
          <w:rStyle w:val="tlid-translation"/>
          <w:rFonts w:ascii="Times New Roman" w:hAnsi="Times New Roman" w:cs="Times New Roman"/>
        </w:rPr>
        <w:fldChar w:fldCharType="begin"/>
      </w:r>
      <w:r w:rsidR="00AA7A3C">
        <w:rPr>
          <w:rStyle w:val="tlid-translation"/>
          <w:rFonts w:ascii="Times New Roman" w:hAnsi="Times New Roman" w:cs="Times New Roman"/>
        </w:rPr>
        <w:instrText xml:space="preserve"> ADDIN EN.CITE &lt;EndNote&gt;&lt;Cite&gt;&lt;Author&gt;Lin H. J.&lt;/Author&gt;&lt;Year&gt;2004&lt;/Year&gt;&lt;RecNum&gt;22&lt;/RecNum&gt;&lt;DisplayText&gt;[60]&lt;/DisplayText&gt;&lt;record&gt;&lt;rec-number&gt;22&lt;/rec-number&gt;&lt;foreign-keys&gt;&lt;key app="EN" db-id="zx5rfe9e7artwrezf59p9azwv2f9dzdsw2rz" timestamp="1593858873"&gt;22&lt;/key&gt;&lt;/foreign-keys&gt;&lt;ref-type name="Journal Article"&gt;17&lt;/ref-type&gt;&lt;contributors&gt;&lt;authors&gt;&lt;author&gt;Lin H. J.,&lt;/author&gt;&lt;author&gt;Perng C. L.,&lt;/author&gt;&lt;author&gt;Lo W. C.,&lt;/author&gt;&lt;author&gt;Wu C. W.,&lt;/author&gt;&lt;/authors&gt;&lt;/contributors&gt;&lt;titles&gt;&lt;title&gt;Helicobacter pylori cagA, iceA and vacA genotypes in patients with gastric cancer in Taiwan&lt;/title&gt;&lt;secondary-title&gt;World J Gastroenterol&lt;/secondary-title&gt;&lt;/titles&gt;&lt;periodical&gt;&lt;full-title&gt;World J Gastroenterol&lt;/full-title&gt;&lt;/periodical&gt;&lt;pages&gt;2493-7&lt;/pages&gt;&lt;volume&gt;10&lt;/volume&gt;&lt;number&gt;17&lt;/number&gt;&lt;dates&gt;&lt;year&gt;2004&lt;/year&gt;&lt;/dates&gt;&lt;urls&gt;&lt;/urls&gt;&lt;/record&gt;&lt;/Cite&gt;&lt;/EndNote&gt;</w:instrText>
      </w:r>
      <w:r w:rsidR="00E528DE" w:rsidRPr="003D11F1">
        <w:rPr>
          <w:rStyle w:val="tlid-translation"/>
          <w:rFonts w:ascii="Times New Roman" w:hAnsi="Times New Roman" w:cs="Times New Roman"/>
        </w:rPr>
        <w:fldChar w:fldCharType="separate"/>
      </w:r>
      <w:r w:rsidR="00AA7A3C">
        <w:rPr>
          <w:rStyle w:val="tlid-translation"/>
          <w:rFonts w:ascii="Times New Roman" w:hAnsi="Times New Roman" w:cs="Times New Roman"/>
          <w:noProof/>
        </w:rPr>
        <w:t>[60]</w:t>
      </w:r>
      <w:r w:rsidR="00E528DE" w:rsidRPr="003D11F1">
        <w:rPr>
          <w:rStyle w:val="tlid-translation"/>
          <w:rFonts w:ascii="Times New Roman" w:hAnsi="Times New Roman" w:cs="Times New Roman"/>
        </w:rPr>
        <w:fldChar w:fldCharType="end"/>
      </w:r>
      <w:r w:rsidR="00E528DE" w:rsidRPr="003D11F1">
        <w:rPr>
          <w:rStyle w:val="tlid-translation"/>
          <w:rFonts w:ascii="Times New Roman" w:hAnsi="Times New Roman" w:cs="Times New Roman"/>
          <w:lang w:val="vi-VN"/>
        </w:rPr>
        <w:t>.</w:t>
      </w:r>
    </w:p>
    <w:p w14:paraId="5D65A2FE" w14:textId="64666EF9" w:rsidR="00BC6186" w:rsidRDefault="00E528DE" w:rsidP="00847D7F">
      <w:pPr>
        <w:spacing w:line="324" w:lineRule="auto"/>
        <w:ind w:firstLine="709"/>
        <w:jc w:val="both"/>
        <w:rPr>
          <w:rStyle w:val="tlid-translation"/>
          <w:rFonts w:ascii="Times New Roman" w:hAnsi="Times New Roman" w:cs="Times New Roman"/>
        </w:rPr>
      </w:pPr>
      <w:r w:rsidRPr="003D11F1">
        <w:rPr>
          <w:rFonts w:ascii="Times New Roman" w:hAnsi="Times New Roman" w:cs="Times New Roman"/>
        </w:rPr>
        <w:t xml:space="preserve">Tương tự </w:t>
      </w:r>
      <w:r w:rsidR="00984691" w:rsidRPr="003D11F1">
        <w:rPr>
          <w:rFonts w:ascii="Times New Roman" w:hAnsi="Times New Roman" w:cs="Times New Roman"/>
        </w:rPr>
        <w:t xml:space="preserve">nghiên cứu của </w:t>
      </w:r>
      <w:r w:rsidR="00984691" w:rsidRPr="003D11F1">
        <w:rPr>
          <w:rFonts w:ascii="Times New Roman" w:eastAsia="Arial" w:hAnsi="Times New Roman" w:cs="Times New Roman"/>
        </w:rPr>
        <w:t>Wei G.C. và cs (2012) c</w:t>
      </w:r>
      <w:r w:rsidR="00984691" w:rsidRPr="003D11F1">
        <w:rPr>
          <w:rStyle w:val="tlid-translation"/>
          <w:rFonts w:ascii="Times New Roman" w:hAnsi="Times New Roman" w:cs="Times New Roman"/>
          <w:lang w:val="vi-VN"/>
        </w:rPr>
        <w:t xml:space="preserve">ả </w:t>
      </w:r>
      <w:r w:rsidR="00984691" w:rsidRPr="00DB3DB6">
        <w:rPr>
          <w:rStyle w:val="tlid-translation"/>
          <w:rFonts w:ascii="Times New Roman" w:hAnsi="Times New Roman" w:cs="Times New Roman"/>
          <w:i/>
          <w:lang w:val="vi-VN"/>
        </w:rPr>
        <w:t>cagA</w:t>
      </w:r>
      <w:r w:rsidR="00984691" w:rsidRPr="003D11F1">
        <w:rPr>
          <w:rStyle w:val="tlid-translation"/>
          <w:rFonts w:ascii="Times New Roman" w:hAnsi="Times New Roman" w:cs="Times New Roman"/>
          <w:lang w:val="vi-VN"/>
        </w:rPr>
        <w:t xml:space="preserve"> và </w:t>
      </w:r>
      <w:r w:rsidR="00984691" w:rsidRPr="00DB3DB6">
        <w:rPr>
          <w:rStyle w:val="tlid-translation"/>
          <w:rFonts w:ascii="Times New Roman" w:hAnsi="Times New Roman" w:cs="Times New Roman"/>
          <w:i/>
          <w:lang w:val="vi-VN"/>
        </w:rPr>
        <w:t>iceA2</w:t>
      </w:r>
      <w:r w:rsidR="00984691" w:rsidRPr="003D11F1">
        <w:rPr>
          <w:rStyle w:val="tlid-translation"/>
          <w:rFonts w:ascii="Times New Roman" w:hAnsi="Times New Roman" w:cs="Times New Roman"/>
          <w:lang w:val="vi-VN"/>
        </w:rPr>
        <w:t xml:space="preserve"> đều không </w:t>
      </w:r>
      <w:r w:rsidR="00984691" w:rsidRPr="003D11F1">
        <w:rPr>
          <w:rStyle w:val="tlid-translation"/>
          <w:rFonts w:ascii="Times New Roman" w:hAnsi="Times New Roman" w:cs="Times New Roman"/>
        </w:rPr>
        <w:t>có liên quan với tình trạng UTDD</w:t>
      </w:r>
      <w:r w:rsidR="00984691" w:rsidRPr="003D11F1">
        <w:rPr>
          <w:rStyle w:val="tlid-translation"/>
          <w:rFonts w:ascii="Times New Roman" w:hAnsi="Times New Roman" w:cs="Times New Roman"/>
          <w:lang w:val="vi-VN"/>
        </w:rPr>
        <w:t xml:space="preserve">. Sự kết hợp </w:t>
      </w:r>
      <w:r w:rsidR="00984691" w:rsidRPr="00DB3DB6">
        <w:rPr>
          <w:rStyle w:val="tlid-translation"/>
          <w:rFonts w:ascii="Times New Roman" w:hAnsi="Times New Roman" w:cs="Times New Roman"/>
          <w:i/>
          <w:lang w:val="vi-VN"/>
        </w:rPr>
        <w:t>cagA/s1cm2 /iceA1</w:t>
      </w:r>
      <w:r w:rsidR="00984691" w:rsidRPr="003D11F1">
        <w:rPr>
          <w:rStyle w:val="tlid-translation"/>
          <w:rFonts w:ascii="Times New Roman" w:hAnsi="Times New Roman" w:cs="Times New Roman"/>
        </w:rPr>
        <w:t xml:space="preserve"> là </w:t>
      </w:r>
      <w:r w:rsidR="00984691" w:rsidRPr="003D11F1">
        <w:rPr>
          <w:rStyle w:val="tlid-translation"/>
          <w:rFonts w:ascii="Times New Roman" w:hAnsi="Times New Roman" w:cs="Times New Roman"/>
          <w:lang w:val="vi-VN"/>
        </w:rPr>
        <w:t>phổ biến nhất</w:t>
      </w:r>
      <w:r w:rsidR="00984691" w:rsidRPr="003D11F1">
        <w:rPr>
          <w:rStyle w:val="tlid-translation"/>
          <w:rFonts w:ascii="Times New Roman" w:hAnsi="Times New Roman" w:cs="Times New Roman"/>
        </w:rPr>
        <w:t xml:space="preserve"> (</w:t>
      </w:r>
      <w:r w:rsidR="00984691" w:rsidRPr="003D11F1">
        <w:rPr>
          <w:rStyle w:val="tlid-translation"/>
          <w:rFonts w:ascii="Times New Roman" w:hAnsi="Times New Roman" w:cs="Times New Roman"/>
          <w:lang w:val="vi-VN"/>
        </w:rPr>
        <w:t xml:space="preserve">58,0% </w:t>
      </w:r>
      <w:r w:rsidR="00984691" w:rsidRPr="003D11F1">
        <w:rPr>
          <w:rStyle w:val="tlid-translation"/>
          <w:rFonts w:ascii="Times New Roman" w:hAnsi="Times New Roman" w:cs="Times New Roman"/>
        </w:rPr>
        <w:t>ở bệnh nhân</w:t>
      </w:r>
      <w:r w:rsidR="00984691" w:rsidRPr="003D11F1">
        <w:rPr>
          <w:rStyle w:val="tlid-translation"/>
          <w:rFonts w:ascii="Times New Roman" w:hAnsi="Times New Roman" w:cs="Times New Roman"/>
          <w:lang w:val="vi-VN"/>
        </w:rPr>
        <w:t xml:space="preserve"> loét </w:t>
      </w:r>
      <w:r w:rsidR="006E347D">
        <w:rPr>
          <w:rStyle w:val="tlid-translation"/>
          <w:rFonts w:ascii="Times New Roman" w:hAnsi="Times New Roman" w:cs="Times New Roman"/>
          <w:lang w:val="vi-VN"/>
        </w:rPr>
        <w:t>DD</w:t>
      </w:r>
      <w:r w:rsidR="00984691" w:rsidRPr="003D11F1">
        <w:rPr>
          <w:rStyle w:val="tlid-translation"/>
          <w:rFonts w:ascii="Times New Roman" w:hAnsi="Times New Roman" w:cs="Times New Roman"/>
        </w:rPr>
        <w:t>;</w:t>
      </w:r>
      <w:r w:rsidR="00984691" w:rsidRPr="003D11F1">
        <w:rPr>
          <w:rStyle w:val="tlid-translation"/>
          <w:rFonts w:ascii="Times New Roman" w:hAnsi="Times New Roman" w:cs="Times New Roman"/>
          <w:lang w:val="vi-VN"/>
        </w:rPr>
        <w:t xml:space="preserve"> 47,0% </w:t>
      </w:r>
      <w:r w:rsidR="00984691" w:rsidRPr="003D11F1">
        <w:rPr>
          <w:rStyle w:val="tlid-translation"/>
          <w:rFonts w:ascii="Times New Roman" w:hAnsi="Times New Roman" w:cs="Times New Roman"/>
        </w:rPr>
        <w:t xml:space="preserve">ở </w:t>
      </w:r>
      <w:r w:rsidR="0031335D">
        <w:rPr>
          <w:rFonts w:ascii="Times New Roman" w:hAnsi="Times New Roman" w:cs="Times New Roman"/>
        </w:rPr>
        <w:t>BN</w:t>
      </w:r>
      <w:r w:rsidR="0031335D" w:rsidRPr="003D11F1">
        <w:rPr>
          <w:rStyle w:val="tlid-translation"/>
          <w:rFonts w:ascii="Times New Roman" w:hAnsi="Times New Roman" w:cs="Times New Roman"/>
          <w:lang w:val="vi-VN"/>
        </w:rPr>
        <w:t xml:space="preserve"> </w:t>
      </w:r>
      <w:r w:rsidR="0031335D">
        <w:rPr>
          <w:rStyle w:val="tlid-translation"/>
          <w:rFonts w:ascii="Times New Roman" w:hAnsi="Times New Roman" w:cs="Times New Roman"/>
        </w:rPr>
        <w:t>V</w:t>
      </w:r>
      <w:r w:rsidR="006E347D">
        <w:rPr>
          <w:rStyle w:val="tlid-translation"/>
          <w:rFonts w:ascii="Times New Roman" w:hAnsi="Times New Roman" w:cs="Times New Roman"/>
          <w:lang w:val="vi-VN"/>
        </w:rPr>
        <w:t>DD</w:t>
      </w:r>
      <w:r w:rsidR="00984691" w:rsidRPr="003D11F1">
        <w:rPr>
          <w:rStyle w:val="tlid-translation"/>
          <w:rFonts w:ascii="Times New Roman" w:hAnsi="Times New Roman" w:cs="Times New Roman"/>
          <w:lang w:val="vi-VN"/>
        </w:rPr>
        <w:t xml:space="preserve"> và 64,0% </w:t>
      </w:r>
      <w:r w:rsidR="00984691" w:rsidRPr="003D11F1">
        <w:rPr>
          <w:rStyle w:val="tlid-translation"/>
          <w:rFonts w:ascii="Times New Roman" w:hAnsi="Times New Roman" w:cs="Times New Roman"/>
        </w:rPr>
        <w:t>ở bệnh nhân UTDD), t</w:t>
      </w:r>
      <w:r w:rsidR="00984691" w:rsidRPr="003D11F1">
        <w:rPr>
          <w:rStyle w:val="tlid-translation"/>
          <w:rFonts w:ascii="Times New Roman" w:hAnsi="Times New Roman" w:cs="Times New Roman"/>
          <w:lang w:val="vi-VN"/>
        </w:rPr>
        <w:t>uy nhiên, không có mối liên quan đáng kể nào được tìm thấy giữa kiểu gen kết hợp và bệnh (p&gt; 0,05)</w:t>
      </w:r>
      <w:r w:rsidR="00984691" w:rsidRPr="003D11F1">
        <w:rPr>
          <w:rStyle w:val="tlid-translation"/>
          <w:rFonts w:ascii="Times New Roman" w:hAnsi="Times New Roman" w:cs="Times New Roman"/>
        </w:rPr>
        <w:t xml:space="preserve"> </w:t>
      </w:r>
      <w:r w:rsidR="00984691" w:rsidRPr="003D11F1">
        <w:rPr>
          <w:rStyle w:val="tlid-translation"/>
          <w:rFonts w:ascii="Times New Roman" w:hAnsi="Times New Roman" w:cs="Times New Roman"/>
        </w:rPr>
        <w:fldChar w:fldCharType="begin"/>
      </w:r>
      <w:r w:rsidR="004E4F0E">
        <w:rPr>
          <w:rStyle w:val="tlid-translation"/>
          <w:rFonts w:ascii="Times New Roman" w:hAnsi="Times New Roman" w:cs="Times New Roman"/>
        </w:rPr>
        <w:instrText xml:space="preserve"> ADDIN EN.CITE &lt;EndNote&gt;&lt;Cite&gt;&lt;Author&gt;Wei G.C.&lt;/Author&gt;&lt;Year&gt;2012&lt;/Year&gt;&lt;RecNum&gt;6&lt;/RecNum&gt;&lt;DisplayText&gt;[9]&lt;/DisplayText&gt;&lt;record&gt;&lt;rec-number&gt;6&lt;/rec-number&gt;&lt;foreign-keys&gt;&lt;key app="EN" db-id="zx5rfe9e7artwrezf59p9azwv2f9dzdsw2rz" timestamp="1593858869"&gt;6&lt;/key&gt;&lt;/foreign-keys&gt;&lt;ref-type name="Journal Article"&gt;17&lt;/ref-type&gt;&lt;contributors&gt;&lt;authors&gt;&lt;author&gt;Wei G.C.,&lt;/author&gt;&lt;author&gt;Chen J.,&lt;/author&gt;&lt;author&gt;Liu A.Y.,&lt;/author&gt;&lt;author&gt;Zhang M.,&lt;/author&gt;&lt;/authors&gt;&lt;/contributors&gt;&lt;titles&gt;&lt;title&gt;Prevalence of Helicobacter pylori vacA, cagA and iceA genotypes and correlation with clinical outcome&lt;/title&gt;&lt;secondary-title&gt;Exp Ther Med&lt;/secondary-title&gt;&lt;/titles&gt;&lt;periodical&gt;&lt;full-title&gt;Exp Ther Med&lt;/full-title&gt;&lt;/periodical&gt;&lt;pages&gt;1039-1044&lt;/pages&gt;&lt;volume&gt;4&lt;/volume&gt;&lt;number&gt;6&lt;/number&gt;&lt;dates&gt;&lt;year&gt;2012&lt;/year&gt;&lt;/dates&gt;&lt;urls&gt;&lt;/urls&gt;&lt;/record&gt;&lt;/Cite&gt;&lt;/EndNote&gt;</w:instrText>
      </w:r>
      <w:r w:rsidR="00984691" w:rsidRPr="003D11F1">
        <w:rPr>
          <w:rStyle w:val="tlid-translation"/>
          <w:rFonts w:ascii="Times New Roman" w:hAnsi="Times New Roman" w:cs="Times New Roman"/>
        </w:rPr>
        <w:fldChar w:fldCharType="separate"/>
      </w:r>
      <w:r w:rsidR="004E4F0E">
        <w:rPr>
          <w:rStyle w:val="tlid-translation"/>
          <w:rFonts w:ascii="Times New Roman" w:hAnsi="Times New Roman" w:cs="Times New Roman"/>
          <w:noProof/>
        </w:rPr>
        <w:t>[9]</w:t>
      </w:r>
      <w:r w:rsidR="00984691" w:rsidRPr="003D11F1">
        <w:rPr>
          <w:rStyle w:val="tlid-translation"/>
          <w:rFonts w:ascii="Times New Roman" w:hAnsi="Times New Roman" w:cs="Times New Roman"/>
        </w:rPr>
        <w:fldChar w:fldCharType="end"/>
      </w:r>
      <w:r w:rsidR="00984691" w:rsidRPr="003D11F1">
        <w:rPr>
          <w:rStyle w:val="tlid-translation"/>
          <w:rFonts w:ascii="Times New Roman" w:hAnsi="Times New Roman" w:cs="Times New Roman"/>
        </w:rPr>
        <w:t>.</w:t>
      </w:r>
    </w:p>
    <w:p w14:paraId="756743D9" w14:textId="4F37E29C" w:rsidR="00984691" w:rsidRPr="003D11F1" w:rsidRDefault="00BC6186" w:rsidP="00847D7F">
      <w:pPr>
        <w:spacing w:line="324" w:lineRule="auto"/>
        <w:ind w:firstLine="709"/>
        <w:jc w:val="both"/>
        <w:rPr>
          <w:rStyle w:val="tlid-translation"/>
          <w:rFonts w:ascii="Times New Roman" w:hAnsi="Times New Roman" w:cs="Times New Roman"/>
        </w:rPr>
      </w:pPr>
      <w:r>
        <w:rPr>
          <w:rStyle w:val="tlid-translation"/>
          <w:rFonts w:ascii="Times New Roman" w:hAnsi="Times New Roman" w:cs="Times New Roman"/>
        </w:rPr>
        <w:t xml:space="preserve">Nghiên cứu của chúng tôi cho thấy BN UTDD có tỷ lệ nhiễm </w:t>
      </w:r>
      <w:r w:rsidRPr="00303830">
        <w:rPr>
          <w:rStyle w:val="tlid-translation"/>
          <w:rFonts w:ascii="Times New Roman" w:hAnsi="Times New Roman" w:cs="Times New Roman"/>
          <w:i/>
          <w:iCs/>
        </w:rPr>
        <w:t>H.</w:t>
      </w:r>
      <w:r w:rsidR="002F21BD">
        <w:rPr>
          <w:rStyle w:val="tlid-translation"/>
          <w:rFonts w:ascii="Times New Roman" w:hAnsi="Times New Roman" w:cs="Times New Roman"/>
          <w:i/>
          <w:iCs/>
        </w:rPr>
        <w:t xml:space="preserve"> </w:t>
      </w:r>
      <w:r w:rsidRPr="00303830">
        <w:rPr>
          <w:rStyle w:val="tlid-translation"/>
          <w:rFonts w:ascii="Times New Roman" w:hAnsi="Times New Roman" w:cs="Times New Roman"/>
          <w:i/>
          <w:iCs/>
        </w:rPr>
        <w:t>pylori</w:t>
      </w:r>
      <w:r>
        <w:rPr>
          <w:rStyle w:val="tlid-translation"/>
          <w:rFonts w:ascii="Times New Roman" w:hAnsi="Times New Roman" w:cs="Times New Roman"/>
        </w:rPr>
        <w:t xml:space="preserve"> mang gen </w:t>
      </w:r>
      <w:r w:rsidRPr="00303830">
        <w:rPr>
          <w:rStyle w:val="tlid-translation"/>
          <w:rFonts w:ascii="Times New Roman" w:hAnsi="Times New Roman" w:cs="Times New Roman"/>
          <w:i/>
          <w:iCs/>
        </w:rPr>
        <w:t>cagA</w:t>
      </w:r>
      <w:r>
        <w:rPr>
          <w:rStyle w:val="tlid-translation"/>
          <w:rFonts w:ascii="Times New Roman" w:hAnsi="Times New Roman" w:cs="Times New Roman"/>
        </w:rPr>
        <w:t xml:space="preserve"> với MBH viêm teo ở  mức độ nhẹ, vừa, nặng có ý nghĩa thống kê với p&lt;0,05.</w:t>
      </w:r>
    </w:p>
    <w:p w14:paraId="15A2C4CF" w14:textId="09FF2200" w:rsidR="004B72D6" w:rsidRPr="003D11F1" w:rsidRDefault="009F69B5" w:rsidP="00847D7F">
      <w:pPr>
        <w:spacing w:line="324" w:lineRule="auto"/>
        <w:ind w:firstLine="709"/>
        <w:jc w:val="both"/>
        <w:rPr>
          <w:rStyle w:val="tlid-translation"/>
          <w:rFonts w:ascii="Times New Roman" w:hAnsi="Times New Roman" w:cs="Times New Roman"/>
        </w:rPr>
      </w:pPr>
      <w:r w:rsidRPr="003D11F1">
        <w:rPr>
          <w:rStyle w:val="tlid-translation"/>
          <w:rFonts w:ascii="Times New Roman" w:hAnsi="Times New Roman" w:cs="Times New Roman"/>
        </w:rPr>
        <w:t xml:space="preserve">Sở dĩ có những sự khác biệt về vai trò của </w:t>
      </w:r>
      <w:r w:rsidR="00385E88" w:rsidRPr="00385E88">
        <w:rPr>
          <w:rStyle w:val="tlid-translation"/>
          <w:rFonts w:ascii="Times New Roman" w:hAnsi="Times New Roman" w:cs="Times New Roman"/>
          <w:i/>
          <w:iCs/>
        </w:rPr>
        <w:t>c</w:t>
      </w:r>
      <w:r w:rsidR="008A0839" w:rsidRPr="00385E88">
        <w:rPr>
          <w:rStyle w:val="tlid-translation"/>
          <w:rFonts w:ascii="Times New Roman" w:hAnsi="Times New Roman" w:cs="Times New Roman"/>
          <w:i/>
          <w:iCs/>
        </w:rPr>
        <w:t>agA</w:t>
      </w:r>
      <w:r w:rsidR="008A0839" w:rsidRPr="003D11F1">
        <w:rPr>
          <w:rStyle w:val="tlid-translation"/>
          <w:rFonts w:ascii="Times New Roman" w:hAnsi="Times New Roman" w:cs="Times New Roman"/>
        </w:rPr>
        <w:t xml:space="preserve"> trong bệnh lý UTDD giữa các nghiên cứu là do sự không đồng nhất về mặt di truyền hoặc do khu vực địa lý. Như trên đã trình bày </w:t>
      </w:r>
      <w:r w:rsidR="007A0FFD">
        <w:rPr>
          <w:rStyle w:val="tlid-translation"/>
          <w:rFonts w:ascii="Times New Roman" w:hAnsi="Times New Roman" w:cs="Times New Roman"/>
          <w:i/>
        </w:rPr>
        <w:t>c</w:t>
      </w:r>
      <w:r w:rsidR="008D5471" w:rsidRPr="00DB3DB6">
        <w:rPr>
          <w:rStyle w:val="tlid-translation"/>
          <w:rFonts w:ascii="Times New Roman" w:hAnsi="Times New Roman" w:cs="Times New Roman"/>
          <w:i/>
          <w:lang w:val="vi-VN"/>
        </w:rPr>
        <w:t>agA</w:t>
      </w:r>
      <w:r w:rsidR="008D5471" w:rsidRPr="003D11F1">
        <w:rPr>
          <w:rStyle w:val="tlid-translation"/>
          <w:rFonts w:ascii="Times New Roman" w:hAnsi="Times New Roman" w:cs="Times New Roman"/>
          <w:lang w:val="vi-VN"/>
        </w:rPr>
        <w:t xml:space="preserve"> </w:t>
      </w:r>
      <w:r w:rsidR="008D5471" w:rsidRPr="003D11F1">
        <w:rPr>
          <w:rStyle w:val="tlid-translation"/>
          <w:rFonts w:ascii="Times New Roman" w:hAnsi="Times New Roman" w:cs="Times New Roman"/>
        </w:rPr>
        <w:t>gắn kết</w:t>
      </w:r>
      <w:r w:rsidR="008D5471" w:rsidRPr="003D11F1">
        <w:rPr>
          <w:rStyle w:val="tlid-translation"/>
          <w:rFonts w:ascii="Times New Roman" w:hAnsi="Times New Roman" w:cs="Times New Roman"/>
          <w:lang w:val="vi-VN"/>
        </w:rPr>
        <w:t xml:space="preserve"> vào </w:t>
      </w:r>
      <w:r w:rsidR="006E347D">
        <w:rPr>
          <w:rStyle w:val="tlid-translation"/>
          <w:rFonts w:ascii="Times New Roman" w:hAnsi="Times New Roman" w:cs="Times New Roman"/>
          <w:lang w:val="vi-VN"/>
        </w:rPr>
        <w:t>TB</w:t>
      </w:r>
      <w:r w:rsidR="008D5471" w:rsidRPr="003D11F1">
        <w:rPr>
          <w:rStyle w:val="tlid-translation"/>
          <w:rFonts w:ascii="Times New Roman" w:hAnsi="Times New Roman" w:cs="Times New Roman"/>
          <w:lang w:val="vi-VN"/>
        </w:rPr>
        <w:t xml:space="preserve"> </w:t>
      </w:r>
      <w:r w:rsidR="008D5471" w:rsidRPr="003D11F1">
        <w:rPr>
          <w:rStyle w:val="tlid-translation"/>
          <w:rFonts w:ascii="Times New Roman" w:hAnsi="Times New Roman" w:cs="Times New Roman"/>
        </w:rPr>
        <w:t xml:space="preserve">vật </w:t>
      </w:r>
      <w:r w:rsidR="008D5471" w:rsidRPr="003D11F1">
        <w:rPr>
          <w:rStyle w:val="tlid-translation"/>
          <w:rFonts w:ascii="Times New Roman" w:hAnsi="Times New Roman" w:cs="Times New Roman"/>
          <w:lang w:val="vi-VN"/>
        </w:rPr>
        <w:t>chủ thông qua T4SS</w:t>
      </w:r>
      <w:r w:rsidR="008D5471" w:rsidRPr="003D11F1">
        <w:rPr>
          <w:rStyle w:val="tlid-translation"/>
          <w:rFonts w:ascii="Times New Roman" w:hAnsi="Times New Roman" w:cs="Times New Roman"/>
        </w:rPr>
        <w:t xml:space="preserve"> </w:t>
      </w:r>
      <w:r w:rsidR="008D5471"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&lt;EndNote&gt;&lt;Cite&gt;&lt;Author&gt;Odenbreit S.&lt;/Author&gt;&lt;Year&gt;2000&lt;/Year&gt;&lt;RecNum&gt;81&lt;/RecNum&gt;&lt;DisplayText&gt;[155]&lt;/DisplayText&gt;&lt;record&gt;&lt;rec-number&gt;81&lt;/rec-number&gt;&lt;foreign-keys&gt;&lt;key app="EN" db-id="zx5rfe9e7artwrezf59p9azwv2f9dzdsw2rz" timestamp="1593858885"&gt;81&lt;/key&gt;&lt;/foreign-keys&gt;&lt;ref-type name="Journal Article"&gt;17&lt;/ref-type&gt;&lt;contributors&gt;&lt;authors&gt;&lt;author&gt;Odenbreit S.,&lt;/author&gt;&lt;author&gt;Puls J.,&lt;/author&gt;&lt;author&gt;Sedlmaier B.,&lt;/author&gt;&lt;author&gt;Gerland E.,&lt;/author&gt;&lt;/authors&gt;&lt;/contributors&gt;&lt;titles&gt;&lt;title&gt;Translocation of Helicobacter pylori CagA into gastric epithelial cells by type IV secretion&lt;/title&gt;&lt;secondary-title&gt;Science&lt;/secondary-title&gt;&lt;/titles&gt;&lt;periodical&gt;&lt;full-title&gt;Science&lt;/full-title&gt;&lt;/periodical&gt;&lt;pages&gt;1497-500&lt;/pages&gt;&lt;volume&gt;287&lt;/volume&gt;&lt;number&gt;5457&lt;/number&gt;&lt;dates&gt;&lt;year&gt;2000&lt;/year&gt;&lt;/dates&gt;&lt;urls&gt;&lt;/urls&gt;&lt;/record&gt;&lt;/Cite&gt;&lt;/EndNote&gt;</w:instrText>
      </w:r>
      <w:r w:rsidR="008D5471"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[155]</w:t>
      </w:r>
      <w:r w:rsidR="008D5471" w:rsidRPr="003D11F1">
        <w:rPr>
          <w:rStyle w:val="tlid-translation"/>
          <w:rFonts w:ascii="Times New Roman" w:hAnsi="Times New Roman" w:cs="Times New Roman"/>
        </w:rPr>
        <w:fldChar w:fldCharType="end"/>
      </w:r>
      <w:r w:rsidR="008D5471" w:rsidRPr="003D11F1">
        <w:rPr>
          <w:rStyle w:val="tlid-translation"/>
          <w:rFonts w:ascii="Times New Roman" w:hAnsi="Times New Roman" w:cs="Times New Roman"/>
          <w:lang w:val="vi-VN"/>
        </w:rPr>
        <w:t xml:space="preserve">. </w:t>
      </w:r>
      <w:r w:rsidR="008D5471" w:rsidRPr="003D11F1">
        <w:rPr>
          <w:rStyle w:val="tlid-translation"/>
          <w:rFonts w:ascii="Times New Roman" w:hAnsi="Times New Roman" w:cs="Times New Roman"/>
        </w:rPr>
        <w:t>Quá trình gắn kết và chuyển đoạn</w:t>
      </w:r>
      <w:r w:rsidR="008D5471" w:rsidRPr="003D11F1">
        <w:rPr>
          <w:rStyle w:val="tlid-translation"/>
          <w:rFonts w:ascii="Times New Roman" w:hAnsi="Times New Roman" w:cs="Times New Roman"/>
          <w:lang w:val="vi-VN"/>
        </w:rPr>
        <w:t xml:space="preserve"> của </w:t>
      </w:r>
      <w:r w:rsidR="00385E88" w:rsidRPr="00385E88">
        <w:rPr>
          <w:rStyle w:val="tlid-translation"/>
          <w:rFonts w:ascii="Times New Roman" w:hAnsi="Times New Roman" w:cs="Times New Roman"/>
          <w:i/>
          <w:iCs/>
        </w:rPr>
        <w:t>c</w:t>
      </w:r>
      <w:r w:rsidR="008D5471" w:rsidRPr="00385E88">
        <w:rPr>
          <w:rStyle w:val="tlid-translation"/>
          <w:rFonts w:ascii="Times New Roman" w:hAnsi="Times New Roman" w:cs="Times New Roman"/>
          <w:i/>
          <w:iCs/>
          <w:lang w:val="vi-VN"/>
        </w:rPr>
        <w:t>agA</w:t>
      </w:r>
      <w:r w:rsidR="008D5471" w:rsidRPr="003D11F1">
        <w:rPr>
          <w:rStyle w:val="tlid-translation"/>
          <w:rFonts w:ascii="Times New Roman" w:hAnsi="Times New Roman" w:cs="Times New Roman"/>
          <w:lang w:val="vi-VN"/>
        </w:rPr>
        <w:t xml:space="preserve"> phụ thuộc vào sự ràng buộc giữa </w:t>
      </w:r>
      <w:r w:rsidR="0031335D" w:rsidRPr="0031335D">
        <w:rPr>
          <w:rStyle w:val="tlid-translation"/>
          <w:rFonts w:ascii="Times New Roman" w:hAnsi="Times New Roman" w:cs="Times New Roman"/>
          <w:i/>
          <w:iCs/>
        </w:rPr>
        <w:t>c</w:t>
      </w:r>
      <w:r w:rsidR="008D5471" w:rsidRPr="0031335D">
        <w:rPr>
          <w:rStyle w:val="tlid-translation"/>
          <w:rFonts w:ascii="Times New Roman" w:hAnsi="Times New Roman" w:cs="Times New Roman"/>
          <w:i/>
          <w:iCs/>
          <w:lang w:val="vi-VN"/>
        </w:rPr>
        <w:t>agL</w:t>
      </w:r>
      <w:r w:rsidR="008D5471" w:rsidRPr="003D11F1">
        <w:rPr>
          <w:rStyle w:val="tlid-translation"/>
          <w:rFonts w:ascii="Times New Roman" w:hAnsi="Times New Roman" w:cs="Times New Roman"/>
          <w:lang w:val="vi-VN"/>
        </w:rPr>
        <w:t xml:space="preserve"> trên đầu T4SS và thụ thể integrin α5β1 trên </w:t>
      </w:r>
      <w:r w:rsidR="006E347D">
        <w:rPr>
          <w:rStyle w:val="tlid-translation"/>
          <w:rFonts w:ascii="Times New Roman" w:hAnsi="Times New Roman" w:cs="Times New Roman"/>
          <w:lang w:val="vi-VN"/>
        </w:rPr>
        <w:t>TB</w:t>
      </w:r>
      <w:r w:rsidR="008D5471" w:rsidRPr="003D11F1">
        <w:rPr>
          <w:rStyle w:val="tlid-translation"/>
          <w:rFonts w:ascii="Times New Roman" w:hAnsi="Times New Roman" w:cs="Times New Roman"/>
        </w:rPr>
        <w:t xml:space="preserve"> vật chủ</w:t>
      </w:r>
      <w:r w:rsidR="008D5471" w:rsidRPr="003D11F1">
        <w:rPr>
          <w:rStyle w:val="tlid-translation"/>
          <w:rFonts w:ascii="Times New Roman" w:hAnsi="Times New Roman" w:cs="Times New Roman"/>
          <w:lang w:val="vi-VN"/>
        </w:rPr>
        <w:t xml:space="preserve"> chủ</w:t>
      </w:r>
      <w:r w:rsidR="00357C3B" w:rsidRPr="003D11F1">
        <w:rPr>
          <w:rStyle w:val="tlid-translation"/>
          <w:rFonts w:ascii="Times New Roman" w:hAnsi="Times New Roman" w:cs="Times New Roman"/>
        </w:rPr>
        <w:t xml:space="preserve"> </w:t>
      </w:r>
      <w:r w:rsidR="00357C3B"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&lt;EndNote&gt;&lt;Cite&gt;&lt;Author&gt;Kwok T.&lt;/Author&gt;&lt;Year&gt;2007&lt;/Year&gt;&lt;RecNum&gt;82&lt;/RecNum&gt;&lt;DisplayText&gt;[156]&lt;/DisplayText&gt;&lt;record&gt;&lt;rec-number&gt;82&lt;/rec-number&gt;&lt;foreign-keys&gt;&lt;key app="EN" db-id="zx5rfe9e7artwrezf59p9azwv2f9dzdsw2rz" timestamp="1593858885"&gt;82&lt;/key&gt;&lt;/foreign-keys&gt;&lt;ref-type name="Journal Article"&gt;17&lt;/ref-type&gt;&lt;contributors&gt;&lt;authors&gt;&lt;author&gt;Kwok T.,&lt;/author&gt;&lt;author&gt;Zabler D.,&lt;/author&gt;&lt;author&gt;Urman S.,&lt;/author&gt;&lt;author&gt;Rohde M.,&lt;/author&gt;&lt;/authors&gt;&lt;/contributors&gt;&lt;titles&gt;&lt;title&gt;Helicobacter exploits integrin for type IV secretion and kinase activation&lt;/title&gt;&lt;secondary-title&gt;Nature&lt;/secondary-title&gt;&lt;/titles&gt;&lt;periodical&gt;&lt;full-title&gt;Nature&lt;/full-title&gt;&lt;/periodical&gt;&lt;pages&gt;862-866&lt;/pages&gt;&lt;volume&gt;449&lt;/volume&gt;&lt;number&gt;7164&lt;/number&gt;&lt;dates&gt;&lt;year&gt;2007&lt;/year&gt;&lt;/dates&gt;&lt;urls&gt;&lt;/urls&gt;&lt;/record&gt;&lt;/Cite&gt;&lt;/EndNote&gt;</w:instrText>
      </w:r>
      <w:r w:rsidR="00357C3B"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[156]</w:t>
      </w:r>
      <w:r w:rsidR="00357C3B" w:rsidRPr="003D11F1">
        <w:rPr>
          <w:rStyle w:val="tlid-translation"/>
          <w:rFonts w:ascii="Times New Roman" w:hAnsi="Times New Roman" w:cs="Times New Roman"/>
        </w:rPr>
        <w:fldChar w:fldCharType="end"/>
      </w:r>
      <w:r w:rsidR="008D5471" w:rsidRPr="003D11F1">
        <w:rPr>
          <w:rStyle w:val="tlid-translation"/>
          <w:rFonts w:ascii="Times New Roman" w:hAnsi="Times New Roman" w:cs="Times New Roman"/>
          <w:lang w:val="vi-VN"/>
        </w:rPr>
        <w:t xml:space="preserve">. Sau khi </w:t>
      </w:r>
      <w:r w:rsidR="00DA0B31" w:rsidRPr="003D11F1">
        <w:rPr>
          <w:rStyle w:val="tlid-translation"/>
          <w:rFonts w:ascii="Times New Roman" w:hAnsi="Times New Roman" w:cs="Times New Roman"/>
        </w:rPr>
        <w:t>gắn kết</w:t>
      </w:r>
      <w:r w:rsidR="008D5471" w:rsidRPr="003D11F1">
        <w:rPr>
          <w:rStyle w:val="tlid-translation"/>
          <w:rFonts w:ascii="Times New Roman" w:hAnsi="Times New Roman" w:cs="Times New Roman"/>
          <w:lang w:val="vi-VN"/>
        </w:rPr>
        <w:t xml:space="preserve"> vào </w:t>
      </w:r>
      <w:r w:rsidR="006E347D">
        <w:rPr>
          <w:rStyle w:val="tlid-translation"/>
          <w:rFonts w:ascii="Times New Roman" w:hAnsi="Times New Roman" w:cs="Times New Roman"/>
          <w:lang w:val="vi-VN"/>
        </w:rPr>
        <w:t>TB</w:t>
      </w:r>
      <w:r w:rsidR="008D5471" w:rsidRPr="003D11F1">
        <w:rPr>
          <w:rStyle w:val="tlid-translation"/>
          <w:rFonts w:ascii="Times New Roman" w:hAnsi="Times New Roman" w:cs="Times New Roman"/>
          <w:lang w:val="vi-VN"/>
        </w:rPr>
        <w:t xml:space="preserve"> </w:t>
      </w:r>
      <w:r w:rsidR="00DA0B31" w:rsidRPr="003D11F1">
        <w:rPr>
          <w:rStyle w:val="tlid-translation"/>
          <w:rFonts w:ascii="Times New Roman" w:hAnsi="Times New Roman" w:cs="Times New Roman"/>
        </w:rPr>
        <w:t xml:space="preserve">vật </w:t>
      </w:r>
      <w:r w:rsidR="008D5471" w:rsidRPr="003D11F1">
        <w:rPr>
          <w:rStyle w:val="tlid-translation"/>
          <w:rFonts w:ascii="Times New Roman" w:hAnsi="Times New Roman" w:cs="Times New Roman"/>
          <w:lang w:val="vi-VN"/>
        </w:rPr>
        <w:t xml:space="preserve">chủ, </w:t>
      </w:r>
      <w:r w:rsidR="007A0FFD">
        <w:rPr>
          <w:rStyle w:val="tlid-translation"/>
          <w:rFonts w:ascii="Times New Roman" w:hAnsi="Times New Roman" w:cs="Times New Roman"/>
          <w:i/>
          <w:iCs/>
        </w:rPr>
        <w:t>c</w:t>
      </w:r>
      <w:r w:rsidR="008D5471" w:rsidRPr="00385E88">
        <w:rPr>
          <w:rStyle w:val="tlid-translation"/>
          <w:rFonts w:ascii="Times New Roman" w:hAnsi="Times New Roman" w:cs="Times New Roman"/>
          <w:i/>
          <w:iCs/>
          <w:lang w:val="vi-VN"/>
        </w:rPr>
        <w:t>agA</w:t>
      </w:r>
      <w:r w:rsidR="008D5471" w:rsidRPr="003D11F1">
        <w:rPr>
          <w:rStyle w:val="tlid-translation"/>
          <w:rFonts w:ascii="Times New Roman" w:hAnsi="Times New Roman" w:cs="Times New Roman"/>
          <w:lang w:val="vi-VN"/>
        </w:rPr>
        <w:t xml:space="preserve"> thay đổi đường dẫn truyền tín hiệu nội bào tạo điều kiện cho sự biến đổi ác tính của </w:t>
      </w:r>
      <w:r w:rsidR="006E347D">
        <w:rPr>
          <w:rStyle w:val="tlid-translation"/>
          <w:rFonts w:ascii="Times New Roman" w:hAnsi="Times New Roman" w:cs="Times New Roman"/>
          <w:lang w:val="vi-VN"/>
        </w:rPr>
        <w:t>TB</w:t>
      </w:r>
      <w:r w:rsidR="008D5471" w:rsidRPr="003D11F1">
        <w:rPr>
          <w:rStyle w:val="tlid-translation"/>
          <w:rFonts w:ascii="Times New Roman" w:hAnsi="Times New Roman" w:cs="Times New Roman"/>
          <w:lang w:val="vi-VN"/>
        </w:rPr>
        <w:t xml:space="preserve"> biểu mô </w:t>
      </w:r>
      <w:r w:rsidR="006E347D">
        <w:rPr>
          <w:rStyle w:val="tlid-translation"/>
          <w:rFonts w:ascii="Times New Roman" w:hAnsi="Times New Roman" w:cs="Times New Roman"/>
          <w:lang w:val="vi-VN"/>
        </w:rPr>
        <w:t>DD</w:t>
      </w:r>
      <w:r w:rsidR="008D5471" w:rsidRPr="003D11F1">
        <w:rPr>
          <w:rStyle w:val="tlid-translation"/>
          <w:rFonts w:ascii="Times New Roman" w:hAnsi="Times New Roman" w:cs="Times New Roman"/>
          <w:lang w:val="vi-VN"/>
        </w:rPr>
        <w:t xml:space="preserve"> hoặc kích hoạt tế </w:t>
      </w:r>
      <w:r w:rsidR="00DA0B31" w:rsidRPr="003D11F1">
        <w:rPr>
          <w:rStyle w:val="tlid-translation"/>
          <w:rFonts w:ascii="Times New Roman" w:hAnsi="Times New Roman" w:cs="Times New Roman"/>
        </w:rPr>
        <w:t>mầm</w:t>
      </w:r>
      <w:r w:rsidR="008D5471" w:rsidRPr="003D11F1">
        <w:rPr>
          <w:rStyle w:val="tlid-translation"/>
          <w:rFonts w:ascii="Times New Roman" w:hAnsi="Times New Roman" w:cs="Times New Roman"/>
          <w:lang w:val="vi-VN"/>
        </w:rPr>
        <w:t xml:space="preserve"> Lgr</w:t>
      </w:r>
      <w:r w:rsidR="00DA0B31" w:rsidRPr="003D11F1">
        <w:rPr>
          <w:rStyle w:val="tlid-translation"/>
          <w:rFonts w:ascii="Times New Roman" w:hAnsi="Times New Roman" w:cs="Times New Roman"/>
        </w:rPr>
        <w:t>-</w:t>
      </w:r>
      <w:r w:rsidR="008D5471" w:rsidRPr="003D11F1">
        <w:rPr>
          <w:rStyle w:val="tlid-translation"/>
          <w:rFonts w:ascii="Times New Roman" w:hAnsi="Times New Roman" w:cs="Times New Roman"/>
          <w:lang w:val="vi-VN"/>
        </w:rPr>
        <w:t>5</w:t>
      </w:r>
      <w:r w:rsidR="00DA0B31" w:rsidRPr="003D11F1">
        <w:rPr>
          <w:rStyle w:val="tlid-translation"/>
          <w:rFonts w:ascii="Times New Roman" w:hAnsi="Times New Roman" w:cs="Times New Roman"/>
        </w:rPr>
        <w:t xml:space="preserve"> </w:t>
      </w:r>
      <w:r w:rsidR="00DA0B31" w:rsidRPr="003D11F1">
        <w:rPr>
          <w:rStyle w:val="tlid-translation"/>
          <w:rFonts w:ascii="Times New Roman" w:hAnsi="Times New Roman" w:cs="Times New Roman"/>
        </w:rPr>
        <w:fldChar w:fldCharType="begin"/>
      </w:r>
      <w:r w:rsidR="004E4F0E">
        <w:rPr>
          <w:rStyle w:val="tlid-translation"/>
          <w:rFonts w:ascii="Times New Roman" w:hAnsi="Times New Roman" w:cs="Times New Roman"/>
        </w:rPr>
        <w:instrText xml:space="preserve"> ADDIN EN.CITE &lt;EndNote&gt;&lt;Cite&gt;&lt;Author&gt;Backert S.&lt;/Author&gt;&lt;Year&gt;2016&lt;/Year&gt;&lt;RecNum&gt;83&lt;/RecNum&gt;&lt;DisplayText&gt;[44]&lt;/DisplayText&gt;&lt;record&gt;&lt;rec-number&gt;83&lt;/rec-number&gt;&lt;foreign-keys&gt;&lt;key app="EN" db-id="zx5rfe9e7artwrezf59p9azwv2f9dzdsw2rz" timestamp="1593858886"&gt;83&lt;/key&gt;&lt;/foreign-keys&gt;&lt;ref-type name="Journal Article"&gt;17&lt;/ref-type&gt;&lt;contributors&gt;&lt;authors&gt;&lt;author&gt;Backert S.,&lt;/author&gt;&lt;author&gt;Blaser M. J.,&lt;/author&gt;&lt;/authors&gt;&lt;/contributors&gt;&lt;titles&gt;&lt;title&gt;The role of CagA in the gastric biology of Helicobacter pylori&lt;/title&gt;&lt;secondary-title&gt;Cancer Res&lt;/secondary-title&gt;&lt;/titles&gt;&lt;periodical&gt;&lt;full-title&gt;Cancer Res&lt;/full-title&gt;&lt;/periodical&gt;&lt;pages&gt;4028–4031&lt;/pages&gt;&lt;volume&gt;76&lt;/volume&gt;&lt;number&gt;14&lt;/number&gt;&lt;dates&gt;&lt;year&gt;2016&lt;/year&gt;&lt;/dates&gt;&lt;urls&gt;&lt;/urls&gt;&lt;/record&gt;&lt;/Cite&gt;&lt;/EndNote&gt;</w:instrText>
      </w:r>
      <w:r w:rsidR="00DA0B31" w:rsidRPr="003D11F1">
        <w:rPr>
          <w:rStyle w:val="tlid-translation"/>
          <w:rFonts w:ascii="Times New Roman" w:hAnsi="Times New Roman" w:cs="Times New Roman"/>
        </w:rPr>
        <w:fldChar w:fldCharType="separate"/>
      </w:r>
      <w:r w:rsidR="004E4F0E">
        <w:rPr>
          <w:rStyle w:val="tlid-translation"/>
          <w:rFonts w:ascii="Times New Roman" w:hAnsi="Times New Roman" w:cs="Times New Roman"/>
          <w:noProof/>
        </w:rPr>
        <w:t>[44]</w:t>
      </w:r>
      <w:r w:rsidR="00DA0B31" w:rsidRPr="003D11F1">
        <w:rPr>
          <w:rStyle w:val="tlid-translation"/>
          <w:rFonts w:ascii="Times New Roman" w:hAnsi="Times New Roman" w:cs="Times New Roman"/>
        </w:rPr>
        <w:fldChar w:fldCharType="end"/>
      </w:r>
      <w:r w:rsidR="00DA0B31" w:rsidRPr="003D11F1">
        <w:rPr>
          <w:rStyle w:val="tlid-translation"/>
          <w:rFonts w:ascii="Times New Roman" w:hAnsi="Times New Roman" w:cs="Times New Roman"/>
        </w:rPr>
        <w:t xml:space="preserve">, </w:t>
      </w:r>
      <w:r w:rsidR="00DA0B31"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&lt;EndNote&gt;&lt;Cite&gt;&lt;Author&gt;Sigal M.&lt;/Author&gt;&lt;Year&gt;2015&lt;/Year&gt;&lt;RecNum&gt;84&lt;/RecNum&gt;&lt;DisplayText&gt;[157]&lt;/DisplayText&gt;&lt;record&gt;&lt;rec-number&gt;84&lt;/rec-number&gt;&lt;foreign-keys&gt;&lt;key app="EN" db-id="zx5rfe9e7artwrezf59p9azwv2f9dzdsw2rz" timestamp="1593858886"&gt;84&lt;/key&gt;&lt;/foreign-keys&gt;&lt;ref-type name="Journal Article"&gt;17&lt;/ref-type&gt;&lt;contributors&gt;&lt;authors&gt;&lt;author&gt;Sigal M.,&lt;/author&gt;&lt;author&gt;Rothenberg M. E.,&lt;/author&gt;&lt;author&gt;Logan C. Y.,&lt;/author&gt;&lt;author&gt;Lee J. Y.,&lt;/author&gt;&lt;/authors&gt;&lt;/contributors&gt;&lt;titles&gt;&lt;title&gt;Helicobacter pylori activates and expands Lgr5(+) stem cells through direct colonization of the gastric glands&lt;/title&gt;&lt;secondary-title&gt;Gastroenterology&lt;/secondary-title&gt;&lt;/titles&gt;&lt;periodical&gt;&lt;full-title&gt;Gastroenterology&lt;/full-title&gt;&lt;/periodical&gt;&lt;pages&gt;1392–1404&lt;/pages&gt;&lt;volume&gt;148&lt;/volume&gt;&lt;number&gt;7&lt;/number&gt;&lt;dates&gt;&lt;year&gt;2015&lt;/year&gt;&lt;/dates&gt;&lt;urls&gt;&lt;/urls&gt;&lt;/record&gt;&lt;/Cite&gt;&lt;/EndNote&gt;</w:instrText>
      </w:r>
      <w:r w:rsidR="00DA0B31"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[157]</w:t>
      </w:r>
      <w:r w:rsidR="00DA0B31" w:rsidRPr="003D11F1">
        <w:rPr>
          <w:rStyle w:val="tlid-translation"/>
          <w:rFonts w:ascii="Times New Roman" w:hAnsi="Times New Roman" w:cs="Times New Roman"/>
        </w:rPr>
        <w:fldChar w:fldCharType="end"/>
      </w:r>
      <w:r w:rsidR="008D5471" w:rsidRPr="003D11F1">
        <w:rPr>
          <w:rStyle w:val="tlid-translation"/>
          <w:rFonts w:ascii="Times New Roman" w:hAnsi="Times New Roman" w:cs="Times New Roman"/>
          <w:lang w:val="vi-VN"/>
        </w:rPr>
        <w:t xml:space="preserve">. Do đó, </w:t>
      </w:r>
      <w:r w:rsidR="007A0FFD">
        <w:rPr>
          <w:rStyle w:val="tlid-translation"/>
          <w:rFonts w:ascii="Times New Roman" w:hAnsi="Times New Roman" w:cs="Times New Roman"/>
          <w:i/>
        </w:rPr>
        <w:t>c</w:t>
      </w:r>
      <w:r w:rsidR="008D5471" w:rsidRPr="00DB3DB6">
        <w:rPr>
          <w:rStyle w:val="tlid-translation"/>
          <w:rFonts w:ascii="Times New Roman" w:hAnsi="Times New Roman" w:cs="Times New Roman"/>
          <w:i/>
          <w:lang w:val="vi-VN"/>
        </w:rPr>
        <w:t>agA</w:t>
      </w:r>
      <w:r w:rsidR="008D5471" w:rsidRPr="003D11F1">
        <w:rPr>
          <w:rStyle w:val="tlid-translation"/>
          <w:rFonts w:ascii="Times New Roman" w:hAnsi="Times New Roman" w:cs="Times New Roman"/>
          <w:lang w:val="vi-VN"/>
        </w:rPr>
        <w:t xml:space="preserve"> và T4SS có thể góp phần gây </w:t>
      </w:r>
      <w:r w:rsidR="004E4F0E">
        <w:rPr>
          <w:rStyle w:val="tlid-translation"/>
          <w:rFonts w:ascii="Times New Roman" w:hAnsi="Times New Roman" w:cs="Times New Roman"/>
          <w:lang w:val="vi-VN"/>
        </w:rPr>
        <w:t>UT</w:t>
      </w:r>
      <w:r w:rsidR="006E347D">
        <w:rPr>
          <w:rStyle w:val="tlid-translation"/>
          <w:rFonts w:ascii="Times New Roman" w:hAnsi="Times New Roman" w:cs="Times New Roman"/>
          <w:lang w:val="vi-VN"/>
        </w:rPr>
        <w:t>DD</w:t>
      </w:r>
      <w:r w:rsidR="008D5471" w:rsidRPr="003D11F1">
        <w:rPr>
          <w:rStyle w:val="tlid-translation"/>
          <w:rFonts w:ascii="Times New Roman" w:hAnsi="Times New Roman" w:cs="Times New Roman"/>
          <w:lang w:val="vi-VN"/>
        </w:rPr>
        <w:t xml:space="preserve"> thông qua nhiều cơ chế.</w:t>
      </w:r>
    </w:p>
    <w:p w14:paraId="2064FF1C" w14:textId="32BD4C9A" w:rsidR="00246372" w:rsidRPr="003D11F1" w:rsidRDefault="004B72D6" w:rsidP="00E71E2E">
      <w:pPr>
        <w:spacing w:line="336" w:lineRule="auto"/>
        <w:ind w:firstLine="709"/>
        <w:jc w:val="both"/>
        <w:rPr>
          <w:rStyle w:val="tlid-translation"/>
          <w:rFonts w:ascii="Times New Roman" w:hAnsi="Times New Roman" w:cs="Times New Roman"/>
        </w:rPr>
      </w:pPr>
      <w:r w:rsidRPr="003D11F1">
        <w:rPr>
          <w:rStyle w:val="tlid-translation"/>
          <w:rFonts w:ascii="Times New Roman" w:hAnsi="Times New Roman" w:cs="Times New Roman"/>
        </w:rPr>
        <w:t xml:space="preserve">Nhiều nghiên cứu đã cho thấy </w:t>
      </w:r>
      <w:r w:rsidRPr="003D11F1">
        <w:rPr>
          <w:rStyle w:val="tlid-translation"/>
          <w:rFonts w:ascii="Times New Roman" w:hAnsi="Times New Roman" w:cs="Times New Roman"/>
          <w:lang w:val="vi-VN"/>
        </w:rPr>
        <w:t xml:space="preserve">nguy cơ </w:t>
      </w:r>
      <w:r w:rsidRPr="003D11F1">
        <w:rPr>
          <w:rStyle w:val="tlid-translation"/>
          <w:rFonts w:ascii="Times New Roman" w:hAnsi="Times New Roman" w:cs="Times New Roman"/>
        </w:rPr>
        <w:t>UTDD</w:t>
      </w:r>
      <w:r w:rsidRPr="003D11F1">
        <w:rPr>
          <w:rStyle w:val="tlid-translation"/>
          <w:rFonts w:ascii="Times New Roman" w:hAnsi="Times New Roman" w:cs="Times New Roman"/>
          <w:lang w:val="vi-VN"/>
        </w:rPr>
        <w:t xml:space="preserve"> ở người nhiễm </w:t>
      </w:r>
      <w:r w:rsidRPr="003D11F1">
        <w:rPr>
          <w:rStyle w:val="tlid-translation"/>
          <w:rFonts w:ascii="Times New Roman" w:hAnsi="Times New Roman" w:cs="Times New Roman"/>
          <w:i/>
          <w:iCs/>
          <w:lang w:val="vi-VN"/>
        </w:rPr>
        <w:t>H. pylori</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rPr>
        <w:t>có</w:t>
      </w:r>
      <w:r w:rsidRPr="003D11F1">
        <w:rPr>
          <w:rStyle w:val="tlid-translation"/>
          <w:rFonts w:ascii="Times New Roman" w:hAnsi="Times New Roman" w:cs="Times New Roman"/>
          <w:lang w:val="vi-VN"/>
        </w:rPr>
        <w:t xml:space="preserve"> </w:t>
      </w:r>
      <w:r w:rsidR="00385E88">
        <w:rPr>
          <w:rStyle w:val="tlid-translation"/>
          <w:rFonts w:ascii="Times New Roman" w:hAnsi="Times New Roman" w:cs="Times New Roman"/>
          <w:i/>
        </w:rPr>
        <w:t>c</w:t>
      </w:r>
      <w:r w:rsidRPr="00DB3DB6">
        <w:rPr>
          <w:rStyle w:val="tlid-translation"/>
          <w:rFonts w:ascii="Times New Roman" w:hAnsi="Times New Roman" w:cs="Times New Roman"/>
          <w:i/>
          <w:lang w:val="vi-VN"/>
        </w:rPr>
        <w:t>agA</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rPr>
        <w:t xml:space="preserve">dương tính phụ thuộc vào </w:t>
      </w:r>
      <w:r w:rsidRPr="003D11F1">
        <w:rPr>
          <w:rStyle w:val="tlid-translation"/>
          <w:rFonts w:ascii="Times New Roman" w:hAnsi="Times New Roman" w:cs="Times New Roman"/>
          <w:lang w:val="vi-VN"/>
        </w:rPr>
        <w:t xml:space="preserve">mức độ biểu hiện của </w:t>
      </w:r>
      <w:r w:rsidR="00385E88">
        <w:rPr>
          <w:rStyle w:val="tlid-translation"/>
          <w:rFonts w:ascii="Times New Roman" w:hAnsi="Times New Roman" w:cs="Times New Roman"/>
          <w:i/>
          <w:iCs/>
        </w:rPr>
        <w:t>c</w:t>
      </w:r>
      <w:r w:rsidRPr="00385E88">
        <w:rPr>
          <w:rStyle w:val="tlid-translation"/>
          <w:rFonts w:ascii="Times New Roman" w:hAnsi="Times New Roman" w:cs="Times New Roman"/>
          <w:i/>
          <w:iCs/>
          <w:lang w:val="vi-VN"/>
        </w:rPr>
        <w:t>agA</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&lt;EndNote&gt;&lt;Cite&gt;&lt;Author&gt;Loh J. T.&lt;/Author&gt;&lt;Year&gt;2011&lt;/Year&gt;&lt;RecNum&gt;93&lt;/RecNum&gt;&lt;DisplayText&gt;[158]&lt;/DisplayText&gt;&lt;record&gt;&lt;rec-number&gt;93&lt;/rec-number&gt;&lt;foreign-keys&gt;&lt;key app="EN" db-id="zx5rfe9e7artwrezf59p9azwv2f9dzdsw2rz" timestamp="1593858887"&gt;93&lt;/key&gt;&lt;/foreign-keys&gt;&lt;ref-type name="Journal Article"&gt;17&lt;/ref-type&gt;&lt;contributors&gt;&lt;authors&gt;&lt;author&gt;Loh J. T.,&lt;/author&gt;&lt;author&gt;Shaffer C. L.,&lt;/author&gt;&lt;author&gt;Piazuelo M. B.,&lt;/author&gt;&lt;author&gt;Bravo L. E.,&lt;/author&gt;&lt;/authors&gt;&lt;/contributors&gt;&lt;titles&gt;&lt;title&gt;Analysis of cagA in Helicobacter pylori strains from Colombian populations with contrasting gastric cancer risk reveals a biomarker for disease severity&lt;/title&gt;&lt;secondary-title&gt;Cancer Epidemiol Biomark Prev&lt;/secondary-title&gt;&lt;/titles&gt;&lt;periodical&gt;&lt;full-title&gt;Cancer Epidemiol Biomark Prev&lt;/full-title&gt;&lt;/periodical&gt;&lt;pages&gt;2237–2249&lt;/pages&gt;&lt;volume&gt;20&lt;/volume&gt;&lt;number&gt;10&lt;/number&gt;&lt;dates&gt;&lt;year&gt;2011&lt;/year&gt;&lt;/dates&gt;&lt;urls&gt;&lt;/urls&gt;&lt;/record&gt;&lt;/Cite&gt;&lt;/EndNote&gt;</w:instrText>
      </w:r>
      <w:r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[158]</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&lt;EndNote&gt;&lt;Cite&gt;&lt;Author&gt;Ferreira R. M.&lt;/Author&gt;&lt;Year&gt;2016&lt;/Year&gt;&lt;RecNum&gt;94&lt;/RecNum&gt;&lt;DisplayText&gt;[159]&lt;/DisplayText&gt;&lt;record&gt;&lt;rec-number&gt;94&lt;/rec-number&gt;&lt;foreign-keys&gt;&lt;key app="EN" db-id="zx5rfe9e7artwrezf59p9azwv2f9dzdsw2rz" timestamp="1593858887"&gt;94&lt;/key&gt;&lt;/foreign-keys&gt;&lt;ref-type name="Journal Article"&gt;17&lt;/ref-type&gt;&lt;contributors&gt;&lt;authors&gt;&lt;author&gt;Ferreira R. M.,&lt;/author&gt;&lt;author&gt;Pinto-Ribeiro I.,&lt;/author&gt;&lt;author&gt;Wen X.,&lt;/author&gt;&lt;author&gt;Marcos-Pinto R.,&lt;/author&gt;&lt;/authors&gt;&lt;/contributors&gt;&lt;titles&gt;&lt;title&gt;Helicobacter pylori cagA promoter region sequences influence CagA expression and interleukin 8 secretion&lt;/title&gt;&lt;secondary-title&gt;J Infect Dis&lt;/secondary-title&gt;&lt;/titles&gt;&lt;periodical&gt;&lt;full-title&gt;J Infect Dis&lt;/full-title&gt;&lt;/periodical&gt;&lt;pages&gt;669-673&lt;/pages&gt;&lt;volume&gt;213&lt;/volume&gt;&lt;number&gt;4&lt;/number&gt;&lt;dates&gt;&lt;year&gt;2016&lt;/year&gt;&lt;/dates&gt;&lt;urls&gt;&lt;/urls&gt;&lt;/record&gt;&lt;/Cite&gt;&lt;/EndNote&gt;</w:instrText>
      </w:r>
      <w:r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[159]</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rPr>
        <w:t xml:space="preserve">khả năng </w:t>
      </w:r>
      <w:r w:rsidR="00805489" w:rsidRPr="003D11F1">
        <w:rPr>
          <w:rStyle w:val="tlid-translation"/>
          <w:rFonts w:ascii="Times New Roman" w:hAnsi="Times New Roman" w:cs="Times New Roman"/>
        </w:rPr>
        <w:t>dịch mã</w:t>
      </w:r>
      <w:r w:rsidRPr="003D11F1">
        <w:rPr>
          <w:rStyle w:val="tlid-translation"/>
          <w:rFonts w:ascii="Times New Roman" w:hAnsi="Times New Roman" w:cs="Times New Roman"/>
          <w:lang w:val="vi-VN"/>
        </w:rPr>
        <w:t xml:space="preserve"> vào </w:t>
      </w:r>
      <w:r w:rsidR="006E347D">
        <w:rPr>
          <w:rStyle w:val="tlid-translation"/>
          <w:rFonts w:ascii="Times New Roman" w:hAnsi="Times New Roman" w:cs="Times New Roman"/>
          <w:lang w:val="vi-VN"/>
        </w:rPr>
        <w:t>TB</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rPr>
        <w:t xml:space="preserve">vật </w:t>
      </w:r>
      <w:r w:rsidRPr="003D11F1">
        <w:rPr>
          <w:rStyle w:val="tlid-translation"/>
          <w:rFonts w:ascii="Times New Roman" w:hAnsi="Times New Roman" w:cs="Times New Roman"/>
          <w:lang w:val="vi-VN"/>
        </w:rPr>
        <w:t>chủ</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&lt;EndNote&gt;&lt;Cite&gt;&lt;Author&gt;Yeh Y. C.&lt;/Author&gt;&lt;Year&gt;2011&lt;/Year&gt;&lt;RecNum&gt;95&lt;/RecNum&gt;&lt;DisplayText&gt;[160]&lt;/DisplayText&gt;&lt;record&gt;&lt;rec-number&gt;95&lt;/rec-number&gt;&lt;foreign-keys&gt;&lt;key app="EN" db-id="zx5rfe9e7artwrezf59p9azwv2f9dzdsw2rz" timestamp="1593858887"&gt;95&lt;/key&gt;&lt;/foreign-keys&gt;&lt;ref-type name="Journal Article"&gt;17&lt;/ref-type&gt;&lt;contributors&gt;&lt;authors&gt;&lt;author&gt;Yeh Y. C.,&lt;/author&gt;&lt;author&gt;Chang W. L.,&lt;/author&gt;&lt;author&gt;Yang H. B.,&lt;/author&gt;&lt;author&gt;Cheng H. C.,&lt;/author&gt;&lt;/authors&gt;&lt;/contributors&gt;&lt;titles&gt;&lt;title&gt;H. Pylori cagL amino acid sequence polymorphism Y58E59 induces a corpus shift of gastric integrin alpha5beta1 related with gastric carcinogenesis&lt;/title&gt;&lt;secondary-title&gt;Mol Carcinog&lt;/secondary-title&gt;&lt;/titles&gt;&lt;periodical&gt;&lt;full-title&gt;Mol Carcinog&lt;/full-title&gt;&lt;/periodical&gt;&lt;pages&gt;751–759&lt;/pages&gt;&lt;volume&gt;50&lt;/volume&gt;&lt;number&gt;10&lt;/number&gt;&lt;dates&gt;&lt;year&gt;2011&lt;/year&gt;&lt;/dates&gt;&lt;urls&gt;&lt;/urls&gt;&lt;/record&gt;&lt;/Cite&gt;&lt;/EndNote&gt;</w:instrText>
      </w:r>
      <w:r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[160]</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&lt;EndNote&gt;&lt;Cite&gt;&lt;Author&gt;Yeh Y. C.&lt;/Author&gt;&lt;Year&gt;2013&lt;/Year&gt;&lt;RecNum&gt;96&lt;/RecNum&gt;&lt;DisplayText&gt;[161]&lt;/DisplayText&gt;&lt;record&gt;&lt;rec-number&gt;96&lt;/rec-number&gt;&lt;foreign-keys&gt;&lt;key app="EN" db-id="zx5rfe9e7artwrezf59p9azwv2f9dzdsw2rz" timestamp="1593858887"&gt;96&lt;/key&gt;&lt;/foreign-keys&gt;&lt;ref-type name="Journal Article"&gt;17&lt;/ref-type&gt;&lt;contributors&gt;&lt;authors&gt;&lt;author&gt;Yeh Y. C.,&lt;/author&gt;&lt;author&gt;Cheng H. C.,&lt;/author&gt;&lt;author&gt;Yang H. B.,&lt;/author&gt;&lt;author&gt;Chang W. L.,&lt;/author&gt;&lt;/authors&gt;&lt;/contributors&gt;&lt;titles&gt;&lt;title&gt;H. pylori CagL-Y58/E59 prime higher integrin alpha5beta1 in adverse pH condition to enhance hypochlorhydria vicious cycle for gastric carcinogenesis&lt;/title&gt;&lt;secondary-title&gt;PLoS One&lt;/secondary-title&gt;&lt;/titles&gt;&lt;periodical&gt;&lt;full-title&gt;PLoS One&lt;/full-title&gt;&lt;/periodical&gt;&lt;pages&gt;e72735&lt;/pages&gt;&lt;volume&gt;8&lt;/volume&gt;&lt;number&gt;8&lt;/number&gt;&lt;dates&gt;&lt;year&gt;2013&lt;/year&gt;&lt;/dates&gt;&lt;urls&gt;&lt;/urls&gt;&lt;/record&gt;&lt;/Cite&gt;&lt;/EndNote&gt;</w:instrText>
      </w:r>
      <w:r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[161]</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và hoạt động sinh học của nó</w:t>
      </w:r>
      <w:r w:rsidR="00246372" w:rsidRPr="003D11F1">
        <w:rPr>
          <w:rStyle w:val="tlid-translation"/>
          <w:rFonts w:ascii="Times New Roman" w:hAnsi="Times New Roman" w:cs="Times New Roman"/>
        </w:rPr>
        <w:t xml:space="preserve"> </w:t>
      </w:r>
      <w:r w:rsidR="00246372"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&lt;EndNote&gt;&lt;Cite&gt;&lt;Author&gt;Higashi H.&lt;/Author&gt;&lt;Year&gt;2002&lt;/Year&gt;&lt;RecNum&gt;97&lt;/RecNum&gt;&lt;DisplayText&gt;[162]&lt;/DisplayText&gt;&lt;record&gt;&lt;rec-number&gt;97&lt;/rec-number&gt;&lt;foreign-keys&gt;&lt;key app="EN" db-id="zx5rfe9e7artwrezf59p9azwv2f9dzdsw2rz" timestamp="1593858887"&gt;97&lt;/key&gt;&lt;/foreign-keys&gt;&lt;ref-type name="Journal Article"&gt;17&lt;/ref-type&gt;&lt;contributors&gt;&lt;authors&gt;&lt;author&gt;Higashi H.,&lt;/author&gt;&lt;author&gt;Tsutsumi R.,&lt;/author&gt;&lt;author&gt;Fujita A.,&lt;/author&gt;&lt;author&gt;Yamazaki S.,&lt;/author&gt;&lt;/authors&gt;&lt;/contributors&gt;&lt;titles&gt;&lt;title&gt;Biological activity of the Helicobacter pylori virulence factor CagA is determined by variation in the tyrosine phosphorylation sites&lt;/title&gt;&lt;secondary-title&gt;Proc Natl Acad Sci USA&lt;/secondary-title&gt;&lt;/titles&gt;&lt;periodical&gt;&lt;full-title&gt;Proc Natl Acad Sci USA&lt;/full-title&gt;&lt;/periodical&gt;&lt;pages&gt;14428–14433&lt;/pages&gt;&lt;volume&gt;99&lt;/volume&gt;&lt;number&gt;22&lt;/number&gt;&lt;dates&gt;&lt;year&gt;2002&lt;/year&gt;&lt;/dates&gt;&lt;urls&gt;&lt;/urls&gt;&lt;/record&gt;&lt;/Cite&gt;&lt;/EndNote&gt;</w:instrText>
      </w:r>
      <w:r w:rsidR="00246372"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[162]</w:t>
      </w:r>
      <w:r w:rsidR="00246372" w:rsidRPr="003D11F1">
        <w:rPr>
          <w:rStyle w:val="tlid-translation"/>
          <w:rFonts w:ascii="Times New Roman" w:hAnsi="Times New Roman" w:cs="Times New Roman"/>
        </w:rPr>
        <w:fldChar w:fldCharType="end"/>
      </w:r>
      <w:r w:rsidR="00246372" w:rsidRPr="003D11F1">
        <w:rPr>
          <w:rStyle w:val="tlid-translation"/>
          <w:rFonts w:ascii="Times New Roman" w:hAnsi="Times New Roman" w:cs="Times New Roman"/>
        </w:rPr>
        <w:t xml:space="preserve">, </w:t>
      </w:r>
      <w:r w:rsidR="00246372"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&lt;EndNote&gt;&lt;Cite&gt;&lt;Author&gt;Zhang X. S.&lt;/Author&gt;&lt;Year&gt;2015&lt;/Year&gt;&lt;RecNum&gt;98&lt;/RecNum&gt;&lt;DisplayText&gt;[163]&lt;/DisplayText&gt;&lt;record&gt;&lt;rec-number&gt;98&lt;/rec-number&gt;&lt;foreign-keys&gt;&lt;key app="EN" db-id="zx5rfe9e7artwrezf59p9azwv2f9dzdsw2rz" timestamp="1593858887"&gt;98&lt;/key&gt;&lt;/foreign-keys&gt;&lt;ref-type name="Journal Article"&gt;17&lt;/ref-type&gt;&lt;contributors&gt;&lt;authors&gt;&lt;author&gt;Zhang X. S.,&lt;/author&gt;&lt;author&gt;Tegtmeyer N.,&lt;/author&gt;&lt;author&gt;Traube L.,&lt;/author&gt;&lt;author&gt;Jindal S.,&lt;/author&gt;&lt;/authors&gt;&lt;/contributors&gt;&lt;titles&gt;&lt;title&gt;A specific A/T polymorphism in Western tyrosine phosphorylation B-motifs regulates Helicobacter pylori CagA epithelial cell interactions&lt;/title&gt;&lt;secondary-title&gt;PLoS Pathog&lt;/secondary-title&gt;&lt;/titles&gt;&lt;periodical&gt;&lt;full-title&gt;PLoS Pathog&lt;/full-title&gt;&lt;/periodical&gt;&lt;pages&gt;e1004621&lt;/pages&gt;&lt;volume&gt;11&lt;/volume&gt;&lt;number&gt;2&lt;/number&gt;&lt;dates&gt;&lt;year&gt;2015&lt;/year&gt;&lt;/dates&gt;&lt;urls&gt;&lt;/urls&gt;&lt;/record&gt;&lt;/Cite&gt;&lt;/EndNote&gt;</w:instrText>
      </w:r>
      <w:r w:rsidR="00246372"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[163]</w:t>
      </w:r>
      <w:r w:rsidR="00246372"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lang w:val="vi-VN"/>
        </w:rPr>
        <w:t xml:space="preserve">. </w:t>
      </w:r>
    </w:p>
    <w:p w14:paraId="358ADACF" w14:textId="75253684" w:rsidR="009F69B5" w:rsidRPr="003D11F1" w:rsidRDefault="005F7292" w:rsidP="00E71E2E">
      <w:pPr>
        <w:spacing w:line="336" w:lineRule="auto"/>
        <w:ind w:firstLine="709"/>
        <w:jc w:val="both"/>
        <w:rPr>
          <w:rStyle w:val="tlid-translation"/>
          <w:rFonts w:ascii="Times New Roman" w:hAnsi="Times New Roman" w:cs="Times New Roman"/>
        </w:rPr>
      </w:pPr>
      <w:r w:rsidRPr="003D11F1">
        <w:rPr>
          <w:rStyle w:val="tlid-translation"/>
          <w:rFonts w:ascii="Times New Roman" w:hAnsi="Times New Roman" w:cs="Times New Roman"/>
        </w:rPr>
        <w:t xml:space="preserve">Những </w:t>
      </w:r>
      <w:r w:rsidR="00B068D2" w:rsidRPr="003D11F1">
        <w:rPr>
          <w:rStyle w:val="tlid-translation"/>
          <w:rFonts w:ascii="Times New Roman" w:hAnsi="Times New Roman" w:cs="Times New Roman"/>
        </w:rPr>
        <w:t>phân tích</w:t>
      </w:r>
      <w:r w:rsidRPr="003D11F1">
        <w:rPr>
          <w:rStyle w:val="tlid-translation"/>
          <w:rFonts w:ascii="Times New Roman" w:hAnsi="Times New Roman" w:cs="Times New Roman"/>
        </w:rPr>
        <w:t xml:space="preserve"> trên phần nào giải thích cho sự khác biệt kết quả khác nhau về vai trò của </w:t>
      </w:r>
      <w:r w:rsidR="007A0FFD">
        <w:rPr>
          <w:rStyle w:val="tlid-translation"/>
          <w:rFonts w:ascii="Times New Roman" w:hAnsi="Times New Roman" w:cs="Times New Roman"/>
          <w:i/>
        </w:rPr>
        <w:t>c</w:t>
      </w:r>
      <w:r w:rsidRPr="00DB3DB6">
        <w:rPr>
          <w:rStyle w:val="tlid-translation"/>
          <w:rFonts w:ascii="Times New Roman" w:hAnsi="Times New Roman" w:cs="Times New Roman"/>
          <w:i/>
        </w:rPr>
        <w:t>agA</w:t>
      </w:r>
      <w:r w:rsidRPr="003D11F1">
        <w:rPr>
          <w:rStyle w:val="tlid-translation"/>
          <w:rFonts w:ascii="Times New Roman" w:hAnsi="Times New Roman" w:cs="Times New Roman"/>
        </w:rPr>
        <w:t xml:space="preserve"> ở bệnh lý UTDD của các nghiên cứu khác nhau.</w:t>
      </w:r>
    </w:p>
    <w:p w14:paraId="39500628" w14:textId="467F7D6C" w:rsidR="00A40F14" w:rsidRPr="003D11F1" w:rsidRDefault="00A40F14" w:rsidP="00BB6B60">
      <w:pPr>
        <w:spacing w:line="312" w:lineRule="auto"/>
        <w:jc w:val="center"/>
        <w:rPr>
          <w:rStyle w:val="tlid-translation"/>
          <w:rFonts w:ascii="Times New Roman" w:hAnsi="Times New Roman" w:cs="Times New Roman"/>
        </w:rPr>
      </w:pPr>
      <w:r w:rsidRPr="003D11F1">
        <w:rPr>
          <w:noProof/>
        </w:rPr>
        <w:lastRenderedPageBreak/>
        <w:drawing>
          <wp:inline distT="0" distB="0" distL="0" distR="0" wp14:anchorId="47AB85B2" wp14:editId="79A72973">
            <wp:extent cx="3655694" cy="2425700"/>
            <wp:effectExtent l="0" t="0" r="2540" b="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JGP-7-97-g001.jpg"/>
                    <pic:cNvPicPr/>
                  </pic:nvPicPr>
                  <pic:blipFill>
                    <a:blip r:embed="rId72"/>
                    <a:stretch>
                      <a:fillRect/>
                    </a:stretch>
                  </pic:blipFill>
                  <pic:spPr>
                    <a:xfrm>
                      <a:off x="0" y="0"/>
                      <a:ext cx="3694290" cy="2451310"/>
                    </a:xfrm>
                    <a:prstGeom prst="rect">
                      <a:avLst/>
                    </a:prstGeom>
                  </pic:spPr>
                </pic:pic>
              </a:graphicData>
            </a:graphic>
          </wp:inline>
        </w:drawing>
      </w:r>
    </w:p>
    <w:p w14:paraId="4D0EB9F9" w14:textId="2DFD47ED" w:rsidR="00A90E53" w:rsidRDefault="002E2252" w:rsidP="00BB6B60">
      <w:pPr>
        <w:pStyle w:val="q7"/>
        <w:spacing w:before="0" w:line="312" w:lineRule="auto"/>
        <w:rPr>
          <w:rStyle w:val="tlid-translation"/>
          <w:rFonts w:ascii=".VnTime" w:hAnsi=".VnTime" w:cs=".VnTime"/>
          <w:bCs/>
          <w:lang w:val="en-US"/>
        </w:rPr>
      </w:pPr>
      <w:bookmarkStart w:id="741" w:name="_Toc77933083"/>
      <w:bookmarkStart w:id="742" w:name="_Toc81311711"/>
      <w:r w:rsidRPr="003D11F1">
        <w:rPr>
          <w:rStyle w:val="tlid-translation"/>
          <w:bCs/>
        </w:rPr>
        <w:t>Hình 4.</w:t>
      </w:r>
      <w:r w:rsidR="00B623EF">
        <w:rPr>
          <w:rStyle w:val="tlid-translation"/>
          <w:bCs/>
        </w:rPr>
        <w:t>8</w:t>
      </w:r>
      <w:r w:rsidRPr="003D11F1">
        <w:rPr>
          <w:rStyle w:val="tlid-translation"/>
          <w:bCs/>
        </w:rPr>
        <w:t>.</w:t>
      </w:r>
      <w:r w:rsidR="00670160">
        <w:rPr>
          <w:rStyle w:val="tlid-translation"/>
          <w:bCs/>
        </w:rPr>
        <w:t xml:space="preserve"> </w:t>
      </w:r>
      <w:r w:rsidRPr="003D11F1">
        <w:rPr>
          <w:rStyle w:val="tlid-translation"/>
          <w:bCs/>
        </w:rPr>
        <w:t xml:space="preserve">Tác động của chủng </w:t>
      </w:r>
      <w:r w:rsidRPr="00385E88">
        <w:rPr>
          <w:rStyle w:val="tlid-translation"/>
          <w:bCs/>
          <w:i/>
          <w:iCs/>
        </w:rPr>
        <w:t>H.</w:t>
      </w:r>
      <w:r w:rsidR="002F21BD">
        <w:rPr>
          <w:rStyle w:val="tlid-translation"/>
          <w:bCs/>
          <w:i/>
          <w:iCs/>
        </w:rPr>
        <w:t xml:space="preserve"> </w:t>
      </w:r>
      <w:r w:rsidRPr="00385E88">
        <w:rPr>
          <w:rStyle w:val="tlid-translation"/>
          <w:bCs/>
          <w:i/>
          <w:iCs/>
        </w:rPr>
        <w:t>pylori</w:t>
      </w:r>
      <w:r w:rsidRPr="003D11F1">
        <w:rPr>
          <w:rStyle w:val="tlid-translation"/>
          <w:bCs/>
        </w:rPr>
        <w:t xml:space="preserve"> mang gen </w:t>
      </w:r>
      <w:r w:rsidR="007A0FFD">
        <w:rPr>
          <w:rStyle w:val="tlid-translation"/>
          <w:bCs/>
          <w:i/>
        </w:rPr>
        <w:t>c</w:t>
      </w:r>
      <w:r w:rsidRPr="003D11F1">
        <w:rPr>
          <w:rStyle w:val="tlid-translation"/>
          <w:bCs/>
          <w:i/>
        </w:rPr>
        <w:t xml:space="preserve">agA, </w:t>
      </w:r>
      <w:r w:rsidR="007A0FFD">
        <w:rPr>
          <w:rStyle w:val="tlid-translation"/>
          <w:bCs/>
          <w:i/>
        </w:rPr>
        <w:t>v</w:t>
      </w:r>
      <w:r w:rsidRPr="003D11F1">
        <w:rPr>
          <w:rStyle w:val="tlid-translation"/>
          <w:bCs/>
          <w:i/>
        </w:rPr>
        <w:t>acA</w:t>
      </w:r>
      <w:r w:rsidRPr="003D11F1">
        <w:rPr>
          <w:rStyle w:val="tlid-translation"/>
          <w:bCs/>
        </w:rPr>
        <w:t xml:space="preserve"> gây tổn thương </w:t>
      </w:r>
      <w:r w:rsidR="0031335D">
        <w:rPr>
          <w:rStyle w:val="tlid-translation"/>
          <w:bCs/>
        </w:rPr>
        <w:t>tế bào</w:t>
      </w:r>
      <w:r w:rsidRPr="003D11F1">
        <w:rPr>
          <w:rStyle w:val="tlid-translation"/>
          <w:bCs/>
        </w:rPr>
        <w:t xml:space="preserve"> niêm mạc </w:t>
      </w:r>
      <w:r w:rsidR="0031335D">
        <w:rPr>
          <w:rStyle w:val="tlid-translation"/>
          <w:bCs/>
        </w:rPr>
        <w:t>dạ dày</w:t>
      </w:r>
      <w:r w:rsidRPr="00BC0261">
        <w:rPr>
          <w:rStyle w:val="tlid-translation"/>
          <w:bCs/>
        </w:rPr>
        <w:t>.</w:t>
      </w:r>
      <w:bookmarkEnd w:id="741"/>
      <w:bookmarkEnd w:id="742"/>
      <w:r w:rsidR="002F6BAF">
        <w:rPr>
          <w:rStyle w:val="tlid-translation"/>
          <w:bCs/>
        </w:rPr>
        <w:t xml:space="preserve"> </w:t>
      </w:r>
    </w:p>
    <w:p w14:paraId="1DD4C035" w14:textId="5AF1F04C" w:rsidR="002E2252" w:rsidRPr="003D11F1" w:rsidRDefault="002F6BAF" w:rsidP="00BB6B60">
      <w:pPr>
        <w:pStyle w:val="q7"/>
        <w:spacing w:before="0" w:line="312" w:lineRule="auto"/>
        <w:rPr>
          <w:rStyle w:val="tlid-translation"/>
          <w:b/>
          <w:bCs/>
        </w:rPr>
      </w:pPr>
      <w:bookmarkStart w:id="743" w:name="_Toc81311712"/>
      <w:bookmarkStart w:id="744" w:name="_Toc77933084"/>
      <w:bookmarkStart w:id="745" w:name="_Toc77578118"/>
      <w:bookmarkStart w:id="746" w:name="_Toc69244616"/>
      <w:bookmarkStart w:id="747" w:name="_Toc68458699"/>
      <w:bookmarkStart w:id="748" w:name="_Toc71292625"/>
      <w:bookmarkStart w:id="749" w:name="_Toc76735767"/>
      <w:r w:rsidRPr="002F6BAF">
        <w:rPr>
          <w:rStyle w:val="tlid-translation"/>
          <w:bCs/>
          <w:i/>
          <w:iCs/>
          <w:sz w:val="24"/>
          <w:szCs w:val="24"/>
        </w:rPr>
        <w:t>* Nguồn: Theo Zhang R.G</w:t>
      </w:r>
      <w:r w:rsidR="0031335D">
        <w:rPr>
          <w:rStyle w:val="tlid-translation"/>
          <w:bCs/>
          <w:i/>
          <w:iCs/>
          <w:sz w:val="24"/>
          <w:szCs w:val="24"/>
        </w:rPr>
        <w:t>. và cs</w:t>
      </w:r>
      <w:r w:rsidRPr="002F6BAF">
        <w:rPr>
          <w:rStyle w:val="tlid-translation"/>
          <w:bCs/>
          <w:i/>
          <w:iCs/>
          <w:sz w:val="24"/>
          <w:szCs w:val="24"/>
        </w:rPr>
        <w:t xml:space="preserve"> (2016)</w:t>
      </w:r>
      <w:r>
        <w:rPr>
          <w:rStyle w:val="tlid-translation"/>
          <w:bCs/>
        </w:rPr>
        <w:t xml:space="preserve"> </w:t>
      </w:r>
      <w:r w:rsidR="00FF3B96" w:rsidRPr="00A72D1F">
        <w:rPr>
          <w:rStyle w:val="tlid-translation"/>
          <w:bCs/>
          <w:i/>
          <w:iCs/>
          <w:sz w:val="24"/>
          <w:szCs w:val="24"/>
        </w:rPr>
        <w:fldChar w:fldCharType="begin"/>
      </w:r>
      <w:r w:rsidR="006470C7">
        <w:rPr>
          <w:rStyle w:val="tlid-translation"/>
          <w:bCs/>
          <w:i/>
          <w:iCs/>
          <w:sz w:val="24"/>
          <w:szCs w:val="24"/>
        </w:rPr>
        <w:instrText xml:space="preserve"> ADDIN EN.CITE &lt;EndNote&gt;&lt;Cite&gt;&lt;Author&gt;Zhang R. G.&lt;/Author&gt;&lt;Year&gt;2016&lt;/Year&gt;&lt;RecNum&gt;60&lt;/RecNum&gt;&lt;DisplayText&gt;[118]&lt;/DisplayText&gt;&lt;record&gt;&lt;rec-number&gt;60&lt;/rec-number&gt;&lt;foreign-keys&gt;&lt;key app="EN" db-id="zx5rfe9e7artwrezf59p9azwv2f9dzdsw2rz" timestamp="1593858881"&gt;60&lt;/key&gt;&lt;/foreign-keys&gt;&lt;ref-type name="Journal Article"&gt;17&lt;/ref-type&gt;&lt;contributors&gt;&lt;authors&gt;&lt;author&gt;Zhang R. G.,&lt;/author&gt;&lt;author&gt;Duan G. C.,&lt;/author&gt;&lt;author&gt;Fan Q. T.,&lt;/author&gt;&lt;author&gt;Chen S. Y.,&lt;/author&gt;&lt;/authors&gt;&lt;/contributors&gt;&lt;titles&gt;&lt;title&gt;Role of Helicobacter pylori infection in pathogenesis of gastric carcinoma&lt;/title&gt;&lt;secondary-title&gt;World J Gastrointest Pathophysiol&lt;/secondary-title&gt;&lt;/titles&gt;&lt;periodical&gt;&lt;full-title&gt;World J Gastrointest Pathophysiol&lt;/full-title&gt;&lt;/periodical&gt;&lt;pages&gt;97-107&lt;/pages&gt;&lt;volume&gt;7&lt;/volume&gt;&lt;number&gt;1&lt;/number&gt;&lt;dates&gt;&lt;year&gt;2016&lt;/year&gt;&lt;/dates&gt;&lt;urls&gt;&lt;/urls&gt;&lt;/record&gt;&lt;/Cite&gt;&lt;/EndNote&gt;</w:instrText>
      </w:r>
      <w:r w:rsidR="00FF3B96" w:rsidRPr="00A72D1F">
        <w:rPr>
          <w:rStyle w:val="tlid-translation"/>
          <w:bCs/>
          <w:i/>
          <w:iCs/>
          <w:sz w:val="24"/>
          <w:szCs w:val="24"/>
        </w:rPr>
        <w:fldChar w:fldCharType="separate"/>
      </w:r>
      <w:bookmarkEnd w:id="743"/>
      <w:bookmarkEnd w:id="744"/>
      <w:bookmarkEnd w:id="745"/>
      <w:bookmarkEnd w:id="746"/>
      <w:bookmarkEnd w:id="747"/>
      <w:bookmarkEnd w:id="748"/>
      <w:bookmarkEnd w:id="749"/>
      <w:r w:rsidR="006470C7">
        <w:rPr>
          <w:rStyle w:val="tlid-translation"/>
          <w:bCs/>
          <w:i/>
          <w:iCs/>
          <w:noProof/>
          <w:sz w:val="24"/>
          <w:szCs w:val="24"/>
        </w:rPr>
        <w:t>[118]</w:t>
      </w:r>
      <w:r w:rsidR="00FF3B96" w:rsidRPr="00A72D1F">
        <w:rPr>
          <w:rStyle w:val="tlid-translation"/>
          <w:bCs/>
          <w:i/>
          <w:iCs/>
          <w:sz w:val="24"/>
          <w:szCs w:val="24"/>
        </w:rPr>
        <w:fldChar w:fldCharType="end"/>
      </w:r>
    </w:p>
    <w:p w14:paraId="2AF914DC" w14:textId="795C29B5" w:rsidR="00DA1899" w:rsidRPr="003D11F1" w:rsidRDefault="00600069" w:rsidP="00A13E2B">
      <w:pPr>
        <w:spacing w:line="360" w:lineRule="auto"/>
        <w:ind w:firstLine="709"/>
        <w:jc w:val="both"/>
        <w:rPr>
          <w:rStyle w:val="tlid-translation"/>
          <w:rFonts w:ascii="Times New Roman" w:hAnsi="Times New Roman" w:cs="Times New Roman"/>
          <w:b/>
          <w:bCs/>
        </w:rPr>
      </w:pPr>
      <w:r>
        <w:rPr>
          <w:rStyle w:val="tlid-translation"/>
          <w:rFonts w:ascii="Times New Roman" w:hAnsi="Times New Roman" w:cs="Times New Roman"/>
          <w:b/>
          <w:bCs/>
        </w:rPr>
        <w:t>Mối liên quan kiểu gen</w:t>
      </w:r>
      <w:r w:rsidR="00CB2D95" w:rsidRPr="003D11F1">
        <w:rPr>
          <w:rStyle w:val="tlid-translation"/>
          <w:rFonts w:ascii="Times New Roman" w:hAnsi="Times New Roman" w:cs="Times New Roman"/>
          <w:b/>
          <w:bCs/>
        </w:rPr>
        <w:t xml:space="preserve"> </w:t>
      </w:r>
      <w:r w:rsidR="007A0FFD">
        <w:rPr>
          <w:rStyle w:val="tlid-translation"/>
          <w:rFonts w:ascii="Times New Roman" w:hAnsi="Times New Roman" w:cs="Times New Roman"/>
          <w:b/>
          <w:bCs/>
          <w:i/>
        </w:rPr>
        <w:t>v</w:t>
      </w:r>
      <w:r w:rsidR="00CB2D95" w:rsidRPr="003D11F1">
        <w:rPr>
          <w:rStyle w:val="tlid-translation"/>
          <w:rFonts w:ascii="Times New Roman" w:hAnsi="Times New Roman" w:cs="Times New Roman"/>
          <w:b/>
          <w:bCs/>
          <w:i/>
        </w:rPr>
        <w:t>acA</w:t>
      </w:r>
      <w:r>
        <w:rPr>
          <w:rStyle w:val="tlid-translation"/>
          <w:rFonts w:ascii="Times New Roman" w:hAnsi="Times New Roman" w:cs="Times New Roman"/>
          <w:b/>
          <w:bCs/>
          <w:i/>
        </w:rPr>
        <w:t xml:space="preserve"> với</w:t>
      </w:r>
      <w:r w:rsidR="00650E8A">
        <w:rPr>
          <w:rStyle w:val="tlid-translation"/>
          <w:rFonts w:ascii="Times New Roman" w:hAnsi="Times New Roman" w:cs="Times New Roman"/>
          <w:b/>
          <w:bCs/>
          <w:i/>
        </w:rPr>
        <w:t xml:space="preserve"> </w:t>
      </w:r>
      <w:r w:rsidR="0031335D">
        <w:rPr>
          <w:rStyle w:val="tlid-translation"/>
          <w:rFonts w:ascii="Times New Roman" w:hAnsi="Times New Roman" w:cs="Times New Roman"/>
          <w:b/>
          <w:bCs/>
          <w:i/>
        </w:rPr>
        <w:t>mô bệnh học ung thư dạ dày</w:t>
      </w:r>
    </w:p>
    <w:p w14:paraId="30A217B6" w14:textId="63A8D105" w:rsidR="00722BAF" w:rsidRPr="003D11F1" w:rsidRDefault="002F21BD" w:rsidP="00A90E53">
      <w:pPr>
        <w:spacing w:line="336" w:lineRule="auto"/>
        <w:ind w:firstLine="709"/>
        <w:jc w:val="both"/>
        <w:rPr>
          <w:rStyle w:val="tlid-translation"/>
          <w:rFonts w:ascii="Times New Roman" w:hAnsi="Times New Roman" w:cs="Times New Roman"/>
        </w:rPr>
      </w:pPr>
      <w:r w:rsidRPr="002F21BD">
        <w:rPr>
          <w:rStyle w:val="tlid-translation"/>
          <w:rFonts w:ascii="Times New Roman" w:hAnsi="Times New Roman" w:cs="Times New Roman"/>
          <w:iCs/>
        </w:rPr>
        <w:t>Gen</w:t>
      </w:r>
      <w:r>
        <w:rPr>
          <w:rStyle w:val="tlid-translation"/>
          <w:rFonts w:ascii="Times New Roman" w:hAnsi="Times New Roman" w:cs="Times New Roman"/>
          <w:i/>
        </w:rPr>
        <w:t xml:space="preserve"> v</w:t>
      </w:r>
      <w:r w:rsidR="00DA1899" w:rsidRPr="003D11F1">
        <w:rPr>
          <w:rStyle w:val="tlid-translation"/>
          <w:rFonts w:ascii="Times New Roman" w:hAnsi="Times New Roman" w:cs="Times New Roman"/>
          <w:i/>
          <w:lang w:val="vi-VN"/>
        </w:rPr>
        <w:t>acA</w:t>
      </w:r>
      <w:r w:rsidR="00DA1899" w:rsidRPr="003D11F1">
        <w:rPr>
          <w:rStyle w:val="tlid-translation"/>
          <w:rFonts w:ascii="Times New Roman" w:hAnsi="Times New Roman" w:cs="Times New Roman"/>
          <w:lang w:val="vi-VN"/>
        </w:rPr>
        <w:t xml:space="preserve"> </w:t>
      </w:r>
      <w:r w:rsidR="00DA1899" w:rsidRPr="003D11F1">
        <w:rPr>
          <w:rFonts w:ascii="Times New Roman" w:hAnsi="Times New Roman" w:cs="Times New Roman"/>
        </w:rPr>
        <w:t>là yếu tố</w:t>
      </w:r>
      <w:r>
        <w:rPr>
          <w:rFonts w:ascii="Times New Roman" w:hAnsi="Times New Roman" w:cs="Times New Roman"/>
        </w:rPr>
        <w:t xml:space="preserve"> gây bệnh do</w:t>
      </w:r>
      <w:r w:rsidR="00DA1899" w:rsidRPr="003D11F1">
        <w:rPr>
          <w:rFonts w:ascii="Times New Roman" w:hAnsi="Times New Roman" w:cs="Times New Roman"/>
        </w:rPr>
        <w:t xml:space="preserve"> tạo hốc </w:t>
      </w:r>
      <w:r w:rsidR="006E347D">
        <w:rPr>
          <w:rFonts w:ascii="Times New Roman" w:hAnsi="Times New Roman" w:cs="Times New Roman"/>
        </w:rPr>
        <w:t>TB</w:t>
      </w:r>
      <w:r w:rsidR="00DA1899" w:rsidRPr="003D11F1">
        <w:rPr>
          <w:rFonts w:ascii="Times New Roman" w:hAnsi="Times New Roman" w:cs="Times New Roman"/>
        </w:rPr>
        <w:t xml:space="preserve"> hay</w:t>
      </w:r>
      <w:r w:rsidR="00DA1899" w:rsidRPr="003D11F1">
        <w:rPr>
          <w:rStyle w:val="tlid-translation"/>
          <w:rFonts w:ascii="Times New Roman" w:hAnsi="Times New Roman" w:cs="Times New Roman"/>
          <w:lang w:val="vi-VN"/>
        </w:rPr>
        <w:t xml:space="preserve"> gây ra </w:t>
      </w:r>
      <w:r w:rsidR="00DA1899" w:rsidRPr="003D11F1">
        <w:rPr>
          <w:rStyle w:val="tlid-translation"/>
          <w:rFonts w:ascii="Times New Roman" w:hAnsi="Times New Roman" w:cs="Times New Roman"/>
        </w:rPr>
        <w:t>việc</w:t>
      </w:r>
      <w:r w:rsidR="00DA1899" w:rsidRPr="003D11F1">
        <w:rPr>
          <w:rStyle w:val="tlid-translation"/>
          <w:rFonts w:ascii="Times New Roman" w:hAnsi="Times New Roman" w:cs="Times New Roman"/>
          <w:lang w:val="vi-VN"/>
        </w:rPr>
        <w:t xml:space="preserve"> hình thành không bào trong</w:t>
      </w:r>
      <w:r w:rsidR="00DA1899" w:rsidRPr="003D11F1">
        <w:rPr>
          <w:rStyle w:val="tlid-translation"/>
          <w:rFonts w:ascii="Times New Roman" w:hAnsi="Times New Roman" w:cs="Times New Roman"/>
        </w:rPr>
        <w:t xml:space="preserve"> </w:t>
      </w:r>
      <w:r>
        <w:rPr>
          <w:rStyle w:val="tlid-translation"/>
          <w:rFonts w:ascii="Times New Roman" w:hAnsi="Times New Roman" w:cs="Times New Roman"/>
        </w:rPr>
        <w:t xml:space="preserve">nhân </w:t>
      </w:r>
      <w:r w:rsidR="006E347D">
        <w:rPr>
          <w:rStyle w:val="tlid-translation"/>
          <w:rFonts w:ascii="Times New Roman" w:hAnsi="Times New Roman" w:cs="Times New Roman"/>
          <w:lang w:val="vi-VN"/>
        </w:rPr>
        <w:t>TB</w:t>
      </w:r>
      <w:r w:rsidR="00DA1899" w:rsidRPr="003D11F1">
        <w:rPr>
          <w:rStyle w:val="tlid-translation"/>
          <w:rFonts w:ascii="Times New Roman" w:hAnsi="Times New Roman" w:cs="Times New Roman"/>
          <w:lang w:val="vi-VN"/>
        </w:rPr>
        <w:t xml:space="preserve">. Sự khác biệt về khả năng </w:t>
      </w:r>
      <w:r w:rsidR="00DA1899" w:rsidRPr="003D11F1">
        <w:rPr>
          <w:rStyle w:val="tlid-translation"/>
          <w:rFonts w:ascii="Times New Roman" w:hAnsi="Times New Roman" w:cs="Times New Roman"/>
        </w:rPr>
        <w:t xml:space="preserve">tạo </w:t>
      </w:r>
      <w:r w:rsidR="00DA1899" w:rsidRPr="003D11F1">
        <w:rPr>
          <w:rStyle w:val="tlid-translation"/>
          <w:rFonts w:ascii="Times New Roman" w:hAnsi="Times New Roman" w:cs="Times New Roman"/>
          <w:lang w:val="vi-VN"/>
        </w:rPr>
        <w:t xml:space="preserve">không bào được xác định bởi các biến thể trong ba vùng của gen </w:t>
      </w:r>
      <w:r w:rsidR="00DA1899" w:rsidRPr="003D11F1">
        <w:rPr>
          <w:rStyle w:val="tlid-translation"/>
          <w:rFonts w:ascii="Times New Roman" w:hAnsi="Times New Roman" w:cs="Times New Roman"/>
          <w:i/>
          <w:lang w:val="vi-VN"/>
        </w:rPr>
        <w:t>vacA</w:t>
      </w:r>
      <w:r w:rsidR="00DA1899" w:rsidRPr="003D11F1">
        <w:rPr>
          <w:rStyle w:val="tlid-translation"/>
          <w:rFonts w:ascii="Times New Roman" w:hAnsi="Times New Roman" w:cs="Times New Roman"/>
        </w:rPr>
        <w:t xml:space="preserve">, đó là vùng </w:t>
      </w:r>
      <w:r w:rsidR="00DA1899" w:rsidRPr="003D11F1">
        <w:rPr>
          <w:rStyle w:val="tlid-translation"/>
          <w:rFonts w:ascii="Times New Roman" w:hAnsi="Times New Roman" w:cs="Times New Roman"/>
          <w:lang w:val="vi-VN"/>
        </w:rPr>
        <w:t>tín hiệu (</w:t>
      </w:r>
      <w:r w:rsidR="00DA1899" w:rsidRPr="003D11F1">
        <w:rPr>
          <w:rStyle w:val="tlid-translation"/>
          <w:rFonts w:ascii="Times New Roman" w:hAnsi="Times New Roman" w:cs="Times New Roman"/>
          <w:i/>
          <w:lang w:val="vi-VN"/>
        </w:rPr>
        <w:t>s1</w:t>
      </w:r>
      <w:r w:rsidR="00DA1899" w:rsidRPr="003D11F1">
        <w:rPr>
          <w:rStyle w:val="tlid-translation"/>
          <w:rFonts w:ascii="Times New Roman" w:hAnsi="Times New Roman" w:cs="Times New Roman"/>
          <w:lang w:val="vi-VN"/>
        </w:rPr>
        <w:t xml:space="preserve"> và </w:t>
      </w:r>
      <w:r w:rsidR="00DA1899" w:rsidRPr="003D11F1">
        <w:rPr>
          <w:rStyle w:val="tlid-translation"/>
          <w:rFonts w:ascii="Times New Roman" w:hAnsi="Times New Roman" w:cs="Times New Roman"/>
          <w:i/>
          <w:lang w:val="vi-VN"/>
        </w:rPr>
        <w:t>s2</w:t>
      </w:r>
      <w:r w:rsidR="00DA1899" w:rsidRPr="003D11F1">
        <w:rPr>
          <w:rStyle w:val="tlid-translation"/>
          <w:rFonts w:ascii="Times New Roman" w:hAnsi="Times New Roman" w:cs="Times New Roman"/>
          <w:lang w:val="vi-VN"/>
        </w:rPr>
        <w:t xml:space="preserve">), </w:t>
      </w:r>
      <w:r w:rsidR="00DA1899" w:rsidRPr="003D11F1">
        <w:rPr>
          <w:rStyle w:val="tlid-translation"/>
          <w:rFonts w:ascii="Times New Roman" w:hAnsi="Times New Roman" w:cs="Times New Roman"/>
        </w:rPr>
        <w:t xml:space="preserve">vùng </w:t>
      </w:r>
      <w:r w:rsidR="00DA1899" w:rsidRPr="003D11F1">
        <w:rPr>
          <w:rStyle w:val="tlid-translation"/>
          <w:rFonts w:ascii="Times New Roman" w:hAnsi="Times New Roman" w:cs="Times New Roman"/>
          <w:lang w:val="vi-VN"/>
        </w:rPr>
        <w:t>trung gian (</w:t>
      </w:r>
      <w:r w:rsidR="00DA1899" w:rsidRPr="003D11F1">
        <w:rPr>
          <w:rStyle w:val="tlid-translation"/>
          <w:rFonts w:ascii="Times New Roman" w:hAnsi="Times New Roman" w:cs="Times New Roman"/>
          <w:i/>
          <w:lang w:val="vi-VN"/>
        </w:rPr>
        <w:t>i1</w:t>
      </w:r>
      <w:r w:rsidR="00DA1899" w:rsidRPr="003D11F1">
        <w:rPr>
          <w:rStyle w:val="tlid-translation"/>
          <w:rFonts w:ascii="Times New Roman" w:hAnsi="Times New Roman" w:cs="Times New Roman"/>
          <w:lang w:val="vi-VN"/>
        </w:rPr>
        <w:t xml:space="preserve"> và </w:t>
      </w:r>
      <w:r w:rsidR="00DA1899" w:rsidRPr="003D11F1">
        <w:rPr>
          <w:rStyle w:val="tlid-translation"/>
          <w:rFonts w:ascii="Times New Roman" w:hAnsi="Times New Roman" w:cs="Times New Roman"/>
          <w:i/>
          <w:lang w:val="vi-VN"/>
        </w:rPr>
        <w:t>i2</w:t>
      </w:r>
      <w:r w:rsidR="00DA1899" w:rsidRPr="003D11F1">
        <w:rPr>
          <w:rStyle w:val="tlid-translation"/>
          <w:rFonts w:ascii="Times New Roman" w:hAnsi="Times New Roman" w:cs="Times New Roman"/>
          <w:lang w:val="vi-VN"/>
        </w:rPr>
        <w:t>) và vùng giữa (</w:t>
      </w:r>
      <w:r w:rsidR="00DA1899" w:rsidRPr="003D11F1">
        <w:rPr>
          <w:rStyle w:val="tlid-translation"/>
          <w:rFonts w:ascii="Times New Roman" w:hAnsi="Times New Roman" w:cs="Times New Roman"/>
          <w:i/>
          <w:lang w:val="vi-VN"/>
        </w:rPr>
        <w:t>m1</w:t>
      </w:r>
      <w:r w:rsidR="00DA1899" w:rsidRPr="003D11F1">
        <w:rPr>
          <w:rStyle w:val="tlid-translation"/>
          <w:rFonts w:ascii="Times New Roman" w:hAnsi="Times New Roman" w:cs="Times New Roman"/>
          <w:lang w:val="vi-VN"/>
        </w:rPr>
        <w:t xml:space="preserve"> và </w:t>
      </w:r>
      <w:r w:rsidR="00DA1899" w:rsidRPr="003D11F1">
        <w:rPr>
          <w:rStyle w:val="tlid-translation"/>
          <w:rFonts w:ascii="Times New Roman" w:hAnsi="Times New Roman" w:cs="Times New Roman"/>
          <w:i/>
          <w:lang w:val="vi-VN"/>
        </w:rPr>
        <w:t>m2</w:t>
      </w:r>
      <w:r w:rsidR="00DA1899" w:rsidRPr="003D11F1">
        <w:rPr>
          <w:rStyle w:val="tlid-translation"/>
          <w:rFonts w:ascii="Times New Roman" w:hAnsi="Times New Roman" w:cs="Times New Roman"/>
          <w:lang w:val="vi-VN"/>
        </w:rPr>
        <w:t>). Một sự kết hợp của các chuỗi khác nhau trong 3 vùng dẫn đến nhiều</w:t>
      </w:r>
      <w:r w:rsidR="000B4F4D">
        <w:rPr>
          <w:rStyle w:val="tlid-translation"/>
          <w:rFonts w:ascii="Times New Roman" w:hAnsi="Times New Roman" w:cs="Times New Roman"/>
        </w:rPr>
        <w:t xml:space="preserve"> kiểu g</w:t>
      </w:r>
      <w:r w:rsidR="00DA1899" w:rsidRPr="003D11F1">
        <w:rPr>
          <w:rStyle w:val="tlid-translation"/>
          <w:rFonts w:ascii="Times New Roman" w:hAnsi="Times New Roman" w:cs="Times New Roman"/>
          <w:lang w:val="vi-VN"/>
        </w:rPr>
        <w:t xml:space="preserve">en </w:t>
      </w:r>
      <w:r w:rsidR="000B4F4D">
        <w:rPr>
          <w:rStyle w:val="tlid-translation"/>
          <w:rFonts w:ascii="Times New Roman" w:hAnsi="Times New Roman" w:cs="Times New Roman"/>
        </w:rPr>
        <w:t>gây ảnh</w:t>
      </w:r>
      <w:r w:rsidR="00DA1899" w:rsidRPr="003D11F1">
        <w:rPr>
          <w:rStyle w:val="tlid-translation"/>
          <w:rFonts w:ascii="Times New Roman" w:hAnsi="Times New Roman" w:cs="Times New Roman"/>
        </w:rPr>
        <w:t xml:space="preserve"> hưởng khác nhau đến khả năng hình thành </w:t>
      </w:r>
      <w:r w:rsidR="00DA1899" w:rsidRPr="003D11F1">
        <w:rPr>
          <w:rStyle w:val="tlid-translation"/>
          <w:rFonts w:ascii="Times New Roman" w:hAnsi="Times New Roman" w:cs="Times New Roman"/>
          <w:lang w:val="vi-VN"/>
        </w:rPr>
        <w:t xml:space="preserve">không bào. </w:t>
      </w:r>
      <w:r w:rsidR="00DA1899" w:rsidRPr="003D11F1">
        <w:rPr>
          <w:rStyle w:val="tlid-translation"/>
          <w:rFonts w:ascii="Times New Roman" w:hAnsi="Times New Roman" w:cs="Times New Roman"/>
        </w:rPr>
        <w:t>Khả năng hình thành không bào mạnh nhất ở</w:t>
      </w:r>
      <w:r w:rsidR="004A5ACA" w:rsidRPr="003D11F1">
        <w:rPr>
          <w:rStyle w:val="tlid-translation"/>
          <w:rFonts w:ascii="Times New Roman" w:hAnsi="Times New Roman" w:cs="Times New Roman"/>
        </w:rPr>
        <w:t xml:space="preserve"> chủng </w:t>
      </w:r>
      <w:r w:rsidR="004A5ACA" w:rsidRPr="003D11F1">
        <w:rPr>
          <w:rStyle w:val="tlid-translation"/>
          <w:rFonts w:ascii="Times New Roman" w:hAnsi="Times New Roman" w:cs="Times New Roman"/>
          <w:i/>
          <w:iCs/>
        </w:rPr>
        <w:t>H. pylori</w:t>
      </w:r>
      <w:r w:rsidR="00DA1899" w:rsidRPr="003D11F1">
        <w:rPr>
          <w:rStyle w:val="tlid-translation"/>
          <w:rFonts w:ascii="Times New Roman" w:hAnsi="Times New Roman" w:cs="Times New Roman"/>
        </w:rPr>
        <w:t xml:space="preserve"> </w:t>
      </w:r>
      <w:r w:rsidR="004A5ACA" w:rsidRPr="003D11F1">
        <w:rPr>
          <w:rStyle w:val="tlid-translation"/>
          <w:rFonts w:ascii="Times New Roman" w:hAnsi="Times New Roman" w:cs="Times New Roman"/>
        </w:rPr>
        <w:t>có</w:t>
      </w:r>
      <w:r w:rsidR="00DA1899" w:rsidRPr="003D11F1">
        <w:rPr>
          <w:rStyle w:val="tlid-translation"/>
          <w:rFonts w:ascii="Times New Roman" w:hAnsi="Times New Roman" w:cs="Times New Roman"/>
          <w:lang w:val="vi-VN"/>
        </w:rPr>
        <w:t xml:space="preserve"> kiểu gen </w:t>
      </w:r>
      <w:r w:rsidR="00DA1899" w:rsidRPr="003D11F1">
        <w:rPr>
          <w:rStyle w:val="tlid-translation"/>
          <w:rFonts w:ascii="Times New Roman" w:hAnsi="Times New Roman" w:cs="Times New Roman"/>
          <w:i/>
          <w:lang w:val="vi-VN"/>
        </w:rPr>
        <w:t>s1/m1</w:t>
      </w:r>
      <w:r w:rsidR="00DA1899" w:rsidRPr="003D11F1">
        <w:rPr>
          <w:rStyle w:val="tlid-translation"/>
          <w:rFonts w:ascii="Times New Roman" w:hAnsi="Times New Roman" w:cs="Times New Roman"/>
          <w:lang w:val="vi-VN"/>
        </w:rPr>
        <w:t xml:space="preserve">, trung </w:t>
      </w:r>
      <w:r w:rsidR="004A5ACA" w:rsidRPr="003D11F1">
        <w:rPr>
          <w:rStyle w:val="tlid-translation"/>
          <w:rFonts w:ascii="Times New Roman" w:hAnsi="Times New Roman" w:cs="Times New Roman"/>
        </w:rPr>
        <w:t>bình</w:t>
      </w:r>
      <w:r w:rsidR="00DA1899" w:rsidRPr="003D11F1">
        <w:rPr>
          <w:rStyle w:val="tlid-translation"/>
          <w:rFonts w:ascii="Times New Roman" w:hAnsi="Times New Roman" w:cs="Times New Roman"/>
          <w:lang w:val="vi-VN"/>
        </w:rPr>
        <w:t xml:space="preserve"> ở kiểu gen </w:t>
      </w:r>
      <w:r w:rsidR="00DA1899" w:rsidRPr="003D11F1">
        <w:rPr>
          <w:rStyle w:val="tlid-translation"/>
          <w:rFonts w:ascii="Times New Roman" w:hAnsi="Times New Roman" w:cs="Times New Roman"/>
          <w:i/>
          <w:lang w:val="vi-VN"/>
        </w:rPr>
        <w:t>s1/m2</w:t>
      </w:r>
      <w:r w:rsidR="00DA1899" w:rsidRPr="003D11F1">
        <w:rPr>
          <w:rStyle w:val="tlid-translation"/>
          <w:rFonts w:ascii="Times New Roman" w:hAnsi="Times New Roman" w:cs="Times New Roman"/>
          <w:lang w:val="vi-VN"/>
        </w:rPr>
        <w:t xml:space="preserve"> và không</w:t>
      </w:r>
      <w:r w:rsidR="004A5ACA" w:rsidRPr="003D11F1">
        <w:rPr>
          <w:rStyle w:val="tlid-translation"/>
          <w:rFonts w:ascii="Times New Roman" w:hAnsi="Times New Roman" w:cs="Times New Roman"/>
        </w:rPr>
        <w:t xml:space="preserve"> xảy ra nếu</w:t>
      </w:r>
      <w:r w:rsidR="00DA1899" w:rsidRPr="003D11F1">
        <w:rPr>
          <w:rStyle w:val="tlid-translation"/>
          <w:rFonts w:ascii="Times New Roman" w:hAnsi="Times New Roman" w:cs="Times New Roman"/>
          <w:lang w:val="vi-VN"/>
        </w:rPr>
        <w:t xml:space="preserve"> có kiểu gen </w:t>
      </w:r>
      <w:r w:rsidR="00DA1899" w:rsidRPr="003D11F1">
        <w:rPr>
          <w:rStyle w:val="tlid-translation"/>
          <w:rFonts w:ascii="Times New Roman" w:hAnsi="Times New Roman" w:cs="Times New Roman"/>
          <w:i/>
          <w:lang w:val="vi-VN"/>
        </w:rPr>
        <w:t>s2/m2</w:t>
      </w:r>
      <w:r w:rsidR="004A5ACA" w:rsidRPr="003D11F1">
        <w:rPr>
          <w:rStyle w:val="tlid-translation"/>
          <w:rFonts w:ascii="Times New Roman" w:hAnsi="Times New Roman" w:cs="Times New Roman"/>
        </w:rPr>
        <w:t xml:space="preserve"> </w:t>
      </w:r>
      <w:r w:rsidR="004A5ACA" w:rsidRPr="003D11F1">
        <w:rPr>
          <w:rStyle w:val="tlid-translation"/>
          <w:rFonts w:ascii="Times New Roman" w:hAnsi="Times New Roman" w:cs="Times New Roman"/>
        </w:rPr>
        <w:fldChar w:fldCharType="begin"/>
      </w:r>
      <w:r w:rsidR="00AA7A3C">
        <w:rPr>
          <w:rStyle w:val="tlid-translation"/>
          <w:rFonts w:ascii="Times New Roman" w:hAnsi="Times New Roman" w:cs="Times New Roman"/>
        </w:rPr>
        <w:instrText xml:space="preserve"> ADDIN EN.CITE &lt;EndNote&gt;&lt;Cite&gt;&lt;Author&gt;Atherton J. C.&lt;/Author&gt;&lt;Year&gt;1995&lt;/Year&gt;&lt;RecNum&gt;101&lt;/RecNum&gt;&lt;DisplayText&gt;[76]&lt;/DisplayText&gt;&lt;record&gt;&lt;rec-number&gt;101&lt;/rec-number&gt;&lt;foreign-keys&gt;&lt;key app="EN" db-id="zx5rfe9e7artwrezf59p9azwv2f9dzdsw2rz" timestamp="1593858888"&gt;101&lt;/key&gt;&lt;/foreign-keys&gt;&lt;ref-type name="Journal Article"&gt;17&lt;/ref-type&gt;&lt;contributors&gt;&lt;authors&gt;&lt;author&gt;Atherton J. C.,&lt;/author&gt;&lt;author&gt;Cao P.,&lt;/author&gt;&lt;author&gt;Peek R. M.,&lt;/author&gt;&lt;author&gt;Tummuru M. K. R,&lt;/author&gt;&lt;/authors&gt;&lt;/contributors&gt;&lt;titles&gt;&lt;title&gt;Mosaicism in vacuolating cytotoxin alleles of Helicobacter pylori. Association of specific vacA types with cytotoxin production and peptic ulceration&lt;/title&gt;&lt;secondary-title&gt;The Journal of Biological Chemistry&lt;/secondary-title&gt;&lt;/titles&gt;&lt;periodical&gt;&lt;full-title&gt;The Journal of Biological Chemistry&lt;/full-title&gt;&lt;/periodical&gt;&lt;pages&gt;17771–17777&lt;/pages&gt;&lt;volume&gt;270&lt;/volume&gt;&lt;number&gt;30&lt;/number&gt;&lt;dates&gt;&lt;year&gt;1995&lt;/year&gt;&lt;/dates&gt;&lt;urls&gt;&lt;/urls&gt;&lt;/record&gt;&lt;/Cite&gt;&lt;/EndNote&gt;</w:instrText>
      </w:r>
      <w:r w:rsidR="004A5ACA" w:rsidRPr="003D11F1">
        <w:rPr>
          <w:rStyle w:val="tlid-translation"/>
          <w:rFonts w:ascii="Times New Roman" w:hAnsi="Times New Roman" w:cs="Times New Roman"/>
        </w:rPr>
        <w:fldChar w:fldCharType="separate"/>
      </w:r>
      <w:r w:rsidR="00AA7A3C">
        <w:rPr>
          <w:rStyle w:val="tlid-translation"/>
          <w:rFonts w:ascii="Times New Roman" w:hAnsi="Times New Roman" w:cs="Times New Roman"/>
          <w:noProof/>
        </w:rPr>
        <w:t>[76]</w:t>
      </w:r>
      <w:r w:rsidR="004A5ACA" w:rsidRPr="003D11F1">
        <w:rPr>
          <w:rStyle w:val="tlid-translation"/>
          <w:rFonts w:ascii="Times New Roman" w:hAnsi="Times New Roman" w:cs="Times New Roman"/>
        </w:rPr>
        <w:fldChar w:fldCharType="end"/>
      </w:r>
      <w:r w:rsidR="00DA1899" w:rsidRPr="003D11F1">
        <w:rPr>
          <w:rStyle w:val="tlid-translation"/>
          <w:rFonts w:ascii="Times New Roman" w:hAnsi="Times New Roman" w:cs="Times New Roman"/>
          <w:lang w:val="vi-VN"/>
        </w:rPr>
        <w:t xml:space="preserve">. Trong các phân lập lâm sàng, chỉ có chủng </w:t>
      </w:r>
      <w:r w:rsidR="00DA1899" w:rsidRPr="003D11F1">
        <w:rPr>
          <w:rStyle w:val="tlid-translation"/>
          <w:rFonts w:ascii="Times New Roman" w:hAnsi="Times New Roman" w:cs="Times New Roman"/>
          <w:i/>
          <w:lang w:val="vi-VN"/>
        </w:rPr>
        <w:t>s1/m2</w:t>
      </w:r>
      <w:r w:rsidR="00DA1899" w:rsidRPr="003D11F1">
        <w:rPr>
          <w:rStyle w:val="tlid-translation"/>
          <w:rFonts w:ascii="Times New Roman" w:hAnsi="Times New Roman" w:cs="Times New Roman"/>
          <w:lang w:val="vi-VN"/>
        </w:rPr>
        <w:t xml:space="preserve"> khác nhau ở loại i; các chủng </w:t>
      </w:r>
      <w:r w:rsidR="00DA1899" w:rsidRPr="003D11F1">
        <w:rPr>
          <w:rStyle w:val="tlid-translation"/>
          <w:rFonts w:ascii="Times New Roman" w:hAnsi="Times New Roman" w:cs="Times New Roman"/>
          <w:i/>
          <w:lang w:val="vi-VN"/>
        </w:rPr>
        <w:t>s1/m1</w:t>
      </w:r>
      <w:r w:rsidR="00DA1899" w:rsidRPr="003D11F1">
        <w:rPr>
          <w:rStyle w:val="tlid-translation"/>
          <w:rFonts w:ascii="Times New Roman" w:hAnsi="Times New Roman" w:cs="Times New Roman"/>
          <w:lang w:val="vi-VN"/>
        </w:rPr>
        <w:t xml:space="preserve"> và </w:t>
      </w:r>
      <w:r w:rsidR="00DA1899" w:rsidRPr="003D11F1">
        <w:rPr>
          <w:rStyle w:val="tlid-translation"/>
          <w:rFonts w:ascii="Times New Roman" w:hAnsi="Times New Roman" w:cs="Times New Roman"/>
          <w:i/>
          <w:lang w:val="vi-VN"/>
        </w:rPr>
        <w:t>s2/m2</w:t>
      </w:r>
      <w:r w:rsidR="00DA1899" w:rsidRPr="003D11F1">
        <w:rPr>
          <w:rStyle w:val="tlid-translation"/>
          <w:rFonts w:ascii="Times New Roman" w:hAnsi="Times New Roman" w:cs="Times New Roman"/>
          <w:lang w:val="vi-VN"/>
        </w:rPr>
        <w:t xml:space="preserve"> </w:t>
      </w:r>
      <w:r w:rsidR="004A5ACA" w:rsidRPr="003D11F1">
        <w:rPr>
          <w:rStyle w:val="tlid-translation"/>
          <w:rFonts w:ascii="Times New Roman" w:hAnsi="Times New Roman" w:cs="Times New Roman"/>
        </w:rPr>
        <w:t xml:space="preserve">khác nhau </w:t>
      </w:r>
      <w:r w:rsidR="00DA1899" w:rsidRPr="003D11F1">
        <w:rPr>
          <w:rStyle w:val="tlid-translation"/>
          <w:rFonts w:ascii="Times New Roman" w:hAnsi="Times New Roman" w:cs="Times New Roman"/>
          <w:lang w:val="vi-VN"/>
        </w:rPr>
        <w:t xml:space="preserve">tương ứng là </w:t>
      </w:r>
      <w:r w:rsidR="00DA1899" w:rsidRPr="003D11F1">
        <w:rPr>
          <w:rStyle w:val="tlid-translation"/>
          <w:rFonts w:ascii="Times New Roman" w:hAnsi="Times New Roman" w:cs="Times New Roman"/>
          <w:i/>
          <w:lang w:val="vi-VN"/>
        </w:rPr>
        <w:t>i1</w:t>
      </w:r>
      <w:r w:rsidR="00DA1899" w:rsidRPr="003D11F1">
        <w:rPr>
          <w:rStyle w:val="tlid-translation"/>
          <w:rFonts w:ascii="Times New Roman" w:hAnsi="Times New Roman" w:cs="Times New Roman"/>
          <w:lang w:val="vi-VN"/>
        </w:rPr>
        <w:t xml:space="preserve"> và </w:t>
      </w:r>
      <w:r w:rsidR="00DA1899" w:rsidRPr="003D11F1">
        <w:rPr>
          <w:rStyle w:val="tlid-translation"/>
          <w:rFonts w:ascii="Times New Roman" w:hAnsi="Times New Roman" w:cs="Times New Roman"/>
          <w:i/>
          <w:lang w:val="vi-VN"/>
        </w:rPr>
        <w:t>i2</w:t>
      </w:r>
      <w:r w:rsidR="004A5ACA" w:rsidRPr="003D11F1">
        <w:rPr>
          <w:rStyle w:val="tlid-translation"/>
          <w:rFonts w:ascii="Times New Roman" w:hAnsi="Times New Roman" w:cs="Times New Roman"/>
        </w:rPr>
        <w:t xml:space="preserve"> </w:t>
      </w:r>
      <w:r w:rsidR="004A5ACA" w:rsidRPr="003D11F1">
        <w:rPr>
          <w:rStyle w:val="tlid-translation"/>
          <w:rFonts w:ascii="Times New Roman" w:hAnsi="Times New Roman" w:cs="Times New Roman"/>
        </w:rPr>
        <w:fldChar w:fldCharType="begin"/>
      </w:r>
      <w:r w:rsidR="00AA7A3C">
        <w:rPr>
          <w:rStyle w:val="tlid-translation"/>
          <w:rFonts w:ascii="Times New Roman" w:hAnsi="Times New Roman" w:cs="Times New Roman"/>
        </w:rPr>
        <w:instrText xml:space="preserve"> ADDIN EN.CITE &lt;EndNote&gt;&lt;Cite&gt;&lt;Author&gt;Rhead J. L.&lt;/Author&gt;&lt;Year&gt;2007&lt;/Year&gt;&lt;RecNum&gt;102&lt;/RecNum&gt;&lt;DisplayText&gt;[75]&lt;/DisplayText&gt;&lt;record&gt;&lt;rec-number&gt;102&lt;/rec-number&gt;&lt;foreign-keys&gt;&lt;key app="EN" db-id="zx5rfe9e7artwrezf59p9azwv2f9dzdsw2rz" timestamp="1593858888"&gt;102&lt;/key&gt;&lt;/foreign-keys&gt;&lt;ref-type name="Journal Article"&gt;17&lt;/ref-type&gt;&lt;contributors&gt;&lt;authors&gt;&lt;author&gt;Rhead J. L.,&lt;/author&gt;&lt;author&gt;Letley D. P.,&lt;/author&gt;&lt;author&gt;Mohammadi M.,&lt;/author&gt;&lt;author&gt;Hussein N.,&lt;/author&gt;&lt;/authors&gt;&lt;/contributors&gt;&lt;titles&gt;&lt;title&gt;A new Helicobacter pylori vacuolating cytotoxin determinant, the intermediate region, is associated with gastric cancer&lt;/title&gt;&lt;secondary-title&gt;Gastroenterology&lt;/secondary-title&gt;&lt;/titles&gt;&lt;periodical&gt;&lt;full-title&gt;Gastroenterology&lt;/full-title&gt;&lt;/periodical&gt;&lt;pages&gt;926–936&lt;/pages&gt;&lt;volume&gt;133&lt;/volume&gt;&lt;number&gt;3&lt;/number&gt;&lt;dates&gt;&lt;year&gt;2007&lt;/year&gt;&lt;/dates&gt;&lt;urls&gt;&lt;/urls&gt;&lt;/record&gt;&lt;/Cite&gt;&lt;/EndNote&gt;</w:instrText>
      </w:r>
      <w:r w:rsidR="004A5ACA" w:rsidRPr="003D11F1">
        <w:rPr>
          <w:rStyle w:val="tlid-translation"/>
          <w:rFonts w:ascii="Times New Roman" w:hAnsi="Times New Roman" w:cs="Times New Roman"/>
        </w:rPr>
        <w:fldChar w:fldCharType="separate"/>
      </w:r>
      <w:r w:rsidR="00AA7A3C">
        <w:rPr>
          <w:rStyle w:val="tlid-translation"/>
          <w:rFonts w:ascii="Times New Roman" w:hAnsi="Times New Roman" w:cs="Times New Roman"/>
          <w:noProof/>
        </w:rPr>
        <w:t>[75]</w:t>
      </w:r>
      <w:r w:rsidR="004A5ACA" w:rsidRPr="003D11F1">
        <w:rPr>
          <w:rStyle w:val="tlid-translation"/>
          <w:rFonts w:ascii="Times New Roman" w:hAnsi="Times New Roman" w:cs="Times New Roman"/>
        </w:rPr>
        <w:fldChar w:fldCharType="end"/>
      </w:r>
      <w:r w:rsidR="00DA1899" w:rsidRPr="003D11F1">
        <w:rPr>
          <w:rStyle w:val="tlid-translation"/>
          <w:rFonts w:ascii="Times New Roman" w:hAnsi="Times New Roman" w:cs="Times New Roman"/>
          <w:lang w:val="vi-VN"/>
        </w:rPr>
        <w:t xml:space="preserve">. Loại </w:t>
      </w:r>
      <w:r w:rsidR="00DA1899" w:rsidRPr="00303830">
        <w:rPr>
          <w:rStyle w:val="tlid-translation"/>
          <w:rFonts w:ascii="Times New Roman" w:hAnsi="Times New Roman" w:cs="Times New Roman"/>
          <w:i/>
          <w:iCs/>
          <w:lang w:val="vi-VN"/>
        </w:rPr>
        <w:t>i</w:t>
      </w:r>
      <w:r w:rsidR="00DA1899" w:rsidRPr="003D11F1">
        <w:rPr>
          <w:rStyle w:val="tlid-translation"/>
          <w:rFonts w:ascii="Times New Roman" w:hAnsi="Times New Roman" w:cs="Times New Roman"/>
          <w:lang w:val="vi-VN"/>
        </w:rPr>
        <w:t xml:space="preserve"> xác định hoạt động không bào trong số các chủng </w:t>
      </w:r>
      <w:r w:rsidR="00DA1899" w:rsidRPr="003D11F1">
        <w:rPr>
          <w:rStyle w:val="tlid-translation"/>
          <w:rFonts w:ascii="Times New Roman" w:hAnsi="Times New Roman" w:cs="Times New Roman"/>
          <w:i/>
          <w:lang w:val="vi-VN"/>
        </w:rPr>
        <w:t>s1/m2</w:t>
      </w:r>
      <w:r w:rsidR="004A5ACA" w:rsidRPr="003D11F1">
        <w:rPr>
          <w:rStyle w:val="tlid-translation"/>
          <w:rFonts w:ascii="Times New Roman" w:hAnsi="Times New Roman" w:cs="Times New Roman"/>
          <w:i/>
        </w:rPr>
        <w:t xml:space="preserve"> </w:t>
      </w:r>
      <w:r w:rsidR="004A5ACA" w:rsidRPr="003D11F1">
        <w:rPr>
          <w:rStyle w:val="tlid-translation"/>
          <w:rFonts w:ascii="Times New Roman" w:hAnsi="Times New Roman" w:cs="Times New Roman"/>
        </w:rPr>
        <w:fldChar w:fldCharType="begin"/>
      </w:r>
      <w:r w:rsidR="00AA7A3C">
        <w:rPr>
          <w:rStyle w:val="tlid-translation"/>
          <w:rFonts w:ascii="Times New Roman" w:hAnsi="Times New Roman" w:cs="Times New Roman"/>
        </w:rPr>
        <w:instrText xml:space="preserve"> ADDIN EN.CITE &lt;EndNote&gt;&lt;Cite&gt;&lt;Author&gt;Rhead J. L.&lt;/Author&gt;&lt;Year&gt;2007&lt;/Year&gt;&lt;RecNum&gt;102&lt;/RecNum&gt;&lt;DisplayText&gt;[75]&lt;/DisplayText&gt;&lt;record&gt;&lt;rec-number&gt;102&lt;/rec-number&gt;&lt;foreign-keys&gt;&lt;key app="EN" db-id="zx5rfe9e7artwrezf59p9azwv2f9dzdsw2rz" timestamp="1593858888"&gt;102&lt;/key&gt;&lt;/foreign-keys&gt;&lt;ref-type name="Journal Article"&gt;17&lt;/ref-type&gt;&lt;contributors&gt;&lt;authors&gt;&lt;author&gt;Rhead J. L.,&lt;/author&gt;&lt;author&gt;Letley D. P.,&lt;/author&gt;&lt;author&gt;Mohammadi M.,&lt;/author&gt;&lt;author&gt;Hussein N.,&lt;/author&gt;&lt;/authors&gt;&lt;/contributors&gt;&lt;titles&gt;&lt;title&gt;A new Helicobacter pylori vacuolating cytotoxin determinant, the intermediate region, is associated with gastric cancer&lt;/title&gt;&lt;secondary-title&gt;Gastroenterology&lt;/secondary-title&gt;&lt;/titles&gt;&lt;periodical&gt;&lt;full-title&gt;Gastroenterology&lt;/full-title&gt;&lt;/periodical&gt;&lt;pages&gt;926–936&lt;/pages&gt;&lt;volume&gt;133&lt;/volume&gt;&lt;number&gt;3&lt;/number&gt;&lt;dates&gt;&lt;year&gt;2007&lt;/year&gt;&lt;/dates&gt;&lt;urls&gt;&lt;/urls&gt;&lt;/record&gt;&lt;/Cite&gt;&lt;/EndNote&gt;</w:instrText>
      </w:r>
      <w:r w:rsidR="004A5ACA" w:rsidRPr="003D11F1">
        <w:rPr>
          <w:rStyle w:val="tlid-translation"/>
          <w:rFonts w:ascii="Times New Roman" w:hAnsi="Times New Roman" w:cs="Times New Roman"/>
        </w:rPr>
        <w:fldChar w:fldCharType="separate"/>
      </w:r>
      <w:r w:rsidR="00AA7A3C">
        <w:rPr>
          <w:rStyle w:val="tlid-translation"/>
          <w:rFonts w:ascii="Times New Roman" w:hAnsi="Times New Roman" w:cs="Times New Roman"/>
          <w:noProof/>
        </w:rPr>
        <w:t>[75]</w:t>
      </w:r>
      <w:r w:rsidR="004A5ACA" w:rsidRPr="003D11F1">
        <w:rPr>
          <w:rStyle w:val="tlid-translation"/>
          <w:rFonts w:ascii="Times New Roman" w:hAnsi="Times New Roman" w:cs="Times New Roman"/>
        </w:rPr>
        <w:fldChar w:fldCharType="end"/>
      </w:r>
      <w:r w:rsidR="00DA1899" w:rsidRPr="003D11F1">
        <w:rPr>
          <w:rStyle w:val="tlid-translation"/>
          <w:rFonts w:ascii="Times New Roman" w:hAnsi="Times New Roman" w:cs="Times New Roman"/>
          <w:lang w:val="vi-VN"/>
        </w:rPr>
        <w:t xml:space="preserve">. Mặc dù vai trò sinh lý của không bào không rõ ràng, </w:t>
      </w:r>
      <w:r w:rsidR="004A5ACA" w:rsidRPr="003D11F1">
        <w:rPr>
          <w:rStyle w:val="tlid-translation"/>
          <w:rFonts w:ascii="Times New Roman" w:hAnsi="Times New Roman" w:cs="Times New Roman"/>
        </w:rPr>
        <w:t xml:space="preserve">nhưng ở các trường hợp </w:t>
      </w:r>
      <w:r w:rsidR="00DA1899" w:rsidRPr="003D11F1">
        <w:rPr>
          <w:rStyle w:val="tlid-translation"/>
          <w:rFonts w:ascii="Times New Roman" w:hAnsi="Times New Roman" w:cs="Times New Roman"/>
          <w:lang w:val="vi-VN"/>
        </w:rPr>
        <w:t xml:space="preserve">hoạt động không bào cao hơn có liên quan đến kết quả lâm sàng nặng hơn của nhiễm </w:t>
      </w:r>
      <w:r w:rsidR="004A5ACA" w:rsidRPr="003D11F1">
        <w:rPr>
          <w:rStyle w:val="tlid-translation"/>
          <w:rFonts w:ascii="Times New Roman" w:hAnsi="Times New Roman" w:cs="Times New Roman"/>
        </w:rPr>
        <w:t xml:space="preserve">khuẩn </w:t>
      </w:r>
      <w:r w:rsidR="004A5ACA" w:rsidRPr="003D11F1">
        <w:rPr>
          <w:rStyle w:val="tlid-translation"/>
          <w:rFonts w:ascii="Times New Roman" w:hAnsi="Times New Roman" w:cs="Times New Roman"/>
          <w:i/>
          <w:iCs/>
        </w:rPr>
        <w:t>H. pylori</w:t>
      </w:r>
      <w:r w:rsidR="00DA1899" w:rsidRPr="003D11F1">
        <w:rPr>
          <w:rStyle w:val="tlid-translation"/>
          <w:rFonts w:ascii="Times New Roman" w:hAnsi="Times New Roman" w:cs="Times New Roman"/>
          <w:lang w:val="vi-VN"/>
        </w:rPr>
        <w:t>.</w:t>
      </w:r>
      <w:r w:rsidR="00714880" w:rsidRPr="003D11F1">
        <w:rPr>
          <w:rStyle w:val="tlid-translation"/>
          <w:rFonts w:ascii="Times New Roman" w:hAnsi="Times New Roman" w:cs="Times New Roman"/>
        </w:rPr>
        <w:t xml:space="preserve"> </w:t>
      </w:r>
      <w:r w:rsidR="001B32AF" w:rsidRPr="003D11F1">
        <w:rPr>
          <w:rStyle w:val="tlid-translation"/>
          <w:rFonts w:ascii="Times New Roman" w:hAnsi="Times New Roman" w:cs="Times New Roman"/>
          <w:lang w:val="vi-VN"/>
        </w:rPr>
        <w:t xml:space="preserve">Có nhiều cơ chế về mặt sinh học mà theo đó </w:t>
      </w:r>
      <w:r w:rsidR="001B32AF" w:rsidRPr="003D11F1">
        <w:rPr>
          <w:rStyle w:val="tlid-translation"/>
          <w:rFonts w:ascii="Times New Roman" w:hAnsi="Times New Roman" w:cs="Times New Roman"/>
        </w:rPr>
        <w:t xml:space="preserve">tùy theo </w:t>
      </w:r>
      <w:r w:rsidR="001B32AF" w:rsidRPr="003D11F1">
        <w:rPr>
          <w:rStyle w:val="tlid-translation"/>
          <w:rFonts w:ascii="Times New Roman" w:hAnsi="Times New Roman" w:cs="Times New Roman"/>
          <w:lang w:val="vi-VN"/>
        </w:rPr>
        <w:t xml:space="preserve">các </w:t>
      </w:r>
      <w:r w:rsidR="001B32AF" w:rsidRPr="003D11F1">
        <w:rPr>
          <w:rStyle w:val="tlid-translation"/>
          <w:rFonts w:ascii="Times New Roman" w:hAnsi="Times New Roman" w:cs="Times New Roman"/>
        </w:rPr>
        <w:t>chủng</w:t>
      </w:r>
      <w:r w:rsidR="001B32AF" w:rsidRPr="003D11F1">
        <w:rPr>
          <w:rStyle w:val="tlid-translation"/>
          <w:rFonts w:ascii="Times New Roman" w:hAnsi="Times New Roman" w:cs="Times New Roman"/>
          <w:lang w:val="vi-VN"/>
        </w:rPr>
        <w:t xml:space="preserve"> </w:t>
      </w:r>
      <w:r w:rsidR="007A0FFD">
        <w:rPr>
          <w:rStyle w:val="tlid-translation"/>
          <w:rFonts w:ascii="Times New Roman" w:hAnsi="Times New Roman" w:cs="Times New Roman"/>
        </w:rPr>
        <w:t xml:space="preserve">có </w:t>
      </w:r>
      <w:r w:rsidR="007A0FFD">
        <w:rPr>
          <w:rStyle w:val="tlid-translation"/>
          <w:rFonts w:ascii="Times New Roman" w:hAnsi="Times New Roman" w:cs="Times New Roman"/>
          <w:i/>
        </w:rPr>
        <w:t>v</w:t>
      </w:r>
      <w:r w:rsidR="001B32AF" w:rsidRPr="003D11F1">
        <w:rPr>
          <w:rStyle w:val="tlid-translation"/>
          <w:rFonts w:ascii="Times New Roman" w:hAnsi="Times New Roman" w:cs="Times New Roman"/>
          <w:i/>
          <w:lang w:val="vi-VN"/>
        </w:rPr>
        <w:t>acA</w:t>
      </w:r>
      <w:r w:rsidR="001B32AF" w:rsidRPr="003D11F1">
        <w:rPr>
          <w:rStyle w:val="tlid-translation"/>
          <w:rFonts w:ascii="Times New Roman" w:hAnsi="Times New Roman" w:cs="Times New Roman"/>
          <w:lang w:val="vi-VN"/>
        </w:rPr>
        <w:t xml:space="preserve"> </w:t>
      </w:r>
      <w:r w:rsidR="001B32AF" w:rsidRPr="003D11F1">
        <w:rPr>
          <w:rStyle w:val="tlid-translation"/>
          <w:rFonts w:ascii="Times New Roman" w:hAnsi="Times New Roman" w:cs="Times New Roman"/>
        </w:rPr>
        <w:t xml:space="preserve">cụ thể </w:t>
      </w:r>
      <w:r w:rsidR="001B32AF" w:rsidRPr="003D11F1">
        <w:rPr>
          <w:rStyle w:val="tlid-translation"/>
          <w:rFonts w:ascii="Times New Roman" w:hAnsi="Times New Roman" w:cs="Times New Roman"/>
          <w:lang w:val="vi-VN"/>
        </w:rPr>
        <w:t xml:space="preserve">có thể làm tăng nguy cơ </w:t>
      </w:r>
      <w:r w:rsidR="001B32AF" w:rsidRPr="003D11F1">
        <w:rPr>
          <w:rStyle w:val="tlid-translation"/>
          <w:rFonts w:ascii="Times New Roman" w:hAnsi="Times New Roman" w:cs="Times New Roman"/>
        </w:rPr>
        <w:t>UTDD</w:t>
      </w:r>
      <w:r w:rsidR="001B32AF" w:rsidRPr="003D11F1">
        <w:rPr>
          <w:rStyle w:val="tlid-translation"/>
          <w:rFonts w:ascii="Times New Roman" w:hAnsi="Times New Roman" w:cs="Times New Roman"/>
          <w:lang w:val="vi-VN"/>
        </w:rPr>
        <w:t xml:space="preserve">. </w:t>
      </w:r>
      <w:r w:rsidR="001B32AF" w:rsidRPr="003D11F1">
        <w:rPr>
          <w:rStyle w:val="tlid-translation"/>
          <w:rFonts w:ascii="Times New Roman" w:hAnsi="Times New Roman" w:cs="Times New Roman"/>
        </w:rPr>
        <w:t xml:space="preserve">Chủng </w:t>
      </w:r>
      <w:r w:rsidR="001B32AF" w:rsidRPr="003D11F1">
        <w:rPr>
          <w:rStyle w:val="tlid-translation"/>
          <w:rFonts w:ascii="Times New Roman" w:hAnsi="Times New Roman" w:cs="Times New Roman"/>
          <w:i/>
          <w:iCs/>
        </w:rPr>
        <w:t>H. pylori</w:t>
      </w:r>
      <w:r w:rsidR="001B32AF" w:rsidRPr="003D11F1">
        <w:rPr>
          <w:rStyle w:val="tlid-translation"/>
          <w:rFonts w:ascii="Times New Roman" w:hAnsi="Times New Roman" w:cs="Times New Roman"/>
        </w:rPr>
        <w:t xml:space="preserve"> có</w:t>
      </w:r>
      <w:r w:rsidR="001B32AF" w:rsidRPr="003D11F1">
        <w:rPr>
          <w:rStyle w:val="tlid-translation"/>
          <w:rFonts w:ascii="Times New Roman" w:hAnsi="Times New Roman" w:cs="Times New Roman"/>
          <w:lang w:val="vi-VN"/>
        </w:rPr>
        <w:t xml:space="preserve"> </w:t>
      </w:r>
      <w:r w:rsidR="001B32AF" w:rsidRPr="003D11F1">
        <w:rPr>
          <w:rStyle w:val="tlid-translation"/>
          <w:rFonts w:ascii="Times New Roman" w:hAnsi="Times New Roman" w:cs="Times New Roman"/>
          <w:i/>
          <w:lang w:val="vi-VN"/>
        </w:rPr>
        <w:t>VacA</w:t>
      </w:r>
      <w:r w:rsidR="001B32AF" w:rsidRPr="003D11F1">
        <w:rPr>
          <w:rStyle w:val="tlid-translation"/>
          <w:rFonts w:ascii="Times New Roman" w:hAnsi="Times New Roman" w:cs="Times New Roman"/>
          <w:lang w:val="vi-VN"/>
        </w:rPr>
        <w:t xml:space="preserve"> </w:t>
      </w:r>
      <w:r w:rsidR="001B32AF" w:rsidRPr="003D11F1">
        <w:rPr>
          <w:rStyle w:val="tlid-translation"/>
          <w:rFonts w:ascii="Times New Roman" w:hAnsi="Times New Roman" w:cs="Times New Roman"/>
        </w:rPr>
        <w:t xml:space="preserve">mang </w:t>
      </w:r>
      <w:r w:rsidR="007A0FFD">
        <w:rPr>
          <w:rStyle w:val="tlid-translation"/>
          <w:rFonts w:ascii="Times New Roman" w:hAnsi="Times New Roman" w:cs="Times New Roman"/>
        </w:rPr>
        <w:t>kiểu g</w:t>
      </w:r>
      <w:r w:rsidR="001B32AF" w:rsidRPr="003D11F1">
        <w:rPr>
          <w:rStyle w:val="tlid-translation"/>
          <w:rFonts w:ascii="Times New Roman" w:hAnsi="Times New Roman" w:cs="Times New Roman"/>
        </w:rPr>
        <w:t xml:space="preserve">en </w:t>
      </w:r>
      <w:r w:rsidR="001B32AF" w:rsidRPr="003D11F1">
        <w:rPr>
          <w:rStyle w:val="tlid-translation"/>
          <w:rFonts w:ascii="Times New Roman" w:hAnsi="Times New Roman" w:cs="Times New Roman"/>
          <w:i/>
          <w:lang w:val="vi-VN"/>
        </w:rPr>
        <w:t>s1-m1</w:t>
      </w:r>
      <w:r w:rsidR="001B32AF" w:rsidRPr="003D11F1">
        <w:rPr>
          <w:rStyle w:val="tlid-translation"/>
          <w:rFonts w:ascii="Times New Roman" w:hAnsi="Times New Roman" w:cs="Times New Roman"/>
          <w:lang w:val="vi-VN"/>
        </w:rPr>
        <w:t xml:space="preserve"> thúc đẩy các </w:t>
      </w:r>
      <w:r w:rsidR="006E347D">
        <w:rPr>
          <w:rStyle w:val="tlid-translation"/>
          <w:rFonts w:ascii="Times New Roman" w:hAnsi="Times New Roman" w:cs="Times New Roman"/>
          <w:lang w:val="vi-VN"/>
        </w:rPr>
        <w:t>TB</w:t>
      </w:r>
      <w:r w:rsidR="0031335D">
        <w:rPr>
          <w:rStyle w:val="tlid-translation"/>
          <w:rFonts w:ascii="Times New Roman" w:hAnsi="Times New Roman" w:cs="Times New Roman"/>
        </w:rPr>
        <w:t>BM</w:t>
      </w:r>
      <w:r w:rsidR="001B32AF" w:rsidRPr="003D11F1">
        <w:rPr>
          <w:rStyle w:val="tlid-translation"/>
          <w:rFonts w:ascii="Times New Roman" w:hAnsi="Times New Roman" w:cs="Times New Roman"/>
          <w:lang w:val="vi-VN"/>
        </w:rPr>
        <w:t xml:space="preserve"> </w:t>
      </w:r>
      <w:r w:rsidR="006E347D">
        <w:rPr>
          <w:rStyle w:val="tlid-translation"/>
          <w:rFonts w:ascii="Times New Roman" w:hAnsi="Times New Roman" w:cs="Times New Roman"/>
          <w:lang w:val="vi-VN"/>
        </w:rPr>
        <w:t>DD</w:t>
      </w:r>
      <w:r w:rsidR="001B32AF" w:rsidRPr="003D11F1">
        <w:rPr>
          <w:rStyle w:val="tlid-translation"/>
          <w:rFonts w:ascii="Times New Roman" w:hAnsi="Times New Roman" w:cs="Times New Roman"/>
        </w:rPr>
        <w:t xml:space="preserve"> chết theo chương trình</w:t>
      </w:r>
      <w:r w:rsidR="007A0194" w:rsidRPr="003D11F1">
        <w:rPr>
          <w:rStyle w:val="tlid-translation"/>
          <w:rFonts w:ascii="Times New Roman" w:hAnsi="Times New Roman" w:cs="Times New Roman"/>
        </w:rPr>
        <w:t xml:space="preserve"> và dó đó </w:t>
      </w:r>
      <w:r w:rsidR="007A0194" w:rsidRPr="003D11F1">
        <w:rPr>
          <w:rStyle w:val="tlid-translation"/>
          <w:rFonts w:ascii="Times New Roman" w:hAnsi="Times New Roman" w:cs="Times New Roman"/>
          <w:lang w:val="vi-VN"/>
        </w:rPr>
        <w:t xml:space="preserve">sẽ dẫn đến tăng sinh </w:t>
      </w:r>
      <w:r w:rsidR="006E347D">
        <w:rPr>
          <w:rStyle w:val="tlid-translation"/>
          <w:rFonts w:ascii="Times New Roman" w:hAnsi="Times New Roman" w:cs="Times New Roman"/>
          <w:lang w:val="vi-VN"/>
        </w:rPr>
        <w:t>TB</w:t>
      </w:r>
      <w:r w:rsidR="007A0194" w:rsidRPr="003D11F1">
        <w:rPr>
          <w:rStyle w:val="tlid-translation"/>
          <w:rFonts w:ascii="Times New Roman" w:hAnsi="Times New Roman" w:cs="Times New Roman"/>
          <w:lang w:val="vi-VN"/>
        </w:rPr>
        <w:t xml:space="preserve">, </w:t>
      </w:r>
      <w:r w:rsidR="007A0194" w:rsidRPr="003D11F1">
        <w:rPr>
          <w:rStyle w:val="tlid-translation"/>
          <w:rFonts w:ascii="Times New Roman" w:hAnsi="Times New Roman" w:cs="Times New Roman"/>
        </w:rPr>
        <w:t>làm</w:t>
      </w:r>
      <w:r w:rsidR="007A0194" w:rsidRPr="003D11F1">
        <w:rPr>
          <w:rStyle w:val="tlid-translation"/>
          <w:rFonts w:ascii="Times New Roman" w:hAnsi="Times New Roman" w:cs="Times New Roman"/>
          <w:lang w:val="vi-VN"/>
        </w:rPr>
        <w:t xml:space="preserve"> tăng nguy cơ </w:t>
      </w:r>
      <w:r w:rsidR="007A0194" w:rsidRPr="003D11F1">
        <w:rPr>
          <w:rStyle w:val="tlid-translation"/>
          <w:rFonts w:ascii="Times New Roman" w:hAnsi="Times New Roman" w:cs="Times New Roman"/>
        </w:rPr>
        <w:t>UTDD</w:t>
      </w:r>
      <w:r w:rsidR="001B32AF" w:rsidRPr="003D11F1">
        <w:rPr>
          <w:rStyle w:val="tlid-translation"/>
          <w:rFonts w:ascii="Times New Roman" w:hAnsi="Times New Roman" w:cs="Times New Roman"/>
        </w:rPr>
        <w:t xml:space="preserve"> </w:t>
      </w:r>
      <w:r w:rsidR="001B32AF"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&lt;EndNote&gt;&lt;Cite&gt;&lt;Author&gt;Calore F.&lt;/Author&gt;&lt;Year&gt;2010&lt;/Year&gt;&lt;RecNum&gt;103&lt;/RecNum&gt;&lt;DisplayText&gt;[164]&lt;/DisplayText&gt;&lt;record&gt;&lt;rec-number&gt;103&lt;/rec-number&gt;&lt;foreign-keys&gt;&lt;key app="EN" db-id="zx5rfe9e7artwrezf59p9azwv2f9dzdsw2rz" timestamp="1593858888"&gt;103&lt;/key&gt;&lt;/foreign-keys&gt;&lt;ref-type name="Journal Article"&gt;17&lt;/ref-type&gt;&lt;contributors&gt;&lt;authors&gt;&lt;author&gt;Calore F.,&lt;/author&gt;&lt;author&gt;Genisset C.,&lt;/author&gt;&lt;author&gt;Casellato A.,&lt;/author&gt;&lt;author&gt;Rossato M.,&lt;/author&gt;&lt;/authors&gt;&lt;/contributors&gt;&lt;titles&gt;&lt;title&gt;Endosome-mitochondria juxtaposition during apoptosis induced by H. pylori VacA&lt;/title&gt;&lt;secondary-title&gt;Cell Death Differ&lt;/secondary-title&gt;&lt;/titles&gt;&lt;periodical&gt;&lt;full-title&gt;Cell Death Differ&lt;/full-title&gt;&lt;/periodical&gt;&lt;pages&gt;1707–1716&lt;/pages&gt;&lt;volume&gt;17&lt;/volume&gt;&lt;dates&gt;&lt;year&gt;2010&lt;/year&gt;&lt;/dates&gt;&lt;urls&gt;&lt;/urls&gt;&lt;/record&gt;&lt;/Cite&gt;&lt;/EndNote&gt;</w:instrText>
      </w:r>
      <w:r w:rsidR="001B32AF"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[164]</w:t>
      </w:r>
      <w:r w:rsidR="001B32AF" w:rsidRPr="003D11F1">
        <w:rPr>
          <w:rStyle w:val="tlid-translation"/>
          <w:rFonts w:ascii="Times New Roman" w:hAnsi="Times New Roman" w:cs="Times New Roman"/>
        </w:rPr>
        <w:fldChar w:fldCharType="end"/>
      </w:r>
      <w:r w:rsidR="001B32AF" w:rsidRPr="003D11F1">
        <w:rPr>
          <w:rStyle w:val="tlid-translation"/>
          <w:rFonts w:ascii="Times New Roman" w:hAnsi="Times New Roman" w:cs="Times New Roman"/>
        </w:rPr>
        <w:t xml:space="preserve">, </w:t>
      </w:r>
      <w:r w:rsidR="001B32AF"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&lt;EndNote&gt;&lt;Cite&gt;&lt;Author&gt;Radin J. N.&lt;/Author&gt;&lt;Year&gt;2011&lt;/Year&gt;&lt;RecNum&gt;104&lt;/RecNum&gt;&lt;DisplayText&gt;[165]&lt;/DisplayText&gt;&lt;record&gt;&lt;rec-number&gt;104&lt;/rec-number&gt;&lt;foreign-keys&gt;&lt;key app="EN" db-id="zx5rfe9e7artwrezf59p9azwv2f9dzdsw2rz" timestamp="1593858888"&gt;104&lt;/key&gt;&lt;/foreign-keys&gt;&lt;ref-type name="Journal Article"&gt;17&lt;/ref-type&gt;&lt;contributors&gt;&lt;authors&gt;&lt;author&gt;Radin J. N.,&lt;/author&gt;&lt;author&gt;Gonzalez-Rivera C.,&lt;/author&gt;&lt;author&gt;Ivie S. E.,&lt;/author&gt;&lt;author&gt;McClain M. S.,&lt;/author&gt;&lt;/authors&gt;&lt;/contributors&gt;&lt;titles&gt;&lt;title&gt;Helicobacter pylori VacA induces programmed necrosis in gastric epithelial cells&lt;/title&gt;&lt;secondary-title&gt;Infect Immun&lt;/secondary-title&gt;&lt;/titles&gt;&lt;periodical&gt;&lt;full-title&gt;Infect Immun&lt;/full-title&gt;&lt;/periodical&gt;&lt;pages&gt;2535–2543&lt;/pages&gt;&lt;volume&gt;79&lt;/volume&gt;&lt;number&gt;7&lt;/number&gt;&lt;dates&gt;&lt;year&gt;2011&lt;/year&gt;&lt;/dates&gt;&lt;urls&gt;&lt;/urls&gt;&lt;/record&gt;&lt;/Cite&gt;&lt;/EndNote&gt;</w:instrText>
      </w:r>
      <w:r w:rsidR="001B32AF"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[165]</w:t>
      </w:r>
      <w:r w:rsidR="001B32AF" w:rsidRPr="003D11F1">
        <w:rPr>
          <w:rStyle w:val="tlid-translation"/>
          <w:rFonts w:ascii="Times New Roman" w:hAnsi="Times New Roman" w:cs="Times New Roman"/>
        </w:rPr>
        <w:fldChar w:fldCharType="end"/>
      </w:r>
      <w:r w:rsidR="007A0194" w:rsidRPr="003D11F1">
        <w:rPr>
          <w:rStyle w:val="tlid-translation"/>
          <w:rFonts w:ascii="Times New Roman" w:hAnsi="Times New Roman" w:cs="Times New Roman"/>
        </w:rPr>
        <w:t>. Bên cạnh đó, các nghiên cứu khác chỉ ra r</w:t>
      </w:r>
      <w:r w:rsidR="002966BC">
        <w:rPr>
          <w:rStyle w:val="tlid-translation"/>
          <w:rFonts w:ascii="Times New Roman" w:hAnsi="Times New Roman" w:cs="Times New Roman"/>
        </w:rPr>
        <w:t>ằ</w:t>
      </w:r>
      <w:r w:rsidR="007A0194" w:rsidRPr="003D11F1">
        <w:rPr>
          <w:rStyle w:val="tlid-translation"/>
          <w:rFonts w:ascii="Times New Roman" w:hAnsi="Times New Roman" w:cs="Times New Roman"/>
        </w:rPr>
        <w:t xml:space="preserve">ng </w:t>
      </w:r>
      <w:r w:rsidR="007A0194" w:rsidRPr="003D11F1">
        <w:rPr>
          <w:rStyle w:val="tlid-translation"/>
          <w:rFonts w:ascii="Times New Roman" w:hAnsi="Times New Roman" w:cs="Times New Roman"/>
          <w:lang w:val="vi-VN"/>
        </w:rPr>
        <w:t xml:space="preserve">ở những người bị nhiễm các chủng </w:t>
      </w:r>
      <w:r w:rsidR="007A0194" w:rsidRPr="003D11F1">
        <w:rPr>
          <w:rStyle w:val="tlid-translation"/>
          <w:rFonts w:ascii="Times New Roman" w:hAnsi="Times New Roman" w:cs="Times New Roman"/>
          <w:i/>
          <w:iCs/>
          <w:lang w:val="vi-VN"/>
        </w:rPr>
        <w:t>H. pylori</w:t>
      </w:r>
      <w:r w:rsidR="007A0194" w:rsidRPr="003D11F1">
        <w:rPr>
          <w:rStyle w:val="tlid-translation"/>
          <w:rFonts w:ascii="Times New Roman" w:hAnsi="Times New Roman" w:cs="Times New Roman"/>
          <w:lang w:val="vi-VN"/>
        </w:rPr>
        <w:t xml:space="preserve"> </w:t>
      </w:r>
      <w:r w:rsidR="007A0194" w:rsidRPr="003D11F1">
        <w:rPr>
          <w:rStyle w:val="tlid-translation"/>
          <w:rFonts w:ascii="Times New Roman" w:hAnsi="Times New Roman" w:cs="Times New Roman"/>
        </w:rPr>
        <w:lastRenderedPageBreak/>
        <w:t xml:space="preserve">có </w:t>
      </w:r>
      <w:r w:rsidR="007A0FFD">
        <w:rPr>
          <w:rStyle w:val="tlid-translation"/>
          <w:rFonts w:ascii="Times New Roman" w:hAnsi="Times New Roman" w:cs="Times New Roman"/>
          <w:i/>
        </w:rPr>
        <w:t>v</w:t>
      </w:r>
      <w:r w:rsidR="007A0194" w:rsidRPr="003D11F1">
        <w:rPr>
          <w:rStyle w:val="tlid-translation"/>
          <w:rFonts w:ascii="Times New Roman" w:hAnsi="Times New Roman" w:cs="Times New Roman"/>
          <w:i/>
        </w:rPr>
        <w:t>acA</w:t>
      </w:r>
      <w:r w:rsidR="007A0194" w:rsidRPr="003D11F1">
        <w:rPr>
          <w:rStyle w:val="tlid-translation"/>
          <w:rFonts w:ascii="Times New Roman" w:hAnsi="Times New Roman" w:cs="Times New Roman"/>
        </w:rPr>
        <w:t xml:space="preserve"> mang </w:t>
      </w:r>
      <w:r w:rsidR="003B462E" w:rsidRPr="003D11F1">
        <w:rPr>
          <w:rStyle w:val="tlid-translation"/>
          <w:rFonts w:ascii="Times New Roman" w:hAnsi="Times New Roman" w:cs="Times New Roman"/>
        </w:rPr>
        <w:t>kiểu g</w:t>
      </w:r>
      <w:r w:rsidR="007A0194" w:rsidRPr="003D11F1">
        <w:rPr>
          <w:rStyle w:val="tlid-translation"/>
          <w:rFonts w:ascii="Times New Roman" w:hAnsi="Times New Roman" w:cs="Times New Roman"/>
        </w:rPr>
        <w:t>en</w:t>
      </w:r>
      <w:r w:rsidR="007A0194" w:rsidRPr="003D11F1">
        <w:rPr>
          <w:rStyle w:val="tlid-translation"/>
          <w:rFonts w:ascii="Times New Roman" w:hAnsi="Times New Roman" w:cs="Times New Roman"/>
          <w:lang w:val="vi-VN"/>
        </w:rPr>
        <w:t xml:space="preserve"> </w:t>
      </w:r>
      <w:r w:rsidR="007A0194" w:rsidRPr="003D11F1">
        <w:rPr>
          <w:rStyle w:val="tlid-translation"/>
          <w:rFonts w:ascii="Times New Roman" w:hAnsi="Times New Roman" w:cs="Times New Roman"/>
          <w:i/>
          <w:lang w:val="vi-VN"/>
        </w:rPr>
        <w:t>s1-i1-m1</w:t>
      </w:r>
      <w:r w:rsidR="007A0194" w:rsidRPr="003D11F1">
        <w:rPr>
          <w:rStyle w:val="tlid-translation"/>
          <w:rFonts w:ascii="Times New Roman" w:hAnsi="Times New Roman" w:cs="Times New Roman"/>
        </w:rPr>
        <w:t xml:space="preserve"> </w:t>
      </w:r>
      <w:r w:rsidR="007A0194" w:rsidRPr="003D11F1">
        <w:rPr>
          <w:rStyle w:val="tlid-translation"/>
          <w:rFonts w:ascii="Times New Roman" w:hAnsi="Times New Roman" w:cs="Times New Roman"/>
          <w:lang w:val="vi-VN"/>
        </w:rPr>
        <w:t xml:space="preserve">có thể </w:t>
      </w:r>
      <w:r w:rsidR="007A0194" w:rsidRPr="003D11F1">
        <w:rPr>
          <w:rStyle w:val="tlid-translation"/>
          <w:rFonts w:ascii="Times New Roman" w:hAnsi="Times New Roman" w:cs="Times New Roman"/>
        </w:rPr>
        <w:t>tạo ra sự hình thành</w:t>
      </w:r>
      <w:r w:rsidR="007A0194" w:rsidRPr="003D11F1">
        <w:rPr>
          <w:rStyle w:val="tlid-translation"/>
          <w:rFonts w:ascii="Times New Roman" w:hAnsi="Times New Roman" w:cs="Times New Roman"/>
          <w:lang w:val="vi-VN"/>
        </w:rPr>
        <w:t xml:space="preserve"> chọn lọc các </w:t>
      </w:r>
      <w:r w:rsidR="006E347D">
        <w:rPr>
          <w:rStyle w:val="tlid-translation"/>
          <w:rFonts w:ascii="Times New Roman" w:hAnsi="Times New Roman" w:cs="Times New Roman"/>
          <w:lang w:val="vi-VN"/>
        </w:rPr>
        <w:t>TB</w:t>
      </w:r>
      <w:r w:rsidR="007A0194" w:rsidRPr="003D11F1">
        <w:rPr>
          <w:rStyle w:val="tlid-translation"/>
          <w:rFonts w:ascii="Times New Roman" w:hAnsi="Times New Roman" w:cs="Times New Roman"/>
        </w:rPr>
        <w:t xml:space="preserve"> biểu mô </w:t>
      </w:r>
      <w:r w:rsidR="006E347D">
        <w:rPr>
          <w:rStyle w:val="tlid-translation"/>
          <w:rFonts w:ascii="Times New Roman" w:hAnsi="Times New Roman" w:cs="Times New Roman"/>
        </w:rPr>
        <w:t>DD</w:t>
      </w:r>
      <w:r w:rsidR="007A0194" w:rsidRPr="003D11F1">
        <w:rPr>
          <w:rStyle w:val="tlid-translation"/>
          <w:rFonts w:ascii="Times New Roman" w:hAnsi="Times New Roman" w:cs="Times New Roman"/>
        </w:rPr>
        <w:t xml:space="preserve"> bị thiếu chất </w:t>
      </w:r>
      <w:r w:rsidR="007A0194" w:rsidRPr="003D11F1">
        <w:rPr>
          <w:rStyle w:val="tlid-translation"/>
          <w:rFonts w:ascii="Times New Roman" w:hAnsi="Times New Roman" w:cs="Times New Roman"/>
          <w:lang w:val="vi-VN"/>
        </w:rPr>
        <w:t>Connexin 43</w:t>
      </w:r>
      <w:r w:rsidR="007A0194" w:rsidRPr="003D11F1">
        <w:rPr>
          <w:rStyle w:val="tlid-translation"/>
          <w:rFonts w:ascii="Times New Roman" w:hAnsi="Times New Roman" w:cs="Times New Roman"/>
        </w:rPr>
        <w:t xml:space="preserve"> (</w:t>
      </w:r>
      <w:r w:rsidR="007A0194" w:rsidRPr="003D11F1">
        <w:rPr>
          <w:rStyle w:val="tlid-translation"/>
          <w:rFonts w:ascii="Times New Roman" w:hAnsi="Times New Roman" w:cs="Times New Roman"/>
          <w:lang w:val="vi-VN"/>
        </w:rPr>
        <w:t>Cx43</w:t>
      </w:r>
      <w:r w:rsidR="007A0194" w:rsidRPr="003D11F1">
        <w:rPr>
          <w:rStyle w:val="tlid-translation"/>
          <w:rFonts w:ascii="Times New Roman" w:hAnsi="Times New Roman" w:cs="Times New Roman"/>
        </w:rPr>
        <w:t xml:space="preserve">) - đây là vật liệu cần thiết để chống lại quá trình chết </w:t>
      </w:r>
      <w:r w:rsidR="006E347D">
        <w:rPr>
          <w:rStyle w:val="tlid-translation"/>
          <w:rFonts w:ascii="Times New Roman" w:hAnsi="Times New Roman" w:cs="Times New Roman"/>
        </w:rPr>
        <w:t>TB</w:t>
      </w:r>
      <w:r w:rsidR="007A0194" w:rsidRPr="003D11F1">
        <w:rPr>
          <w:rStyle w:val="tlid-translation"/>
          <w:rFonts w:ascii="Times New Roman" w:hAnsi="Times New Roman" w:cs="Times New Roman"/>
          <w:lang w:val="vi-VN"/>
        </w:rPr>
        <w:t xml:space="preserve"> do </w:t>
      </w:r>
      <w:r w:rsidR="007A0FFD">
        <w:rPr>
          <w:rStyle w:val="tlid-translation"/>
          <w:rFonts w:ascii="Times New Roman" w:hAnsi="Times New Roman" w:cs="Times New Roman"/>
          <w:i/>
        </w:rPr>
        <w:t>v</w:t>
      </w:r>
      <w:r w:rsidR="007A0194" w:rsidRPr="003D11F1">
        <w:rPr>
          <w:rStyle w:val="tlid-translation"/>
          <w:rFonts w:ascii="Times New Roman" w:hAnsi="Times New Roman" w:cs="Times New Roman"/>
          <w:i/>
          <w:lang w:val="vi-VN"/>
        </w:rPr>
        <w:t>acA</w:t>
      </w:r>
      <w:r w:rsidR="007A0194" w:rsidRPr="003D11F1">
        <w:rPr>
          <w:rStyle w:val="tlid-translation"/>
          <w:rFonts w:ascii="Times New Roman" w:hAnsi="Times New Roman" w:cs="Times New Roman"/>
          <w:lang w:val="vi-VN"/>
        </w:rPr>
        <w:t xml:space="preserve"> gây ra</w:t>
      </w:r>
      <w:r w:rsidR="007A0194" w:rsidRPr="003D11F1">
        <w:rPr>
          <w:rStyle w:val="tlid-translation"/>
          <w:rFonts w:ascii="Times New Roman" w:hAnsi="Times New Roman" w:cs="Times New Roman"/>
        </w:rPr>
        <w:t xml:space="preserve"> - điều này </w:t>
      </w:r>
      <w:r w:rsidR="007A0194" w:rsidRPr="003D11F1">
        <w:rPr>
          <w:rStyle w:val="tlid-translation"/>
          <w:rFonts w:ascii="Times New Roman" w:hAnsi="Times New Roman" w:cs="Times New Roman"/>
          <w:lang w:val="vi-VN"/>
        </w:rPr>
        <w:t xml:space="preserve">có thể góp phần gây ra </w:t>
      </w:r>
      <w:r w:rsidR="007A0194" w:rsidRPr="003D11F1">
        <w:rPr>
          <w:rStyle w:val="tlid-translation"/>
          <w:rFonts w:ascii="Times New Roman" w:hAnsi="Times New Roman" w:cs="Times New Roman"/>
        </w:rPr>
        <w:t>UTDD</w:t>
      </w:r>
      <w:r w:rsidR="00FE65AF" w:rsidRPr="003D11F1">
        <w:rPr>
          <w:rStyle w:val="tlid-translation"/>
          <w:rFonts w:ascii="Times New Roman" w:hAnsi="Times New Roman" w:cs="Times New Roman"/>
        </w:rPr>
        <w:t xml:space="preserve"> </w:t>
      </w:r>
      <w:r w:rsidR="00FE65AF"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&lt;EndNote&gt;&lt;Cite&gt;&lt;Author&gt;Aasen T.&lt;/Author&gt;&lt;Year&gt;2016&lt;/Year&gt;&lt;RecNum&gt;105&lt;/RecNum&gt;&lt;DisplayText&gt;[166]&lt;/DisplayText&gt;&lt;record&gt;&lt;rec-number&gt;105&lt;/rec-number&gt;&lt;foreign-keys&gt;&lt;key app="EN" db-id="zx5rfe9e7artwrezf59p9azwv2f9dzdsw2rz" timestamp="1593858889"&gt;105&lt;/key&gt;&lt;/foreign-keys&gt;&lt;ref-type name="Journal Article"&gt;17&lt;/ref-type&gt;&lt;contributors&gt;&lt;authors&gt;&lt;author&gt;Aasen T.,&lt;/author&gt;&lt;author&gt;Mesnil M.,&lt;/author&gt;&lt;author&gt;Naus C. C.,&lt;/author&gt;&lt;author&gt;Lampe P. D.,&lt;/author&gt;&lt;/authors&gt;&lt;/contributors&gt;&lt;titles&gt;&lt;title&gt;Gap junctions and cancer: Communicating for 50 years&lt;/title&gt;&lt;secondary-title&gt;Nat. Rev. Cancer&lt;/secondary-title&gt;&lt;/titles&gt;&lt;periodical&gt;&lt;full-title&gt;Nat. Rev. Cancer&lt;/full-title&gt;&lt;/periodical&gt;&lt;volume&gt;16&lt;/volume&gt;&lt;number&gt;775–788&lt;/number&gt;&lt;dates&gt;&lt;year&gt;2016&lt;/year&gt;&lt;/dates&gt;&lt;urls&gt;&lt;/urls&gt;&lt;/record&gt;&lt;/Cite&gt;&lt;/EndNote&gt;</w:instrText>
      </w:r>
      <w:r w:rsidR="00FE65AF"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[166]</w:t>
      </w:r>
      <w:r w:rsidR="00FE65AF" w:rsidRPr="003D11F1">
        <w:rPr>
          <w:rStyle w:val="tlid-translation"/>
          <w:rFonts w:ascii="Times New Roman" w:hAnsi="Times New Roman" w:cs="Times New Roman"/>
        </w:rPr>
        <w:fldChar w:fldCharType="end"/>
      </w:r>
      <w:r w:rsidR="007A0194" w:rsidRPr="003D11F1">
        <w:rPr>
          <w:rStyle w:val="tlid-translation"/>
          <w:rFonts w:ascii="Times New Roman" w:hAnsi="Times New Roman" w:cs="Times New Roman"/>
          <w:lang w:val="vi-VN"/>
        </w:rPr>
        <w:t>.</w:t>
      </w:r>
      <w:r w:rsidR="00FE65AF" w:rsidRPr="003D11F1">
        <w:rPr>
          <w:rStyle w:val="tlid-translation"/>
          <w:rFonts w:ascii="Times New Roman" w:hAnsi="Times New Roman" w:cs="Times New Roman"/>
        </w:rPr>
        <w:t xml:space="preserve"> </w:t>
      </w:r>
      <w:r w:rsidR="00FE65AF" w:rsidRPr="003D11F1">
        <w:rPr>
          <w:rStyle w:val="tlid-translation"/>
          <w:rFonts w:ascii="Times New Roman" w:hAnsi="Times New Roman" w:cs="Times New Roman"/>
          <w:lang w:val="vi-VN"/>
        </w:rPr>
        <w:t xml:space="preserve">Các thí nghiệm </w:t>
      </w:r>
      <w:r w:rsidR="009B5719" w:rsidRPr="003D11F1">
        <w:rPr>
          <w:rStyle w:val="tlid-translation"/>
          <w:rFonts w:ascii="Times New Roman" w:hAnsi="Times New Roman" w:cs="Times New Roman"/>
        </w:rPr>
        <w:t>trong ống nghiệm</w:t>
      </w:r>
      <w:r w:rsidR="00FE65AF" w:rsidRPr="003D11F1">
        <w:rPr>
          <w:rStyle w:val="tlid-translation"/>
          <w:rFonts w:ascii="Times New Roman" w:hAnsi="Times New Roman" w:cs="Times New Roman"/>
          <w:lang w:val="vi-VN"/>
        </w:rPr>
        <w:t xml:space="preserve"> chỉ ra rằng </w:t>
      </w:r>
      <w:r w:rsidR="007A0FFD">
        <w:rPr>
          <w:rStyle w:val="tlid-translation"/>
          <w:rFonts w:ascii="Times New Roman" w:hAnsi="Times New Roman" w:cs="Times New Roman"/>
          <w:i/>
        </w:rPr>
        <w:t>v</w:t>
      </w:r>
      <w:r w:rsidR="00FE65AF" w:rsidRPr="003D11F1">
        <w:rPr>
          <w:rStyle w:val="tlid-translation"/>
          <w:rFonts w:ascii="Times New Roman" w:hAnsi="Times New Roman" w:cs="Times New Roman"/>
          <w:i/>
          <w:lang w:val="vi-VN"/>
        </w:rPr>
        <w:t>acA</w:t>
      </w:r>
      <w:r w:rsidR="00FE65AF" w:rsidRPr="003D11F1">
        <w:rPr>
          <w:rStyle w:val="tlid-translation"/>
          <w:rFonts w:ascii="Times New Roman" w:hAnsi="Times New Roman" w:cs="Times New Roman"/>
          <w:lang w:val="vi-VN"/>
        </w:rPr>
        <w:t xml:space="preserve"> </w:t>
      </w:r>
      <w:r w:rsidR="009B5719" w:rsidRPr="003D11F1">
        <w:rPr>
          <w:rStyle w:val="tlid-translation"/>
          <w:rFonts w:ascii="Times New Roman" w:hAnsi="Times New Roman" w:cs="Times New Roman"/>
        </w:rPr>
        <w:t xml:space="preserve">gây </w:t>
      </w:r>
      <w:r w:rsidR="00FE65AF" w:rsidRPr="003D11F1">
        <w:rPr>
          <w:rStyle w:val="tlid-translation"/>
          <w:rFonts w:ascii="Times New Roman" w:hAnsi="Times New Roman" w:cs="Times New Roman"/>
          <w:lang w:val="vi-VN"/>
        </w:rPr>
        <w:t xml:space="preserve">ức chế khả năng </w:t>
      </w:r>
      <w:r w:rsidR="009B5719" w:rsidRPr="003D11F1">
        <w:rPr>
          <w:rStyle w:val="tlid-translation"/>
          <w:rFonts w:ascii="Times New Roman" w:hAnsi="Times New Roman" w:cs="Times New Roman"/>
        </w:rPr>
        <w:t>tiết</w:t>
      </w:r>
      <w:r w:rsidR="00FE65AF" w:rsidRPr="003D11F1">
        <w:rPr>
          <w:rStyle w:val="tlid-translation"/>
          <w:rFonts w:ascii="Times New Roman" w:hAnsi="Times New Roman" w:cs="Times New Roman"/>
          <w:lang w:val="vi-VN"/>
        </w:rPr>
        <w:t xml:space="preserve"> axit của các </w:t>
      </w:r>
      <w:r w:rsidR="006E347D">
        <w:rPr>
          <w:rStyle w:val="tlid-translation"/>
          <w:rFonts w:ascii="Times New Roman" w:hAnsi="Times New Roman" w:cs="Times New Roman"/>
          <w:lang w:val="vi-VN"/>
        </w:rPr>
        <w:t>TB</w:t>
      </w:r>
      <w:r w:rsidR="00FE65AF" w:rsidRPr="003D11F1">
        <w:rPr>
          <w:rStyle w:val="tlid-translation"/>
          <w:rFonts w:ascii="Times New Roman" w:hAnsi="Times New Roman" w:cs="Times New Roman"/>
          <w:lang w:val="vi-VN"/>
        </w:rPr>
        <w:t xml:space="preserve"> </w:t>
      </w:r>
      <w:r w:rsidR="009B5719" w:rsidRPr="003D11F1">
        <w:rPr>
          <w:rStyle w:val="tlid-translation"/>
          <w:rFonts w:ascii="Times New Roman" w:hAnsi="Times New Roman" w:cs="Times New Roman"/>
        </w:rPr>
        <w:t xml:space="preserve">ống tuyến </w:t>
      </w:r>
      <w:r w:rsidR="009B5719"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&lt;EndNote&gt;&lt;Cite&gt;&lt;Author&gt;Wang F.&lt;/Author&gt;&lt;Year&gt;2008&lt;/Year&gt;&lt;RecNum&gt;106&lt;/RecNum&gt;&lt;DisplayText&gt;[167]&lt;/DisplayText&gt;&lt;record&gt;&lt;rec-number&gt;106&lt;/rec-number&gt;&lt;foreign-keys&gt;&lt;key app="EN" db-id="zx5rfe9e7artwrezf59p9azwv2f9dzdsw2rz" timestamp="1593858889"&gt;106&lt;/key&gt;&lt;/foreign-keys&gt;&lt;ref-type name="Journal Article"&gt;17&lt;/ref-type&gt;&lt;contributors&gt;&lt;authors&gt;&lt;author&gt;Wang F.,&lt;/author&gt;&lt;author&gt;Xia P.,&lt;/author&gt;&lt;author&gt;Wu F.,&lt;/author&gt;&lt;author&gt;Wang D.,&lt;/author&gt;&lt;/authors&gt;&lt;/contributors&gt;&lt;titles&gt;&lt;title&gt; Helicobacter pylori VacA disrupts apical membrane-cytoskeletal interactions in gastric parietal cells&lt;/title&gt;&lt;secondary-title&gt;J. Biol. Chem&lt;/secondary-title&gt;&lt;/titles&gt;&lt;periodical&gt;&lt;full-title&gt;J. Biol. Chem&lt;/full-title&gt;&lt;/periodical&gt;&lt;pages&gt;26714–26725&lt;/pages&gt;&lt;volume&gt;283&lt;/volume&gt;&lt;dates&gt;&lt;year&gt;2008&lt;/year&gt;&lt;/dates&gt;&lt;urls&gt;&lt;/urls&gt;&lt;/record&gt;&lt;/Cite&gt;&lt;/EndNote&gt;</w:instrText>
      </w:r>
      <w:r w:rsidR="009B5719"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[167]</w:t>
      </w:r>
      <w:r w:rsidR="009B5719" w:rsidRPr="003D11F1">
        <w:rPr>
          <w:rStyle w:val="tlid-translation"/>
          <w:rFonts w:ascii="Times New Roman" w:hAnsi="Times New Roman" w:cs="Times New Roman"/>
        </w:rPr>
        <w:fldChar w:fldCharType="end"/>
      </w:r>
      <w:r w:rsidR="00FE65AF" w:rsidRPr="003D11F1">
        <w:rPr>
          <w:rStyle w:val="tlid-translation"/>
          <w:rFonts w:ascii="Times New Roman" w:hAnsi="Times New Roman" w:cs="Times New Roman"/>
          <w:lang w:val="vi-VN"/>
        </w:rPr>
        <w:t xml:space="preserve">. </w:t>
      </w:r>
      <w:r w:rsidR="009B5719" w:rsidRPr="003D11F1">
        <w:rPr>
          <w:rStyle w:val="tlid-translation"/>
          <w:rFonts w:ascii="Times New Roman" w:hAnsi="Times New Roman" w:cs="Times New Roman"/>
        </w:rPr>
        <w:t xml:space="preserve">Hậu quả dẫn tới giảm </w:t>
      </w:r>
      <w:r w:rsidR="000B4F4D">
        <w:rPr>
          <w:rStyle w:val="tlid-translation"/>
          <w:rFonts w:ascii="Times New Roman" w:hAnsi="Times New Roman" w:cs="Times New Roman"/>
        </w:rPr>
        <w:t>toan</w:t>
      </w:r>
      <w:r w:rsidR="009B5719" w:rsidRPr="003D11F1">
        <w:rPr>
          <w:rStyle w:val="tlid-translation"/>
          <w:rFonts w:ascii="Times New Roman" w:hAnsi="Times New Roman" w:cs="Times New Roman"/>
        </w:rPr>
        <w:t xml:space="preserve"> và</w:t>
      </w:r>
      <w:r w:rsidR="00FE65AF" w:rsidRPr="003D11F1">
        <w:rPr>
          <w:rStyle w:val="tlid-translation"/>
          <w:rFonts w:ascii="Times New Roman" w:hAnsi="Times New Roman" w:cs="Times New Roman"/>
          <w:lang w:val="vi-VN"/>
        </w:rPr>
        <w:t xml:space="preserve"> có thể làm tăng nguy cơ </w:t>
      </w:r>
      <w:r w:rsidR="009B5719" w:rsidRPr="003D11F1">
        <w:rPr>
          <w:rStyle w:val="tlid-translation"/>
          <w:rFonts w:ascii="Times New Roman" w:hAnsi="Times New Roman" w:cs="Times New Roman"/>
        </w:rPr>
        <w:t>UTDD</w:t>
      </w:r>
      <w:r w:rsidR="00FE65AF" w:rsidRPr="003D11F1">
        <w:rPr>
          <w:rStyle w:val="tlid-translation"/>
          <w:rFonts w:ascii="Times New Roman" w:hAnsi="Times New Roman" w:cs="Times New Roman"/>
          <w:lang w:val="vi-VN"/>
        </w:rPr>
        <w:t>.</w:t>
      </w:r>
      <w:r w:rsidR="009B5719" w:rsidRPr="003D11F1">
        <w:rPr>
          <w:rFonts w:ascii="Times New Roman" w:hAnsi="Times New Roman" w:cs="Times New Roman"/>
        </w:rPr>
        <w:t xml:space="preserve"> Ngoài ra, </w:t>
      </w:r>
      <w:r w:rsidR="007A0FFD">
        <w:rPr>
          <w:rStyle w:val="tlid-translation"/>
          <w:rFonts w:ascii="Times New Roman" w:hAnsi="Times New Roman" w:cs="Times New Roman"/>
          <w:i/>
        </w:rPr>
        <w:t>v</w:t>
      </w:r>
      <w:r w:rsidR="00FE65AF" w:rsidRPr="003D11F1">
        <w:rPr>
          <w:rStyle w:val="tlid-translation"/>
          <w:rFonts w:ascii="Times New Roman" w:hAnsi="Times New Roman" w:cs="Times New Roman"/>
          <w:i/>
          <w:lang w:val="vi-VN"/>
        </w:rPr>
        <w:t>acA</w:t>
      </w:r>
      <w:r w:rsidR="00FE65AF" w:rsidRPr="003D11F1">
        <w:rPr>
          <w:rStyle w:val="tlid-translation"/>
          <w:rFonts w:ascii="Times New Roman" w:hAnsi="Times New Roman" w:cs="Times New Roman"/>
          <w:lang w:val="vi-VN"/>
        </w:rPr>
        <w:t xml:space="preserve"> ức chế hoạt động của nhiều loại </w:t>
      </w:r>
      <w:r w:rsidR="006E347D">
        <w:rPr>
          <w:rStyle w:val="tlid-translation"/>
          <w:rFonts w:ascii="Times New Roman" w:hAnsi="Times New Roman" w:cs="Times New Roman"/>
          <w:lang w:val="vi-VN"/>
        </w:rPr>
        <w:t>TB</w:t>
      </w:r>
      <w:r w:rsidR="00FE65AF" w:rsidRPr="003D11F1">
        <w:rPr>
          <w:rStyle w:val="tlid-translation"/>
          <w:rFonts w:ascii="Times New Roman" w:hAnsi="Times New Roman" w:cs="Times New Roman"/>
          <w:lang w:val="vi-VN"/>
        </w:rPr>
        <w:t xml:space="preserve"> miễn dịch bao gồm </w:t>
      </w:r>
      <w:r w:rsidR="006E347D">
        <w:rPr>
          <w:rStyle w:val="tlid-translation"/>
          <w:rFonts w:ascii="Times New Roman" w:hAnsi="Times New Roman" w:cs="Times New Roman"/>
          <w:lang w:val="vi-VN"/>
        </w:rPr>
        <w:t>TB</w:t>
      </w:r>
      <w:r w:rsidR="00FE65AF" w:rsidRPr="003D11F1">
        <w:rPr>
          <w:rStyle w:val="tlid-translation"/>
          <w:rFonts w:ascii="Times New Roman" w:hAnsi="Times New Roman" w:cs="Times New Roman"/>
          <w:lang w:val="vi-VN"/>
        </w:rPr>
        <w:t xml:space="preserve"> T, </w:t>
      </w:r>
      <w:r w:rsidR="006E347D">
        <w:rPr>
          <w:rStyle w:val="tlid-translation"/>
          <w:rFonts w:ascii="Times New Roman" w:hAnsi="Times New Roman" w:cs="Times New Roman"/>
          <w:lang w:val="vi-VN"/>
        </w:rPr>
        <w:t>TB</w:t>
      </w:r>
      <w:r w:rsidR="00FE65AF" w:rsidRPr="003D11F1">
        <w:rPr>
          <w:rStyle w:val="tlid-translation"/>
          <w:rFonts w:ascii="Times New Roman" w:hAnsi="Times New Roman" w:cs="Times New Roman"/>
          <w:lang w:val="vi-VN"/>
        </w:rPr>
        <w:t xml:space="preserve"> B, </w:t>
      </w:r>
      <w:r w:rsidR="006E347D">
        <w:rPr>
          <w:rStyle w:val="tlid-translation"/>
          <w:rFonts w:ascii="Times New Roman" w:hAnsi="Times New Roman" w:cs="Times New Roman"/>
          <w:lang w:val="vi-VN"/>
        </w:rPr>
        <w:t>TB</w:t>
      </w:r>
      <w:r w:rsidR="00FE65AF" w:rsidRPr="003D11F1">
        <w:rPr>
          <w:rStyle w:val="tlid-translation"/>
          <w:rFonts w:ascii="Times New Roman" w:hAnsi="Times New Roman" w:cs="Times New Roman"/>
          <w:lang w:val="vi-VN"/>
        </w:rPr>
        <w:t xml:space="preserve"> đuôi gai, bạch cầu ái toan, </w:t>
      </w:r>
      <w:r w:rsidR="006E347D">
        <w:rPr>
          <w:rStyle w:val="tlid-translation"/>
          <w:rFonts w:ascii="Times New Roman" w:hAnsi="Times New Roman" w:cs="Times New Roman"/>
          <w:lang w:val="vi-VN"/>
        </w:rPr>
        <w:t>TB</w:t>
      </w:r>
      <w:r w:rsidR="00FE65AF" w:rsidRPr="003D11F1">
        <w:rPr>
          <w:rStyle w:val="tlid-translation"/>
          <w:rFonts w:ascii="Times New Roman" w:hAnsi="Times New Roman" w:cs="Times New Roman"/>
          <w:lang w:val="vi-VN"/>
        </w:rPr>
        <w:t xml:space="preserve"> </w:t>
      </w:r>
      <w:r w:rsidR="00FE65AF" w:rsidRPr="003D11F1">
        <w:rPr>
          <w:rStyle w:val="tlid-translation"/>
          <w:rFonts w:ascii="Times New Roman" w:hAnsi="Times New Roman" w:cs="Times New Roman"/>
          <w:i/>
          <w:lang w:val="vi-VN"/>
        </w:rPr>
        <w:t>mast</w:t>
      </w:r>
      <w:r w:rsidR="00FE65AF" w:rsidRPr="003D11F1">
        <w:rPr>
          <w:rStyle w:val="tlid-translation"/>
          <w:rFonts w:ascii="Times New Roman" w:hAnsi="Times New Roman" w:cs="Times New Roman"/>
          <w:lang w:val="vi-VN"/>
        </w:rPr>
        <w:t>, đại thực bào và bạch cầu trung tính</w:t>
      </w:r>
      <w:r w:rsidR="009B5719" w:rsidRPr="003D11F1">
        <w:rPr>
          <w:rStyle w:val="tlid-translation"/>
          <w:rFonts w:ascii="Times New Roman" w:hAnsi="Times New Roman" w:cs="Times New Roman"/>
        </w:rPr>
        <w:t xml:space="preserve"> </w:t>
      </w:r>
      <w:r w:rsidR="009B5719"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&lt;EndNote&gt;&lt;Cite&gt;&lt;Author&gt;Boquet P.&lt;/Author&gt;&lt;Year&gt;2012&lt;/Year&gt;&lt;RecNum&gt;107&lt;/RecNum&gt;&lt;DisplayText&gt;[168]&lt;/DisplayText&gt;&lt;record&gt;&lt;rec-number&gt;107&lt;/rec-number&gt;&lt;foreign-keys&gt;&lt;key app="EN" db-id="zx5rfe9e7artwrezf59p9azwv2f9dzdsw2rz" timestamp="1593858889"&gt;107&lt;/key&gt;&lt;/foreign-keys&gt;&lt;ref-type name="Journal Article"&gt;17&lt;/ref-type&gt;&lt;contributors&gt;&lt;authors&gt;&lt;author&gt;Boquet P.,&lt;/author&gt;&lt;author&gt;Ricci V.,&lt;/author&gt;&lt;/authors&gt;&lt;/contributors&gt;&lt;titles&gt;&lt;title&gt;Intoxication strategy of Helicobacter pylori VacA toxin&lt;/title&gt;&lt;secondary-title&gt;Trends Microbiol&lt;/secondary-title&gt;&lt;/titles&gt;&lt;periodical&gt;&lt;full-title&gt;Trends Microbiol&lt;/full-title&gt;&lt;/periodical&gt;&lt;volume&gt;20&lt;/volume&gt;&lt;number&gt;165-174&lt;/number&gt;&lt;dates&gt;&lt;year&gt;2012&lt;/year&gt;&lt;/dates&gt;&lt;urls&gt;&lt;/urls&gt;&lt;/record&gt;&lt;/Cite&gt;&lt;/EndNote&gt;</w:instrText>
      </w:r>
      <w:r w:rsidR="009B5719"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[168]</w:t>
      </w:r>
      <w:r w:rsidR="009B5719" w:rsidRPr="003D11F1">
        <w:rPr>
          <w:rStyle w:val="tlid-translation"/>
          <w:rFonts w:ascii="Times New Roman" w:hAnsi="Times New Roman" w:cs="Times New Roman"/>
        </w:rPr>
        <w:fldChar w:fldCharType="end"/>
      </w:r>
      <w:r w:rsidR="009B5719" w:rsidRPr="003D11F1">
        <w:rPr>
          <w:rStyle w:val="tlid-translation"/>
          <w:rFonts w:ascii="Times New Roman" w:hAnsi="Times New Roman" w:cs="Times New Roman"/>
        </w:rPr>
        <w:t xml:space="preserve">, </w:t>
      </w:r>
      <w:r w:rsidR="009B5719"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&lt;EndNote&gt;&lt;Cite&gt;&lt;Author&gt;Kim I. J.&lt;/Author&gt;&lt;Year&gt;2012&lt;/Year&gt;&lt;RecNum&gt;108&lt;/RecNum&gt;&lt;DisplayText&gt;[169]&lt;/DisplayText&gt;&lt;record&gt;&lt;rec-number&gt;108&lt;/rec-number&gt;&lt;foreign-keys&gt;&lt;key app="EN" db-id="zx5rfe9e7artwrezf59p9azwv2f9dzdsw2rz" timestamp="1593858889"&gt;108&lt;/key&gt;&lt;/foreign-keys&gt;&lt;ref-type name="Journal Article"&gt;17&lt;/ref-type&gt;&lt;contributors&gt;&lt;authors&gt;&lt;author&gt;Kim I. J.,&lt;/author&gt;&lt;author&gt;Blanke S. R.,&lt;/author&gt;&lt;/authors&gt;&lt;/contributors&gt;&lt;titles&gt;&lt;title&gt;Remodeling the host environment: Modulation of the gastric epithelium by the Helicobacter pylori vacuolating toxin (VacA)&lt;/title&gt;&lt;secondary-title&gt;Front Cell Infect Microbiol&lt;/secondary-title&gt;&lt;/titles&gt;&lt;periodical&gt;&lt;full-title&gt;Front Cell Infect Microbiol&lt;/full-title&gt;&lt;/periodical&gt;&lt;pages&gt;1-18&lt;/pages&gt;&lt;volume&gt;2&lt;/volume&gt;&lt;number&gt;37&lt;/number&gt;&lt;dates&gt;&lt;year&gt;2012&lt;/year&gt;&lt;/dates&gt;&lt;urls&gt;&lt;/urls&gt;&lt;/record&gt;&lt;/Cite&gt;&lt;/EndNote&gt;</w:instrText>
      </w:r>
      <w:r w:rsidR="009B5719"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[169]</w:t>
      </w:r>
      <w:r w:rsidR="009B5719" w:rsidRPr="003D11F1">
        <w:rPr>
          <w:rStyle w:val="tlid-translation"/>
          <w:rFonts w:ascii="Times New Roman" w:hAnsi="Times New Roman" w:cs="Times New Roman"/>
        </w:rPr>
        <w:fldChar w:fldCharType="end"/>
      </w:r>
      <w:r w:rsidR="00FE65AF" w:rsidRPr="003D11F1">
        <w:rPr>
          <w:rStyle w:val="tlid-translation"/>
          <w:rFonts w:ascii="Times New Roman" w:hAnsi="Times New Roman" w:cs="Times New Roman"/>
          <w:lang w:val="vi-VN"/>
        </w:rPr>
        <w:t xml:space="preserve">. Những thay đổi do </w:t>
      </w:r>
      <w:r w:rsidR="007A0FFD">
        <w:rPr>
          <w:rStyle w:val="tlid-translation"/>
          <w:rFonts w:ascii="Times New Roman" w:hAnsi="Times New Roman" w:cs="Times New Roman"/>
          <w:i/>
        </w:rPr>
        <w:t>v</w:t>
      </w:r>
      <w:r w:rsidR="00FE65AF" w:rsidRPr="003D11F1">
        <w:rPr>
          <w:rStyle w:val="tlid-translation"/>
          <w:rFonts w:ascii="Times New Roman" w:hAnsi="Times New Roman" w:cs="Times New Roman"/>
          <w:i/>
          <w:lang w:val="vi-VN"/>
        </w:rPr>
        <w:t>acA</w:t>
      </w:r>
      <w:r w:rsidR="00FE65AF" w:rsidRPr="003D11F1">
        <w:rPr>
          <w:rStyle w:val="tlid-translation"/>
          <w:rFonts w:ascii="Times New Roman" w:hAnsi="Times New Roman" w:cs="Times New Roman"/>
          <w:lang w:val="vi-VN"/>
        </w:rPr>
        <w:t xml:space="preserve"> gây ra trong chức năng miễn dịch có thể có khả năng dẫn đến việc </w:t>
      </w:r>
      <w:r w:rsidR="00C01B5B" w:rsidRPr="003D11F1">
        <w:rPr>
          <w:rStyle w:val="tlid-translation"/>
          <w:rFonts w:ascii="Times New Roman" w:hAnsi="Times New Roman" w:cs="Times New Roman"/>
        </w:rPr>
        <w:t>giảm khả năng ức chế u, cộng với khả năng chống viêm của</w:t>
      </w:r>
      <w:r w:rsidR="00FE65AF" w:rsidRPr="003D11F1">
        <w:rPr>
          <w:rStyle w:val="tlid-translation"/>
          <w:rFonts w:ascii="Times New Roman" w:hAnsi="Times New Roman" w:cs="Times New Roman"/>
          <w:lang w:val="vi-VN"/>
        </w:rPr>
        <w:t xml:space="preserve"> </w:t>
      </w:r>
      <w:r w:rsidR="007A0FFD">
        <w:rPr>
          <w:rStyle w:val="tlid-translation"/>
          <w:rFonts w:ascii="Times New Roman" w:hAnsi="Times New Roman" w:cs="Times New Roman"/>
          <w:i/>
        </w:rPr>
        <w:t>v</w:t>
      </w:r>
      <w:r w:rsidR="00FE65AF" w:rsidRPr="003D11F1">
        <w:rPr>
          <w:rStyle w:val="tlid-translation"/>
          <w:rFonts w:ascii="Times New Roman" w:hAnsi="Times New Roman" w:cs="Times New Roman"/>
          <w:i/>
          <w:lang w:val="vi-VN"/>
        </w:rPr>
        <w:t>acA</w:t>
      </w:r>
      <w:r w:rsidR="00FE65AF" w:rsidRPr="003D11F1">
        <w:rPr>
          <w:rStyle w:val="tlid-translation"/>
          <w:rFonts w:ascii="Times New Roman" w:hAnsi="Times New Roman" w:cs="Times New Roman"/>
          <w:lang w:val="vi-VN"/>
        </w:rPr>
        <w:t xml:space="preserve"> </w:t>
      </w:r>
      <w:r w:rsidR="00C01B5B" w:rsidRPr="003D11F1">
        <w:rPr>
          <w:rStyle w:val="tlid-translation"/>
          <w:rFonts w:ascii="Times New Roman" w:hAnsi="Times New Roman" w:cs="Times New Roman"/>
        </w:rPr>
        <w:t>là những yếu tố</w:t>
      </w:r>
      <w:r w:rsidR="00FE65AF" w:rsidRPr="003D11F1">
        <w:rPr>
          <w:rStyle w:val="tlid-translation"/>
          <w:rFonts w:ascii="Times New Roman" w:hAnsi="Times New Roman" w:cs="Times New Roman"/>
          <w:lang w:val="vi-VN"/>
        </w:rPr>
        <w:t xml:space="preserve"> có thể góp phần gây bệnh </w:t>
      </w:r>
      <w:r w:rsidR="00C01B5B" w:rsidRPr="003D11F1">
        <w:rPr>
          <w:rStyle w:val="tlid-translation"/>
          <w:rFonts w:ascii="Times New Roman" w:hAnsi="Times New Roman" w:cs="Times New Roman"/>
        </w:rPr>
        <w:t xml:space="preserve">UTDD </w:t>
      </w:r>
      <w:r w:rsidR="00C01B5B"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&lt;EndNote&gt;&lt;Cite&gt;&lt;Author&gt;Elinav E.&lt;/Author&gt;&lt;Year&gt;2013&lt;/Year&gt;&lt;RecNum&gt;109&lt;/RecNum&gt;&lt;DisplayText&gt;[170]&lt;/DisplayText&gt;&lt;record&gt;&lt;rec-number&gt;109&lt;/rec-number&gt;&lt;foreign-keys&gt;&lt;key app="EN" db-id="zx5rfe9e7artwrezf59p9azwv2f9dzdsw2rz" timestamp="1593858889"&gt;109&lt;/key&gt;&lt;/foreign-keys&gt;&lt;ref-type name="Journal Article"&gt;17&lt;/ref-type&gt;&lt;contributors&gt;&lt;authors&gt;&lt;author&gt;Elinav E.,&lt;/author&gt;&lt;author&gt;Nowarski R.,&lt;/author&gt;&lt;author&gt;Thaiss C. A.,&lt;/author&gt;&lt;author&gt;Hu B.,&lt;/author&gt;&lt;/authors&gt;&lt;/contributors&gt;&lt;titles&gt;&lt;title&gt;Inflammation-induced cancer: Crosstalk between tumours, immune cells and microorganisms&lt;/title&gt;&lt;secondary-title&gt;Nat. Rev. Cancer&lt;/secondary-title&gt;&lt;/titles&gt;&lt;periodical&gt;&lt;full-title&gt;Nat. Rev. Cancer&lt;/full-title&gt;&lt;/periodical&gt;&lt;pages&gt;759-771&lt;/pages&gt;&lt;volume&gt;13&lt;/volume&gt;&lt;dates&gt;&lt;year&gt;2013&lt;/year&gt;&lt;/dates&gt;&lt;urls&gt;&lt;/urls&gt;&lt;/record&gt;&lt;/Cite&gt;&lt;/EndNote&gt;</w:instrText>
      </w:r>
      <w:r w:rsidR="00C01B5B"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[170]</w:t>
      </w:r>
      <w:r w:rsidR="00C01B5B" w:rsidRPr="003D11F1">
        <w:rPr>
          <w:rStyle w:val="tlid-translation"/>
          <w:rFonts w:ascii="Times New Roman" w:hAnsi="Times New Roman" w:cs="Times New Roman"/>
        </w:rPr>
        <w:fldChar w:fldCharType="end"/>
      </w:r>
      <w:r w:rsidR="001E6600" w:rsidRPr="003D11F1">
        <w:rPr>
          <w:rStyle w:val="tlid-translation"/>
          <w:rFonts w:ascii="Times New Roman" w:hAnsi="Times New Roman" w:cs="Times New Roman"/>
        </w:rPr>
        <w:t xml:space="preserve">, </w:t>
      </w:r>
      <w:r w:rsidR="001E6600"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&lt;EndNote&gt;&lt;Cite&gt;&lt;Author&gt;Ishaq S.&lt;/Author&gt;&lt;Year&gt;2015&lt;/Year&gt;&lt;RecNum&gt;110&lt;/RecNum&gt;&lt;DisplayText&gt;[171]&lt;/DisplayText&gt;&lt;record&gt;&lt;rec-number&gt;110&lt;/rec-number&gt;&lt;foreign-keys&gt;&lt;key app="EN" db-id="zx5rfe9e7artwrezf59p9azwv2f9dzdsw2rz" timestamp="1593858889"&gt;110&lt;/key&gt;&lt;/foreign-keys&gt;&lt;ref-type name="Journal Article"&gt;17&lt;/ref-type&gt;&lt;contributors&gt;&lt;authors&gt;&lt;author&gt;Ishaq S.,&lt;/author&gt;&lt;author&gt;Nunn L.,&lt;/author&gt;&lt;/authors&gt;&lt;/contributors&gt;&lt;titles&gt;&lt;title&gt;Helicobacter pylori and gastric cancer: a state of the art review &lt;/title&gt;&lt;secondary-title&gt;Gastroenterol Hepatol Bed Bench&lt;/secondary-title&gt;&lt;/titles&gt;&lt;periodical&gt;&lt;full-title&gt;Gastroenterol Hepatol Bed Bench&lt;/full-title&gt;&lt;/periodical&gt;&lt;pages&gt;S6–S14&lt;/pages&gt;&lt;volume&gt;8&lt;/volume&gt;&lt;number&gt;Suppl1&lt;/number&gt;&lt;dates&gt;&lt;year&gt;2015&lt;/year&gt;&lt;/dates&gt;&lt;urls&gt;&lt;/urls&gt;&lt;/record&gt;&lt;/Cite&gt;&lt;/EndNote&gt;</w:instrText>
      </w:r>
      <w:r w:rsidR="001E6600"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[171]</w:t>
      </w:r>
      <w:r w:rsidR="001E6600" w:rsidRPr="003D11F1">
        <w:rPr>
          <w:rStyle w:val="tlid-translation"/>
          <w:rFonts w:ascii="Times New Roman" w:hAnsi="Times New Roman" w:cs="Times New Roman"/>
        </w:rPr>
        <w:fldChar w:fldCharType="end"/>
      </w:r>
      <w:r w:rsidR="001E6600" w:rsidRPr="003D11F1">
        <w:rPr>
          <w:rStyle w:val="tlid-translation"/>
          <w:rFonts w:ascii="Times New Roman" w:hAnsi="Times New Roman" w:cs="Times New Roman"/>
        </w:rPr>
        <w:t>.</w:t>
      </w:r>
    </w:p>
    <w:p w14:paraId="113E798F" w14:textId="24CA288F" w:rsidR="003B462E" w:rsidRPr="003D11F1" w:rsidRDefault="003B462E" w:rsidP="00847D7F">
      <w:pPr>
        <w:spacing w:line="336" w:lineRule="auto"/>
        <w:jc w:val="center"/>
        <w:rPr>
          <w:rStyle w:val="tlid-translation"/>
          <w:rFonts w:ascii="Times New Roman" w:hAnsi="Times New Roman" w:cs="Times New Roman"/>
        </w:rPr>
      </w:pPr>
      <w:r w:rsidRPr="003D11F1">
        <w:rPr>
          <w:noProof/>
        </w:rPr>
        <w:drawing>
          <wp:inline distT="0" distB="0" distL="0" distR="0" wp14:anchorId="7A82C5F8" wp14:editId="2AF25901">
            <wp:extent cx="2558415" cy="2640651"/>
            <wp:effectExtent l="0" t="0" r="0" b="7620"/>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s_medium_z9j0031025530004.jpeg"/>
                    <pic:cNvPicPr/>
                  </pic:nvPicPr>
                  <pic:blipFill>
                    <a:blip r:embed="rId73"/>
                    <a:stretch>
                      <a:fillRect/>
                    </a:stretch>
                  </pic:blipFill>
                  <pic:spPr>
                    <a:xfrm>
                      <a:off x="0" y="0"/>
                      <a:ext cx="2625563" cy="2709957"/>
                    </a:xfrm>
                    <a:prstGeom prst="rect">
                      <a:avLst/>
                    </a:prstGeom>
                  </pic:spPr>
                </pic:pic>
              </a:graphicData>
            </a:graphic>
          </wp:inline>
        </w:drawing>
      </w:r>
    </w:p>
    <w:p w14:paraId="0F1258C2" w14:textId="2E5D3CC7" w:rsidR="00A90E53" w:rsidRPr="009646F8" w:rsidRDefault="006F2878" w:rsidP="009409F2">
      <w:pPr>
        <w:pStyle w:val="q7"/>
        <w:rPr>
          <w:rStyle w:val="tlid-translation"/>
          <w:spacing w:val="-6"/>
        </w:rPr>
      </w:pPr>
      <w:bookmarkStart w:id="750" w:name="_Toc77933085"/>
      <w:bookmarkStart w:id="751" w:name="_Toc81311713"/>
      <w:r w:rsidRPr="009646F8">
        <w:rPr>
          <w:rStyle w:val="tlid-translation"/>
          <w:spacing w:val="-6"/>
        </w:rPr>
        <w:t>Hình 4.</w:t>
      </w:r>
      <w:r w:rsidR="00B623EF" w:rsidRPr="009646F8">
        <w:rPr>
          <w:rStyle w:val="tlid-translation"/>
          <w:spacing w:val="-6"/>
        </w:rPr>
        <w:t>9</w:t>
      </w:r>
      <w:r w:rsidRPr="009646F8">
        <w:rPr>
          <w:rStyle w:val="tlid-translation"/>
          <w:spacing w:val="-6"/>
        </w:rPr>
        <w:t xml:space="preserve">. Chủng </w:t>
      </w:r>
      <w:r w:rsidRPr="009646F8">
        <w:rPr>
          <w:rStyle w:val="tlid-translation"/>
          <w:i/>
          <w:iCs/>
          <w:spacing w:val="-6"/>
        </w:rPr>
        <w:t>H.</w:t>
      </w:r>
      <w:r w:rsidR="002F21BD">
        <w:rPr>
          <w:rStyle w:val="tlid-translation"/>
          <w:i/>
          <w:iCs/>
          <w:spacing w:val="-6"/>
        </w:rPr>
        <w:t xml:space="preserve"> </w:t>
      </w:r>
      <w:r w:rsidRPr="009646F8">
        <w:rPr>
          <w:rStyle w:val="tlid-translation"/>
          <w:i/>
          <w:iCs/>
          <w:spacing w:val="-6"/>
        </w:rPr>
        <w:t>pylori</w:t>
      </w:r>
      <w:r w:rsidRPr="009646F8">
        <w:rPr>
          <w:rStyle w:val="tlid-translation"/>
          <w:spacing w:val="-6"/>
        </w:rPr>
        <w:t xml:space="preserve"> mang gen </w:t>
      </w:r>
      <w:r w:rsidR="007A0FFD" w:rsidRPr="009646F8">
        <w:rPr>
          <w:rStyle w:val="tlid-translation"/>
          <w:i/>
          <w:spacing w:val="-6"/>
        </w:rPr>
        <w:t>v</w:t>
      </w:r>
      <w:r w:rsidRPr="009646F8">
        <w:rPr>
          <w:rStyle w:val="tlid-translation"/>
          <w:i/>
          <w:spacing w:val="-6"/>
        </w:rPr>
        <w:t>acA</w:t>
      </w:r>
      <w:r w:rsidRPr="009646F8">
        <w:rPr>
          <w:rStyle w:val="tlid-translation"/>
          <w:spacing w:val="-6"/>
        </w:rPr>
        <w:t xml:space="preserve"> tạo thành hốc trong </w:t>
      </w:r>
      <w:r w:rsidR="006E347D" w:rsidRPr="009646F8">
        <w:rPr>
          <w:rStyle w:val="tlid-translation"/>
          <w:spacing w:val="-6"/>
        </w:rPr>
        <w:t>TB</w:t>
      </w:r>
      <w:r w:rsidRPr="009646F8">
        <w:rPr>
          <w:rStyle w:val="tlid-translation"/>
          <w:spacing w:val="-6"/>
        </w:rPr>
        <w:t xml:space="preserve"> niêm mạc </w:t>
      </w:r>
      <w:r w:rsidR="006E347D" w:rsidRPr="009646F8">
        <w:rPr>
          <w:rStyle w:val="tlid-translation"/>
          <w:spacing w:val="-6"/>
        </w:rPr>
        <w:t>DD</w:t>
      </w:r>
      <w:r w:rsidR="002F6BAF" w:rsidRPr="009646F8">
        <w:rPr>
          <w:rStyle w:val="tlid-translation"/>
          <w:spacing w:val="-6"/>
        </w:rPr>
        <w:t>.</w:t>
      </w:r>
      <w:bookmarkEnd w:id="750"/>
      <w:bookmarkEnd w:id="751"/>
      <w:r w:rsidR="002F6BAF" w:rsidRPr="009646F8">
        <w:rPr>
          <w:rStyle w:val="tlid-translation"/>
          <w:spacing w:val="-6"/>
        </w:rPr>
        <w:t xml:space="preserve"> </w:t>
      </w:r>
    </w:p>
    <w:p w14:paraId="5F3BAA24" w14:textId="0AC799F0" w:rsidR="006F2878" w:rsidRPr="003D11F1" w:rsidRDefault="002F6BAF" w:rsidP="009409F2">
      <w:pPr>
        <w:pStyle w:val="q7"/>
        <w:spacing w:before="0" w:line="480" w:lineRule="auto"/>
        <w:rPr>
          <w:rStyle w:val="tlid-translation"/>
        </w:rPr>
      </w:pPr>
      <w:bookmarkStart w:id="752" w:name="_Toc81311714"/>
      <w:bookmarkStart w:id="753" w:name="_Toc77933086"/>
      <w:bookmarkStart w:id="754" w:name="_Toc68458701"/>
      <w:bookmarkStart w:id="755" w:name="_Toc71292627"/>
      <w:bookmarkStart w:id="756" w:name="_Toc69244618"/>
      <w:bookmarkStart w:id="757" w:name="_Toc76735769"/>
      <w:r w:rsidRPr="002F6BAF">
        <w:rPr>
          <w:rStyle w:val="tlid-translation"/>
          <w:i/>
          <w:iCs/>
          <w:sz w:val="24"/>
          <w:szCs w:val="24"/>
        </w:rPr>
        <w:t>* Nguồn: Theo Peek R</w:t>
      </w:r>
      <w:r w:rsidR="0031335D">
        <w:rPr>
          <w:rStyle w:val="tlid-translation"/>
          <w:i/>
          <w:iCs/>
          <w:sz w:val="24"/>
          <w:szCs w:val="24"/>
        </w:rPr>
        <w:t>.</w:t>
      </w:r>
      <w:r w:rsidRPr="002F6BAF">
        <w:rPr>
          <w:rStyle w:val="tlid-translation"/>
          <w:i/>
          <w:iCs/>
          <w:sz w:val="24"/>
          <w:szCs w:val="24"/>
        </w:rPr>
        <w:t>M.</w:t>
      </w:r>
      <w:r w:rsidR="0031335D">
        <w:rPr>
          <w:rStyle w:val="tlid-translation"/>
          <w:i/>
          <w:iCs/>
          <w:sz w:val="24"/>
          <w:szCs w:val="24"/>
        </w:rPr>
        <w:t xml:space="preserve"> và cs</w:t>
      </w:r>
      <w:r w:rsidRPr="002F6BAF">
        <w:rPr>
          <w:rStyle w:val="tlid-translation"/>
          <w:i/>
          <w:iCs/>
          <w:sz w:val="24"/>
          <w:szCs w:val="24"/>
        </w:rPr>
        <w:t xml:space="preserve"> (2010)</w:t>
      </w:r>
      <w:r>
        <w:rPr>
          <w:rStyle w:val="tlid-translation"/>
        </w:rPr>
        <w:t xml:space="preserve"> </w:t>
      </w:r>
      <w:r w:rsidR="006C7876" w:rsidRPr="00A72D1F">
        <w:rPr>
          <w:rStyle w:val="tlid-translation"/>
          <w:i/>
          <w:iCs/>
          <w:sz w:val="24"/>
          <w:szCs w:val="24"/>
        </w:rPr>
        <w:fldChar w:fldCharType="begin"/>
      </w:r>
      <w:r w:rsidR="00AA7A3C">
        <w:rPr>
          <w:rStyle w:val="tlid-translation"/>
          <w:i/>
          <w:iCs/>
          <w:sz w:val="24"/>
          <w:szCs w:val="24"/>
        </w:rPr>
        <w:instrText xml:space="preserve"> ADDIN EN.CITE &lt;EndNote&gt;&lt;Cite&gt;&lt;Author&gt;Peek R. M.&lt;/Author&gt;&lt;Year&gt;2010&lt;/Year&gt;&lt;RecNum&gt;163&lt;/RecNum&gt;&lt;DisplayText&gt;[67]&lt;/DisplayText&gt;&lt;record&gt;&lt;rec-number&gt;163&lt;/rec-number&gt;&lt;foreign-keys&gt;&lt;key app="EN" db-id="zx5rfe9e7artwrezf59p9azwv2f9dzdsw2rz" timestamp="1604220751"&gt;163&lt;/key&gt;&lt;/foreign-keys&gt;&lt;ref-type name="Journal Article"&gt;17&lt;/ref-type&gt;&lt;contributors&gt;&lt;authors&gt;&lt;author&gt;Peek R. M., Fiske C., Wilson KT.&lt;/author&gt;&lt;/authors&gt;&lt;/contributors&gt;&lt;titles&gt;&lt;title&gt;Role of Innate Immunity in Helicobacter pylori-Induced Gastric Malignancy&lt;/title&gt;&lt;secondary-title&gt;Physiol Rev&lt;/secondary-title&gt;&lt;/titles&gt;&lt;periodical&gt;&lt;full-title&gt;Physiol Rev&lt;/full-title&gt;&lt;/periodical&gt;&lt;pages&gt;831-858&lt;/pages&gt;&lt;volume&gt;90&lt;/volume&gt;&lt;dates&gt;&lt;year&gt;2010&lt;/year&gt;&lt;/dates&gt;&lt;urls&gt;&lt;/urls&gt;&lt;/record&gt;&lt;/Cite&gt;&lt;/EndNote&gt;</w:instrText>
      </w:r>
      <w:r w:rsidR="006C7876" w:rsidRPr="00A72D1F">
        <w:rPr>
          <w:rStyle w:val="tlid-translation"/>
          <w:i/>
          <w:iCs/>
          <w:sz w:val="24"/>
          <w:szCs w:val="24"/>
        </w:rPr>
        <w:fldChar w:fldCharType="separate"/>
      </w:r>
      <w:bookmarkEnd w:id="753"/>
      <w:bookmarkEnd w:id="754"/>
      <w:bookmarkEnd w:id="755"/>
      <w:bookmarkEnd w:id="756"/>
      <w:bookmarkEnd w:id="757"/>
      <w:r w:rsidR="00AA7A3C">
        <w:rPr>
          <w:rStyle w:val="tlid-translation"/>
          <w:i/>
          <w:iCs/>
          <w:noProof/>
          <w:sz w:val="24"/>
          <w:szCs w:val="24"/>
        </w:rPr>
        <w:t>[67]</w:t>
      </w:r>
      <w:bookmarkEnd w:id="752"/>
      <w:r w:rsidR="006C7876" w:rsidRPr="00A72D1F">
        <w:rPr>
          <w:rStyle w:val="tlid-translation"/>
          <w:i/>
          <w:iCs/>
          <w:sz w:val="24"/>
          <w:szCs w:val="24"/>
        </w:rPr>
        <w:fldChar w:fldCharType="end"/>
      </w:r>
    </w:p>
    <w:p w14:paraId="55746826" w14:textId="2BAF51B6" w:rsidR="00DA1899" w:rsidRPr="003D11F1" w:rsidRDefault="00714880" w:rsidP="00A13E2B">
      <w:pPr>
        <w:spacing w:line="360" w:lineRule="auto"/>
        <w:ind w:firstLine="709"/>
        <w:jc w:val="both"/>
        <w:rPr>
          <w:rStyle w:val="tlid-translation"/>
          <w:rFonts w:ascii="Times New Roman" w:hAnsi="Times New Roman" w:cs="Times New Roman"/>
          <w:b/>
          <w:bCs/>
        </w:rPr>
      </w:pPr>
      <w:r w:rsidRPr="003D11F1">
        <w:rPr>
          <w:rStyle w:val="tlid-translation"/>
          <w:rFonts w:ascii="Times New Roman" w:hAnsi="Times New Roman" w:cs="Times New Roman"/>
          <w:lang w:val="vi-VN"/>
        </w:rPr>
        <w:t xml:space="preserve">Nói chung, các nghiên cứu đã chỉ ra rằng các chủng </w:t>
      </w:r>
      <w:r w:rsidR="001B32AF" w:rsidRPr="003D11F1">
        <w:rPr>
          <w:rStyle w:val="tlid-translation"/>
          <w:rFonts w:ascii="Times New Roman" w:hAnsi="Times New Roman" w:cs="Times New Roman"/>
          <w:i/>
          <w:iCs/>
        </w:rPr>
        <w:t>H. pylori</w:t>
      </w:r>
      <w:r w:rsidR="001B32AF"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lang w:val="vi-VN"/>
        </w:rPr>
        <w:t xml:space="preserve">chứa </w:t>
      </w:r>
      <w:r w:rsidR="003B462E" w:rsidRPr="003D11F1">
        <w:rPr>
          <w:rStyle w:val="tlid-translation"/>
          <w:rFonts w:ascii="Times New Roman" w:hAnsi="Times New Roman" w:cs="Times New Roman"/>
        </w:rPr>
        <w:t>kiểu g</w:t>
      </w:r>
      <w:r w:rsidRPr="003D11F1">
        <w:rPr>
          <w:rStyle w:val="tlid-translation"/>
          <w:rFonts w:ascii="Times New Roman" w:hAnsi="Times New Roman" w:cs="Times New Roman"/>
          <w:lang w:val="vi-VN"/>
        </w:rPr>
        <w:t xml:space="preserve">en </w:t>
      </w:r>
      <w:r w:rsidRPr="003D11F1">
        <w:rPr>
          <w:rStyle w:val="tlid-translation"/>
          <w:rFonts w:ascii="Times New Roman" w:hAnsi="Times New Roman" w:cs="Times New Roman"/>
          <w:i/>
          <w:lang w:val="vi-VN"/>
        </w:rPr>
        <w:t>s1, i1</w:t>
      </w:r>
      <w:r w:rsidRPr="003D11F1">
        <w:rPr>
          <w:rStyle w:val="tlid-translation"/>
          <w:rFonts w:ascii="Times New Roman" w:hAnsi="Times New Roman" w:cs="Times New Roman"/>
          <w:lang w:val="vi-VN"/>
        </w:rPr>
        <w:t xml:space="preserve"> và </w:t>
      </w:r>
      <w:r w:rsidRPr="003D11F1">
        <w:rPr>
          <w:rStyle w:val="tlid-translation"/>
          <w:rFonts w:ascii="Times New Roman" w:hAnsi="Times New Roman" w:cs="Times New Roman"/>
          <w:i/>
          <w:lang w:val="vi-VN"/>
        </w:rPr>
        <w:t>m1</w:t>
      </w:r>
      <w:r w:rsidRPr="003D11F1">
        <w:rPr>
          <w:rStyle w:val="tlid-translation"/>
          <w:rFonts w:ascii="Times New Roman" w:hAnsi="Times New Roman" w:cs="Times New Roman"/>
        </w:rPr>
        <w:t xml:space="preserve"> của</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i/>
          <w:lang w:val="vi-VN"/>
        </w:rPr>
        <w:t>vacA</w:t>
      </w:r>
      <w:r w:rsidRPr="003D11F1">
        <w:rPr>
          <w:rStyle w:val="tlid-translation"/>
          <w:rFonts w:ascii="Times New Roman" w:hAnsi="Times New Roman" w:cs="Times New Roman"/>
          <w:lang w:val="vi-VN"/>
        </w:rPr>
        <w:t xml:space="preserve"> có liên quan đến nguy cơ mắc </w:t>
      </w:r>
      <w:r w:rsidRPr="003D11F1">
        <w:rPr>
          <w:rStyle w:val="tlid-translation"/>
          <w:rFonts w:ascii="Times New Roman" w:hAnsi="Times New Roman" w:cs="Times New Roman"/>
        </w:rPr>
        <w:t>UTDD</w:t>
      </w:r>
      <w:r w:rsidRPr="003D11F1">
        <w:rPr>
          <w:rStyle w:val="tlid-translation"/>
          <w:rFonts w:ascii="Times New Roman" w:hAnsi="Times New Roman" w:cs="Times New Roman"/>
          <w:lang w:val="vi-VN"/>
        </w:rPr>
        <w:t xml:space="preserve"> hoặc tiền </w:t>
      </w:r>
      <w:r w:rsidR="004E4F0E">
        <w:rPr>
          <w:rStyle w:val="tlid-translation"/>
          <w:rFonts w:ascii="Times New Roman" w:hAnsi="Times New Roman" w:cs="Times New Roman"/>
          <w:lang w:val="vi-VN"/>
        </w:rPr>
        <w:t>UT</w:t>
      </w:r>
      <w:r w:rsidRPr="003D11F1">
        <w:rPr>
          <w:rStyle w:val="tlid-translation"/>
          <w:rFonts w:ascii="Times New Roman" w:hAnsi="Times New Roman" w:cs="Times New Roman"/>
          <w:lang w:val="vi-VN"/>
        </w:rPr>
        <w:t xml:space="preserve"> cao hơn so với các chủng </w:t>
      </w:r>
      <w:r w:rsidRPr="003D11F1">
        <w:rPr>
          <w:rStyle w:val="tlid-translation"/>
          <w:rFonts w:ascii="Times New Roman" w:hAnsi="Times New Roman" w:cs="Times New Roman"/>
          <w:i/>
          <w:lang w:val="vi-VN"/>
        </w:rPr>
        <w:t>vacA</w:t>
      </w:r>
      <w:r w:rsidRPr="003D11F1">
        <w:rPr>
          <w:rStyle w:val="tlid-translation"/>
          <w:rFonts w:ascii="Times New Roman" w:hAnsi="Times New Roman" w:cs="Times New Roman"/>
          <w:lang w:val="vi-VN"/>
        </w:rPr>
        <w:t xml:space="preserve"> chứa </w:t>
      </w:r>
      <w:r w:rsidR="003B462E" w:rsidRPr="003D11F1">
        <w:rPr>
          <w:rStyle w:val="tlid-translation"/>
          <w:rFonts w:ascii="Times New Roman" w:hAnsi="Times New Roman" w:cs="Times New Roman"/>
        </w:rPr>
        <w:t>kiểu g</w:t>
      </w:r>
      <w:r w:rsidRPr="003D11F1">
        <w:rPr>
          <w:rStyle w:val="tlid-translation"/>
          <w:rFonts w:ascii="Times New Roman" w:hAnsi="Times New Roman" w:cs="Times New Roman"/>
          <w:lang w:val="vi-VN"/>
        </w:rPr>
        <w:t xml:space="preserve">en </w:t>
      </w:r>
      <w:r w:rsidRPr="003D11F1">
        <w:rPr>
          <w:rStyle w:val="tlid-translation"/>
          <w:rFonts w:ascii="Times New Roman" w:hAnsi="Times New Roman" w:cs="Times New Roman"/>
          <w:i/>
          <w:lang w:val="vi-VN"/>
        </w:rPr>
        <w:t>s2, i2</w:t>
      </w:r>
      <w:r w:rsidRPr="003D11F1">
        <w:rPr>
          <w:rStyle w:val="tlid-translation"/>
          <w:rFonts w:ascii="Times New Roman" w:hAnsi="Times New Roman" w:cs="Times New Roman"/>
          <w:lang w:val="vi-VN"/>
        </w:rPr>
        <w:t xml:space="preserve"> hoặc </w:t>
      </w:r>
      <w:r w:rsidRPr="003D11F1">
        <w:rPr>
          <w:rStyle w:val="tlid-translation"/>
          <w:rFonts w:ascii="Times New Roman" w:hAnsi="Times New Roman" w:cs="Times New Roman"/>
          <w:i/>
          <w:lang w:val="vi-VN"/>
        </w:rPr>
        <w:t>m2</w:t>
      </w:r>
      <w:r w:rsidRPr="003D11F1">
        <w:rPr>
          <w:rStyle w:val="tlid-translation"/>
          <w:rFonts w:ascii="Times New Roman" w:hAnsi="Times New Roman" w:cs="Times New Roman"/>
          <w:lang w:val="vi-VN"/>
        </w:rPr>
        <w:t xml:space="preserve"> tương ứng</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fldChar w:fldCharType="begin"/>
      </w:r>
      <w:r w:rsidR="00AA7A3C">
        <w:rPr>
          <w:rStyle w:val="tlid-translation"/>
          <w:rFonts w:ascii="Times New Roman" w:hAnsi="Times New Roman" w:cs="Times New Roman"/>
        </w:rPr>
        <w:instrText xml:space="preserve"> ADDIN EN.CITE &lt;EndNote&gt;&lt;Cite&gt;&lt;Author&gt;Rhead J. L.&lt;/Author&gt;&lt;Year&gt;2007&lt;/Year&gt;&lt;RecNum&gt;102&lt;/RecNum&gt;&lt;DisplayText&gt;[75]&lt;/DisplayText&gt;&lt;record&gt;&lt;rec-number&gt;102&lt;/rec-number&gt;&lt;foreign-keys&gt;&lt;key app="EN" db-id="zx5rfe9e7artwrezf59p9azwv2f9dzdsw2rz" timestamp="1593858888"&gt;102&lt;/key&gt;&lt;/foreign-keys&gt;&lt;ref-type name="Journal Article"&gt;17&lt;/ref-type&gt;&lt;contributors&gt;&lt;authors&gt;&lt;author&gt;Rhead J. L.,&lt;/author&gt;&lt;author&gt;Letley D. P.,&lt;/author&gt;&lt;author&gt;Mohammadi M.,&lt;/author&gt;&lt;author&gt;Hussein N.,&lt;/author&gt;&lt;/authors&gt;&lt;/contributors&gt;&lt;titles&gt;&lt;title&gt;A new Helicobacter pylori vacuolating cytotoxin determinant, the intermediate region, is associated with gastric cancer&lt;/title&gt;&lt;secondary-title&gt;Gastroenterology&lt;/secondary-title&gt;&lt;/titles&gt;&lt;periodical&gt;&lt;full-title&gt;Gastroenterology&lt;/full-title&gt;&lt;/periodical&gt;&lt;pages&gt;926–936&lt;/pages&gt;&lt;volume&gt;133&lt;/volume&gt;&lt;number&gt;3&lt;/number&gt;&lt;dates&gt;&lt;year&gt;2007&lt;/year&gt;&lt;/dates&gt;&lt;urls&gt;&lt;/urls&gt;&lt;/record&gt;&lt;/Cite&gt;&lt;/EndNote&gt;</w:instrText>
      </w:r>
      <w:r w:rsidRPr="003D11F1">
        <w:rPr>
          <w:rStyle w:val="tlid-translation"/>
          <w:rFonts w:ascii="Times New Roman" w:hAnsi="Times New Roman" w:cs="Times New Roman"/>
        </w:rPr>
        <w:fldChar w:fldCharType="separate"/>
      </w:r>
      <w:r w:rsidR="00AA7A3C">
        <w:rPr>
          <w:rStyle w:val="tlid-translation"/>
          <w:rFonts w:ascii="Times New Roman" w:hAnsi="Times New Roman" w:cs="Times New Roman"/>
          <w:noProof/>
        </w:rPr>
        <w:t>[75]</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&lt;EndNote&gt;&lt;Cite&gt;&lt;Author&gt;Figueiredo C.&lt;/Author&gt;&lt;Year&gt;2002&lt;/Year&gt;&lt;RecNum&gt;111&lt;/RecNum&gt;&lt;DisplayText&gt;[172]&lt;/DisplayText&gt;&lt;record&gt;&lt;rec-number&gt;111&lt;/rec-number&gt;&lt;foreign-keys&gt;&lt;key app="EN" db-id="zx5rfe9e7artwrezf59p9azwv2f9dzdsw2rz" timestamp="1593858890"&gt;111&lt;/key&gt;&lt;/foreign-keys&gt;&lt;ref-type name="Journal Article"&gt;17&lt;/ref-type&gt;&lt;contributors&gt;&lt;authors&gt;&lt;author&gt;Figueiredo C.,&lt;/author&gt;&lt;author&gt;Machado J.C.,&lt;/author&gt;&lt;author&gt;Pharoah P.,&lt;/author&gt;&lt;author&gt;Seruca R.,&lt;/author&gt;&lt;/authors&gt;&lt;/contributors&gt;&lt;titles&gt;&lt;title&gt;Helicobacter pylori and interleukin 1 genotyping: An opportunity to identify high-risk individuals for gastric carcinoma&lt;/title&gt;&lt;secondary-title&gt;J. Natl. Cancer Inst&lt;/secondary-title&gt;&lt;/titles&gt;&lt;periodical&gt;&lt;full-title&gt;J. Natl. Cancer Inst&lt;/full-title&gt;&lt;/periodical&gt;&lt;pages&gt;1680–1687&lt;/pages&gt;&lt;volume&gt;94&lt;/volume&gt;&lt;dates&gt;&lt;year&gt;2002&lt;/year&gt;&lt;/dates&gt;&lt;urls&gt;&lt;/urls&gt;&lt;/record&gt;&lt;/Cite&gt;&lt;/EndNote&gt;</w:instrText>
      </w:r>
      <w:r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[172]</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&lt;EndNote&gt;&lt;Cite&gt;&lt;Author&gt;Winter J. A.&lt;/Author&gt;&lt;Year&gt;2014&lt;/Year&gt;&lt;RecNum&gt;112&lt;/RecNum&gt;&lt;DisplayText&gt;[173]&lt;/DisplayText&gt;&lt;record&gt;&lt;rec-number&gt;112&lt;/rec-number&gt;&lt;foreign-keys&gt;&lt;key app="EN" db-id="zx5rfe9e7artwrezf59p9azwv2f9dzdsw2rz" timestamp="1593858890"&gt;112&lt;/key&gt;&lt;/foreign-keys&gt;&lt;ref-type name="Journal Article"&gt;17&lt;/ref-type&gt;&lt;contributors&gt;&lt;authors&gt;&lt;author&gt;Winter J. A.,&lt;/author&gt;&lt;author&gt;Letley D. P.,&lt;/author&gt;&lt;author&gt;Cook K. W.,&lt;/author&gt;&lt;author&gt;Rhead J. L.,&lt;/author&gt;&lt;/authors&gt;&lt;/contributors&gt;&lt;titles&gt;&lt;title&gt;A role for the vacuolating cytotoxin, VacA, in colonization and Helicobacter pylori-induced metaplasia in the stomach&lt;/title&gt;&lt;secondary-title&gt;J. Infect. Dis&lt;/secondary-title&gt;&lt;/titles&gt;&lt;periodical&gt;&lt;full-title&gt;J. Infect. Dis&lt;/full-title&gt;&lt;/periodical&gt;&lt;pages&gt;954–963&lt;/pages&gt;&lt;volume&gt;210&lt;/volume&gt;&lt;dates&gt;&lt;year&gt;2014&lt;/year&gt;&lt;/dates&gt;&lt;urls&gt;&lt;/urls&gt;&lt;/record&gt;&lt;/Cite&gt;&lt;/EndNote&gt;</w:instrText>
      </w:r>
      <w:r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[173]</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lang w:val="vi-VN"/>
        </w:rPr>
        <w:t xml:space="preserve">. Các chủng </w:t>
      </w:r>
      <w:r w:rsidRPr="003D11F1">
        <w:rPr>
          <w:rStyle w:val="tlid-translation"/>
          <w:rFonts w:ascii="Times New Roman" w:hAnsi="Times New Roman" w:cs="Times New Roman"/>
          <w:i/>
          <w:lang w:val="vi-VN"/>
        </w:rPr>
        <w:t>vacA</w:t>
      </w:r>
      <w:r w:rsidRPr="003D11F1">
        <w:rPr>
          <w:rStyle w:val="tlid-translation"/>
          <w:rFonts w:ascii="Times New Roman" w:hAnsi="Times New Roman" w:cs="Times New Roman"/>
          <w:lang w:val="vi-VN"/>
        </w:rPr>
        <w:t xml:space="preserve"> chứa </w:t>
      </w:r>
      <w:r w:rsidR="003B462E" w:rsidRPr="003D11F1">
        <w:rPr>
          <w:rStyle w:val="tlid-translation"/>
          <w:rFonts w:ascii="Times New Roman" w:hAnsi="Times New Roman" w:cs="Times New Roman"/>
        </w:rPr>
        <w:t>kiểu g</w:t>
      </w:r>
      <w:r w:rsidRPr="003D11F1">
        <w:rPr>
          <w:rStyle w:val="tlid-translation"/>
          <w:rFonts w:ascii="Times New Roman" w:hAnsi="Times New Roman" w:cs="Times New Roman"/>
          <w:lang w:val="vi-VN"/>
        </w:rPr>
        <w:t xml:space="preserve">en loại </w:t>
      </w:r>
      <w:r w:rsidRPr="003D11F1">
        <w:rPr>
          <w:rStyle w:val="tlid-translation"/>
          <w:rFonts w:ascii="Times New Roman" w:hAnsi="Times New Roman" w:cs="Times New Roman"/>
          <w:i/>
          <w:lang w:val="vi-VN"/>
        </w:rPr>
        <w:t>s1</w:t>
      </w:r>
      <w:r w:rsidRPr="003D11F1">
        <w:rPr>
          <w:rStyle w:val="tlid-translation"/>
          <w:rFonts w:ascii="Times New Roman" w:hAnsi="Times New Roman" w:cs="Times New Roman"/>
          <w:lang w:val="vi-VN"/>
        </w:rPr>
        <w:t xml:space="preserve"> và </w:t>
      </w:r>
      <w:r w:rsidRPr="003D11F1">
        <w:rPr>
          <w:rStyle w:val="tlid-translation"/>
          <w:rFonts w:ascii="Times New Roman" w:hAnsi="Times New Roman" w:cs="Times New Roman"/>
          <w:i/>
          <w:lang w:val="vi-VN"/>
        </w:rPr>
        <w:t>m1</w:t>
      </w:r>
      <w:r w:rsidRPr="003D11F1">
        <w:rPr>
          <w:rStyle w:val="tlid-translation"/>
          <w:rFonts w:ascii="Times New Roman" w:hAnsi="Times New Roman" w:cs="Times New Roman"/>
          <w:lang w:val="vi-VN"/>
        </w:rPr>
        <w:t xml:space="preserve"> cũng có liên quan đến sự gia tăng mức độ nghiêm trọng của viêm </w:t>
      </w:r>
      <w:r w:rsidR="006E347D">
        <w:rPr>
          <w:rStyle w:val="tlid-translation"/>
          <w:rFonts w:ascii="Times New Roman" w:hAnsi="Times New Roman" w:cs="Times New Roman"/>
          <w:lang w:val="vi-VN"/>
        </w:rPr>
        <w:t>DD</w:t>
      </w:r>
      <w:r w:rsidRPr="003D11F1">
        <w:rPr>
          <w:rStyle w:val="tlid-translation"/>
          <w:rFonts w:ascii="Times New Roman" w:hAnsi="Times New Roman" w:cs="Times New Roman"/>
          <w:lang w:val="vi-VN"/>
        </w:rPr>
        <w:t>, tổn thương biểu mô hoặc loét, so với các chủng</w:t>
      </w:r>
      <w:r w:rsidRPr="003D11F1">
        <w:rPr>
          <w:rStyle w:val="tlid-translation"/>
          <w:rFonts w:ascii="Times New Roman" w:hAnsi="Times New Roman" w:cs="Times New Roman"/>
        </w:rPr>
        <w:t xml:space="preserve"> </w:t>
      </w:r>
      <w:r w:rsidRPr="00DB3DB6">
        <w:rPr>
          <w:rStyle w:val="tlid-translation"/>
          <w:rFonts w:ascii="Times New Roman" w:hAnsi="Times New Roman" w:cs="Times New Roman"/>
          <w:i/>
          <w:lang w:val="vi-VN"/>
        </w:rPr>
        <w:t>vacA</w:t>
      </w:r>
      <w:r w:rsidRPr="003D11F1">
        <w:rPr>
          <w:rStyle w:val="tlid-translation"/>
          <w:rFonts w:ascii="Times New Roman" w:hAnsi="Times New Roman" w:cs="Times New Roman"/>
          <w:lang w:val="vi-VN"/>
        </w:rPr>
        <w:t xml:space="preserve"> có chứa </w:t>
      </w:r>
      <w:r w:rsidR="003B462E" w:rsidRPr="003D11F1">
        <w:rPr>
          <w:rStyle w:val="tlid-translation"/>
          <w:rFonts w:ascii="Times New Roman" w:hAnsi="Times New Roman" w:cs="Times New Roman"/>
        </w:rPr>
        <w:t>kiểu g</w:t>
      </w:r>
      <w:r w:rsidRPr="003D11F1">
        <w:rPr>
          <w:rStyle w:val="tlid-translation"/>
          <w:rFonts w:ascii="Times New Roman" w:hAnsi="Times New Roman" w:cs="Times New Roman"/>
          <w:lang w:val="vi-VN"/>
        </w:rPr>
        <w:t xml:space="preserve">en </w:t>
      </w:r>
      <w:r w:rsidRPr="003D11F1">
        <w:rPr>
          <w:rStyle w:val="tlid-translation"/>
          <w:rFonts w:ascii="Times New Roman" w:hAnsi="Times New Roman" w:cs="Times New Roman"/>
          <w:i/>
          <w:lang w:val="vi-VN"/>
        </w:rPr>
        <w:t>s2</w:t>
      </w:r>
      <w:r w:rsidRPr="003D11F1">
        <w:rPr>
          <w:rStyle w:val="tlid-translation"/>
          <w:rFonts w:ascii="Times New Roman" w:hAnsi="Times New Roman" w:cs="Times New Roman"/>
          <w:lang w:val="vi-VN"/>
        </w:rPr>
        <w:t xml:space="preserve"> hoặc </w:t>
      </w:r>
      <w:r w:rsidRPr="003D11F1">
        <w:rPr>
          <w:rStyle w:val="tlid-translation"/>
          <w:rFonts w:ascii="Times New Roman" w:hAnsi="Times New Roman" w:cs="Times New Roman"/>
          <w:i/>
          <w:lang w:val="vi-VN"/>
        </w:rPr>
        <w:t>m2</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fldChar w:fldCharType="begin"/>
      </w:r>
      <w:r w:rsidR="00AA7A3C">
        <w:rPr>
          <w:rStyle w:val="tlid-translation"/>
          <w:rFonts w:ascii="Times New Roman" w:hAnsi="Times New Roman" w:cs="Times New Roman"/>
        </w:rPr>
        <w:instrText xml:space="preserve"> ADDIN EN.CITE &lt;EndNote&gt;&lt;Cite&gt;&lt;Author&gt;Atherton J. C.&lt;/Author&gt;&lt;Year&gt;1995&lt;/Year&gt;&lt;RecNum&gt;101&lt;/RecNum&gt;&lt;DisplayText&gt;[76]&lt;/DisplayText&gt;&lt;record&gt;&lt;rec-number&gt;101&lt;/rec-number&gt;&lt;foreign-keys&gt;&lt;key app="EN" db-id="zx5rfe9e7artwrezf59p9azwv2f9dzdsw2rz" timestamp="1593858888"&gt;101&lt;/key&gt;&lt;/foreign-keys&gt;&lt;ref-type name="Journal Article"&gt;17&lt;/ref-type&gt;&lt;contributors&gt;&lt;authors&gt;&lt;author&gt;Atherton J. C.,&lt;/author&gt;&lt;author&gt;Cao P.,&lt;/author&gt;&lt;author&gt;Peek R. M.,&lt;/author&gt;&lt;author&gt;Tummuru M. K. R,&lt;/author&gt;&lt;/authors&gt;&lt;/contributors&gt;&lt;titles&gt;&lt;title&gt;Mosaicism in vacuolating cytotoxin alleles of Helicobacter pylori. Association of specific vacA types with cytotoxin production and peptic ulceration&lt;/title&gt;&lt;secondary-title&gt;The Journal of Biological Chemistry&lt;/secondary-title&gt;&lt;/titles&gt;&lt;periodical&gt;&lt;full-title&gt;The Journal of Biological Chemistry&lt;/full-title&gt;&lt;/periodical&gt;&lt;pages&gt;17771–17777&lt;/pages&gt;&lt;volume&gt;270&lt;/volume&gt;&lt;number&gt;30&lt;/number&gt;&lt;dates&gt;&lt;year&gt;1995&lt;/year&gt;&lt;/dates&gt;&lt;urls&gt;&lt;/urls&gt;&lt;/record&gt;&lt;/Cite&gt;&lt;/EndNote&gt;</w:instrText>
      </w:r>
      <w:r w:rsidRPr="003D11F1">
        <w:rPr>
          <w:rStyle w:val="tlid-translation"/>
          <w:rFonts w:ascii="Times New Roman" w:hAnsi="Times New Roman" w:cs="Times New Roman"/>
        </w:rPr>
        <w:fldChar w:fldCharType="separate"/>
      </w:r>
      <w:r w:rsidR="00AA7A3C">
        <w:rPr>
          <w:rStyle w:val="tlid-translation"/>
          <w:rFonts w:ascii="Times New Roman" w:hAnsi="Times New Roman" w:cs="Times New Roman"/>
          <w:noProof/>
        </w:rPr>
        <w:t>[76]</w:t>
      </w:r>
      <w:r w:rsidRPr="003D11F1">
        <w:rPr>
          <w:rStyle w:val="tlid-translation"/>
          <w:rFonts w:ascii="Times New Roman" w:hAnsi="Times New Roman" w:cs="Times New Roman"/>
        </w:rPr>
        <w:fldChar w:fldCharType="end"/>
      </w:r>
      <w:r w:rsidR="00722BAF" w:rsidRPr="003D11F1">
        <w:rPr>
          <w:rStyle w:val="tlid-translation"/>
          <w:rFonts w:ascii="Times New Roman" w:hAnsi="Times New Roman" w:cs="Times New Roman"/>
        </w:rPr>
        <w:t>.</w:t>
      </w:r>
    </w:p>
    <w:p w14:paraId="6DCC5B22" w14:textId="4872D277" w:rsidR="00CB2D95" w:rsidRPr="003D11F1" w:rsidRDefault="00CB2D95" w:rsidP="009409F2">
      <w:pPr>
        <w:spacing w:before="120" w:line="360" w:lineRule="auto"/>
        <w:ind w:firstLine="709"/>
        <w:jc w:val="both"/>
        <w:rPr>
          <w:rFonts w:ascii="Times New Roman" w:hAnsi="Times New Roman" w:cs="Times New Roman"/>
        </w:rPr>
      </w:pPr>
      <w:r w:rsidRPr="003D11F1">
        <w:rPr>
          <w:rStyle w:val="tlid-translation"/>
          <w:rFonts w:ascii="Times New Roman" w:hAnsi="Times New Roman" w:cs="Times New Roman"/>
        </w:rPr>
        <w:lastRenderedPageBreak/>
        <w:t xml:space="preserve">Kết quả </w:t>
      </w:r>
      <w:r w:rsidRPr="003D11F1">
        <w:rPr>
          <w:rFonts w:ascii="Times New Roman" w:hAnsi="Times New Roman" w:cs="Times New Roman"/>
        </w:rPr>
        <w:t xml:space="preserve">nghiên cứu của chúng tôi cho thấy: Người nhiễm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mang gen </w:t>
      </w:r>
      <w:r w:rsidR="007A0FFD">
        <w:rPr>
          <w:rFonts w:ascii="Times New Roman" w:hAnsi="Times New Roman" w:cs="Times New Roman"/>
          <w:i/>
        </w:rPr>
        <w:t>v</w:t>
      </w:r>
      <w:r w:rsidRPr="003D11F1">
        <w:rPr>
          <w:rFonts w:ascii="Times New Roman" w:hAnsi="Times New Roman" w:cs="Times New Roman"/>
          <w:i/>
        </w:rPr>
        <w:t>acA</w:t>
      </w:r>
      <w:r w:rsidRPr="003D11F1">
        <w:rPr>
          <w:rFonts w:ascii="Times New Roman" w:hAnsi="Times New Roman" w:cs="Times New Roman"/>
        </w:rPr>
        <w:t xml:space="preserve"> nguy cơ UTDD gấp 5,5 lần so với người không mang gen </w:t>
      </w:r>
      <w:r w:rsidR="007A0FFD">
        <w:rPr>
          <w:rFonts w:ascii="Times New Roman" w:hAnsi="Times New Roman" w:cs="Times New Roman"/>
          <w:i/>
        </w:rPr>
        <w:t>v</w:t>
      </w:r>
      <w:r w:rsidRPr="003D11F1">
        <w:rPr>
          <w:rFonts w:ascii="Times New Roman" w:hAnsi="Times New Roman" w:cs="Times New Roman"/>
          <w:i/>
        </w:rPr>
        <w:t>acA</w:t>
      </w:r>
      <w:r w:rsidRPr="003D11F1">
        <w:rPr>
          <w:rFonts w:ascii="Times New Roman" w:hAnsi="Times New Roman" w:cs="Times New Roman"/>
        </w:rPr>
        <w:t xml:space="preserve"> (OR= 5,5, </w:t>
      </w:r>
      <w:r w:rsidR="006B7695" w:rsidRPr="003D11F1">
        <w:rPr>
          <w:rFonts w:ascii="Times New Roman" w:eastAsia="Arial" w:hAnsi="Times New Roman" w:cs="Times New Roman"/>
        </w:rPr>
        <w:t>KTC</w:t>
      </w:r>
      <w:r w:rsidR="006B7695" w:rsidRPr="003D11F1">
        <w:rPr>
          <w:rFonts w:ascii="Times New Roman" w:hAnsi="Times New Roman" w:cs="Times New Roman"/>
        </w:rPr>
        <w:t xml:space="preserve"> </w:t>
      </w:r>
      <w:r w:rsidRPr="003D11F1">
        <w:rPr>
          <w:rFonts w:ascii="Times New Roman" w:hAnsi="Times New Roman" w:cs="Times New Roman"/>
        </w:rPr>
        <w:t>95%: 2,729 - 11,086).</w:t>
      </w:r>
    </w:p>
    <w:p w14:paraId="53D125AE" w14:textId="7240AF6C" w:rsidR="00CB2D95" w:rsidRPr="003D11F1" w:rsidRDefault="00CB2D95" w:rsidP="009409F2">
      <w:pPr>
        <w:spacing w:before="120" w:line="360" w:lineRule="auto"/>
        <w:ind w:firstLine="709"/>
        <w:jc w:val="both"/>
        <w:rPr>
          <w:rFonts w:ascii="Times New Roman" w:hAnsi="Times New Roman" w:cs="Times New Roman"/>
        </w:rPr>
      </w:pPr>
      <w:r w:rsidRPr="003D11F1">
        <w:rPr>
          <w:rFonts w:ascii="Times New Roman" w:hAnsi="Times New Roman" w:cs="Times New Roman"/>
        </w:rPr>
        <w:t xml:space="preserve">Kết quả nghiên cứu của chúng tôi về vai trò của </w:t>
      </w:r>
      <w:r w:rsidR="007A0FFD">
        <w:rPr>
          <w:rFonts w:ascii="Times New Roman" w:hAnsi="Times New Roman" w:cs="Times New Roman"/>
          <w:i/>
        </w:rPr>
        <w:t>v</w:t>
      </w:r>
      <w:r w:rsidRPr="003D11F1">
        <w:rPr>
          <w:rFonts w:ascii="Times New Roman" w:hAnsi="Times New Roman" w:cs="Times New Roman"/>
          <w:i/>
        </w:rPr>
        <w:t>acA</w:t>
      </w:r>
      <w:r w:rsidRPr="003D11F1">
        <w:rPr>
          <w:rFonts w:ascii="Times New Roman" w:hAnsi="Times New Roman" w:cs="Times New Roman"/>
        </w:rPr>
        <w:t xml:space="preserve"> trong bệnh lý UTDD là phù hợp với một số nghiên cứu khác.</w:t>
      </w:r>
      <w:r w:rsidR="00484467">
        <w:rPr>
          <w:rFonts w:ascii="Times New Roman" w:hAnsi="Times New Roman" w:cs="Times New Roman"/>
        </w:rPr>
        <w:t xml:space="preserve"> Tỷ lệ BN UTDD nhiễm </w:t>
      </w:r>
      <w:r w:rsidR="00484467" w:rsidRPr="00303830">
        <w:rPr>
          <w:rFonts w:ascii="Times New Roman" w:hAnsi="Times New Roman" w:cs="Times New Roman"/>
          <w:i/>
          <w:iCs/>
        </w:rPr>
        <w:t>H.</w:t>
      </w:r>
      <w:r w:rsidR="002F21BD">
        <w:rPr>
          <w:rFonts w:ascii="Times New Roman" w:hAnsi="Times New Roman" w:cs="Times New Roman"/>
          <w:i/>
          <w:iCs/>
        </w:rPr>
        <w:t xml:space="preserve"> </w:t>
      </w:r>
      <w:r w:rsidR="00484467" w:rsidRPr="00303830">
        <w:rPr>
          <w:rFonts w:ascii="Times New Roman" w:hAnsi="Times New Roman" w:cs="Times New Roman"/>
          <w:i/>
          <w:iCs/>
        </w:rPr>
        <w:t>pylori</w:t>
      </w:r>
      <w:r w:rsidR="00484467">
        <w:rPr>
          <w:rFonts w:ascii="Times New Roman" w:hAnsi="Times New Roman" w:cs="Times New Roman"/>
        </w:rPr>
        <w:t xml:space="preserve"> mang gen </w:t>
      </w:r>
      <w:r w:rsidR="00484467" w:rsidRPr="00303830">
        <w:rPr>
          <w:rFonts w:ascii="Times New Roman" w:hAnsi="Times New Roman" w:cs="Times New Roman"/>
          <w:i/>
          <w:iCs/>
        </w:rPr>
        <w:t>vacA</w:t>
      </w:r>
      <w:r w:rsidR="00484467">
        <w:rPr>
          <w:rFonts w:ascii="Times New Roman" w:hAnsi="Times New Roman" w:cs="Times New Roman"/>
        </w:rPr>
        <w:t xml:space="preserve"> chiếm 88,5% thể ruột và 11,5% thể lan tỏa với phân loại MBH Lauren 1965 nhưng sự khác biệt giữa hai nhóm không có ý nghĩa thống kê với p&gt;0,05. Trong phân loại MBH WHO 2010 về mức độ biệt hóa chiếm đa số ở biệt hóa kém là 53,8% tiếp theo là biệt hóa vừa 33,3% nhưng sự khác biệt giữa các nhóm không có ý nghĩa thống kê với p&gt;0,05. Nghiên cứu của chúng tôi cao hơn Trần Đình Trí ở thể ruột là 39% nhưng lại thấp hơn ở thể lan tỏa 58,4% </w:t>
      </w:r>
      <w:r w:rsidR="00484467">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rPr>
        <w:instrText xml:space="preserve"> ADDIN EN.CITE </w:instrText>
      </w:r>
      <w:r w:rsidR="00AA7A3C">
        <w:rPr>
          <w:rFonts w:ascii="Times New Roman" w:hAnsi="Times New Roman" w:cs="Times New Roman"/>
        </w:rPr>
        <w:fldChar w:fldCharType="begin">
          <w:fldData xml:space="preserve">PEVuZE5vdGU+PENpdGU+PEF1dGhvcj5UcsOtPC9BdXRob3I+PFllYXI+MjAxNzwvWWVhcj48UmVj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</w:fldData>
        </w:fldChar>
      </w:r>
      <w:r w:rsidR="00AA7A3C">
        <w:rPr>
          <w:rFonts w:ascii="Times New Roman" w:hAnsi="Times New Roman" w:cs="Times New Roman"/>
        </w:rPr>
        <w:instrText xml:space="preserve"> ADDIN EN.CITE.DATA </w:instrText>
      </w:r>
      <w:r w:rsidR="00AA7A3C">
        <w:rPr>
          <w:rFonts w:ascii="Times New Roman" w:hAnsi="Times New Roman" w:cs="Times New Roman"/>
        </w:rPr>
      </w:r>
      <w:r w:rsidR="00AA7A3C">
        <w:rPr>
          <w:rFonts w:ascii="Times New Roman" w:hAnsi="Times New Roman" w:cs="Times New Roman"/>
        </w:rPr>
        <w:fldChar w:fldCharType="end"/>
      </w:r>
      <w:r w:rsidR="00484467">
        <w:rPr>
          <w:rFonts w:ascii="Times New Roman" w:hAnsi="Times New Roman" w:cs="Times New Roman"/>
        </w:rPr>
      </w:r>
      <w:r w:rsidR="00484467">
        <w:rPr>
          <w:rFonts w:ascii="Times New Roman" w:hAnsi="Times New Roman" w:cs="Times New Roman"/>
        </w:rPr>
        <w:fldChar w:fldCharType="separate"/>
      </w:r>
      <w:r w:rsidR="00AA7A3C">
        <w:rPr>
          <w:rFonts w:ascii="Times New Roman" w:hAnsi="Times New Roman" w:cs="Times New Roman"/>
          <w:noProof/>
        </w:rPr>
        <w:t>[98]</w:t>
      </w:r>
      <w:r w:rsidR="00484467">
        <w:rPr>
          <w:rFonts w:ascii="Times New Roman" w:hAnsi="Times New Roman" w:cs="Times New Roman"/>
        </w:rPr>
        <w:fldChar w:fldCharType="end"/>
      </w:r>
      <w:r w:rsidR="00250309">
        <w:rPr>
          <w:rFonts w:ascii="Times New Roman" w:hAnsi="Times New Roman" w:cs="Times New Roman"/>
        </w:rPr>
        <w:t>. Nghiên cứu của chúng tôi tương tự của Lin</w:t>
      </w:r>
      <w:r w:rsidR="0031335D">
        <w:rPr>
          <w:rFonts w:ascii="Times New Roman" w:hAnsi="Times New Roman" w:cs="Times New Roman"/>
        </w:rPr>
        <w:t xml:space="preserve"> H.J. và cs</w:t>
      </w:r>
      <w:r w:rsidR="00250309">
        <w:rPr>
          <w:rFonts w:ascii="Times New Roman" w:hAnsi="Times New Roman" w:cs="Times New Roman"/>
        </w:rPr>
        <w:t xml:space="preserve"> tại Đài Loan </w:t>
      </w:r>
      <w:r w:rsidR="00250309">
        <w:rPr>
          <w:rFonts w:ascii="Times New Roman" w:hAnsi="Times New Roman" w:cs="Times New Roman"/>
        </w:rPr>
        <w:fldChar w:fldCharType="begin"/>
      </w:r>
      <w:r w:rsidR="00AA7A3C">
        <w:rPr>
          <w:rFonts w:ascii="Times New Roman" w:hAnsi="Times New Roman" w:cs="Times New Roman"/>
        </w:rPr>
        <w:instrText xml:space="preserve"> ADDIN EN.CITE &lt;EndNote&gt;&lt;Cite&gt;&lt;Author&gt;Lin H. J.&lt;/Author&gt;&lt;Year&gt;2004&lt;/Year&gt;&lt;RecNum&gt;22&lt;/RecNum&gt;&lt;DisplayText&gt;[60]&lt;/DisplayText&gt;&lt;record&gt;&lt;rec-number&gt;22&lt;/rec-number&gt;&lt;foreign-keys&gt;&lt;key app="EN" db-id="zx5rfe9e7artwrezf59p9azwv2f9dzdsw2rz" timestamp="1593858873"&gt;22&lt;/key&gt;&lt;/foreign-keys&gt;&lt;ref-type name="Journal Article"&gt;17&lt;/ref-type&gt;&lt;contributors&gt;&lt;authors&gt;&lt;author&gt;Lin H. J.,&lt;/author&gt;&lt;author&gt;Perng C. L.,&lt;/author&gt;&lt;author&gt;Lo W. C.,&lt;/author&gt;&lt;author&gt;Wu C. W.,&lt;/author&gt;&lt;/authors&gt;&lt;/contributors&gt;&lt;titles&gt;&lt;title&gt;Helicobacter pylori cagA, iceA and vacA genotypes in patients with gastric cancer in Taiwan&lt;/title&gt;&lt;secondary-title&gt;World J Gastroenterol&lt;/secondary-title&gt;&lt;/titles&gt;&lt;periodical&gt;&lt;full-title&gt;World J Gastroenterol&lt;/full-title&gt;&lt;/periodical&gt;&lt;pages&gt;2493-7&lt;/pages&gt;&lt;volume&gt;10&lt;/volume&gt;&lt;number&gt;17&lt;/number&gt;&lt;dates&gt;&lt;year&gt;2004&lt;/year&gt;&lt;/dates&gt;&lt;urls&gt;&lt;/urls&gt;&lt;/record&gt;&lt;/Cite&gt;&lt;/EndNote&gt;</w:instrText>
      </w:r>
      <w:r w:rsidR="00250309">
        <w:rPr>
          <w:rFonts w:ascii="Times New Roman" w:hAnsi="Times New Roman" w:cs="Times New Roman"/>
        </w:rPr>
        <w:fldChar w:fldCharType="separate"/>
      </w:r>
      <w:r w:rsidR="00AA7A3C">
        <w:rPr>
          <w:rFonts w:ascii="Times New Roman" w:hAnsi="Times New Roman" w:cs="Times New Roman"/>
          <w:noProof/>
        </w:rPr>
        <w:t>[60]</w:t>
      </w:r>
      <w:r w:rsidR="00250309">
        <w:rPr>
          <w:rFonts w:ascii="Times New Roman" w:hAnsi="Times New Roman" w:cs="Times New Roman"/>
        </w:rPr>
        <w:fldChar w:fldCharType="end"/>
      </w:r>
      <w:r w:rsidR="00250309">
        <w:rPr>
          <w:rFonts w:ascii="Times New Roman" w:hAnsi="Times New Roman" w:cs="Times New Roman"/>
        </w:rPr>
        <w:t xml:space="preserve"> và Lima</w:t>
      </w:r>
      <w:r w:rsidR="0031335D">
        <w:rPr>
          <w:rFonts w:ascii="Times New Roman" w:hAnsi="Times New Roman" w:cs="Times New Roman"/>
        </w:rPr>
        <w:t xml:space="preserve"> V.P. và cs</w:t>
      </w:r>
      <w:r w:rsidR="00250309">
        <w:rPr>
          <w:rFonts w:ascii="Times New Roman" w:hAnsi="Times New Roman" w:cs="Times New Roman"/>
        </w:rPr>
        <w:t xml:space="preserve"> tại Brazil </w:t>
      </w:r>
      <w:r w:rsidR="00250309">
        <w:rPr>
          <w:rFonts w:ascii="Times New Roman" w:hAnsi="Times New Roman" w:cs="Times New Roman"/>
        </w:rPr>
        <w:fldChar w:fldCharType="begin"/>
      </w:r>
      <w:r w:rsidR="006470C7">
        <w:rPr>
          <w:rFonts w:ascii="Times New Roman" w:hAnsi="Times New Roman" w:cs="Times New Roman"/>
        </w:rPr>
        <w:instrText xml:space="preserve"> ADDIN EN.CITE &lt;EndNote&gt;&lt;Cite&gt;&lt;Author&gt;Lima VP.&lt;/Author&gt;&lt;Year&gt;2011&lt;/Year&gt;&lt;RecNum&gt;216&lt;/RecNum&gt;&lt;DisplayText&gt;[174]&lt;/DisplayText&gt;&lt;record&gt;&lt;rec-number&gt;216&lt;/rec-number&gt;&lt;foreign-keys&gt;&lt;key app="EN" db-id="zx5rfe9e7artwrezf59p9azwv2f9dzdsw2rz" timestamp="1626369953"&gt;216&lt;/key&gt;&lt;/foreign-keys&gt;&lt;ref-type name="Journal Article"&gt;17&lt;/ref-type&gt;&lt;contributors&gt;&lt;authors&gt;&lt;author&gt;Lima VP., Silva-Fernandes IJL., Alves MKS., et al.&lt;/author&gt;&lt;/authors&gt;&lt;/contributors&gt;&lt;titles&gt;&lt;title&gt;Prevalence of Helicobacter pylori genotypes (vacA, cagA, cagE and virB11) in gastric cancer in Brazilian&amp;apos;s patients: An association with histopathological parameters&lt;/title&gt;&lt;secondary-title&gt;Cancer Epidemiology&lt;/secondary-title&gt;&lt;/titles&gt;&lt;periodical&gt;&lt;full-title&gt;Cancer Epidemiology&lt;/full-title&gt;&lt;/periodical&gt;&lt;pages&gt;e32–e37&lt;/pages&gt;&lt;volume&gt;35&lt;/volume&gt;&lt;dates&gt;&lt;year&gt;2011&lt;/year&gt;&lt;/dates&gt;&lt;urls&gt;&lt;/urls&gt;&lt;/record&gt;&lt;/Cite&gt;&lt;/EndNote&gt;</w:instrText>
      </w:r>
      <w:r w:rsidR="00250309">
        <w:rPr>
          <w:rFonts w:ascii="Times New Roman" w:hAnsi="Times New Roman" w:cs="Times New Roman"/>
        </w:rPr>
        <w:fldChar w:fldCharType="separate"/>
      </w:r>
      <w:r w:rsidR="006470C7">
        <w:rPr>
          <w:rFonts w:ascii="Times New Roman" w:hAnsi="Times New Roman" w:cs="Times New Roman"/>
          <w:noProof/>
        </w:rPr>
        <w:t>[174]</w:t>
      </w:r>
      <w:r w:rsidR="00250309">
        <w:rPr>
          <w:rFonts w:ascii="Times New Roman" w:hAnsi="Times New Roman" w:cs="Times New Roman"/>
        </w:rPr>
        <w:fldChar w:fldCharType="end"/>
      </w:r>
      <w:r w:rsidR="00250309">
        <w:rPr>
          <w:rFonts w:ascii="Times New Roman" w:hAnsi="Times New Roman" w:cs="Times New Roman"/>
        </w:rPr>
        <w:t>.</w:t>
      </w:r>
      <w:r w:rsidR="00470420">
        <w:rPr>
          <w:rFonts w:ascii="Times New Roman" w:hAnsi="Times New Roman" w:cs="Times New Roman"/>
        </w:rPr>
        <w:t xml:space="preserve"> Kết quả nghiên cứu của chúng tôi về mối liên quan giữa tình trạng viêm teo </w:t>
      </w:r>
      <w:r w:rsidR="006E347D">
        <w:rPr>
          <w:rFonts w:ascii="Times New Roman" w:hAnsi="Times New Roman" w:cs="Times New Roman"/>
        </w:rPr>
        <w:t>DD</w:t>
      </w:r>
      <w:r w:rsidR="00470420">
        <w:rPr>
          <w:rFonts w:ascii="Times New Roman" w:hAnsi="Times New Roman" w:cs="Times New Roman"/>
        </w:rPr>
        <w:t xml:space="preserve"> mức độ nhẹ, vừa, nặng với kiểu gen </w:t>
      </w:r>
      <w:r w:rsidR="00470420" w:rsidRPr="00303830">
        <w:rPr>
          <w:rFonts w:ascii="Times New Roman" w:hAnsi="Times New Roman" w:cs="Times New Roman"/>
          <w:i/>
          <w:iCs/>
        </w:rPr>
        <w:t>vacA</w:t>
      </w:r>
      <w:r w:rsidR="00470420">
        <w:rPr>
          <w:rFonts w:ascii="Times New Roman" w:hAnsi="Times New Roman" w:cs="Times New Roman"/>
        </w:rPr>
        <w:t xml:space="preserve"> của </w:t>
      </w:r>
      <w:r w:rsidR="00470420" w:rsidRPr="00303830">
        <w:rPr>
          <w:rFonts w:ascii="Times New Roman" w:hAnsi="Times New Roman" w:cs="Times New Roman"/>
          <w:i/>
          <w:iCs/>
        </w:rPr>
        <w:t>H.</w:t>
      </w:r>
      <w:r w:rsidR="002F21BD">
        <w:rPr>
          <w:rFonts w:ascii="Times New Roman" w:hAnsi="Times New Roman" w:cs="Times New Roman"/>
          <w:i/>
          <w:iCs/>
        </w:rPr>
        <w:t xml:space="preserve"> </w:t>
      </w:r>
      <w:r w:rsidR="00470420" w:rsidRPr="00303830">
        <w:rPr>
          <w:rFonts w:ascii="Times New Roman" w:hAnsi="Times New Roman" w:cs="Times New Roman"/>
          <w:i/>
          <w:iCs/>
        </w:rPr>
        <w:t>pylori</w:t>
      </w:r>
      <w:r w:rsidR="00470420">
        <w:rPr>
          <w:rFonts w:ascii="Times New Roman" w:hAnsi="Times New Roman" w:cs="Times New Roman"/>
        </w:rPr>
        <w:t xml:space="preserve"> ở BN UTDD cho thấy sự khác biệt ở nhóm </w:t>
      </w:r>
      <w:r w:rsidR="00470420" w:rsidRPr="00303830">
        <w:rPr>
          <w:rFonts w:ascii="Times New Roman" w:hAnsi="Times New Roman" w:cs="Times New Roman"/>
          <w:i/>
          <w:iCs/>
        </w:rPr>
        <w:t>vacA</w:t>
      </w:r>
      <w:r w:rsidR="00470420">
        <w:rPr>
          <w:rFonts w:ascii="Times New Roman" w:hAnsi="Times New Roman" w:cs="Times New Roman"/>
        </w:rPr>
        <w:t xml:space="preserve">, kiểu gen </w:t>
      </w:r>
      <w:r w:rsidR="00470420" w:rsidRPr="00303830">
        <w:rPr>
          <w:rFonts w:ascii="Times New Roman" w:hAnsi="Times New Roman" w:cs="Times New Roman"/>
          <w:i/>
          <w:iCs/>
        </w:rPr>
        <w:t>s1, m1, m2</w:t>
      </w:r>
      <w:r w:rsidR="00470420">
        <w:rPr>
          <w:rFonts w:ascii="Times New Roman" w:hAnsi="Times New Roman" w:cs="Times New Roman"/>
        </w:rPr>
        <w:t xml:space="preserve"> có ý nghĩa thống kê với p&lt;0,05 (bảng 3.37).</w:t>
      </w:r>
    </w:p>
    <w:p w14:paraId="199F67A5" w14:textId="1D22025B" w:rsidR="00352800" w:rsidRPr="003D11F1" w:rsidRDefault="00352800" w:rsidP="009409F2">
      <w:pPr>
        <w:spacing w:before="120" w:line="360" w:lineRule="auto"/>
        <w:ind w:firstLine="709"/>
        <w:jc w:val="both"/>
        <w:rPr>
          <w:rFonts w:ascii="Times New Roman" w:hAnsi="Times New Roman" w:cs="Times New Roman"/>
        </w:rPr>
      </w:pPr>
      <w:r w:rsidRPr="003D11F1">
        <w:rPr>
          <w:rFonts w:ascii="Times New Roman" w:hAnsi="Times New Roman" w:cs="Times New Roman"/>
        </w:rPr>
        <w:t xml:space="preserve">Nghiên cứu về </w:t>
      </w:r>
      <w:r w:rsidRPr="003D11F1">
        <w:rPr>
          <w:rFonts w:ascii="Times New Roman" w:hAnsi="Times New Roman" w:cs="Times New Roman"/>
          <w:i/>
          <w:iCs/>
        </w:rPr>
        <w:t>H. pylori</w:t>
      </w:r>
      <w:r w:rsidRPr="003D11F1">
        <w:rPr>
          <w:rFonts w:ascii="Times New Roman" w:hAnsi="Times New Roman" w:cs="Times New Roman"/>
        </w:rPr>
        <w:t xml:space="preserve"> ở Việt Nam của </w:t>
      </w:r>
      <w:r w:rsidRPr="003D11F1">
        <w:rPr>
          <w:rFonts w:ascii="Times New Roman" w:eastAsia="Arial" w:hAnsi="Times New Roman" w:cs="Times New Roman"/>
        </w:rPr>
        <w:t>Uchida T. và cs (2009) với 103 mẫu (</w:t>
      </w:r>
      <w:r w:rsidRPr="003D11F1">
        <w:rPr>
          <w:rStyle w:val="tlid-translation"/>
          <w:rFonts w:ascii="Times New Roman" w:hAnsi="Times New Roman" w:cs="Times New Roman"/>
          <w:lang w:val="vi-VN"/>
        </w:rPr>
        <w:t xml:space="preserve">54 </w:t>
      </w:r>
      <w:r w:rsidRPr="003D11F1">
        <w:rPr>
          <w:rStyle w:val="tlid-translation"/>
          <w:rFonts w:ascii="Times New Roman" w:hAnsi="Times New Roman" w:cs="Times New Roman"/>
        </w:rPr>
        <w:t xml:space="preserve">mẫu </w:t>
      </w:r>
      <w:r w:rsidRPr="003D11F1">
        <w:rPr>
          <w:rStyle w:val="tlid-translation"/>
          <w:rFonts w:ascii="Times New Roman" w:hAnsi="Times New Roman" w:cs="Times New Roman"/>
          <w:lang w:val="vi-VN"/>
        </w:rPr>
        <w:t xml:space="preserve">từ Hà Nội và 49 </w:t>
      </w:r>
      <w:r w:rsidRPr="003D11F1">
        <w:rPr>
          <w:rStyle w:val="tlid-translation"/>
          <w:rFonts w:ascii="Times New Roman" w:hAnsi="Times New Roman" w:cs="Times New Roman"/>
        </w:rPr>
        <w:t xml:space="preserve">mẫu </w:t>
      </w:r>
      <w:r w:rsidRPr="003D11F1">
        <w:rPr>
          <w:rStyle w:val="tlid-translation"/>
          <w:rFonts w:ascii="Times New Roman" w:hAnsi="Times New Roman" w:cs="Times New Roman"/>
          <w:lang w:val="vi-VN"/>
        </w:rPr>
        <w:t xml:space="preserve">từ </w:t>
      </w:r>
      <w:r w:rsidRPr="003D11F1">
        <w:rPr>
          <w:rStyle w:val="tlid-translation"/>
          <w:rFonts w:ascii="Times New Roman" w:hAnsi="Times New Roman" w:cs="Times New Roman"/>
        </w:rPr>
        <w:t xml:space="preserve">Thành phố </w:t>
      </w:r>
      <w:r w:rsidRPr="003D11F1">
        <w:rPr>
          <w:rStyle w:val="tlid-translation"/>
          <w:rFonts w:ascii="Times New Roman" w:hAnsi="Times New Roman" w:cs="Times New Roman"/>
          <w:lang w:val="vi-VN"/>
        </w:rPr>
        <w:t>Hồ Chí Minh</w:t>
      </w:r>
      <w:r w:rsidRPr="003D11F1">
        <w:rPr>
          <w:rStyle w:val="tlid-translation"/>
          <w:rFonts w:ascii="Times New Roman" w:hAnsi="Times New Roman" w:cs="Times New Roman"/>
        </w:rPr>
        <w:t>) các tác giả nhận thấy k</w:t>
      </w:r>
      <w:r w:rsidRPr="003D11F1">
        <w:rPr>
          <w:rStyle w:val="tlid-translation"/>
          <w:rFonts w:ascii="Times New Roman" w:hAnsi="Times New Roman" w:cs="Times New Roman"/>
          <w:lang w:val="vi-VN"/>
        </w:rPr>
        <w:t xml:space="preserve">iểu gen </w:t>
      </w:r>
      <w:r w:rsidRPr="003D11F1">
        <w:rPr>
          <w:rStyle w:val="tlid-translation"/>
          <w:rFonts w:ascii="Times New Roman" w:hAnsi="Times New Roman" w:cs="Times New Roman"/>
          <w:i/>
          <w:lang w:val="vi-VN"/>
        </w:rPr>
        <w:t>vacA m1</w:t>
      </w:r>
      <w:r w:rsidRPr="003D11F1">
        <w:rPr>
          <w:rStyle w:val="tlid-translation"/>
          <w:rFonts w:ascii="Times New Roman" w:hAnsi="Times New Roman" w:cs="Times New Roman"/>
          <w:lang w:val="vi-VN"/>
        </w:rPr>
        <w:t xml:space="preserve"> phổ biến hơn đáng kể ở các chủng phân lập tại Hà Nội, nơi có tỷ lệ mắc </w:t>
      </w:r>
      <w:r w:rsidRPr="003D11F1">
        <w:rPr>
          <w:rStyle w:val="tlid-translation"/>
          <w:rFonts w:ascii="Times New Roman" w:hAnsi="Times New Roman" w:cs="Times New Roman"/>
        </w:rPr>
        <w:t>UTDD</w:t>
      </w:r>
      <w:r w:rsidRPr="003D11F1">
        <w:rPr>
          <w:rStyle w:val="tlid-translation"/>
          <w:rFonts w:ascii="Times New Roman" w:hAnsi="Times New Roman" w:cs="Times New Roman"/>
          <w:lang w:val="vi-VN"/>
        </w:rPr>
        <w:t xml:space="preserve"> cao hơn so với các chủng từ </w:t>
      </w:r>
      <w:r w:rsidRPr="003D11F1">
        <w:rPr>
          <w:rStyle w:val="tlid-translation"/>
          <w:rFonts w:ascii="Times New Roman" w:hAnsi="Times New Roman" w:cs="Times New Roman"/>
        </w:rPr>
        <w:t xml:space="preserve">Thành phố </w:t>
      </w:r>
      <w:r w:rsidRPr="003D11F1">
        <w:rPr>
          <w:rStyle w:val="tlid-translation"/>
          <w:rFonts w:ascii="Times New Roman" w:hAnsi="Times New Roman" w:cs="Times New Roman"/>
          <w:lang w:val="vi-VN"/>
        </w:rPr>
        <w:t>Hồ Chí Minh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fldChar w:fldCharType="begin"/>
      </w:r>
      <w:r w:rsidR="004E4F0E">
        <w:rPr>
          <w:rStyle w:val="tlid-translation"/>
          <w:rFonts w:ascii="Times New Roman" w:hAnsi="Times New Roman" w:cs="Times New Roman"/>
        </w:rPr>
        <w:instrText xml:space="preserve"> ADDIN EN.CITE &lt;EndNote&gt;&lt;Cite&gt;&lt;Author&gt;Uchida T.&lt;/Author&gt;&lt;Year&gt;2009&lt;/Year&gt;&lt;RecNum&gt;66&lt;/RecNum&gt;&lt;DisplayText&gt;[24]&lt;/DisplayText&gt;&lt;record&gt;&lt;rec-number&gt;66&lt;/rec-number&gt;&lt;foreign-keys&gt;&lt;key app="EN" db-id="zx5rfe9e7artwrezf59p9azwv2f9dzdsw2rz" timestamp="1593858883"&gt;66&lt;/key&gt;&lt;/foreign-keys&gt;&lt;ref-type name="Journal Article"&gt;17&lt;/ref-type&gt;&lt;contributors&gt;&lt;authors&gt;&lt;author&gt;Uchida T.,&lt;/author&gt;&lt;author&gt;Nguyen L. T.,&lt;/author&gt;&lt;author&gt;Takayama A.,&lt;/author&gt;&lt;author&gt;Okimoto T.,&lt;/author&gt;&lt;/authors&gt;&lt;/contributors&gt;&lt;titles&gt;&lt;title&gt;Analysis of virulence factors of Helicobacter pylori isolated from a Vietnamese population&lt;/title&gt;&lt;secondary-title&gt;BMC Microbiol&lt;/secondary-title&gt;&lt;/titles&gt;&lt;periodical&gt;&lt;full-title&gt;BMC Microbiol&lt;/full-title&gt;&lt;/periodical&gt;&lt;pages&gt;1-9&lt;/pages&gt;&lt;volume&gt;23&lt;/volume&gt;&lt;number&gt;9&lt;/number&gt;&lt;dates&gt;&lt;year&gt;2009&lt;/year&gt;&lt;/dates&gt;&lt;urls&gt;&lt;/urls&gt;&lt;/record&gt;&lt;/Cite&gt;&lt;/EndNote&gt;</w:instrText>
      </w:r>
      <w:r w:rsidRPr="003D11F1">
        <w:rPr>
          <w:rStyle w:val="tlid-translation"/>
          <w:rFonts w:ascii="Times New Roman" w:hAnsi="Times New Roman" w:cs="Times New Roman"/>
        </w:rPr>
        <w:fldChar w:fldCharType="separate"/>
      </w:r>
      <w:r w:rsidR="004E4F0E">
        <w:rPr>
          <w:rStyle w:val="tlid-translation"/>
          <w:rFonts w:ascii="Times New Roman" w:hAnsi="Times New Roman" w:cs="Times New Roman"/>
          <w:noProof/>
        </w:rPr>
        <w:t>[24]</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lang w:val="vi-VN"/>
        </w:rPr>
        <w:t>.</w:t>
      </w:r>
      <w:r w:rsidRPr="003D11F1">
        <w:rPr>
          <w:rFonts w:ascii="Times New Roman" w:eastAsia="Arial" w:hAnsi="Times New Roman" w:cs="Times New Roman"/>
        </w:rPr>
        <w:t xml:space="preserve"> </w:t>
      </w:r>
    </w:p>
    <w:p w14:paraId="1357D9D8" w14:textId="4DBEA57F" w:rsidR="00A17C9C" w:rsidRPr="003D11F1" w:rsidRDefault="003833AB" w:rsidP="009409F2">
      <w:pPr>
        <w:spacing w:before="120" w:line="360" w:lineRule="auto"/>
        <w:ind w:firstLine="709"/>
        <w:jc w:val="both"/>
        <w:rPr>
          <w:rStyle w:val="tlid-translation"/>
          <w:rFonts w:ascii="Times New Roman" w:hAnsi="Times New Roman" w:cs="Times New Roman"/>
          <w:lang w:val="vi-VN"/>
        </w:rPr>
      </w:pPr>
      <w:r w:rsidRPr="003D11F1">
        <w:rPr>
          <w:rFonts w:ascii="Times New Roman" w:eastAsia="Arial" w:hAnsi="Times New Roman" w:cs="Times New Roman"/>
        </w:rPr>
        <w:t xml:space="preserve">Sugimoto M. và </w:t>
      </w:r>
      <w:r w:rsidR="0031335D">
        <w:rPr>
          <w:rFonts w:ascii="Times New Roman" w:eastAsia="Arial" w:hAnsi="Times New Roman" w:cs="Times New Roman"/>
        </w:rPr>
        <w:t>cs</w:t>
      </w:r>
      <w:r w:rsidRPr="003D11F1">
        <w:rPr>
          <w:rFonts w:ascii="Times New Roman" w:eastAsia="Arial" w:hAnsi="Times New Roman" w:cs="Times New Roman"/>
        </w:rPr>
        <w:t xml:space="preserve"> (2009) nghiên cứu ở khu vực Mỹ Latinh cho thấy, </w:t>
      </w:r>
      <w:r w:rsidRPr="003D11F1">
        <w:rPr>
          <w:rStyle w:val="tlid-translation"/>
          <w:rFonts w:ascii="Times New Roman" w:hAnsi="Times New Roman" w:cs="Times New Roman"/>
        </w:rPr>
        <w:t>c</w:t>
      </w:r>
      <w:r w:rsidRPr="003D11F1">
        <w:rPr>
          <w:rStyle w:val="tlid-translation"/>
          <w:rFonts w:ascii="Times New Roman" w:hAnsi="Times New Roman" w:cs="Times New Roman"/>
          <w:lang w:val="vi-VN"/>
        </w:rPr>
        <w:t xml:space="preserve">ác chủng </w:t>
      </w:r>
      <w:r w:rsidRPr="003D11F1">
        <w:rPr>
          <w:rStyle w:val="tlid-translation"/>
          <w:rFonts w:ascii="Times New Roman" w:hAnsi="Times New Roman" w:cs="Times New Roman"/>
          <w:i/>
        </w:rPr>
        <w:t>vacA</w:t>
      </w:r>
      <w:r w:rsidRPr="003D11F1">
        <w:rPr>
          <w:rStyle w:val="tlid-translation"/>
          <w:rFonts w:ascii="Times New Roman" w:hAnsi="Times New Roman" w:cs="Times New Roman"/>
          <w:i/>
          <w:lang w:val="vi-VN"/>
        </w:rPr>
        <w:t xml:space="preserve"> s1</w:t>
      </w:r>
      <w:r w:rsidRPr="003D11F1">
        <w:rPr>
          <w:rStyle w:val="tlid-translation"/>
          <w:rFonts w:ascii="Times New Roman" w:hAnsi="Times New Roman" w:cs="Times New Roman"/>
          <w:lang w:val="vi-VN"/>
        </w:rPr>
        <w:t xml:space="preserve"> và </w:t>
      </w:r>
      <w:r w:rsidRPr="003D11F1">
        <w:rPr>
          <w:rStyle w:val="tlid-translation"/>
          <w:rFonts w:ascii="Times New Roman" w:hAnsi="Times New Roman" w:cs="Times New Roman"/>
          <w:i/>
          <w:lang w:val="vi-VN"/>
        </w:rPr>
        <w:t>m1</w:t>
      </w:r>
      <w:r w:rsidRPr="003D11F1">
        <w:rPr>
          <w:rStyle w:val="tlid-translation"/>
          <w:rFonts w:ascii="Times New Roman" w:hAnsi="Times New Roman" w:cs="Times New Roman"/>
          <w:lang w:val="vi-VN"/>
        </w:rPr>
        <w:t xml:space="preserve"> làm tăng nguy cơ </w:t>
      </w:r>
      <w:r w:rsidR="00A17C9C" w:rsidRPr="003D11F1">
        <w:rPr>
          <w:rStyle w:val="tlid-translation"/>
          <w:rFonts w:ascii="Times New Roman" w:hAnsi="Times New Roman" w:cs="Times New Roman"/>
        </w:rPr>
        <w:t>UTDD</w:t>
      </w:r>
      <w:r w:rsidRPr="003D11F1">
        <w:rPr>
          <w:rStyle w:val="tlid-translation"/>
          <w:rFonts w:ascii="Times New Roman" w:hAnsi="Times New Roman" w:cs="Times New Roman"/>
          <w:lang w:val="vi-VN"/>
        </w:rPr>
        <w:t xml:space="preserve"> (OR</w:t>
      </w:r>
      <w:r w:rsidR="00A17C9C" w:rsidRPr="003D11F1">
        <w:rPr>
          <w:rStyle w:val="tlid-translation"/>
          <w:rFonts w:ascii="Times New Roman" w:hAnsi="Times New Roman" w:cs="Times New Roman"/>
        </w:rPr>
        <w:t xml:space="preserve"> = </w:t>
      </w:r>
      <w:r w:rsidRPr="003D11F1">
        <w:rPr>
          <w:rStyle w:val="tlid-translation"/>
          <w:rFonts w:ascii="Times New Roman" w:hAnsi="Times New Roman" w:cs="Times New Roman"/>
          <w:lang w:val="vi-VN"/>
        </w:rPr>
        <w:t>4,17, KTC 95%</w:t>
      </w:r>
      <w:r w:rsidR="00A17C9C" w:rsidRPr="003D11F1">
        <w:rPr>
          <w:rStyle w:val="tlid-translation"/>
          <w:rFonts w:ascii="Times New Roman" w:hAnsi="Times New Roman" w:cs="Times New Roman"/>
        </w:rPr>
        <w:t>:</w:t>
      </w:r>
      <w:r w:rsidRPr="003D11F1">
        <w:rPr>
          <w:rStyle w:val="tlid-translation"/>
          <w:rFonts w:ascii="Times New Roman" w:hAnsi="Times New Roman" w:cs="Times New Roman"/>
          <w:lang w:val="vi-VN"/>
        </w:rPr>
        <w:t xml:space="preserve"> 2,49</w:t>
      </w:r>
      <w:r w:rsidR="00A17C9C" w:rsidRPr="003D11F1">
        <w:rPr>
          <w:rStyle w:val="tlid-translation"/>
          <w:rFonts w:ascii="Times New Roman" w:hAnsi="Times New Roman" w:cs="Times New Roman"/>
        </w:rPr>
        <w:t xml:space="preserve"> - 6</w:t>
      </w:r>
      <w:r w:rsidRPr="003D11F1">
        <w:rPr>
          <w:rStyle w:val="tlid-translation"/>
          <w:rFonts w:ascii="Times New Roman" w:hAnsi="Times New Roman" w:cs="Times New Roman"/>
          <w:lang w:val="vi-VN"/>
        </w:rPr>
        <w:t xml:space="preserve">,98 đối với </w:t>
      </w:r>
      <w:r w:rsidRPr="003D11F1">
        <w:rPr>
          <w:rStyle w:val="tlid-translation"/>
          <w:rFonts w:ascii="Times New Roman" w:hAnsi="Times New Roman" w:cs="Times New Roman"/>
          <w:i/>
          <w:lang w:val="vi-VN"/>
        </w:rPr>
        <w:t>s1</w:t>
      </w:r>
      <w:r w:rsidRPr="003D11F1">
        <w:rPr>
          <w:rStyle w:val="tlid-translation"/>
          <w:rFonts w:ascii="Times New Roman" w:hAnsi="Times New Roman" w:cs="Times New Roman"/>
          <w:lang w:val="vi-VN"/>
        </w:rPr>
        <w:t xml:space="preserve"> và </w:t>
      </w:r>
      <w:r w:rsidR="00A17C9C" w:rsidRPr="003D11F1">
        <w:rPr>
          <w:rStyle w:val="tlid-translation"/>
          <w:rFonts w:ascii="Times New Roman" w:hAnsi="Times New Roman" w:cs="Times New Roman"/>
        </w:rPr>
        <w:t xml:space="preserve">OR = </w:t>
      </w:r>
      <w:r w:rsidRPr="003D11F1">
        <w:rPr>
          <w:rStyle w:val="tlid-translation"/>
          <w:rFonts w:ascii="Times New Roman" w:hAnsi="Times New Roman" w:cs="Times New Roman"/>
          <w:lang w:val="vi-VN"/>
        </w:rPr>
        <w:t xml:space="preserve">3,59, </w:t>
      </w:r>
      <w:r w:rsidR="00A17C9C" w:rsidRPr="003D11F1">
        <w:rPr>
          <w:rStyle w:val="tlid-translation"/>
          <w:rFonts w:ascii="Times New Roman" w:hAnsi="Times New Roman" w:cs="Times New Roman"/>
          <w:lang w:val="vi-VN"/>
        </w:rPr>
        <w:t>KTC 95%</w:t>
      </w:r>
      <w:r w:rsidR="00A17C9C" w:rsidRPr="003D11F1">
        <w:rPr>
          <w:rStyle w:val="tlid-translation"/>
          <w:rFonts w:ascii="Times New Roman" w:hAnsi="Times New Roman" w:cs="Times New Roman"/>
        </w:rPr>
        <w:t>:</w:t>
      </w:r>
      <w:r w:rsidR="00A17C9C"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lang w:val="vi-VN"/>
        </w:rPr>
        <w:t>2,27</w:t>
      </w:r>
      <w:r w:rsidR="00A17C9C" w:rsidRPr="003D11F1">
        <w:rPr>
          <w:rStyle w:val="tlid-translation"/>
          <w:rFonts w:ascii="Times New Roman" w:hAnsi="Times New Roman" w:cs="Times New Roman"/>
        </w:rPr>
        <w:t xml:space="preserve"> -5,68 đối với m1) </w:t>
      </w:r>
      <w:r w:rsidR="00A17C9C" w:rsidRPr="003D11F1">
        <w:rPr>
          <w:rStyle w:val="tlid-translation"/>
          <w:rFonts w:ascii="Times New Roman" w:hAnsi="Times New Roman" w:cs="Times New Roman"/>
        </w:rPr>
        <w:fldChar w:fldCharType="begin"/>
      </w:r>
      <w:r w:rsidR="004E4F0E">
        <w:rPr>
          <w:rStyle w:val="tlid-translation"/>
          <w:rFonts w:ascii="Times New Roman" w:hAnsi="Times New Roman" w:cs="Times New Roman"/>
        </w:rPr>
        <w:instrText xml:space="preserve"> ADDIN EN.CITE &lt;EndNote&gt;&lt;Cite&gt;&lt;Author&gt;Sugimoto M.&lt;/Author&gt;&lt;Year&gt;2009&lt;/Year&gt;&lt;RecNum&gt;113&lt;/RecNum&gt;&lt;DisplayText&gt;[22]&lt;/DisplayText&gt;&lt;record&gt;&lt;rec-number&gt;113&lt;/rec-number&gt;&lt;foreign-keys&gt;&lt;key app="EN" db-id="zx5rfe9e7artwrezf59p9azwv2f9dzdsw2rz" timestamp="1593858890"&gt;113&lt;/key&gt;&lt;/foreign-keys&gt;&lt;ref-type name="Journal Article"&gt;17&lt;/ref-type&gt;&lt;contributors&gt;&lt;authors&gt;&lt;author&gt;Sugimoto M.,&lt;/author&gt;&lt;author&gt;Yamaoka Y.,&lt;/author&gt;&lt;/authors&gt;&lt;/contributors&gt;&lt;titles&gt;&lt;title&gt;The association of vacA genotype and Helicobacter pylori-related disease in Latin American and African populations&lt;/title&gt;&lt;secondary-title&gt;Clin Microbiol Infect&lt;/secondary-title&gt;&lt;/titles&gt;&lt;periodical&gt;&lt;full-title&gt;Clin Microbiol Infect&lt;/full-title&gt;&lt;/periodical&gt;&lt;pages&gt;835–842&lt;/pages&gt;&lt;volume&gt;15&lt;/volume&gt;&lt;number&gt;9&lt;/number&gt;&lt;dates&gt;&lt;year&gt;2009&lt;/year&gt;&lt;/dates&gt;&lt;urls&gt;&lt;/urls&gt;&lt;/record&gt;&lt;/Cite&gt;&lt;/EndNote&gt;</w:instrText>
      </w:r>
      <w:r w:rsidR="00A17C9C" w:rsidRPr="003D11F1">
        <w:rPr>
          <w:rStyle w:val="tlid-translation"/>
          <w:rFonts w:ascii="Times New Roman" w:hAnsi="Times New Roman" w:cs="Times New Roman"/>
        </w:rPr>
        <w:fldChar w:fldCharType="separate"/>
      </w:r>
      <w:r w:rsidR="004E4F0E">
        <w:rPr>
          <w:rStyle w:val="tlid-translation"/>
          <w:rFonts w:ascii="Times New Roman" w:hAnsi="Times New Roman" w:cs="Times New Roman"/>
          <w:noProof/>
        </w:rPr>
        <w:t>[22]</w:t>
      </w:r>
      <w:r w:rsidR="00A17C9C" w:rsidRPr="003D11F1">
        <w:rPr>
          <w:rStyle w:val="tlid-translation"/>
          <w:rFonts w:ascii="Times New Roman" w:hAnsi="Times New Roman" w:cs="Times New Roman"/>
        </w:rPr>
        <w:fldChar w:fldCharType="end"/>
      </w:r>
      <w:r w:rsidR="00A17C9C" w:rsidRPr="003D11F1">
        <w:rPr>
          <w:rStyle w:val="tlid-translation"/>
          <w:rFonts w:ascii="Times New Roman" w:hAnsi="Times New Roman" w:cs="Times New Roman"/>
        </w:rPr>
        <w:t>. Tương tự c</w:t>
      </w:r>
      <w:r w:rsidRPr="003D11F1">
        <w:rPr>
          <w:rStyle w:val="tlid-translation"/>
          <w:rFonts w:ascii="Times New Roman" w:hAnsi="Times New Roman" w:cs="Times New Roman"/>
          <w:lang w:val="vi-VN"/>
        </w:rPr>
        <w:t xml:space="preserve">ác chủng </w:t>
      </w:r>
      <w:r w:rsidR="00A17C9C" w:rsidRPr="003D11F1">
        <w:rPr>
          <w:rStyle w:val="tlid-translation"/>
          <w:rFonts w:ascii="Times New Roman" w:hAnsi="Times New Roman" w:cs="Times New Roman"/>
          <w:i/>
          <w:iCs/>
        </w:rPr>
        <w:t>H. pylori</w:t>
      </w:r>
      <w:r w:rsidR="00A17C9C" w:rsidRPr="003D11F1">
        <w:rPr>
          <w:rStyle w:val="tlid-translation"/>
          <w:rFonts w:ascii="Times New Roman" w:hAnsi="Times New Roman" w:cs="Times New Roman"/>
        </w:rPr>
        <w:t xml:space="preserve"> ở </w:t>
      </w:r>
      <w:r w:rsidRPr="003D11F1">
        <w:rPr>
          <w:rStyle w:val="tlid-translation"/>
          <w:rFonts w:ascii="Times New Roman" w:hAnsi="Times New Roman" w:cs="Times New Roman"/>
          <w:lang w:val="vi-VN"/>
        </w:rPr>
        <w:t xml:space="preserve">châu Phi có kiểu gen </w:t>
      </w:r>
      <w:r w:rsidR="00A17C9C" w:rsidRPr="003D11F1">
        <w:rPr>
          <w:rStyle w:val="tlid-translation"/>
          <w:rFonts w:ascii="Times New Roman" w:hAnsi="Times New Roman" w:cs="Times New Roman"/>
          <w:i/>
        </w:rPr>
        <w:t>vacA</w:t>
      </w:r>
      <w:r w:rsidR="00A17C9C" w:rsidRPr="003D11F1">
        <w:rPr>
          <w:rStyle w:val="tlid-translation"/>
          <w:rFonts w:ascii="Times New Roman" w:hAnsi="Times New Roman" w:cs="Times New Roman"/>
          <w:i/>
          <w:lang w:val="vi-VN"/>
        </w:rPr>
        <w:t xml:space="preserve"> m1</w:t>
      </w:r>
      <w:r w:rsidR="00A17C9C"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lang w:val="vi-VN"/>
        </w:rPr>
        <w:t xml:space="preserve">cũng làm tăng nguy cơ </w:t>
      </w:r>
      <w:r w:rsidR="00A17C9C" w:rsidRPr="003D11F1">
        <w:rPr>
          <w:rStyle w:val="tlid-translation"/>
          <w:rFonts w:ascii="Times New Roman" w:hAnsi="Times New Roman" w:cs="Times New Roman"/>
        </w:rPr>
        <w:t>UTDD</w:t>
      </w:r>
      <w:r w:rsidRPr="003D11F1">
        <w:rPr>
          <w:rStyle w:val="tlid-translation"/>
          <w:rFonts w:ascii="Times New Roman" w:hAnsi="Times New Roman" w:cs="Times New Roman"/>
          <w:lang w:val="vi-VN"/>
        </w:rPr>
        <w:t xml:space="preserve"> (</w:t>
      </w:r>
      <w:r w:rsidR="00A17C9C" w:rsidRPr="003D11F1">
        <w:rPr>
          <w:rStyle w:val="tlid-translation"/>
          <w:rFonts w:ascii="Times New Roman" w:hAnsi="Times New Roman" w:cs="Times New Roman"/>
        </w:rPr>
        <w:t xml:space="preserve">OR = </w:t>
      </w:r>
      <w:r w:rsidRPr="003D11F1">
        <w:rPr>
          <w:rStyle w:val="tlid-translation"/>
          <w:rFonts w:ascii="Times New Roman" w:hAnsi="Times New Roman" w:cs="Times New Roman"/>
          <w:lang w:val="vi-VN"/>
        </w:rPr>
        <w:t xml:space="preserve">10,18, </w:t>
      </w:r>
      <w:r w:rsidR="00A17C9C" w:rsidRPr="003D11F1">
        <w:rPr>
          <w:rStyle w:val="tlid-translation"/>
          <w:rFonts w:ascii="Times New Roman" w:hAnsi="Times New Roman" w:cs="Times New Roman"/>
          <w:lang w:val="vi-VN"/>
        </w:rPr>
        <w:t>KTC 95%</w:t>
      </w:r>
      <w:r w:rsidR="00A17C9C" w:rsidRPr="003D11F1">
        <w:rPr>
          <w:rStyle w:val="tlid-translation"/>
          <w:rFonts w:ascii="Times New Roman" w:hAnsi="Times New Roman" w:cs="Times New Roman"/>
        </w:rPr>
        <w:t>:</w:t>
      </w:r>
      <w:r w:rsidR="00A17C9C"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lang w:val="vi-VN"/>
        </w:rPr>
        <w:t>2,36</w:t>
      </w:r>
      <w:r w:rsidR="00A17C9C" w:rsidRPr="003D11F1">
        <w:rPr>
          <w:rStyle w:val="tlid-translation"/>
          <w:rFonts w:ascii="Times New Roman" w:hAnsi="Times New Roman" w:cs="Times New Roman"/>
        </w:rPr>
        <w:t xml:space="preserve"> - </w:t>
      </w:r>
      <w:r w:rsidRPr="003D11F1">
        <w:rPr>
          <w:rStyle w:val="tlid-translation"/>
          <w:rFonts w:ascii="Times New Roman" w:hAnsi="Times New Roman" w:cs="Times New Roman"/>
          <w:lang w:val="vi-VN"/>
        </w:rPr>
        <w:t>43,84)</w:t>
      </w:r>
      <w:r w:rsidR="00A17C9C" w:rsidRPr="003D11F1">
        <w:rPr>
          <w:rStyle w:val="tlid-translation"/>
          <w:rFonts w:ascii="Times New Roman" w:hAnsi="Times New Roman" w:cs="Times New Roman"/>
        </w:rPr>
        <w:t xml:space="preserve"> </w:t>
      </w:r>
      <w:r w:rsidR="00A17C9C" w:rsidRPr="003D11F1">
        <w:rPr>
          <w:rStyle w:val="tlid-translation"/>
          <w:rFonts w:ascii="Times New Roman" w:hAnsi="Times New Roman" w:cs="Times New Roman"/>
        </w:rPr>
        <w:fldChar w:fldCharType="begin"/>
      </w:r>
      <w:r w:rsidR="004E4F0E">
        <w:rPr>
          <w:rStyle w:val="tlid-translation"/>
          <w:rFonts w:ascii="Times New Roman" w:hAnsi="Times New Roman" w:cs="Times New Roman"/>
        </w:rPr>
        <w:instrText xml:space="preserve"> ADDIN EN.CITE &lt;EndNote&gt;&lt;Cite&gt;&lt;Author&gt;Sugimoto M.&lt;/Author&gt;&lt;Year&gt;2009&lt;/Year&gt;&lt;RecNum&gt;113&lt;/RecNum&gt;&lt;DisplayText&gt;[22]&lt;/DisplayText&gt;&lt;record&gt;&lt;rec-number&gt;113&lt;/rec-number&gt;&lt;foreign-keys&gt;&lt;key app="EN" db-id="zx5rfe9e7artwrezf59p9azwv2f9dzdsw2rz" timestamp="1593858890"&gt;113&lt;/key&gt;&lt;/foreign-keys&gt;&lt;ref-type name="Journal Article"&gt;17&lt;/ref-type&gt;&lt;contributors&gt;&lt;authors&gt;&lt;author&gt;Sugimoto M.,&lt;/author&gt;&lt;author&gt;Yamaoka Y.,&lt;/author&gt;&lt;/authors&gt;&lt;/contributors&gt;&lt;titles&gt;&lt;title&gt;The association of vacA genotype and Helicobacter pylori-related disease in Latin American and African populations&lt;/title&gt;&lt;secondary-title&gt;Clin Microbiol Infect&lt;/secondary-title&gt;&lt;/titles&gt;&lt;periodical&gt;&lt;full-title&gt;Clin Microbiol Infect&lt;/full-title&gt;&lt;/periodical&gt;&lt;pages&gt;835–842&lt;/pages&gt;&lt;volume&gt;15&lt;/volume&gt;&lt;number&gt;9&lt;/number&gt;&lt;dates&gt;&lt;year&gt;2009&lt;/year&gt;&lt;/dates&gt;&lt;urls&gt;&lt;/urls&gt;&lt;/record&gt;&lt;/Cite&gt;&lt;/EndNote&gt;</w:instrText>
      </w:r>
      <w:r w:rsidR="00A17C9C" w:rsidRPr="003D11F1">
        <w:rPr>
          <w:rStyle w:val="tlid-translation"/>
          <w:rFonts w:ascii="Times New Roman" w:hAnsi="Times New Roman" w:cs="Times New Roman"/>
        </w:rPr>
        <w:fldChar w:fldCharType="separate"/>
      </w:r>
      <w:r w:rsidR="004E4F0E">
        <w:rPr>
          <w:rStyle w:val="tlid-translation"/>
          <w:rFonts w:ascii="Times New Roman" w:hAnsi="Times New Roman" w:cs="Times New Roman"/>
          <w:noProof/>
        </w:rPr>
        <w:t>[22]</w:t>
      </w:r>
      <w:r w:rsidR="00A17C9C"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lang w:val="vi-VN"/>
        </w:rPr>
        <w:t xml:space="preserve">. </w:t>
      </w:r>
    </w:p>
    <w:p w14:paraId="2C4CF016" w14:textId="1C86CF63" w:rsidR="00CB2D95" w:rsidRPr="003D11F1" w:rsidRDefault="00CB2D95" w:rsidP="009409F2">
      <w:pPr>
        <w:spacing w:before="120" w:line="360" w:lineRule="auto"/>
        <w:ind w:firstLine="709"/>
        <w:jc w:val="both"/>
        <w:rPr>
          <w:rStyle w:val="tlid-translation"/>
          <w:rFonts w:ascii="Times New Roman" w:hAnsi="Times New Roman" w:cs="Times New Roman"/>
          <w:lang w:val="vi-VN"/>
        </w:rPr>
      </w:pPr>
      <w:r w:rsidRPr="003D11F1">
        <w:rPr>
          <w:rFonts w:ascii="Times New Roman" w:eastAsia="Arial" w:hAnsi="Times New Roman" w:cs="Times New Roman"/>
        </w:rPr>
        <w:lastRenderedPageBreak/>
        <w:t xml:space="preserve">Wei G.C. và cộng sự (2012) nghiên cứu </w:t>
      </w:r>
      <w:r w:rsidRPr="003D11F1">
        <w:rPr>
          <w:rStyle w:val="tlid-translation"/>
          <w:rFonts w:ascii="Times New Roman" w:hAnsi="Times New Roman" w:cs="Times New Roman"/>
          <w:lang w:val="vi-VN"/>
        </w:rPr>
        <w:t xml:space="preserve">197 </w:t>
      </w:r>
      <w:r w:rsidR="0031335D">
        <w:rPr>
          <w:rFonts w:ascii="Times New Roman" w:hAnsi="Times New Roman" w:cs="Times New Roman"/>
        </w:rPr>
        <w:t>BN</w:t>
      </w:r>
      <w:r w:rsidR="0031335D"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t>(</w:t>
      </w:r>
      <w:r w:rsidRPr="003D11F1">
        <w:rPr>
          <w:rStyle w:val="tlid-translation"/>
          <w:rFonts w:ascii="Times New Roman" w:hAnsi="Times New Roman" w:cs="Times New Roman"/>
          <w:lang w:val="vi-VN"/>
        </w:rPr>
        <w:t xml:space="preserve">86 </w:t>
      </w:r>
      <w:r w:rsidR="0031335D">
        <w:rPr>
          <w:rFonts w:ascii="Times New Roman" w:hAnsi="Times New Roman" w:cs="Times New Roman"/>
        </w:rPr>
        <w:t>BN</w:t>
      </w:r>
      <w:r w:rsidR="0031335D"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lang w:val="vi-VN"/>
        </w:rPr>
        <w:t xml:space="preserve">loét </w:t>
      </w:r>
      <w:r w:rsidR="006E347D">
        <w:rPr>
          <w:rStyle w:val="tlid-translation"/>
          <w:rFonts w:ascii="Times New Roman" w:hAnsi="Times New Roman" w:cs="Times New Roman"/>
          <w:lang w:val="vi-VN"/>
        </w:rPr>
        <w:t>DD</w:t>
      </w:r>
      <w:r w:rsidRPr="003D11F1">
        <w:rPr>
          <w:rStyle w:val="tlid-translation"/>
          <w:rFonts w:ascii="Times New Roman" w:hAnsi="Times New Roman" w:cs="Times New Roman"/>
          <w:lang w:val="vi-VN"/>
        </w:rPr>
        <w:t xml:space="preserve">, 58 </w:t>
      </w:r>
      <w:r w:rsidR="0031335D">
        <w:rPr>
          <w:rFonts w:ascii="Times New Roman" w:hAnsi="Times New Roman" w:cs="Times New Roman"/>
        </w:rPr>
        <w:t>BN</w:t>
      </w:r>
      <w:r w:rsidR="0031335D" w:rsidRPr="003D11F1">
        <w:rPr>
          <w:rStyle w:val="tlid-translation"/>
          <w:rFonts w:ascii="Times New Roman" w:hAnsi="Times New Roman" w:cs="Times New Roman"/>
          <w:lang w:val="vi-VN"/>
        </w:rPr>
        <w:t xml:space="preserve"> </w:t>
      </w:r>
      <w:r w:rsidR="0031335D">
        <w:rPr>
          <w:rStyle w:val="tlid-translation"/>
          <w:rFonts w:ascii="Times New Roman" w:hAnsi="Times New Roman" w:cs="Times New Roman"/>
        </w:rPr>
        <w:t>V</w:t>
      </w:r>
      <w:r w:rsidR="006E347D">
        <w:rPr>
          <w:rStyle w:val="tlid-translation"/>
          <w:rFonts w:ascii="Times New Roman" w:hAnsi="Times New Roman" w:cs="Times New Roman"/>
          <w:lang w:val="vi-VN"/>
        </w:rPr>
        <w:t>DD</w:t>
      </w:r>
      <w:r w:rsidRPr="003D11F1">
        <w:rPr>
          <w:rStyle w:val="tlid-translation"/>
          <w:rFonts w:ascii="Times New Roman" w:hAnsi="Times New Roman" w:cs="Times New Roman"/>
          <w:lang w:val="vi-VN"/>
        </w:rPr>
        <w:t xml:space="preserve"> và 53 </w:t>
      </w:r>
      <w:r w:rsidR="0031335D">
        <w:rPr>
          <w:rFonts w:ascii="Times New Roman" w:hAnsi="Times New Roman" w:cs="Times New Roman"/>
        </w:rPr>
        <w:t>BN</w:t>
      </w:r>
      <w:r w:rsidRPr="003D11F1">
        <w:rPr>
          <w:rStyle w:val="tlid-translation"/>
          <w:rFonts w:ascii="Times New Roman" w:hAnsi="Times New Roman" w:cs="Times New Roman"/>
        </w:rPr>
        <w:t xml:space="preserve"> UTDD). Kết quả cho thấy</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i/>
          <w:lang w:val="vi-VN"/>
        </w:rPr>
        <w:t>VacA s1c</w:t>
      </w:r>
      <w:r w:rsidR="009C0997" w:rsidRPr="003D11F1">
        <w:rPr>
          <w:rStyle w:val="tlid-translation"/>
          <w:rFonts w:ascii="Times New Roman" w:hAnsi="Times New Roman" w:cs="Times New Roman"/>
          <w:i/>
        </w:rPr>
        <w:t>,</w:t>
      </w:r>
      <w:r w:rsidRPr="003D11F1">
        <w:rPr>
          <w:rStyle w:val="tlid-translation"/>
          <w:rFonts w:ascii="Times New Roman" w:hAnsi="Times New Roman" w:cs="Times New Roman"/>
          <w:i/>
          <w:lang w:val="vi-VN"/>
        </w:rPr>
        <w:t>m2</w:t>
      </w:r>
      <w:r w:rsidRPr="003D11F1">
        <w:rPr>
          <w:rStyle w:val="tlid-translation"/>
          <w:rFonts w:ascii="Times New Roman" w:hAnsi="Times New Roman" w:cs="Times New Roman"/>
          <w:lang w:val="vi-VN"/>
        </w:rPr>
        <w:t xml:space="preserve"> được phát hiện </w:t>
      </w:r>
      <w:r w:rsidRPr="003D11F1">
        <w:rPr>
          <w:rStyle w:val="tlid-translation"/>
          <w:rFonts w:ascii="Times New Roman" w:hAnsi="Times New Roman" w:cs="Times New Roman"/>
        </w:rPr>
        <w:t>ở</w:t>
      </w:r>
      <w:r w:rsidRPr="003D11F1">
        <w:rPr>
          <w:rStyle w:val="tlid-translation"/>
          <w:rFonts w:ascii="Times New Roman" w:hAnsi="Times New Roman" w:cs="Times New Roman"/>
          <w:lang w:val="vi-VN"/>
        </w:rPr>
        <w:t xml:space="preserve"> tất cả các </w:t>
      </w:r>
      <w:r w:rsidRPr="003D11F1">
        <w:rPr>
          <w:rStyle w:val="tlid-translation"/>
          <w:rFonts w:ascii="Times New Roman" w:hAnsi="Times New Roman" w:cs="Times New Roman"/>
        </w:rPr>
        <w:t>bệnh nhân</w:t>
      </w:r>
      <w:r w:rsidRPr="003D11F1">
        <w:rPr>
          <w:rStyle w:val="tlid-translation"/>
          <w:rFonts w:ascii="Times New Roman" w:hAnsi="Times New Roman" w:cs="Times New Roman"/>
          <w:lang w:val="vi-VN"/>
        </w:rPr>
        <w:t xml:space="preserve"> và nó có liên quan nhiều hơn với sự hiện diện của </w:t>
      </w:r>
      <w:r w:rsidR="004E4F0E">
        <w:rPr>
          <w:rStyle w:val="tlid-translation"/>
          <w:rFonts w:ascii="Times New Roman" w:hAnsi="Times New Roman" w:cs="Times New Roman"/>
          <w:lang w:val="vi-VN"/>
        </w:rPr>
        <w:t>UT</w:t>
      </w:r>
      <w:r w:rsidRPr="003D11F1">
        <w:rPr>
          <w:rStyle w:val="tlid-translation"/>
          <w:rFonts w:ascii="Times New Roman" w:hAnsi="Times New Roman" w:cs="Times New Roman"/>
          <w:lang w:val="vi-VN"/>
        </w:rPr>
        <w:t xml:space="preserve"> </w:t>
      </w:r>
      <w:r w:rsidR="006E347D">
        <w:rPr>
          <w:rStyle w:val="tlid-translation"/>
          <w:rFonts w:ascii="Times New Roman" w:hAnsi="Times New Roman" w:cs="Times New Roman"/>
          <w:lang w:val="vi-VN"/>
        </w:rPr>
        <w:t>DD</w:t>
      </w:r>
      <w:r w:rsidRPr="003D11F1">
        <w:rPr>
          <w:rStyle w:val="tlid-translation"/>
          <w:rFonts w:ascii="Times New Roman" w:hAnsi="Times New Roman" w:cs="Times New Roman"/>
          <w:lang w:val="vi-VN"/>
        </w:rPr>
        <w:t xml:space="preserve"> (p &lt;0,05). </w:t>
      </w:r>
      <w:r w:rsidRPr="003D11F1">
        <w:rPr>
          <w:rStyle w:val="tlid-translation"/>
          <w:rFonts w:ascii="Times New Roman" w:hAnsi="Times New Roman" w:cs="Times New Roman"/>
          <w:i/>
          <w:lang w:val="vi-VN"/>
        </w:rPr>
        <w:t>S1am2</w:t>
      </w:r>
      <w:r w:rsidRPr="003D11F1">
        <w:rPr>
          <w:rStyle w:val="tlid-translation"/>
          <w:rFonts w:ascii="Times New Roman" w:hAnsi="Times New Roman" w:cs="Times New Roman"/>
          <w:lang w:val="vi-VN"/>
        </w:rPr>
        <w:t xml:space="preserve"> và </w:t>
      </w:r>
      <w:r w:rsidRPr="003D11F1">
        <w:rPr>
          <w:rStyle w:val="tlid-translation"/>
          <w:rFonts w:ascii="Times New Roman" w:hAnsi="Times New Roman" w:cs="Times New Roman"/>
          <w:i/>
          <w:lang w:val="vi-VN"/>
        </w:rPr>
        <w:t>s1cm1</w:t>
      </w:r>
      <w:r w:rsidRPr="003D11F1">
        <w:rPr>
          <w:rStyle w:val="tlid-translation"/>
          <w:rFonts w:ascii="Times New Roman" w:hAnsi="Times New Roman" w:cs="Times New Roman"/>
          <w:lang w:val="vi-VN"/>
        </w:rPr>
        <w:t xml:space="preserve"> đã được phát hiện trong tất cả các </w:t>
      </w:r>
      <w:r w:rsidR="0031335D">
        <w:rPr>
          <w:rFonts w:ascii="Times New Roman" w:hAnsi="Times New Roman" w:cs="Times New Roman"/>
        </w:rPr>
        <w:t>BN</w:t>
      </w:r>
      <w:r w:rsidR="0031335D"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t xml:space="preserve">loét </w:t>
      </w:r>
      <w:r w:rsidR="006E347D">
        <w:rPr>
          <w:rStyle w:val="tlid-translation"/>
          <w:rFonts w:ascii="Times New Roman" w:hAnsi="Times New Roman" w:cs="Times New Roman"/>
        </w:rPr>
        <w:t>DD</w:t>
      </w:r>
      <w:r w:rsidRPr="003D11F1">
        <w:rPr>
          <w:rStyle w:val="tlid-translation"/>
          <w:rFonts w:ascii="Times New Roman" w:hAnsi="Times New Roman" w:cs="Times New Roman"/>
        </w:rPr>
        <w:t xml:space="preserve"> và viêm </w:t>
      </w:r>
      <w:r w:rsidR="006E347D">
        <w:rPr>
          <w:rStyle w:val="tlid-translation"/>
          <w:rFonts w:ascii="Times New Roman" w:hAnsi="Times New Roman" w:cs="Times New Roman"/>
        </w:rPr>
        <w:t>DD</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rPr>
        <w:t xml:space="preserve">nhưng không xuất hiện ở các </w:t>
      </w:r>
      <w:r w:rsidR="0031335D">
        <w:rPr>
          <w:rFonts w:ascii="Times New Roman" w:hAnsi="Times New Roman" w:cs="Times New Roman"/>
        </w:rPr>
        <w:t>BN</w:t>
      </w:r>
      <w:r w:rsidR="0031335D"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t>UTDD</w:t>
      </w:r>
      <w:r w:rsidRPr="003D11F1">
        <w:rPr>
          <w:rStyle w:val="tlid-translation"/>
          <w:rFonts w:ascii="Times New Roman" w:hAnsi="Times New Roman" w:cs="Times New Roman"/>
          <w:lang w:val="vi-VN"/>
        </w:rPr>
        <w:t xml:space="preserve">, trong khi </w:t>
      </w:r>
      <w:r w:rsidRPr="003D11F1">
        <w:rPr>
          <w:rStyle w:val="tlid-translation"/>
          <w:rFonts w:ascii="Times New Roman" w:hAnsi="Times New Roman" w:cs="Times New Roman"/>
          <w:i/>
          <w:lang w:val="vi-VN"/>
        </w:rPr>
        <w:t>s1bm2</w:t>
      </w:r>
      <w:r w:rsidRPr="003D11F1">
        <w:rPr>
          <w:rStyle w:val="tlid-translation"/>
          <w:rFonts w:ascii="Times New Roman" w:hAnsi="Times New Roman" w:cs="Times New Roman"/>
          <w:lang w:val="vi-VN"/>
        </w:rPr>
        <w:t xml:space="preserve"> chỉ được tìm thấy </w:t>
      </w:r>
      <w:r w:rsidRPr="003D11F1">
        <w:rPr>
          <w:rStyle w:val="tlid-translation"/>
          <w:rFonts w:ascii="Times New Roman" w:hAnsi="Times New Roman" w:cs="Times New Roman"/>
        </w:rPr>
        <w:t xml:space="preserve">ở các </w:t>
      </w:r>
      <w:r w:rsidR="0031335D">
        <w:rPr>
          <w:rFonts w:ascii="Times New Roman" w:hAnsi="Times New Roman" w:cs="Times New Roman"/>
        </w:rPr>
        <w:t>BN</w:t>
      </w:r>
      <w:r w:rsidR="0031335D"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t>UTDD</w:t>
      </w:r>
      <w:r w:rsidR="00DA1899"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fldChar w:fldCharType="begin"/>
      </w:r>
      <w:r w:rsidR="004E4F0E">
        <w:rPr>
          <w:rStyle w:val="tlid-translation"/>
          <w:rFonts w:ascii="Times New Roman" w:hAnsi="Times New Roman" w:cs="Times New Roman"/>
        </w:rPr>
        <w:instrText xml:space="preserve"> ADDIN EN.CITE &lt;EndNote&gt;&lt;Cite&gt;&lt;Author&gt;Wei G.C.&lt;/Author&gt;&lt;Year&gt;2012&lt;/Year&gt;&lt;RecNum&gt;6&lt;/RecNum&gt;&lt;DisplayText&gt;[9]&lt;/DisplayText&gt;&lt;record&gt;&lt;rec-number&gt;6&lt;/rec-number&gt;&lt;foreign-keys&gt;&lt;key app="EN" db-id="zx5rfe9e7artwrezf59p9azwv2f9dzdsw2rz" timestamp="1593858869"&gt;6&lt;/key&gt;&lt;/foreign-keys&gt;&lt;ref-type name="Journal Article"&gt;17&lt;/ref-type&gt;&lt;contributors&gt;&lt;authors&gt;&lt;author&gt;Wei G.C.,&lt;/author&gt;&lt;author&gt;Chen J.,&lt;/author&gt;&lt;author&gt;Liu A.Y.,&lt;/author&gt;&lt;author&gt;Zhang M.,&lt;/author&gt;&lt;/authors&gt;&lt;/contributors&gt;&lt;titles&gt;&lt;title&gt;Prevalence of Helicobacter pylori vacA, cagA and iceA genotypes and correlation with clinical outcome&lt;/title&gt;&lt;secondary-title&gt;Exp Ther Med&lt;/secondary-title&gt;&lt;/titles&gt;&lt;periodical&gt;&lt;full-title&gt;Exp Ther Med&lt;/full-title&gt;&lt;/periodical&gt;&lt;pages&gt;1039-1044&lt;/pages&gt;&lt;volume&gt;4&lt;/volume&gt;&lt;number&gt;6&lt;/number&gt;&lt;dates&gt;&lt;year&gt;2012&lt;/year&gt;&lt;/dates&gt;&lt;urls&gt;&lt;/urls&gt;&lt;/record&gt;&lt;/Cite&gt;&lt;/EndNote&gt;</w:instrText>
      </w:r>
      <w:r w:rsidRPr="003D11F1">
        <w:rPr>
          <w:rStyle w:val="tlid-translation"/>
          <w:rFonts w:ascii="Times New Roman" w:hAnsi="Times New Roman" w:cs="Times New Roman"/>
        </w:rPr>
        <w:fldChar w:fldCharType="separate"/>
      </w:r>
      <w:r w:rsidR="004E4F0E">
        <w:rPr>
          <w:rStyle w:val="tlid-translation"/>
          <w:rFonts w:ascii="Times New Roman" w:hAnsi="Times New Roman" w:cs="Times New Roman"/>
          <w:noProof/>
        </w:rPr>
        <w:t>[9]</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lang w:val="vi-VN"/>
        </w:rPr>
        <w:t>.</w:t>
      </w:r>
    </w:p>
    <w:p w14:paraId="1EA353CF" w14:textId="1E40B365" w:rsidR="001A4A0D" w:rsidRPr="003D11F1" w:rsidRDefault="001A4A0D" w:rsidP="009409F2">
      <w:pPr>
        <w:spacing w:before="120" w:line="360" w:lineRule="auto"/>
        <w:ind w:firstLine="709"/>
        <w:jc w:val="both"/>
        <w:rPr>
          <w:rStyle w:val="tlid-translation"/>
          <w:rFonts w:ascii="Times New Roman" w:hAnsi="Times New Roman" w:cs="Times New Roman"/>
          <w:lang w:val="vi-VN"/>
        </w:rPr>
      </w:pPr>
      <w:r w:rsidRPr="003D11F1">
        <w:rPr>
          <w:rFonts w:ascii="Times New Roman" w:eastAsia="Arial" w:hAnsi="Times New Roman" w:cs="Times New Roman"/>
        </w:rPr>
        <w:t>Matos J</w:t>
      </w:r>
      <w:r w:rsidR="00CF6EDF">
        <w:rPr>
          <w:rFonts w:ascii="Times New Roman" w:eastAsia="Arial" w:hAnsi="Times New Roman" w:cs="Times New Roman"/>
        </w:rPr>
        <w:t>.</w:t>
      </w:r>
      <w:r w:rsidRPr="003D11F1">
        <w:rPr>
          <w:rFonts w:ascii="Times New Roman" w:eastAsia="Arial" w:hAnsi="Times New Roman" w:cs="Times New Roman"/>
        </w:rPr>
        <w:t>I. và cs (2013) phân tích</w:t>
      </w:r>
      <w:r w:rsidRPr="003D11F1">
        <w:rPr>
          <w:rFonts w:ascii="Times New Roman" w:eastAsia="Arial" w:hAnsi="Times New Roman" w:cs="Times New Roman"/>
          <w:b/>
          <w:bCs/>
        </w:rPr>
        <w:t xml:space="preserve"> </w:t>
      </w:r>
      <w:r w:rsidRPr="003D11F1">
        <w:rPr>
          <w:rStyle w:val="tlid-translation"/>
          <w:rFonts w:ascii="Times New Roman" w:hAnsi="Times New Roman" w:cs="Times New Roman"/>
        </w:rPr>
        <w:t>44</w:t>
      </w:r>
      <w:r w:rsidRPr="003D11F1">
        <w:rPr>
          <w:rStyle w:val="tlid-translation"/>
          <w:rFonts w:ascii="Times New Roman" w:hAnsi="Times New Roman" w:cs="Times New Roman"/>
          <w:lang w:val="vi-VN"/>
        </w:rPr>
        <w:t xml:space="preserve"> nghiên cứu </w:t>
      </w:r>
      <w:r w:rsidRPr="003D11F1">
        <w:rPr>
          <w:rStyle w:val="tlid-translation"/>
          <w:rFonts w:ascii="Times New Roman" w:hAnsi="Times New Roman" w:cs="Times New Roman"/>
        </w:rPr>
        <w:t xml:space="preserve">với </w:t>
      </w:r>
      <w:r w:rsidRPr="003D11F1">
        <w:rPr>
          <w:rStyle w:val="tlid-translation"/>
          <w:rFonts w:ascii="Times New Roman" w:hAnsi="Times New Roman" w:cs="Times New Roman"/>
          <w:lang w:val="vi-VN"/>
        </w:rPr>
        <w:t>17</w:t>
      </w:r>
      <w:r w:rsidRPr="003D11F1">
        <w:rPr>
          <w:rStyle w:val="tlid-translation"/>
          <w:rFonts w:ascii="Times New Roman" w:hAnsi="Times New Roman" w:cs="Times New Roman"/>
        </w:rPr>
        <w:t>,</w:t>
      </w:r>
      <w:r w:rsidRPr="003D11F1">
        <w:rPr>
          <w:rStyle w:val="tlid-translation"/>
          <w:rFonts w:ascii="Times New Roman" w:hAnsi="Times New Roman" w:cs="Times New Roman"/>
          <w:lang w:val="vi-VN"/>
        </w:rPr>
        <w:t xml:space="preserve">374 </w:t>
      </w:r>
      <w:r w:rsidR="0031335D">
        <w:rPr>
          <w:rFonts w:ascii="Times New Roman" w:hAnsi="Times New Roman" w:cs="Times New Roman"/>
        </w:rPr>
        <w:t>BN</w:t>
      </w:r>
      <w:r w:rsidRPr="003D11F1">
        <w:rPr>
          <w:rStyle w:val="tlid-translation"/>
          <w:rFonts w:ascii="Times New Roman" w:hAnsi="Times New Roman" w:cs="Times New Roman"/>
          <w:lang w:val="vi-VN"/>
        </w:rPr>
        <w:t>.</w:t>
      </w:r>
      <w:r w:rsidRPr="003D11F1">
        <w:rPr>
          <w:rStyle w:val="tlid-translation"/>
          <w:rFonts w:ascii="Times New Roman" w:hAnsi="Times New Roman" w:cs="Times New Roman"/>
        </w:rPr>
        <w:t xml:space="preserve"> Kết quả cho thấy </w:t>
      </w:r>
      <w:r w:rsidR="00F95995" w:rsidRPr="003D11F1">
        <w:rPr>
          <w:rStyle w:val="tlid-translation"/>
          <w:rFonts w:ascii="Times New Roman" w:hAnsi="Times New Roman" w:cs="Times New Roman"/>
        </w:rPr>
        <w:t>n</w:t>
      </w:r>
      <w:r w:rsidRPr="003D11F1">
        <w:rPr>
          <w:rStyle w:val="tlid-translation"/>
          <w:rFonts w:ascii="Times New Roman" w:hAnsi="Times New Roman" w:cs="Times New Roman"/>
        </w:rPr>
        <w:t xml:space="preserve">hững </w:t>
      </w:r>
      <w:r w:rsidR="0031335D">
        <w:rPr>
          <w:rFonts w:ascii="Times New Roman" w:hAnsi="Times New Roman" w:cs="Times New Roman"/>
        </w:rPr>
        <w:t>BN</w:t>
      </w:r>
      <w:r w:rsidR="0031335D"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t>có</w:t>
      </w:r>
      <w:r w:rsidRPr="003D11F1">
        <w:rPr>
          <w:rStyle w:val="tlid-translation"/>
          <w:rFonts w:ascii="Times New Roman" w:hAnsi="Times New Roman" w:cs="Times New Roman"/>
          <w:lang w:val="vi-VN"/>
        </w:rPr>
        <w:t xml:space="preserve"> các chủng </w:t>
      </w:r>
      <w:r w:rsidRPr="003D11F1">
        <w:rPr>
          <w:rStyle w:val="tlid-translation"/>
          <w:rFonts w:ascii="Times New Roman" w:hAnsi="Times New Roman" w:cs="Times New Roman"/>
          <w:i/>
          <w:iCs/>
          <w:lang w:val="vi-VN"/>
        </w:rPr>
        <w:t>H. pylori</w:t>
      </w:r>
      <w:r w:rsidRPr="003D11F1">
        <w:rPr>
          <w:rStyle w:val="tlid-translation"/>
          <w:rFonts w:ascii="Times New Roman" w:hAnsi="Times New Roman" w:cs="Times New Roman"/>
          <w:lang w:val="vi-VN"/>
        </w:rPr>
        <w:t xml:space="preserve"> </w:t>
      </w:r>
      <w:r w:rsidR="007A0FFD">
        <w:rPr>
          <w:rStyle w:val="tlid-translation"/>
          <w:rFonts w:ascii="Times New Roman" w:hAnsi="Times New Roman" w:cs="Times New Roman"/>
          <w:i/>
        </w:rPr>
        <w:t>v</w:t>
      </w:r>
      <w:r w:rsidRPr="003D11F1">
        <w:rPr>
          <w:rStyle w:val="tlid-translation"/>
          <w:rFonts w:ascii="Times New Roman" w:hAnsi="Times New Roman" w:cs="Times New Roman"/>
          <w:i/>
          <w:lang w:val="vi-VN"/>
        </w:rPr>
        <w:t>acA s1</w:t>
      </w:r>
      <w:r w:rsidRPr="003D11F1">
        <w:rPr>
          <w:rStyle w:val="tlid-translation"/>
          <w:rFonts w:ascii="Times New Roman" w:hAnsi="Times New Roman" w:cs="Times New Roman"/>
          <w:lang w:val="vi-VN"/>
        </w:rPr>
        <w:t xml:space="preserve"> (so với </w:t>
      </w:r>
      <w:r w:rsidRPr="00303830">
        <w:rPr>
          <w:rStyle w:val="tlid-translation"/>
          <w:rFonts w:ascii="Times New Roman" w:hAnsi="Times New Roman" w:cs="Times New Roman"/>
          <w:i/>
          <w:iCs/>
          <w:lang w:val="vi-VN"/>
        </w:rPr>
        <w:t>s2</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i/>
          <w:lang w:val="vi-VN"/>
        </w:rPr>
        <w:t>m1</w:t>
      </w:r>
      <w:r w:rsidRPr="003D11F1">
        <w:rPr>
          <w:rStyle w:val="tlid-translation"/>
          <w:rFonts w:ascii="Times New Roman" w:hAnsi="Times New Roman" w:cs="Times New Roman"/>
          <w:lang w:val="vi-VN"/>
        </w:rPr>
        <w:t xml:space="preserve"> (so với </w:t>
      </w:r>
      <w:r w:rsidRPr="003D11F1">
        <w:rPr>
          <w:rStyle w:val="tlid-translation"/>
          <w:rFonts w:ascii="Times New Roman" w:hAnsi="Times New Roman" w:cs="Times New Roman"/>
          <w:i/>
          <w:lang w:val="vi-VN"/>
        </w:rPr>
        <w:t>m2</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i/>
          <w:lang w:val="vi-VN"/>
        </w:rPr>
        <w:t>s1m1</w:t>
      </w:r>
      <w:r w:rsidRPr="003D11F1">
        <w:rPr>
          <w:rStyle w:val="tlid-translation"/>
          <w:rFonts w:ascii="Times New Roman" w:hAnsi="Times New Roman" w:cs="Times New Roman"/>
          <w:lang w:val="vi-VN"/>
        </w:rPr>
        <w:t xml:space="preserve"> (so với </w:t>
      </w:r>
      <w:r w:rsidRPr="003D11F1">
        <w:rPr>
          <w:rStyle w:val="tlid-translation"/>
          <w:rFonts w:ascii="Times New Roman" w:hAnsi="Times New Roman" w:cs="Times New Roman"/>
          <w:i/>
          <w:lang w:val="vi-VN"/>
        </w:rPr>
        <w:t>s1m2</w:t>
      </w:r>
      <w:r w:rsidRPr="003D11F1">
        <w:rPr>
          <w:rStyle w:val="tlid-translation"/>
          <w:rFonts w:ascii="Times New Roman" w:hAnsi="Times New Roman" w:cs="Times New Roman"/>
          <w:lang w:val="vi-VN"/>
        </w:rPr>
        <w:t xml:space="preserve">) và </w:t>
      </w:r>
      <w:r w:rsidRPr="003D11F1">
        <w:rPr>
          <w:rStyle w:val="tlid-translation"/>
          <w:rFonts w:ascii="Times New Roman" w:hAnsi="Times New Roman" w:cs="Times New Roman"/>
          <w:i/>
          <w:lang w:val="vi-VN"/>
        </w:rPr>
        <w:t>s1m1</w:t>
      </w:r>
      <w:r w:rsidRPr="003D11F1">
        <w:rPr>
          <w:rStyle w:val="tlid-translation"/>
          <w:rFonts w:ascii="Times New Roman" w:hAnsi="Times New Roman" w:cs="Times New Roman"/>
          <w:lang w:val="vi-VN"/>
        </w:rPr>
        <w:t xml:space="preserve"> (so với </w:t>
      </w:r>
      <w:r w:rsidRPr="003D11F1">
        <w:rPr>
          <w:rStyle w:val="tlid-translation"/>
          <w:rFonts w:ascii="Times New Roman" w:hAnsi="Times New Roman" w:cs="Times New Roman"/>
          <w:i/>
          <w:lang w:val="vi-VN"/>
        </w:rPr>
        <w:t>s2m2</w:t>
      </w:r>
      <w:r w:rsidRPr="003D11F1">
        <w:rPr>
          <w:rStyle w:val="tlid-translation"/>
          <w:rFonts w:ascii="Times New Roman" w:hAnsi="Times New Roman" w:cs="Times New Roman"/>
          <w:lang w:val="vi-VN"/>
        </w:rPr>
        <w:t xml:space="preserve">) có nguy cơ phát triển </w:t>
      </w:r>
      <w:r w:rsidR="004E4F0E">
        <w:rPr>
          <w:rStyle w:val="tlid-translation"/>
          <w:rFonts w:ascii="Times New Roman" w:hAnsi="Times New Roman" w:cs="Times New Roman"/>
          <w:lang w:val="vi-VN"/>
        </w:rPr>
        <w:t>UT</w:t>
      </w:r>
      <w:r w:rsidRPr="003D11F1">
        <w:rPr>
          <w:rStyle w:val="tlid-translation"/>
          <w:rFonts w:ascii="Times New Roman" w:hAnsi="Times New Roman" w:cs="Times New Roman"/>
          <w:lang w:val="vi-VN"/>
        </w:rPr>
        <w:t xml:space="preserve"> cao hơn</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5,32</w:t>
      </w:r>
      <w:r w:rsidRPr="003D11F1">
        <w:rPr>
          <w:rStyle w:val="tlid-translation"/>
          <w:rFonts w:ascii="Times New Roman" w:hAnsi="Times New Roman" w:cs="Times New Roman"/>
        </w:rPr>
        <w:t xml:space="preserve"> lần</w:t>
      </w:r>
      <w:r w:rsidRPr="003D11F1">
        <w:rPr>
          <w:rStyle w:val="tlid-translation"/>
          <w:rFonts w:ascii="Times New Roman" w:hAnsi="Times New Roman" w:cs="Times New Roman"/>
          <w:lang w:val="vi-VN"/>
        </w:rPr>
        <w:t xml:space="preserve"> (</w:t>
      </w:r>
      <w:r w:rsidR="006B7695" w:rsidRPr="003D11F1">
        <w:rPr>
          <w:rFonts w:ascii="Times New Roman" w:eastAsia="Arial" w:hAnsi="Times New Roman" w:cs="Times New Roman"/>
        </w:rPr>
        <w:t>KTC</w:t>
      </w:r>
      <w:r w:rsidR="006B7695"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lang w:val="vi-VN"/>
        </w:rPr>
        <w:t>95%</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2,76</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10,26), 2,50</w:t>
      </w:r>
      <w:r w:rsidRPr="003D11F1">
        <w:rPr>
          <w:rStyle w:val="tlid-translation"/>
          <w:rFonts w:ascii="Times New Roman" w:hAnsi="Times New Roman" w:cs="Times New Roman"/>
        </w:rPr>
        <w:t xml:space="preserve"> lần</w:t>
      </w:r>
      <w:r w:rsidRPr="003D11F1">
        <w:rPr>
          <w:rStyle w:val="tlid-translation"/>
          <w:rFonts w:ascii="Times New Roman" w:hAnsi="Times New Roman" w:cs="Times New Roman"/>
          <w:lang w:val="vi-VN"/>
        </w:rPr>
        <w:t xml:space="preserve"> (</w:t>
      </w:r>
      <w:r w:rsidR="006B7695" w:rsidRPr="003D11F1">
        <w:rPr>
          <w:rFonts w:ascii="Times New Roman" w:eastAsia="Arial" w:hAnsi="Times New Roman" w:cs="Times New Roman"/>
        </w:rPr>
        <w:t>KTC</w:t>
      </w:r>
      <w:r w:rsidRPr="003D11F1">
        <w:rPr>
          <w:rStyle w:val="tlid-translation"/>
          <w:rFonts w:ascii="Times New Roman" w:hAnsi="Times New Roman" w:cs="Times New Roman"/>
          <w:lang w:val="vi-VN"/>
        </w:rPr>
        <w:t xml:space="preserve"> 95%</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1,67</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3,750), 2,58</w:t>
      </w:r>
      <w:r w:rsidRPr="003D11F1">
        <w:rPr>
          <w:rStyle w:val="tlid-translation"/>
          <w:rFonts w:ascii="Times New Roman" w:hAnsi="Times New Roman" w:cs="Times New Roman"/>
        </w:rPr>
        <w:t xml:space="preserve"> lần</w:t>
      </w:r>
      <w:r w:rsidRPr="003D11F1">
        <w:rPr>
          <w:rStyle w:val="tlid-translation"/>
          <w:rFonts w:ascii="Times New Roman" w:hAnsi="Times New Roman" w:cs="Times New Roman"/>
          <w:lang w:val="vi-VN"/>
        </w:rPr>
        <w:t xml:space="preserve"> (</w:t>
      </w:r>
      <w:r w:rsidR="006B7695" w:rsidRPr="003D11F1">
        <w:rPr>
          <w:rFonts w:ascii="Times New Roman" w:eastAsia="Arial" w:hAnsi="Times New Roman" w:cs="Times New Roman"/>
        </w:rPr>
        <w:t>KTC</w:t>
      </w:r>
      <w:r w:rsidR="006B7695"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lang w:val="vi-VN"/>
        </w:rPr>
        <w:t>95%</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1,24</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5,38) và 4,36</w:t>
      </w:r>
      <w:r w:rsidRPr="003D11F1">
        <w:rPr>
          <w:rStyle w:val="tlid-translation"/>
          <w:rFonts w:ascii="Times New Roman" w:hAnsi="Times New Roman" w:cs="Times New Roman"/>
        </w:rPr>
        <w:t xml:space="preserve"> lần</w:t>
      </w:r>
      <w:r w:rsidRPr="003D11F1">
        <w:rPr>
          <w:rStyle w:val="tlid-translation"/>
          <w:rFonts w:ascii="Times New Roman" w:hAnsi="Times New Roman" w:cs="Times New Roman"/>
          <w:lang w:val="vi-VN"/>
        </w:rPr>
        <w:t xml:space="preserve"> (</w:t>
      </w:r>
      <w:r w:rsidR="006B7695" w:rsidRPr="003D11F1">
        <w:rPr>
          <w:rFonts w:ascii="Times New Roman" w:eastAsia="Arial" w:hAnsi="Times New Roman" w:cs="Times New Roman"/>
        </w:rPr>
        <w:t>KTC</w:t>
      </w:r>
      <w:r w:rsidR="006B7695"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lang w:val="vi-VN"/>
        </w:rPr>
        <w:t>95%</w:t>
      </w:r>
      <w:r w:rsidRPr="003D11F1">
        <w:rPr>
          <w:rStyle w:val="tlid-translation"/>
          <w:rFonts w:ascii="Times New Roman" w:hAnsi="Times New Roman" w:cs="Times New Roman"/>
        </w:rPr>
        <w:t>:</w:t>
      </w:r>
      <w:r w:rsidRPr="003D11F1">
        <w:rPr>
          <w:rStyle w:val="tlid-translation"/>
          <w:rFonts w:ascii="Times New Roman" w:hAnsi="Times New Roman" w:cs="Times New Roman"/>
          <w:lang w:val="vi-VN"/>
        </w:rPr>
        <w:t xml:space="preserve"> 2</w:t>
      </w:r>
      <w:r w:rsidRPr="003D11F1">
        <w:rPr>
          <w:rStyle w:val="tlid-translation"/>
          <w:rFonts w:ascii="Times New Roman" w:hAnsi="Times New Roman" w:cs="Times New Roman"/>
        </w:rPr>
        <w:t>,</w:t>
      </w:r>
      <w:r w:rsidRPr="003D11F1">
        <w:rPr>
          <w:rStyle w:val="tlid-translation"/>
          <w:rFonts w:ascii="Times New Roman" w:hAnsi="Times New Roman" w:cs="Times New Roman"/>
          <w:lang w:val="vi-VN"/>
        </w:rPr>
        <w:t>08</w:t>
      </w:r>
      <w:r w:rsidRPr="003D11F1">
        <w:rPr>
          <w:rStyle w:val="tlid-translation"/>
          <w:rFonts w:ascii="Times New Roman" w:hAnsi="Times New Roman" w:cs="Times New Roman"/>
        </w:rPr>
        <w:t xml:space="preserve"> </w:t>
      </w:r>
      <w:r w:rsidR="00A13E2B" w:rsidRPr="003D11F1">
        <w:rPr>
          <w:rStyle w:val="tlid-translation"/>
          <w:rFonts w:ascii="Times New Roman" w:hAnsi="Times New Roman" w:cs="Times New Roman"/>
          <w:lang w:val="vi-VN"/>
        </w:rPr>
        <w:t>-</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9</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10), tương ứng</w:t>
      </w:r>
      <w:r w:rsidR="00F95995" w:rsidRPr="003D11F1">
        <w:rPr>
          <w:rStyle w:val="tlid-translation"/>
          <w:rFonts w:ascii="Times New Roman" w:hAnsi="Times New Roman" w:cs="Times New Roman"/>
        </w:rPr>
        <w:t xml:space="preserve"> </w:t>
      </w:r>
      <w:r w:rsidR="00F95995"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&lt;EndNote&gt;&lt;Cite&gt;&lt;Author&gt;Matos J. I.&lt;/Author&gt;&lt;Year&gt;2013&lt;/Year&gt;&lt;RecNum&gt;80&lt;/RecNum&gt;&lt;DisplayText&gt;[154]&lt;/DisplayText&gt;&lt;record&gt;&lt;rec-number&gt;80&lt;/rec-number&gt;&lt;foreign-keys&gt;&lt;key app="EN" db-id="zx5rfe9e7artwrezf59p9azwv2f9dzdsw2rz" timestamp="1593858885"&gt;80&lt;/key&gt;&lt;/foreign-keys&gt;&lt;ref-type name="Journal Article"&gt;17&lt;/ref-type&gt;&lt;contributors&gt;&lt;authors&gt;&lt;author&gt;Matos J. I.,&lt;/author&gt;&lt;author&gt;De Sousa H. A.,&lt;/author&gt;&lt;author&gt;Marcos-Pinto R.,&lt;/author&gt;&lt;author&gt;Dinis-Ribeiro M.,&lt;/author&gt;&lt;/authors&gt;&lt;/contributors&gt;&lt;titles&gt;&lt;title&gt;Helicobacter pylori CagA and VacA genotypes and gastric phenotype: a meta-analysis&lt;/title&gt;&lt;secondary-title&gt;Eur J Gastroenterol Hepatol&lt;/secondary-title&gt;&lt;/titles&gt;&lt;periodical&gt;&lt;full-title&gt;Eur J Gastroenterol Hepatol&lt;/full-title&gt;&lt;/periodical&gt;&lt;pages&gt;1431–1441&lt;/pages&gt;&lt;volume&gt;25&lt;/volume&gt;&lt;number&gt;12&lt;/number&gt;&lt;dates&gt;&lt;year&gt;2013&lt;/year&gt;&lt;/dates&gt;&lt;urls&gt;&lt;/urls&gt;&lt;/record&gt;&lt;/Cite&gt;&lt;/EndNote&gt;</w:instrText>
      </w:r>
      <w:r w:rsidR="00F95995"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[154]</w:t>
      </w:r>
      <w:r w:rsidR="00F95995"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lang w:val="vi-VN"/>
        </w:rPr>
        <w:t>.</w:t>
      </w:r>
    </w:p>
    <w:p w14:paraId="7AD3018A" w14:textId="239F8E34" w:rsidR="00F95995" w:rsidRPr="003D11F1" w:rsidRDefault="00F95995" w:rsidP="009409F2">
      <w:pPr>
        <w:spacing w:before="120" w:line="360" w:lineRule="auto"/>
        <w:ind w:firstLine="709"/>
        <w:jc w:val="both"/>
        <w:rPr>
          <w:rStyle w:val="tlid-translation"/>
          <w:rFonts w:ascii="Times New Roman" w:hAnsi="Times New Roman" w:cs="Times New Roman"/>
          <w:lang w:val="vi-VN"/>
        </w:rPr>
      </w:pPr>
      <w:r w:rsidRPr="003D11F1">
        <w:rPr>
          <w:rStyle w:val="tlid-translation"/>
          <w:rFonts w:ascii="Times New Roman" w:hAnsi="Times New Roman" w:cs="Times New Roman"/>
        </w:rPr>
        <w:t xml:space="preserve">Tương tự, nghiên cứu của </w:t>
      </w:r>
      <w:r w:rsidRPr="003D11F1">
        <w:rPr>
          <w:rFonts w:ascii="Times New Roman" w:eastAsia="Arial" w:hAnsi="Times New Roman" w:cs="Times New Roman"/>
        </w:rPr>
        <w:t>Liu X. và c</w:t>
      </w:r>
      <w:r w:rsidR="0031335D">
        <w:rPr>
          <w:rFonts w:ascii="Times New Roman" w:eastAsia="Arial" w:hAnsi="Times New Roman" w:cs="Times New Roman"/>
        </w:rPr>
        <w:t>s</w:t>
      </w:r>
      <w:r w:rsidRPr="003D11F1">
        <w:rPr>
          <w:rFonts w:ascii="Times New Roman" w:eastAsia="Arial" w:hAnsi="Times New Roman" w:cs="Times New Roman"/>
        </w:rPr>
        <w:t xml:space="preserve"> (2016) cũng cho thấy nguy cơ mắc UTDD ở </w:t>
      </w:r>
      <w:r w:rsidR="0031335D">
        <w:rPr>
          <w:rFonts w:ascii="Times New Roman" w:hAnsi="Times New Roman" w:cs="Times New Roman"/>
        </w:rPr>
        <w:t>BN</w:t>
      </w:r>
      <w:r w:rsidR="0031335D" w:rsidRPr="003D11F1">
        <w:rPr>
          <w:rFonts w:ascii="Times New Roman" w:eastAsia="Arial" w:hAnsi="Times New Roman" w:cs="Times New Roman"/>
        </w:rPr>
        <w:t xml:space="preserve"> </w:t>
      </w:r>
      <w:r w:rsidRPr="003D11F1">
        <w:rPr>
          <w:rFonts w:ascii="Times New Roman" w:eastAsia="Arial" w:hAnsi="Times New Roman" w:cs="Times New Roman"/>
        </w:rPr>
        <w:t xml:space="preserve">có kiểu gen </w:t>
      </w:r>
      <w:r w:rsidR="002F21BD">
        <w:rPr>
          <w:rFonts w:ascii="Times New Roman" w:eastAsia="Arial" w:hAnsi="Times New Roman" w:cs="Times New Roman"/>
          <w:i/>
        </w:rPr>
        <w:t>v</w:t>
      </w:r>
      <w:r w:rsidRPr="003D11F1">
        <w:rPr>
          <w:rFonts w:ascii="Times New Roman" w:eastAsia="Arial" w:hAnsi="Times New Roman" w:cs="Times New Roman"/>
          <w:i/>
        </w:rPr>
        <w:t>acA i1</w:t>
      </w:r>
      <w:r w:rsidRPr="003D11F1">
        <w:rPr>
          <w:rFonts w:ascii="Times New Roman" w:eastAsia="Arial" w:hAnsi="Times New Roman" w:cs="Times New Roman"/>
        </w:rPr>
        <w:t xml:space="preserve"> cao hơn 5,12 lần (OR = 5.12; </w:t>
      </w:r>
      <w:r w:rsidRPr="003D11F1">
        <w:rPr>
          <w:rStyle w:val="tlid-translation"/>
          <w:rFonts w:ascii="Times New Roman" w:hAnsi="Times New Roman" w:cs="Times New Roman"/>
          <w:lang w:val="vi-VN"/>
        </w:rPr>
        <w:t>khoảng tin cậy 95%</w:t>
      </w:r>
      <w:r w:rsidRPr="003D11F1">
        <w:rPr>
          <w:rFonts w:ascii="Times New Roman" w:eastAsia="Arial" w:hAnsi="Times New Roman" w:cs="Times New Roman"/>
        </w:rPr>
        <w:t xml:space="preserve">: 2,66 </w:t>
      </w:r>
      <w:r w:rsidR="00C26DD8" w:rsidRPr="003D11F1">
        <w:rPr>
          <w:rFonts w:ascii="Times New Roman" w:eastAsia="Arial" w:hAnsi="Times New Roman" w:cs="Times New Roman"/>
        </w:rPr>
        <w:t>-</w:t>
      </w:r>
      <w:r w:rsidRPr="003D11F1">
        <w:rPr>
          <w:rFonts w:ascii="Times New Roman" w:eastAsia="Arial" w:hAnsi="Times New Roman" w:cs="Times New Roman"/>
        </w:rPr>
        <w:t xml:space="preserve"> 9,85; p &lt; 0,001) so với </w:t>
      </w:r>
      <w:r w:rsidRPr="003D11F1">
        <w:rPr>
          <w:rStyle w:val="tlid-translation"/>
          <w:rFonts w:ascii="Times New Roman" w:hAnsi="Times New Roman" w:cs="Times New Roman"/>
          <w:lang w:val="vi-VN"/>
        </w:rPr>
        <w:t xml:space="preserve">những người bị viêm </w:t>
      </w:r>
      <w:r w:rsidR="006E347D">
        <w:rPr>
          <w:rStyle w:val="tlid-translation"/>
          <w:rFonts w:ascii="Times New Roman" w:hAnsi="Times New Roman" w:cs="Times New Roman"/>
          <w:lang w:val="vi-VN"/>
        </w:rPr>
        <w:t>DD</w:t>
      </w:r>
      <w:r w:rsidRPr="003D11F1">
        <w:rPr>
          <w:rStyle w:val="tlid-translation"/>
          <w:rFonts w:ascii="Times New Roman" w:hAnsi="Times New Roman" w:cs="Times New Roman"/>
          <w:lang w:val="vi-VN"/>
        </w:rPr>
        <w:t xml:space="preserve"> mãn tính hoặc không mắc bệnh</w:t>
      </w:r>
      <w:r w:rsidRPr="003D11F1">
        <w:rPr>
          <w:rStyle w:val="tlid-translation"/>
          <w:rFonts w:ascii="Times New Roman" w:hAnsi="Times New Roman" w:cs="Times New Roman"/>
        </w:rPr>
        <w:t xml:space="preserve"> ở </w:t>
      </w:r>
      <w:r w:rsidR="006E347D">
        <w:rPr>
          <w:rStyle w:val="tlid-translation"/>
          <w:rFonts w:ascii="Times New Roman" w:hAnsi="Times New Roman" w:cs="Times New Roman"/>
        </w:rPr>
        <w:t>DD</w:t>
      </w:r>
      <w:r w:rsidR="00C26DD8" w:rsidRPr="003D11F1">
        <w:rPr>
          <w:rStyle w:val="tlid-translation"/>
          <w:rFonts w:ascii="Times New Roman" w:hAnsi="Times New Roman" w:cs="Times New Roman"/>
        </w:rPr>
        <w:t xml:space="preserve"> </w:t>
      </w:r>
      <w:r w:rsidR="00C26DD8"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&lt;EndNote&gt;&lt;Cite&gt;&lt;Author&gt;Liu X.&lt;/Author&gt;&lt;Year&gt;2016&lt;/Year&gt;&lt;RecNum&gt;114&lt;/RecNum&gt;&lt;DisplayText&gt;[175]&lt;/DisplayText&gt;&lt;record&gt;&lt;rec-number&gt;114&lt;/rec-number&gt;&lt;foreign-keys&gt;&lt;key app="EN" db-id="zx5rfe9e7artwrezf59p9azwv2f9dzdsw2rz" timestamp="1593858890"&gt;114&lt;/key&gt;&lt;/foreign-keys&gt;&lt;ref-type name="Journal Article"&gt;17&lt;/ref-type&gt;&lt;contributors&gt;&lt;authors&gt;&lt;author&gt;Liu X.,&lt;/author&gt;&lt;author&gt;He B.,&lt;/author&gt;&lt;author&gt;Cho W. C.,&lt;/author&gt;&lt;author&gt;Pan Y.,&lt;/author&gt;&lt;/authors&gt;&lt;/contributors&gt;&lt;titles&gt;&lt;title&gt;A systematic review on the association between the Helicobacter pylori vacA i genotype and gastric disease&lt;/title&gt;&lt;secondary-title&gt;FEBS Open Bio&lt;/secondary-title&gt;&lt;/titles&gt;&lt;periodical&gt;&lt;full-title&gt;FEBS Open Bio&lt;/full-title&gt;&lt;/periodical&gt;&lt;pages&gt;409–417&lt;/pages&gt;&lt;volume&gt;6&lt;/volume&gt;&lt;number&gt;5&lt;/number&gt;&lt;dates&gt;&lt;year&gt;2016&lt;/year&gt;&lt;/dates&gt;&lt;urls&gt;&lt;/urls&gt;&lt;/record&gt;&lt;/Cite&gt;&lt;/EndNote&gt;</w:instrText>
      </w:r>
      <w:r w:rsidR="00C26DD8"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[175]</w:t>
      </w:r>
      <w:r w:rsidR="00C26DD8"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rPr>
        <w:t>.</w:t>
      </w:r>
      <w:r w:rsidR="00C26DD8" w:rsidRPr="003D11F1">
        <w:rPr>
          <w:rStyle w:val="tlid-translation"/>
          <w:rFonts w:ascii="Times New Roman" w:hAnsi="Times New Roman" w:cs="Times New Roman"/>
        </w:rPr>
        <w:t xml:space="preserve"> Ngoài ra, </w:t>
      </w:r>
      <w:r w:rsidR="00C26DD8" w:rsidRPr="003D11F1">
        <w:rPr>
          <w:rStyle w:val="tlid-translation"/>
          <w:rFonts w:ascii="Times New Roman" w:hAnsi="Times New Roman" w:cs="Times New Roman"/>
          <w:lang w:val="vi-VN"/>
        </w:rPr>
        <w:t xml:space="preserve">kết quả phân tích </w:t>
      </w:r>
      <w:r w:rsidR="00C26DD8" w:rsidRPr="003D11F1">
        <w:rPr>
          <w:rStyle w:val="tlid-translation"/>
          <w:rFonts w:ascii="Times New Roman" w:hAnsi="Times New Roman" w:cs="Times New Roman"/>
        </w:rPr>
        <w:t>cũng</w:t>
      </w:r>
      <w:r w:rsidR="00C26DD8" w:rsidRPr="003D11F1">
        <w:rPr>
          <w:rStyle w:val="tlid-translation"/>
          <w:rFonts w:ascii="Times New Roman" w:hAnsi="Times New Roman" w:cs="Times New Roman"/>
          <w:lang w:val="vi-VN"/>
        </w:rPr>
        <w:t xml:space="preserve"> chỉ ra rằng kiểu gen </w:t>
      </w:r>
      <w:r w:rsidR="00C26DD8" w:rsidRPr="003D11F1">
        <w:rPr>
          <w:rStyle w:val="tlid-translation"/>
          <w:rFonts w:ascii="Times New Roman" w:hAnsi="Times New Roman" w:cs="Times New Roman"/>
          <w:i/>
          <w:lang w:val="vi-VN"/>
        </w:rPr>
        <w:t>i1</w:t>
      </w:r>
      <w:r w:rsidR="00C26DD8" w:rsidRPr="003D11F1">
        <w:rPr>
          <w:rStyle w:val="tlid-translation"/>
          <w:rFonts w:ascii="Times New Roman" w:hAnsi="Times New Roman" w:cs="Times New Roman"/>
          <w:lang w:val="vi-VN"/>
        </w:rPr>
        <w:t xml:space="preserve"> của </w:t>
      </w:r>
      <w:r w:rsidR="00C26DD8" w:rsidRPr="003D11F1">
        <w:rPr>
          <w:rStyle w:val="tlid-translation"/>
          <w:rFonts w:ascii="Times New Roman" w:hAnsi="Times New Roman" w:cs="Times New Roman"/>
          <w:i/>
          <w:iCs/>
          <w:lang w:val="vi-VN"/>
        </w:rPr>
        <w:t>H. pylori</w:t>
      </w:r>
      <w:r w:rsidR="00C26DD8" w:rsidRPr="003D11F1">
        <w:rPr>
          <w:rStyle w:val="tlid-translation"/>
          <w:rFonts w:ascii="Times New Roman" w:hAnsi="Times New Roman" w:cs="Times New Roman"/>
          <w:lang w:val="vi-VN"/>
        </w:rPr>
        <w:t xml:space="preserve"> </w:t>
      </w:r>
      <w:r w:rsidR="00C26DD8" w:rsidRPr="003D11F1">
        <w:rPr>
          <w:rStyle w:val="tlid-translation"/>
          <w:rFonts w:ascii="Times New Roman" w:hAnsi="Times New Roman" w:cs="Times New Roman"/>
        </w:rPr>
        <w:t>làm tăng nguy cơ UTDD</w:t>
      </w:r>
      <w:r w:rsidR="00C26DD8" w:rsidRPr="003D11F1">
        <w:rPr>
          <w:rStyle w:val="tlid-translation"/>
          <w:rFonts w:ascii="Times New Roman" w:hAnsi="Times New Roman" w:cs="Times New Roman"/>
          <w:lang w:val="vi-VN"/>
        </w:rPr>
        <w:t xml:space="preserve"> (OR = 10</w:t>
      </w:r>
      <w:r w:rsidR="00C26DD8" w:rsidRPr="003D11F1">
        <w:rPr>
          <w:rStyle w:val="tlid-translation"/>
          <w:rFonts w:ascii="Times New Roman" w:hAnsi="Times New Roman" w:cs="Times New Roman"/>
        </w:rPr>
        <w:t>,</w:t>
      </w:r>
      <w:r w:rsidR="00C26DD8" w:rsidRPr="003D11F1">
        <w:rPr>
          <w:rStyle w:val="tlid-translation"/>
          <w:rFonts w:ascii="Times New Roman" w:hAnsi="Times New Roman" w:cs="Times New Roman"/>
          <w:lang w:val="vi-VN"/>
        </w:rPr>
        <w:t xml:space="preserve">89; </w:t>
      </w:r>
      <w:r w:rsidR="006B7695" w:rsidRPr="003D11F1">
        <w:rPr>
          <w:rFonts w:ascii="Times New Roman" w:eastAsia="Arial" w:hAnsi="Times New Roman" w:cs="Times New Roman"/>
        </w:rPr>
        <w:t>KTC</w:t>
      </w:r>
      <w:r w:rsidR="00C26DD8" w:rsidRPr="003D11F1">
        <w:rPr>
          <w:rStyle w:val="tlid-translation"/>
          <w:rFonts w:ascii="Times New Roman" w:hAnsi="Times New Roman" w:cs="Times New Roman"/>
          <w:lang w:val="vi-VN"/>
        </w:rPr>
        <w:t xml:space="preserve"> 95%</w:t>
      </w:r>
      <w:r w:rsidR="00C26DD8" w:rsidRPr="003D11F1">
        <w:rPr>
          <w:rStyle w:val="tlid-translation"/>
          <w:rFonts w:ascii="Times New Roman" w:hAnsi="Times New Roman" w:cs="Times New Roman"/>
        </w:rPr>
        <w:t>:</w:t>
      </w:r>
      <w:r w:rsidR="00C26DD8" w:rsidRPr="003D11F1">
        <w:rPr>
          <w:rStyle w:val="tlid-translation"/>
          <w:rFonts w:ascii="Times New Roman" w:hAnsi="Times New Roman" w:cs="Times New Roman"/>
          <w:lang w:val="vi-VN"/>
        </w:rPr>
        <w:t xml:space="preserve"> 4,11</w:t>
      </w:r>
      <w:r w:rsidR="00C26DD8" w:rsidRPr="003D11F1">
        <w:rPr>
          <w:rStyle w:val="tlid-translation"/>
          <w:rFonts w:ascii="Times New Roman" w:hAnsi="Times New Roman" w:cs="Times New Roman"/>
        </w:rPr>
        <w:t xml:space="preserve"> - </w:t>
      </w:r>
      <w:r w:rsidR="00C26DD8" w:rsidRPr="003D11F1">
        <w:rPr>
          <w:rStyle w:val="tlid-translation"/>
          <w:rFonts w:ascii="Times New Roman" w:hAnsi="Times New Roman" w:cs="Times New Roman"/>
          <w:lang w:val="vi-VN"/>
        </w:rPr>
        <w:t xml:space="preserve">20,88; </w:t>
      </w:r>
      <w:r w:rsidR="00C26DD8" w:rsidRPr="003D11F1">
        <w:rPr>
          <w:rStyle w:val="tlid-translation"/>
          <w:rFonts w:ascii="Times New Roman" w:hAnsi="Times New Roman" w:cs="Times New Roman"/>
        </w:rPr>
        <w:t>p</w:t>
      </w:r>
      <w:r w:rsidR="00C26DD8" w:rsidRPr="003D11F1">
        <w:rPr>
          <w:rStyle w:val="tlid-translation"/>
          <w:rFonts w:ascii="Times New Roman" w:hAnsi="Times New Roman" w:cs="Times New Roman"/>
          <w:lang w:val="vi-VN"/>
        </w:rPr>
        <w:t xml:space="preserve"> &lt;</w:t>
      </w:r>
      <w:r w:rsidR="00296FA5" w:rsidRPr="003D11F1">
        <w:rPr>
          <w:rStyle w:val="tlid-translation"/>
          <w:rFonts w:ascii="Times New Roman" w:hAnsi="Times New Roman" w:cs="Times New Roman"/>
        </w:rPr>
        <w:t xml:space="preserve"> </w:t>
      </w:r>
      <w:r w:rsidR="00C26DD8" w:rsidRPr="003D11F1">
        <w:rPr>
          <w:rStyle w:val="tlid-translation"/>
          <w:rFonts w:ascii="Times New Roman" w:hAnsi="Times New Roman" w:cs="Times New Roman"/>
          <w:lang w:val="vi-VN"/>
        </w:rPr>
        <w:t>0,001) trong dân số Trung Á</w:t>
      </w:r>
      <w:r w:rsidR="00C26DD8" w:rsidRPr="003D11F1">
        <w:rPr>
          <w:rStyle w:val="tlid-translation"/>
          <w:rFonts w:ascii="Times New Roman" w:hAnsi="Times New Roman" w:cs="Times New Roman"/>
        </w:rPr>
        <w:t xml:space="preserve"> </w:t>
      </w:r>
      <w:r w:rsidR="00C26DD8"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&lt;EndNote&gt;&lt;Cite&gt;&lt;Author&gt;Liu X.&lt;/Author&gt;&lt;Year&gt;2016&lt;/Year&gt;&lt;RecNum&gt;114&lt;/RecNum&gt;&lt;DisplayText&gt;[175]&lt;/DisplayText&gt;&lt;record&gt;&lt;rec-number&gt;114&lt;/rec-number&gt;&lt;foreign-keys&gt;&lt;key app="EN" db-id="zx5rfe9e7artwrezf59p9azwv2f9dzdsw2rz" timestamp="1593858890"&gt;114&lt;/key&gt;&lt;/foreign-keys&gt;&lt;ref-type name="Journal Article"&gt;17&lt;/ref-type&gt;&lt;contributors&gt;&lt;authors&gt;&lt;author&gt;Liu X.,&lt;/author&gt;&lt;author&gt;He B.,&lt;/author&gt;&lt;author&gt;Cho W. C.,&lt;/author&gt;&lt;author&gt;Pan Y.,&lt;/author&gt;&lt;/authors&gt;&lt;/contributors&gt;&lt;titles&gt;&lt;title&gt;A systematic review on the association between the Helicobacter pylori vacA i genotype and gastric disease&lt;/title&gt;&lt;secondary-title&gt;FEBS Open Bio&lt;/secondary-title&gt;&lt;/titles&gt;&lt;periodical&gt;&lt;full-title&gt;FEBS Open Bio&lt;/full-title&gt;&lt;/periodical&gt;&lt;pages&gt;409–417&lt;/pages&gt;&lt;volume&gt;6&lt;/volume&gt;&lt;number&gt;5&lt;/number&gt;&lt;dates&gt;&lt;year&gt;2016&lt;/year&gt;&lt;/dates&gt;&lt;urls&gt;&lt;/urls&gt;&lt;/record&gt;&lt;/Cite&gt;&lt;/EndNote&gt;</w:instrText>
      </w:r>
      <w:r w:rsidR="00C26DD8"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[175]</w:t>
      </w:r>
      <w:r w:rsidR="00C26DD8" w:rsidRPr="003D11F1">
        <w:rPr>
          <w:rStyle w:val="tlid-translation"/>
          <w:rFonts w:ascii="Times New Roman" w:hAnsi="Times New Roman" w:cs="Times New Roman"/>
        </w:rPr>
        <w:fldChar w:fldCharType="end"/>
      </w:r>
      <w:r w:rsidR="00C26DD8" w:rsidRPr="003D11F1">
        <w:rPr>
          <w:rStyle w:val="tlid-translation"/>
          <w:rFonts w:ascii="Times New Roman" w:hAnsi="Times New Roman" w:cs="Times New Roman"/>
          <w:lang w:val="vi-VN"/>
        </w:rPr>
        <w:t>.</w:t>
      </w:r>
    </w:p>
    <w:p w14:paraId="0BEF0711" w14:textId="66F1FE89" w:rsidR="00296FA5" w:rsidRPr="003D11F1" w:rsidRDefault="00296FA5" w:rsidP="009409F2">
      <w:pPr>
        <w:spacing w:before="120" w:line="360" w:lineRule="auto"/>
        <w:ind w:firstLine="709"/>
        <w:jc w:val="both"/>
        <w:rPr>
          <w:rStyle w:val="tlid-translation"/>
          <w:rFonts w:ascii="Times New Roman" w:hAnsi="Times New Roman" w:cs="Times New Roman"/>
        </w:rPr>
      </w:pPr>
      <w:r w:rsidRPr="003D11F1">
        <w:rPr>
          <w:rStyle w:val="tlid-translation"/>
          <w:rFonts w:ascii="Times New Roman" w:hAnsi="Times New Roman" w:cs="Times New Roman"/>
          <w:lang w:val="vi-VN"/>
        </w:rPr>
        <w:t>Điều thú vị là</w:t>
      </w:r>
      <w:r w:rsidRPr="003D11F1">
        <w:rPr>
          <w:rStyle w:val="tlid-translation"/>
          <w:rFonts w:ascii="Times New Roman" w:hAnsi="Times New Roman" w:cs="Times New Roman"/>
        </w:rPr>
        <w:t xml:space="preserve"> ở các bệnh nhân có chủng</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i/>
          <w:lang w:val="vi-VN"/>
        </w:rPr>
        <w:t>s1/i1/m1</w:t>
      </w:r>
      <w:r w:rsidRPr="003D11F1">
        <w:rPr>
          <w:rStyle w:val="tlid-translation"/>
          <w:rFonts w:ascii="Times New Roman" w:hAnsi="Times New Roman" w:cs="Times New Roman"/>
          <w:lang w:val="vi-VN"/>
        </w:rPr>
        <w:t xml:space="preserve"> của </w:t>
      </w:r>
      <w:r w:rsidRPr="00385E88">
        <w:rPr>
          <w:rStyle w:val="tlid-translation"/>
          <w:rFonts w:ascii="Times New Roman" w:hAnsi="Times New Roman" w:cs="Times New Roman"/>
          <w:i/>
          <w:iCs/>
          <w:lang w:val="vi-VN"/>
        </w:rPr>
        <w:t>vacA</w:t>
      </w:r>
      <w:r w:rsidRPr="003D11F1">
        <w:rPr>
          <w:rStyle w:val="tlid-translation"/>
          <w:rFonts w:ascii="Times New Roman" w:hAnsi="Times New Roman" w:cs="Times New Roman"/>
          <w:lang w:val="vi-VN"/>
        </w:rPr>
        <w:t xml:space="preserve"> thường </w:t>
      </w:r>
      <w:r w:rsidRPr="003D11F1">
        <w:rPr>
          <w:rStyle w:val="tlid-translation"/>
          <w:rFonts w:ascii="Times New Roman" w:hAnsi="Times New Roman" w:cs="Times New Roman"/>
        </w:rPr>
        <w:t>có</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i/>
          <w:lang w:val="vi-VN"/>
        </w:rPr>
        <w:t>cagA</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rPr>
        <w:t xml:space="preserve">dương tính </w:t>
      </w:r>
      <w:r w:rsidRPr="003D11F1">
        <w:rPr>
          <w:rStyle w:val="tlid-translation"/>
          <w:rFonts w:ascii="Times New Roman" w:hAnsi="Times New Roman" w:cs="Times New Roman"/>
        </w:rPr>
        <w:fldChar w:fldCharType="begin"/>
      </w:r>
      <w:r w:rsidR="00AA7A3C">
        <w:rPr>
          <w:rStyle w:val="tlid-translation"/>
          <w:rFonts w:ascii="Times New Roman" w:hAnsi="Times New Roman" w:cs="Times New Roman"/>
        </w:rPr>
        <w:instrText xml:space="preserve"> ADDIN EN.CITE &lt;EndNote&gt;&lt;Cite&gt;&lt;Author&gt;Sugimoto M.&lt;/Author&gt;&lt;Year&gt;2009&lt;/Year&gt;&lt;RecNum&gt;115&lt;/RecNum&gt;&lt;DisplayText&gt;[77]&lt;/DisplayText&gt;&lt;record&gt;&lt;rec-number&gt;115&lt;/rec-number&gt;&lt;foreign-keys&gt;&lt;key app="EN" db-id="zx5rfe9e7artwrezf59p9azwv2f9dzdsw2rz" timestamp="1593858891"&gt;115&lt;/key&gt;&lt;/foreign-keys&gt;&lt;ref-type name="Journal Article"&gt;17&lt;/ref-type&gt;&lt;contributors&gt;&lt;authors&gt;&lt;author&gt;Sugimoto M.,&lt;/author&gt;&lt;author&gt;Zali M. R.,&lt;/author&gt;&lt;author&gt;Yamaoka Y.,&lt;/author&gt;&lt;/authors&gt;&lt;/contributors&gt;&lt;titles&gt;&lt;title&gt;The association of vacA genotypes and Helicobacter pylori-related gastroduodenal diseases in the Middle East&lt;/title&gt;&lt;secondary-title&gt;Eur J Clin Microbiol Infect Dis&lt;/secondary-title&gt;&lt;/titles&gt;&lt;periodical&gt;&lt;full-title&gt;Eur J Clin Microbiol Infect Dis&lt;/full-title&gt;&lt;/periodical&gt;&lt;pages&gt;1227–1236&lt;/pages&gt;&lt;volume&gt;28&lt;/volume&gt;&lt;number&gt;10&lt;/number&gt;&lt;dates&gt;&lt;year&gt;2009&lt;/year&gt;&lt;/dates&gt;&lt;urls&gt;&lt;/urls&gt;&lt;/record&gt;&lt;/Cite&gt;&lt;/EndNote&gt;</w:instrText>
      </w:r>
      <w:r w:rsidRPr="003D11F1">
        <w:rPr>
          <w:rStyle w:val="tlid-translation"/>
          <w:rFonts w:ascii="Times New Roman" w:hAnsi="Times New Roman" w:cs="Times New Roman"/>
        </w:rPr>
        <w:fldChar w:fldCharType="separate"/>
      </w:r>
      <w:r w:rsidR="00AA7A3C">
        <w:rPr>
          <w:rStyle w:val="tlid-translation"/>
          <w:rFonts w:ascii="Times New Roman" w:hAnsi="Times New Roman" w:cs="Times New Roman"/>
          <w:noProof/>
        </w:rPr>
        <w:t>[77]</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lang w:val="vi-VN"/>
        </w:rPr>
        <w:t xml:space="preserve">. Do đó, cả hai </w:t>
      </w:r>
      <w:r w:rsidR="00435440" w:rsidRPr="003D11F1">
        <w:rPr>
          <w:rStyle w:val="tlid-translation"/>
          <w:rFonts w:ascii="Times New Roman" w:hAnsi="Times New Roman" w:cs="Times New Roman"/>
        </w:rPr>
        <w:t xml:space="preserve">yếu tố </w:t>
      </w:r>
      <w:r w:rsidRPr="003D11F1">
        <w:rPr>
          <w:rStyle w:val="tlid-translation"/>
          <w:rFonts w:ascii="Times New Roman" w:hAnsi="Times New Roman" w:cs="Times New Roman"/>
          <w:lang w:val="vi-VN"/>
        </w:rPr>
        <w:t xml:space="preserve">độc lực đều không thể được coi là yếu tố độc lập </w:t>
      </w:r>
      <w:r w:rsidRPr="003D11F1">
        <w:rPr>
          <w:rStyle w:val="tlid-translation"/>
          <w:rFonts w:ascii="Times New Roman" w:hAnsi="Times New Roman" w:cs="Times New Roman"/>
        </w:rPr>
        <w:t xml:space="preserve">ảnh hưởng đến biểu hiện lâm sàng </w:t>
      </w:r>
      <w:r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&lt;EndNote&gt;&lt;Cite&gt;&lt;Author&gt;Kusters J. G.&lt;/Author&gt;&lt;Year&gt;2006&lt;/Year&gt;&lt;RecNum&gt;116&lt;/RecNum&gt;&lt;DisplayText&gt;[176]&lt;/DisplayText&gt;&lt;record&gt;&lt;rec-number&gt;116&lt;/rec-number&gt;&lt;foreign-keys&gt;&lt;key app="EN" db-id="zx5rfe9e7artwrezf59p9azwv2f9dzdsw2rz" timestamp="1593858891"&gt;116&lt;/key&gt;&lt;/foreign-keys&gt;&lt;ref-type name="Journal Article"&gt;17&lt;/ref-type&gt;&lt;contributors&gt;&lt;authors&gt;&lt;author&gt;Kusters J. G.,&lt;/author&gt;&lt;author&gt;Van Vliet A. H.,&lt;/author&gt;&lt;author&gt;Kuipers E. J.,&lt;/author&gt;&lt;/authors&gt;&lt;/contributors&gt;&lt;titles&gt;&lt;title&gt;Pathogenesis of helicobacter pylori infection&lt;/title&gt;&lt;secondary-title&gt;Clin Microbiol Rev&lt;/secondary-title&gt;&lt;/titles&gt;&lt;periodical&gt;&lt;full-title&gt;Clin Microbiol Rev&lt;/full-title&gt;&lt;/periodical&gt;&lt;pages&gt;449–490&lt;/pages&gt;&lt;volume&gt;19&lt;/volume&gt;&lt;number&gt;3&lt;/number&gt;&lt;dates&gt;&lt;year&gt;2006&lt;/year&gt;&lt;/dates&gt;&lt;urls&gt;&lt;/urls&gt;&lt;/record&gt;&lt;/Cite&gt;&lt;/EndNote&gt;</w:instrText>
      </w:r>
      <w:r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[176]</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lang w:val="vi-VN"/>
        </w:rPr>
        <w:t xml:space="preserve">. Trong thực tế, khi có nhiều yếu tố độc lực, nguy cơ </w:t>
      </w:r>
      <w:r w:rsidR="001B21A6" w:rsidRPr="003D11F1">
        <w:rPr>
          <w:rStyle w:val="tlid-translation"/>
          <w:rFonts w:ascii="Times New Roman" w:hAnsi="Times New Roman" w:cs="Times New Roman"/>
        </w:rPr>
        <w:t xml:space="preserve">gây tổn thương </w:t>
      </w:r>
      <w:r w:rsidR="006E347D">
        <w:rPr>
          <w:rStyle w:val="tlid-translation"/>
          <w:rFonts w:ascii="Times New Roman" w:hAnsi="Times New Roman" w:cs="Times New Roman"/>
        </w:rPr>
        <w:t>DD</w:t>
      </w:r>
      <w:r w:rsidR="001B21A6"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nghiêm trọng là lớn hơn</w:t>
      </w:r>
      <w:r w:rsidR="001B21A6" w:rsidRPr="003D11F1">
        <w:rPr>
          <w:rStyle w:val="tlid-translation"/>
          <w:rFonts w:ascii="Times New Roman" w:hAnsi="Times New Roman" w:cs="Times New Roman"/>
        </w:rPr>
        <w:t xml:space="preserve"> với những hậu quả lâm sàng nặng nề</w:t>
      </w:r>
      <w:r w:rsidRPr="003D11F1">
        <w:rPr>
          <w:rStyle w:val="tlid-translation"/>
          <w:rFonts w:ascii="Times New Roman" w:hAnsi="Times New Roman" w:cs="Times New Roman"/>
          <w:lang w:val="vi-VN"/>
        </w:rPr>
        <w:t xml:space="preserve">. </w:t>
      </w:r>
      <w:r w:rsidR="008977DF" w:rsidRPr="003D11F1">
        <w:rPr>
          <w:rStyle w:val="tlid-translation"/>
          <w:rFonts w:ascii="Times New Roman" w:hAnsi="Times New Roman" w:cs="Times New Roman"/>
        </w:rPr>
        <w:t xml:space="preserve">Trong </w:t>
      </w:r>
      <w:r w:rsidRPr="003D11F1">
        <w:rPr>
          <w:rStyle w:val="tlid-translation"/>
          <w:rFonts w:ascii="Times New Roman" w:hAnsi="Times New Roman" w:cs="Times New Roman"/>
          <w:lang w:val="vi-VN"/>
        </w:rPr>
        <w:t xml:space="preserve">một </w:t>
      </w:r>
      <w:r w:rsidR="008977DF" w:rsidRPr="003D11F1">
        <w:rPr>
          <w:rStyle w:val="tlid-translation"/>
          <w:rFonts w:ascii="Times New Roman" w:hAnsi="Times New Roman" w:cs="Times New Roman"/>
        </w:rPr>
        <w:t xml:space="preserve">nghiên cứu </w:t>
      </w:r>
      <w:r w:rsidRPr="003D11F1">
        <w:rPr>
          <w:rStyle w:val="tlid-translation"/>
          <w:rFonts w:ascii="Times New Roman" w:hAnsi="Times New Roman" w:cs="Times New Roman"/>
          <w:lang w:val="vi-VN"/>
        </w:rPr>
        <w:t xml:space="preserve">đoàn hệ </w:t>
      </w:r>
      <w:r w:rsidR="008977DF" w:rsidRPr="003D11F1">
        <w:rPr>
          <w:rStyle w:val="tlid-translation"/>
          <w:rFonts w:ascii="Times New Roman" w:hAnsi="Times New Roman" w:cs="Times New Roman"/>
        </w:rPr>
        <w:t xml:space="preserve">được </w:t>
      </w:r>
      <w:r w:rsidRPr="003D11F1">
        <w:rPr>
          <w:rStyle w:val="tlid-translation"/>
          <w:rFonts w:ascii="Times New Roman" w:hAnsi="Times New Roman" w:cs="Times New Roman"/>
          <w:lang w:val="vi-VN"/>
        </w:rPr>
        <w:t xml:space="preserve">theo dõi dài hạn, nhiễm </w:t>
      </w:r>
      <w:r w:rsidR="008977DF" w:rsidRPr="003D11F1">
        <w:rPr>
          <w:rStyle w:val="tlid-translation"/>
          <w:rFonts w:ascii="Times New Roman" w:hAnsi="Times New Roman" w:cs="Times New Roman"/>
        </w:rPr>
        <w:t xml:space="preserve">chủng </w:t>
      </w:r>
      <w:r w:rsidR="008977DF" w:rsidRPr="003D11F1">
        <w:rPr>
          <w:rStyle w:val="tlid-translation"/>
          <w:rFonts w:ascii="Times New Roman" w:hAnsi="Times New Roman" w:cs="Times New Roman"/>
          <w:i/>
          <w:iCs/>
        </w:rPr>
        <w:t>H. pylori</w:t>
      </w:r>
      <w:r w:rsidRPr="003D11F1">
        <w:rPr>
          <w:rStyle w:val="tlid-translation"/>
          <w:rFonts w:ascii="Times New Roman" w:hAnsi="Times New Roman" w:cs="Times New Roman"/>
          <w:lang w:val="vi-VN"/>
        </w:rPr>
        <w:t xml:space="preserve"> </w:t>
      </w:r>
      <w:r w:rsidR="008977DF" w:rsidRPr="003D11F1">
        <w:rPr>
          <w:rStyle w:val="tlid-translation"/>
          <w:rFonts w:ascii="Times New Roman" w:hAnsi="Times New Roman" w:cs="Times New Roman"/>
        </w:rPr>
        <w:t>có</w:t>
      </w:r>
      <w:r w:rsidRPr="003D11F1">
        <w:rPr>
          <w:rStyle w:val="tlid-translation"/>
          <w:rFonts w:ascii="Times New Roman" w:hAnsi="Times New Roman" w:cs="Times New Roman"/>
          <w:lang w:val="vi-VN"/>
        </w:rPr>
        <w:t xml:space="preserve"> đồng thời </w:t>
      </w:r>
      <w:r w:rsidRPr="003D11F1">
        <w:rPr>
          <w:rStyle w:val="tlid-translation"/>
          <w:rFonts w:ascii="Times New Roman" w:hAnsi="Times New Roman" w:cs="Times New Roman"/>
          <w:i/>
          <w:lang w:val="vi-VN"/>
        </w:rPr>
        <w:t>cagA</w:t>
      </w:r>
      <w:r w:rsidR="008977DF" w:rsidRPr="003D11F1">
        <w:rPr>
          <w:rStyle w:val="tlid-translation"/>
          <w:rFonts w:ascii="Times New Roman" w:hAnsi="Times New Roman" w:cs="Times New Roman"/>
        </w:rPr>
        <w:t xml:space="preserve"> dương tính</w:t>
      </w:r>
      <w:r w:rsidRPr="003D11F1">
        <w:rPr>
          <w:rStyle w:val="tlid-translation"/>
          <w:rFonts w:ascii="Times New Roman" w:hAnsi="Times New Roman" w:cs="Times New Roman"/>
          <w:lang w:val="vi-VN"/>
        </w:rPr>
        <w:t xml:space="preserve"> và </w:t>
      </w:r>
      <w:r w:rsidRPr="003D11F1">
        <w:rPr>
          <w:rStyle w:val="tlid-translation"/>
          <w:rFonts w:ascii="Times New Roman" w:hAnsi="Times New Roman" w:cs="Times New Roman"/>
          <w:i/>
          <w:lang w:val="vi-VN"/>
        </w:rPr>
        <w:t>vacA</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i/>
          <w:lang w:val="vi-VN"/>
        </w:rPr>
        <w:t>s1/m1</w:t>
      </w:r>
      <w:r w:rsidRPr="003D11F1">
        <w:rPr>
          <w:rStyle w:val="tlid-translation"/>
          <w:rFonts w:ascii="Times New Roman" w:hAnsi="Times New Roman" w:cs="Times New Roman"/>
          <w:lang w:val="vi-VN"/>
        </w:rPr>
        <w:t xml:space="preserve"> </w:t>
      </w:r>
      <w:r w:rsidR="008977DF" w:rsidRPr="003D11F1">
        <w:rPr>
          <w:rStyle w:val="tlid-translation"/>
          <w:rFonts w:ascii="Times New Roman" w:hAnsi="Times New Roman" w:cs="Times New Roman"/>
        </w:rPr>
        <w:t>dương tính làm tăng</w:t>
      </w:r>
      <w:r w:rsidRPr="003D11F1">
        <w:rPr>
          <w:rStyle w:val="tlid-translation"/>
          <w:rFonts w:ascii="Times New Roman" w:hAnsi="Times New Roman" w:cs="Times New Roman"/>
          <w:lang w:val="vi-VN"/>
        </w:rPr>
        <w:t xml:space="preserve"> nguy cơ tiến triển của tổn thương tiền </w:t>
      </w:r>
      <w:r w:rsidR="004E4F0E">
        <w:rPr>
          <w:rStyle w:val="tlid-translation"/>
          <w:rFonts w:ascii="Times New Roman" w:hAnsi="Times New Roman" w:cs="Times New Roman"/>
          <w:lang w:val="vi-VN"/>
        </w:rPr>
        <w:t>UT</w:t>
      </w:r>
      <w:r w:rsidRPr="003D11F1">
        <w:rPr>
          <w:rStyle w:val="tlid-translation"/>
          <w:rFonts w:ascii="Times New Roman" w:hAnsi="Times New Roman" w:cs="Times New Roman"/>
          <w:lang w:val="vi-VN"/>
        </w:rPr>
        <w:t xml:space="preserve"> 4,8 lần so với những người </w:t>
      </w:r>
      <w:r w:rsidR="008977DF" w:rsidRPr="003D11F1">
        <w:rPr>
          <w:rStyle w:val="tlid-translation"/>
          <w:rFonts w:ascii="Times New Roman" w:hAnsi="Times New Roman" w:cs="Times New Roman"/>
        </w:rPr>
        <w:t>có</w:t>
      </w:r>
      <w:r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i/>
          <w:lang w:val="vi-VN"/>
        </w:rPr>
        <w:t>cagA</w:t>
      </w:r>
      <w:r w:rsidRPr="003D11F1">
        <w:rPr>
          <w:rStyle w:val="tlid-translation"/>
          <w:rFonts w:ascii="Times New Roman" w:hAnsi="Times New Roman" w:cs="Times New Roman"/>
          <w:lang w:val="vi-VN"/>
        </w:rPr>
        <w:t xml:space="preserve"> âm tính </w:t>
      </w:r>
      <w:r w:rsidR="008977DF" w:rsidRPr="003D11F1">
        <w:rPr>
          <w:rStyle w:val="tlid-translation"/>
          <w:rFonts w:ascii="Times New Roman" w:hAnsi="Times New Roman" w:cs="Times New Roman"/>
        </w:rPr>
        <w:t xml:space="preserve">và có chủng </w:t>
      </w:r>
      <w:r w:rsidRPr="003D11F1">
        <w:rPr>
          <w:rStyle w:val="tlid-translation"/>
          <w:rFonts w:ascii="Times New Roman" w:hAnsi="Times New Roman" w:cs="Times New Roman"/>
          <w:i/>
          <w:lang w:val="vi-VN"/>
        </w:rPr>
        <w:t>vacA s2/m2</w:t>
      </w:r>
      <w:r w:rsidR="008977DF" w:rsidRPr="003D11F1">
        <w:rPr>
          <w:rStyle w:val="tlid-translation"/>
          <w:rFonts w:ascii="Times New Roman" w:hAnsi="Times New Roman" w:cs="Times New Roman"/>
        </w:rPr>
        <w:t xml:space="preserve"> (</w:t>
      </w:r>
      <w:r w:rsidR="006B7695" w:rsidRPr="003D11F1">
        <w:rPr>
          <w:rFonts w:ascii="Times New Roman" w:eastAsia="Arial" w:hAnsi="Times New Roman" w:cs="Times New Roman"/>
        </w:rPr>
        <w:t>KTC</w:t>
      </w:r>
      <w:r w:rsidR="006B7695" w:rsidRPr="003D11F1">
        <w:rPr>
          <w:rStyle w:val="tlid-translation"/>
          <w:rFonts w:ascii="Times New Roman" w:hAnsi="Times New Roman" w:cs="Times New Roman"/>
          <w:lang w:val="vi-VN"/>
        </w:rPr>
        <w:t xml:space="preserve"> </w:t>
      </w:r>
      <w:r w:rsidR="008977DF" w:rsidRPr="003D11F1">
        <w:rPr>
          <w:rStyle w:val="tlid-translation"/>
          <w:rFonts w:ascii="Times New Roman" w:hAnsi="Times New Roman" w:cs="Times New Roman"/>
          <w:lang w:val="vi-VN"/>
        </w:rPr>
        <w:t>95%</w:t>
      </w:r>
      <w:r w:rsidR="008977DF" w:rsidRPr="003D11F1">
        <w:rPr>
          <w:rStyle w:val="tlid-translation"/>
          <w:rFonts w:ascii="Times New Roman" w:hAnsi="Times New Roman" w:cs="Times New Roman"/>
        </w:rPr>
        <w:t xml:space="preserve">: </w:t>
      </w:r>
      <w:r w:rsidR="008977DF" w:rsidRPr="003D11F1">
        <w:rPr>
          <w:rStyle w:val="tlid-translation"/>
          <w:rFonts w:ascii="Times New Roman" w:hAnsi="Times New Roman" w:cs="Times New Roman"/>
          <w:lang w:val="vi-VN"/>
        </w:rPr>
        <w:t>1,71-13,5</w:t>
      </w:r>
      <w:r w:rsidRPr="003D11F1">
        <w:rPr>
          <w:rStyle w:val="tlid-translation"/>
          <w:rFonts w:ascii="Times New Roman" w:hAnsi="Times New Roman" w:cs="Times New Roman"/>
          <w:lang w:val="vi-VN"/>
        </w:rPr>
        <w:t xml:space="preserve">) </w:t>
      </w:r>
      <w:r w:rsidR="008977DF" w:rsidRPr="003D11F1">
        <w:rPr>
          <w:rStyle w:val="tlid-translation"/>
          <w:rFonts w:ascii="Times New Roman" w:hAnsi="Times New Roman" w:cs="Times New Roman"/>
          <w:lang w:val="vi-VN"/>
        </w:rPr>
        <w:fldChar w:fldCharType="begin"/>
      </w:r>
      <w:r w:rsidR="006470C7">
        <w:rPr>
          <w:rStyle w:val="tlid-translation"/>
          <w:rFonts w:ascii="Times New Roman" w:hAnsi="Times New Roman" w:cs="Times New Roman"/>
          <w:lang w:val="vi-VN"/>
        </w:rPr>
        <w:instrText xml:space="preserve"> ADDIN EN.CITE &lt;EndNote&gt;&lt;Cite&gt;&lt;Author&gt;Gonzalez C. A.&lt;/Author&gt;&lt;Year&gt;2011&lt;/Year&gt;&lt;RecNum&gt;117&lt;/RecNum&gt;&lt;DisplayText&gt;[177]&lt;/DisplayText&gt;&lt;record&gt;&lt;rec-number&gt;117&lt;/rec-number&gt;&lt;foreign-keys&gt;&lt;key app="EN" db-id="zx5rfe9e7artwrezf59p9azwv2f9dzdsw2rz" timestamp="1593858891"&gt;117&lt;/key&gt;&lt;/foreign-keys&gt;&lt;ref-type name="Journal Article"&gt;17&lt;/ref-type&gt;&lt;contributors&gt;&lt;authors&gt;&lt;author&gt;Gonzalez C. A.,&lt;/author&gt;&lt;author&gt;Figueiredo C.,&lt;/author&gt;&lt;author&gt;Lic C. B.,&lt;/author&gt;&lt;author&gt;Ferreira R. M.,&lt;/author&gt;&lt;/authors&gt;&lt;/contributors&gt;&lt;titles&gt;&lt;title&gt;Helicobacter pylori cagA and vacA genotypes as predictors of progression of gastric preneoplastic lesions: a long-term follow-up in a high-risk area in Spain&lt;/title&gt;&lt;secondary-title&gt;Am J Gastroenterol&lt;/secondary-title&gt;&lt;/titles&gt;&lt;periodical&gt;&lt;full-title&gt;Am J Gastroenterol&lt;/full-title&gt;&lt;/periodical&gt;&lt;pages&gt;867–874&lt;/pages&gt;&lt;volume&gt;106&lt;/volume&gt;&lt;number&gt;5&lt;/number&gt;&lt;dates&gt;&lt;year&gt;2011&lt;/year&gt;&lt;/dates&gt;&lt;urls&gt;&lt;/urls&gt;&lt;/record&gt;&lt;/Cite&gt;&lt;/EndNote&gt;</w:instrText>
      </w:r>
      <w:r w:rsidR="008977DF" w:rsidRPr="003D11F1">
        <w:rPr>
          <w:rStyle w:val="tlid-translation"/>
          <w:rFonts w:ascii="Times New Roman" w:hAnsi="Times New Roman" w:cs="Times New Roman"/>
          <w:lang w:val="vi-VN"/>
        </w:rPr>
        <w:fldChar w:fldCharType="separate"/>
      </w:r>
      <w:r w:rsidR="006470C7">
        <w:rPr>
          <w:rStyle w:val="tlid-translation"/>
          <w:rFonts w:ascii="Times New Roman" w:hAnsi="Times New Roman" w:cs="Times New Roman"/>
          <w:noProof/>
          <w:lang w:val="vi-VN"/>
        </w:rPr>
        <w:t>[177]</w:t>
      </w:r>
      <w:r w:rsidR="008977DF" w:rsidRPr="003D11F1">
        <w:rPr>
          <w:rStyle w:val="tlid-translation"/>
          <w:rFonts w:ascii="Times New Roman" w:hAnsi="Times New Roman" w:cs="Times New Roman"/>
          <w:lang w:val="vi-VN"/>
        </w:rPr>
        <w:fldChar w:fldCharType="end"/>
      </w:r>
      <w:r w:rsidRPr="003D11F1">
        <w:rPr>
          <w:rStyle w:val="tlid-translation"/>
          <w:rFonts w:ascii="Times New Roman" w:hAnsi="Times New Roman" w:cs="Times New Roman"/>
          <w:lang w:val="vi-VN"/>
        </w:rPr>
        <w:t>.</w:t>
      </w:r>
    </w:p>
    <w:p w14:paraId="6BEEDB6F" w14:textId="61A1EB9C" w:rsidR="00CB2D95" w:rsidRPr="003D11F1" w:rsidRDefault="00600069" w:rsidP="00A13E2B">
      <w:pPr>
        <w:spacing w:line="360" w:lineRule="auto"/>
        <w:ind w:firstLine="709"/>
        <w:jc w:val="both"/>
        <w:rPr>
          <w:rFonts w:ascii="Times New Roman" w:hAnsi="Times New Roman" w:cs="Times New Roman"/>
          <w:b/>
          <w:bCs/>
        </w:rPr>
      </w:pPr>
      <w:r>
        <w:rPr>
          <w:rStyle w:val="tlid-translation"/>
          <w:rFonts w:ascii="Times New Roman" w:hAnsi="Times New Roman" w:cs="Times New Roman"/>
          <w:b/>
          <w:bCs/>
        </w:rPr>
        <w:t>Mối liên quan</w:t>
      </w:r>
      <w:r w:rsidR="00846A18">
        <w:rPr>
          <w:rStyle w:val="tlid-translation"/>
          <w:rFonts w:ascii="Times New Roman" w:hAnsi="Times New Roman" w:cs="Times New Roman"/>
          <w:b/>
          <w:bCs/>
        </w:rPr>
        <w:t xml:space="preserve"> kiểu</w:t>
      </w:r>
      <w:r>
        <w:rPr>
          <w:rStyle w:val="tlid-translation"/>
          <w:rFonts w:ascii="Times New Roman" w:hAnsi="Times New Roman" w:cs="Times New Roman"/>
          <w:b/>
          <w:bCs/>
        </w:rPr>
        <w:t xml:space="preserve"> gen</w:t>
      </w:r>
      <w:r w:rsidR="00CB2D95" w:rsidRPr="003D11F1">
        <w:rPr>
          <w:rStyle w:val="tlid-translation"/>
          <w:rFonts w:ascii="Times New Roman" w:hAnsi="Times New Roman" w:cs="Times New Roman"/>
          <w:b/>
          <w:bCs/>
        </w:rPr>
        <w:t xml:space="preserve"> </w:t>
      </w:r>
      <w:r w:rsidR="00CB2D95" w:rsidRPr="00385E88">
        <w:rPr>
          <w:rStyle w:val="tlid-translation"/>
          <w:rFonts w:ascii="Times New Roman" w:hAnsi="Times New Roman" w:cs="Times New Roman"/>
          <w:b/>
          <w:bCs/>
          <w:i/>
          <w:iCs/>
        </w:rPr>
        <w:t>iceA</w:t>
      </w:r>
      <w:r>
        <w:rPr>
          <w:rStyle w:val="tlid-translation"/>
          <w:rFonts w:ascii="Times New Roman" w:hAnsi="Times New Roman" w:cs="Times New Roman"/>
          <w:b/>
          <w:bCs/>
          <w:i/>
          <w:iCs/>
        </w:rPr>
        <w:t xml:space="preserve"> với</w:t>
      </w:r>
      <w:r w:rsidR="00650E8A">
        <w:rPr>
          <w:rStyle w:val="tlid-translation"/>
          <w:rFonts w:ascii="Times New Roman" w:hAnsi="Times New Roman" w:cs="Times New Roman"/>
          <w:b/>
          <w:bCs/>
          <w:i/>
          <w:iCs/>
        </w:rPr>
        <w:t xml:space="preserve"> </w:t>
      </w:r>
      <w:r w:rsidR="00A81CF9">
        <w:rPr>
          <w:rStyle w:val="tlid-translation"/>
          <w:rFonts w:ascii="Times New Roman" w:hAnsi="Times New Roman" w:cs="Times New Roman"/>
          <w:b/>
          <w:bCs/>
          <w:i/>
          <w:iCs/>
        </w:rPr>
        <w:t>mô bệnh học ung thư dạ dày</w:t>
      </w:r>
    </w:p>
    <w:p w14:paraId="45651D5F" w14:textId="595E680A" w:rsidR="00CB2D95" w:rsidRPr="003D11F1" w:rsidRDefault="00CB2D95" w:rsidP="009646F8">
      <w:pPr>
        <w:spacing w:before="120" w:line="336" w:lineRule="auto"/>
        <w:ind w:firstLine="709"/>
        <w:jc w:val="both"/>
        <w:rPr>
          <w:rFonts w:ascii="Times New Roman" w:hAnsi="Times New Roman" w:cs="Times New Roman"/>
        </w:rPr>
      </w:pPr>
      <w:r w:rsidRPr="003D11F1">
        <w:rPr>
          <w:rStyle w:val="tlid-translation"/>
          <w:rFonts w:ascii="Times New Roman" w:hAnsi="Times New Roman" w:cs="Times New Roman"/>
        </w:rPr>
        <w:lastRenderedPageBreak/>
        <w:t>Trong nghiên cứu của chúng tôi, n</w:t>
      </w:r>
      <w:r w:rsidRPr="003D11F1">
        <w:rPr>
          <w:rFonts w:ascii="Times New Roman" w:hAnsi="Times New Roman" w:cs="Times New Roman"/>
        </w:rPr>
        <w:t xml:space="preserve">gười nhiễm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mang gen </w:t>
      </w:r>
      <w:r w:rsidRPr="003D11F1">
        <w:rPr>
          <w:rFonts w:ascii="Times New Roman" w:hAnsi="Times New Roman" w:cs="Times New Roman"/>
          <w:i/>
        </w:rPr>
        <w:t>iceA</w:t>
      </w:r>
      <w:r w:rsidRPr="003D11F1">
        <w:rPr>
          <w:rFonts w:ascii="Times New Roman" w:hAnsi="Times New Roman" w:cs="Times New Roman"/>
        </w:rPr>
        <w:t xml:space="preserve"> </w:t>
      </w:r>
      <w:r w:rsidRPr="00C62DBB">
        <w:rPr>
          <w:rFonts w:ascii="Times New Roman" w:hAnsi="Times New Roman" w:cs="Times New Roman"/>
        </w:rPr>
        <w:t>nguy cơ UTDD gấp 4,</w:t>
      </w:r>
      <w:r w:rsidR="00C62DBB">
        <w:rPr>
          <w:rFonts w:ascii="Times New Roman" w:hAnsi="Times New Roman" w:cs="Times New Roman"/>
        </w:rPr>
        <w:t>3</w:t>
      </w:r>
      <w:r w:rsidRPr="00C62DBB">
        <w:rPr>
          <w:rFonts w:ascii="Times New Roman" w:hAnsi="Times New Roman" w:cs="Times New Roman"/>
        </w:rPr>
        <w:t xml:space="preserve"> lần so với người không mang gen </w:t>
      </w:r>
      <w:r w:rsidRPr="00C62DBB">
        <w:rPr>
          <w:rFonts w:ascii="Times New Roman" w:hAnsi="Times New Roman" w:cs="Times New Roman"/>
          <w:i/>
        </w:rPr>
        <w:t>iceA</w:t>
      </w:r>
      <w:r w:rsidRPr="00C62DBB">
        <w:rPr>
          <w:rFonts w:ascii="Times New Roman" w:hAnsi="Times New Roman" w:cs="Times New Roman"/>
        </w:rPr>
        <w:t xml:space="preserve"> (OR= </w:t>
      </w:r>
      <w:r w:rsidRPr="003D11F1">
        <w:rPr>
          <w:rFonts w:ascii="Times New Roman" w:hAnsi="Times New Roman" w:cs="Times New Roman"/>
        </w:rPr>
        <w:t xml:space="preserve">4,256, với </w:t>
      </w:r>
      <w:r w:rsidR="006B7695" w:rsidRPr="003D11F1">
        <w:rPr>
          <w:rFonts w:ascii="Times New Roman" w:eastAsia="Arial" w:hAnsi="Times New Roman" w:cs="Times New Roman"/>
        </w:rPr>
        <w:t>KTC</w:t>
      </w:r>
      <w:r w:rsidR="006B7695" w:rsidRPr="003D11F1">
        <w:rPr>
          <w:rFonts w:ascii="Times New Roman" w:hAnsi="Times New Roman" w:cs="Times New Roman"/>
        </w:rPr>
        <w:t xml:space="preserve"> </w:t>
      </w:r>
      <w:r w:rsidRPr="003D11F1">
        <w:rPr>
          <w:rFonts w:ascii="Times New Roman" w:hAnsi="Times New Roman" w:cs="Times New Roman"/>
        </w:rPr>
        <w:t xml:space="preserve">95%: 2,286 - 7,923). Người nhiễm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mang gen </w:t>
      </w:r>
      <w:r w:rsidRPr="003D11F1">
        <w:rPr>
          <w:rFonts w:ascii="Times New Roman" w:hAnsi="Times New Roman" w:cs="Times New Roman"/>
          <w:i/>
        </w:rPr>
        <w:t>iceA</w:t>
      </w:r>
      <w:r w:rsidRPr="003D11F1">
        <w:rPr>
          <w:rFonts w:ascii="Times New Roman" w:hAnsi="Times New Roman" w:cs="Times New Roman"/>
        </w:rPr>
        <w:t xml:space="preserve"> kiểu alen </w:t>
      </w:r>
      <w:r w:rsidRPr="003D11F1">
        <w:rPr>
          <w:rFonts w:ascii="Times New Roman" w:hAnsi="Times New Roman" w:cs="Times New Roman"/>
          <w:i/>
        </w:rPr>
        <w:t>A1</w:t>
      </w:r>
      <w:r w:rsidRPr="003D11F1">
        <w:rPr>
          <w:rFonts w:ascii="Times New Roman" w:hAnsi="Times New Roman" w:cs="Times New Roman"/>
        </w:rPr>
        <w:t xml:space="preserve"> nguy cơ UTDD gấp 4,685 lần so với người không mang gen </w:t>
      </w:r>
      <w:r w:rsidRPr="003D11F1">
        <w:rPr>
          <w:rFonts w:ascii="Times New Roman" w:hAnsi="Times New Roman" w:cs="Times New Roman"/>
          <w:i/>
        </w:rPr>
        <w:t>iceA</w:t>
      </w:r>
      <w:r w:rsidRPr="003D11F1">
        <w:rPr>
          <w:rFonts w:ascii="Times New Roman" w:hAnsi="Times New Roman" w:cs="Times New Roman"/>
        </w:rPr>
        <w:t xml:space="preserve"> kiểu </w:t>
      </w:r>
      <w:r w:rsidR="001302FD" w:rsidRPr="003D11F1">
        <w:rPr>
          <w:rFonts w:ascii="Times New Roman" w:hAnsi="Times New Roman" w:cs="Times New Roman"/>
        </w:rPr>
        <w:t>g</w:t>
      </w:r>
      <w:r w:rsidRPr="003D11F1">
        <w:rPr>
          <w:rFonts w:ascii="Times New Roman" w:hAnsi="Times New Roman" w:cs="Times New Roman"/>
        </w:rPr>
        <w:t xml:space="preserve">en </w:t>
      </w:r>
      <w:r w:rsidRPr="003D11F1">
        <w:rPr>
          <w:rFonts w:ascii="Times New Roman" w:hAnsi="Times New Roman" w:cs="Times New Roman"/>
          <w:i/>
        </w:rPr>
        <w:t>A1</w:t>
      </w:r>
      <w:r w:rsidRPr="003D11F1">
        <w:rPr>
          <w:rFonts w:ascii="Times New Roman" w:hAnsi="Times New Roman" w:cs="Times New Roman"/>
        </w:rPr>
        <w:t xml:space="preserve"> (OR= 4,685, với </w:t>
      </w:r>
      <w:r w:rsidR="006B7695" w:rsidRPr="003D11F1">
        <w:rPr>
          <w:rFonts w:ascii="Times New Roman" w:eastAsia="Arial" w:hAnsi="Times New Roman" w:cs="Times New Roman"/>
        </w:rPr>
        <w:t>KTC</w:t>
      </w:r>
      <w:r w:rsidR="006B7695" w:rsidRPr="003D11F1">
        <w:rPr>
          <w:rFonts w:ascii="Times New Roman" w:hAnsi="Times New Roman" w:cs="Times New Roman"/>
        </w:rPr>
        <w:t xml:space="preserve"> </w:t>
      </w:r>
      <w:r w:rsidRPr="003D11F1">
        <w:rPr>
          <w:rFonts w:ascii="Times New Roman" w:hAnsi="Times New Roman" w:cs="Times New Roman"/>
        </w:rPr>
        <w:t xml:space="preserve">95%: 2,332 - 9,532). Người nhiễm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mang gen </w:t>
      </w:r>
      <w:r w:rsidRPr="003D11F1">
        <w:rPr>
          <w:rFonts w:ascii="Times New Roman" w:hAnsi="Times New Roman" w:cs="Times New Roman"/>
          <w:i/>
        </w:rPr>
        <w:t>iceA</w:t>
      </w:r>
      <w:r w:rsidRPr="003D11F1">
        <w:rPr>
          <w:rFonts w:ascii="Times New Roman" w:hAnsi="Times New Roman" w:cs="Times New Roman"/>
        </w:rPr>
        <w:t xml:space="preserve"> kiểu </w:t>
      </w:r>
      <w:r w:rsidR="001302FD" w:rsidRPr="003D11F1">
        <w:rPr>
          <w:rFonts w:ascii="Times New Roman" w:hAnsi="Times New Roman" w:cs="Times New Roman"/>
        </w:rPr>
        <w:t>g</w:t>
      </w:r>
      <w:r w:rsidRPr="003D11F1">
        <w:rPr>
          <w:rFonts w:ascii="Times New Roman" w:hAnsi="Times New Roman" w:cs="Times New Roman"/>
        </w:rPr>
        <w:t xml:space="preserve">en </w:t>
      </w:r>
      <w:r w:rsidRPr="003D11F1">
        <w:rPr>
          <w:rFonts w:ascii="Times New Roman" w:hAnsi="Times New Roman" w:cs="Times New Roman"/>
          <w:i/>
        </w:rPr>
        <w:t>A2</w:t>
      </w:r>
      <w:r w:rsidRPr="003D11F1">
        <w:rPr>
          <w:rFonts w:ascii="Times New Roman" w:hAnsi="Times New Roman" w:cs="Times New Roman"/>
        </w:rPr>
        <w:t xml:space="preserve"> chưa có mối liên quan nguy cơ UTDD so với người không mang kiểu </w:t>
      </w:r>
      <w:r w:rsidR="001302FD" w:rsidRPr="003D11F1">
        <w:rPr>
          <w:rFonts w:ascii="Times New Roman" w:hAnsi="Times New Roman" w:cs="Times New Roman"/>
        </w:rPr>
        <w:t>g</w:t>
      </w:r>
      <w:r w:rsidRPr="003D11F1">
        <w:rPr>
          <w:rFonts w:ascii="Times New Roman" w:hAnsi="Times New Roman" w:cs="Times New Roman"/>
        </w:rPr>
        <w:t xml:space="preserve">en </w:t>
      </w:r>
      <w:r w:rsidR="002F21BD" w:rsidRPr="002F21BD">
        <w:rPr>
          <w:rFonts w:ascii="Times New Roman" w:hAnsi="Times New Roman" w:cs="Times New Roman"/>
          <w:i/>
          <w:iCs/>
        </w:rPr>
        <w:t>ice</w:t>
      </w:r>
      <w:r w:rsidRPr="003D11F1">
        <w:rPr>
          <w:rFonts w:ascii="Times New Roman" w:hAnsi="Times New Roman" w:cs="Times New Roman"/>
          <w:i/>
        </w:rPr>
        <w:t>A2</w:t>
      </w:r>
      <w:r w:rsidRPr="003D11F1">
        <w:rPr>
          <w:rFonts w:ascii="Times New Roman" w:hAnsi="Times New Roman" w:cs="Times New Roman"/>
        </w:rPr>
        <w:t xml:space="preserve"> với p &gt; 0,05.</w:t>
      </w:r>
    </w:p>
    <w:p w14:paraId="53249CA7" w14:textId="4597C274" w:rsidR="00CB2D95" w:rsidRDefault="00CB2D95" w:rsidP="009646F8">
      <w:pPr>
        <w:spacing w:before="120" w:line="336" w:lineRule="auto"/>
        <w:ind w:firstLine="709"/>
        <w:jc w:val="both"/>
        <w:rPr>
          <w:rStyle w:val="tlid-translation"/>
          <w:rFonts w:ascii="Times New Roman" w:hAnsi="Times New Roman" w:cs="Times New Roman"/>
          <w:spacing w:val="-4"/>
          <w:lang w:val="vi-VN"/>
        </w:rPr>
      </w:pPr>
      <w:r w:rsidRPr="003D11F1">
        <w:rPr>
          <w:rFonts w:ascii="Times New Roman" w:hAnsi="Times New Roman" w:cs="Times New Roman"/>
          <w:spacing w:val="-4"/>
        </w:rPr>
        <w:t xml:space="preserve">Kết quả nghiên cứu của chúng tôi cũng phù hợp với nghiên cứu của </w:t>
      </w:r>
      <w:r w:rsidRPr="003D11F1">
        <w:rPr>
          <w:rFonts w:ascii="Times New Roman" w:eastAsia="Arial" w:hAnsi="Times New Roman" w:cs="Times New Roman"/>
          <w:spacing w:val="-4"/>
        </w:rPr>
        <w:t>Wei G.C. và c</w:t>
      </w:r>
      <w:r w:rsidR="007A0FFD">
        <w:rPr>
          <w:rFonts w:ascii="Times New Roman" w:eastAsia="Arial" w:hAnsi="Times New Roman" w:cs="Times New Roman"/>
          <w:spacing w:val="-4"/>
        </w:rPr>
        <w:t>s</w:t>
      </w:r>
      <w:r w:rsidRPr="003D11F1">
        <w:rPr>
          <w:rFonts w:ascii="Times New Roman" w:eastAsia="Arial" w:hAnsi="Times New Roman" w:cs="Times New Roman"/>
          <w:spacing w:val="-4"/>
        </w:rPr>
        <w:t xml:space="preserve"> (2012) nghiên cứu </w:t>
      </w:r>
      <w:r w:rsidRPr="003D11F1">
        <w:rPr>
          <w:rStyle w:val="tlid-translation"/>
          <w:rFonts w:ascii="Times New Roman" w:hAnsi="Times New Roman" w:cs="Times New Roman"/>
          <w:spacing w:val="-4"/>
          <w:lang w:val="vi-VN"/>
        </w:rPr>
        <w:t xml:space="preserve">197 </w:t>
      </w:r>
      <w:r w:rsidR="00A81CF9">
        <w:rPr>
          <w:rFonts w:ascii="Times New Roman" w:hAnsi="Times New Roman" w:cs="Times New Roman"/>
        </w:rPr>
        <w:t>BN</w:t>
      </w:r>
      <w:r w:rsidR="00A81CF9" w:rsidRPr="003D11F1">
        <w:rPr>
          <w:rStyle w:val="tlid-translation"/>
          <w:rFonts w:ascii="Times New Roman" w:hAnsi="Times New Roman" w:cs="Times New Roman"/>
          <w:spacing w:val="-4"/>
        </w:rPr>
        <w:t xml:space="preserve"> </w:t>
      </w:r>
      <w:r w:rsidRPr="003D11F1">
        <w:rPr>
          <w:rStyle w:val="tlid-translation"/>
          <w:rFonts w:ascii="Times New Roman" w:hAnsi="Times New Roman" w:cs="Times New Roman"/>
          <w:spacing w:val="-4"/>
        </w:rPr>
        <w:t>(</w:t>
      </w:r>
      <w:r w:rsidRPr="003D11F1">
        <w:rPr>
          <w:rStyle w:val="tlid-translation"/>
          <w:rFonts w:ascii="Times New Roman" w:hAnsi="Times New Roman" w:cs="Times New Roman"/>
          <w:spacing w:val="-4"/>
          <w:lang w:val="vi-VN"/>
        </w:rPr>
        <w:t xml:space="preserve">86 </w:t>
      </w:r>
      <w:r w:rsidR="00A81CF9">
        <w:rPr>
          <w:rFonts w:ascii="Times New Roman" w:hAnsi="Times New Roman" w:cs="Times New Roman"/>
        </w:rPr>
        <w:t>BN</w:t>
      </w:r>
      <w:r w:rsidR="00A81CF9" w:rsidRPr="003D11F1">
        <w:rPr>
          <w:rStyle w:val="tlid-translation"/>
          <w:rFonts w:ascii="Times New Roman" w:hAnsi="Times New Roman" w:cs="Times New Roman"/>
          <w:spacing w:val="-4"/>
          <w:lang w:val="vi-VN"/>
        </w:rPr>
        <w:t xml:space="preserve"> </w:t>
      </w:r>
      <w:r w:rsidRPr="003D11F1">
        <w:rPr>
          <w:rStyle w:val="tlid-translation"/>
          <w:rFonts w:ascii="Times New Roman" w:hAnsi="Times New Roman" w:cs="Times New Roman"/>
          <w:spacing w:val="-4"/>
          <w:lang w:val="vi-VN"/>
        </w:rPr>
        <w:t xml:space="preserve">loét </w:t>
      </w:r>
      <w:r w:rsidR="006E347D">
        <w:rPr>
          <w:rStyle w:val="tlid-translation"/>
          <w:rFonts w:ascii="Times New Roman" w:hAnsi="Times New Roman" w:cs="Times New Roman"/>
          <w:spacing w:val="-4"/>
          <w:lang w:val="vi-VN"/>
        </w:rPr>
        <w:t>DD</w:t>
      </w:r>
      <w:r w:rsidRPr="003D11F1">
        <w:rPr>
          <w:rStyle w:val="tlid-translation"/>
          <w:rFonts w:ascii="Times New Roman" w:hAnsi="Times New Roman" w:cs="Times New Roman"/>
          <w:spacing w:val="-4"/>
          <w:lang w:val="vi-VN"/>
        </w:rPr>
        <w:t xml:space="preserve">, 58 </w:t>
      </w:r>
      <w:r w:rsidR="00A81CF9">
        <w:rPr>
          <w:rFonts w:ascii="Times New Roman" w:hAnsi="Times New Roman" w:cs="Times New Roman"/>
        </w:rPr>
        <w:t>BN</w:t>
      </w:r>
      <w:r w:rsidR="00A81CF9" w:rsidRPr="003D11F1">
        <w:rPr>
          <w:rStyle w:val="tlid-translation"/>
          <w:rFonts w:ascii="Times New Roman" w:hAnsi="Times New Roman" w:cs="Times New Roman"/>
          <w:spacing w:val="-4"/>
          <w:lang w:val="vi-VN"/>
        </w:rPr>
        <w:t xml:space="preserve"> </w:t>
      </w:r>
      <w:r w:rsidRPr="003D11F1">
        <w:rPr>
          <w:rStyle w:val="tlid-translation"/>
          <w:rFonts w:ascii="Times New Roman" w:hAnsi="Times New Roman" w:cs="Times New Roman"/>
          <w:spacing w:val="-4"/>
          <w:lang w:val="vi-VN"/>
        </w:rPr>
        <w:t xml:space="preserve">viêm </w:t>
      </w:r>
      <w:r w:rsidR="006E347D">
        <w:rPr>
          <w:rStyle w:val="tlid-translation"/>
          <w:rFonts w:ascii="Times New Roman" w:hAnsi="Times New Roman" w:cs="Times New Roman"/>
          <w:spacing w:val="-4"/>
          <w:lang w:val="vi-VN"/>
        </w:rPr>
        <w:t>DD</w:t>
      </w:r>
      <w:r w:rsidRPr="003D11F1">
        <w:rPr>
          <w:rStyle w:val="tlid-translation"/>
          <w:rFonts w:ascii="Times New Roman" w:hAnsi="Times New Roman" w:cs="Times New Roman"/>
          <w:spacing w:val="-4"/>
          <w:lang w:val="vi-VN"/>
        </w:rPr>
        <w:t xml:space="preserve"> và 53 </w:t>
      </w:r>
      <w:r w:rsidR="00A81CF9">
        <w:rPr>
          <w:rFonts w:ascii="Times New Roman" w:hAnsi="Times New Roman" w:cs="Times New Roman"/>
        </w:rPr>
        <w:t>BN</w:t>
      </w:r>
      <w:r w:rsidR="00A81CF9" w:rsidRPr="003D11F1">
        <w:rPr>
          <w:rStyle w:val="tlid-translation"/>
          <w:rFonts w:ascii="Times New Roman" w:hAnsi="Times New Roman" w:cs="Times New Roman"/>
          <w:spacing w:val="-4"/>
        </w:rPr>
        <w:t xml:space="preserve"> </w:t>
      </w:r>
      <w:r w:rsidRPr="003D11F1">
        <w:rPr>
          <w:rStyle w:val="tlid-translation"/>
          <w:rFonts w:ascii="Times New Roman" w:hAnsi="Times New Roman" w:cs="Times New Roman"/>
          <w:spacing w:val="-4"/>
        </w:rPr>
        <w:t>UTDD). Kết quả cho thấy</w:t>
      </w:r>
      <w:r w:rsidRPr="003D11F1">
        <w:rPr>
          <w:rStyle w:val="tlid-translation"/>
          <w:rFonts w:ascii="Times New Roman" w:hAnsi="Times New Roman" w:cs="Times New Roman"/>
          <w:spacing w:val="-4"/>
          <w:lang w:val="vi-VN"/>
        </w:rPr>
        <w:t xml:space="preserve"> </w:t>
      </w:r>
      <w:r w:rsidRPr="003D11F1">
        <w:rPr>
          <w:rStyle w:val="tlid-translation"/>
          <w:rFonts w:ascii="Times New Roman" w:hAnsi="Times New Roman" w:cs="Times New Roman"/>
          <w:spacing w:val="-4"/>
        </w:rPr>
        <w:t xml:space="preserve">sự phân bố </w:t>
      </w:r>
      <w:r w:rsidR="009F6A6D">
        <w:rPr>
          <w:rStyle w:val="tlid-translation"/>
          <w:rFonts w:ascii="Times New Roman" w:hAnsi="Times New Roman" w:cs="Times New Roman"/>
          <w:spacing w:val="-4"/>
        </w:rPr>
        <w:t>kiểu gen</w:t>
      </w:r>
      <w:r w:rsidRPr="003D11F1">
        <w:rPr>
          <w:rStyle w:val="tlid-translation"/>
          <w:rFonts w:ascii="Times New Roman" w:hAnsi="Times New Roman" w:cs="Times New Roman"/>
          <w:spacing w:val="-4"/>
        </w:rPr>
        <w:t xml:space="preserve"> </w:t>
      </w:r>
      <w:r w:rsidRPr="003D11F1">
        <w:rPr>
          <w:rStyle w:val="tlid-translation"/>
          <w:rFonts w:ascii="Times New Roman" w:hAnsi="Times New Roman" w:cs="Times New Roman"/>
          <w:i/>
          <w:spacing w:val="-4"/>
          <w:lang w:val="vi-VN"/>
        </w:rPr>
        <w:t>iceA1</w:t>
      </w:r>
      <w:r w:rsidRPr="003D11F1">
        <w:rPr>
          <w:rStyle w:val="tlid-translation"/>
          <w:rFonts w:ascii="Times New Roman" w:hAnsi="Times New Roman" w:cs="Times New Roman"/>
          <w:spacing w:val="-4"/>
          <w:lang w:val="vi-VN"/>
        </w:rPr>
        <w:t xml:space="preserve"> có mối liên quan có ý nghĩa thống kê với </w:t>
      </w:r>
      <w:r w:rsidRPr="003D11F1">
        <w:rPr>
          <w:rStyle w:val="tlid-translation"/>
          <w:rFonts w:ascii="Times New Roman" w:hAnsi="Times New Roman" w:cs="Times New Roman"/>
          <w:spacing w:val="-4"/>
        </w:rPr>
        <w:t>UTDD</w:t>
      </w:r>
      <w:r w:rsidRPr="003D11F1">
        <w:rPr>
          <w:rStyle w:val="tlid-translation"/>
          <w:rFonts w:ascii="Times New Roman" w:hAnsi="Times New Roman" w:cs="Times New Roman"/>
          <w:spacing w:val="-4"/>
          <w:lang w:val="vi-VN"/>
        </w:rPr>
        <w:t xml:space="preserve"> (p &lt;0,05)</w:t>
      </w:r>
      <w:r w:rsidRPr="003D11F1">
        <w:rPr>
          <w:rStyle w:val="tlid-translation"/>
          <w:rFonts w:ascii="Times New Roman" w:hAnsi="Times New Roman" w:cs="Times New Roman"/>
          <w:spacing w:val="-4"/>
        </w:rPr>
        <w:t xml:space="preserve"> </w:t>
      </w:r>
      <w:r w:rsidRPr="003D11F1">
        <w:rPr>
          <w:rStyle w:val="tlid-translation"/>
          <w:rFonts w:ascii="Times New Roman" w:hAnsi="Times New Roman" w:cs="Times New Roman"/>
          <w:spacing w:val="-4"/>
        </w:rPr>
        <w:fldChar w:fldCharType="begin"/>
      </w:r>
      <w:r w:rsidR="004E4F0E">
        <w:rPr>
          <w:rStyle w:val="tlid-translation"/>
          <w:rFonts w:ascii="Times New Roman" w:hAnsi="Times New Roman" w:cs="Times New Roman"/>
          <w:spacing w:val="-4"/>
        </w:rPr>
        <w:instrText xml:space="preserve"> ADDIN EN.CITE &lt;EndNote&gt;&lt;Cite&gt;&lt;Author&gt;Wei G.C.&lt;/Author&gt;&lt;Year&gt;2012&lt;/Year&gt;&lt;RecNum&gt;6&lt;/RecNum&gt;&lt;DisplayText&gt;[9]&lt;/DisplayText&gt;&lt;record&gt;&lt;rec-number&gt;6&lt;/rec-number&gt;&lt;foreign-keys&gt;&lt;key app="EN" db-id="zx5rfe9e7artwrezf59p9azwv2f9dzdsw2rz" timestamp="1593858869"&gt;6&lt;/key&gt;&lt;/foreign-keys&gt;&lt;ref-type name="Journal Article"&gt;17&lt;/ref-type&gt;&lt;contributors&gt;&lt;authors&gt;&lt;author&gt;Wei G.C.,&lt;/author&gt;&lt;author&gt;Chen J.,&lt;/author&gt;&lt;author&gt;Liu A.Y.,&lt;/author&gt;&lt;author&gt;Zhang M.,&lt;/author&gt;&lt;/authors&gt;&lt;/contributors&gt;&lt;titles&gt;&lt;title&gt;Prevalence of Helicobacter pylori vacA, cagA and iceA genotypes and correlation with clinical outcome&lt;/title&gt;&lt;secondary-title&gt;Exp Ther Med&lt;/secondary-title&gt;&lt;/titles&gt;&lt;periodical&gt;&lt;full-title&gt;Exp Ther Med&lt;/full-title&gt;&lt;/periodical&gt;&lt;pages&gt;1039-1044&lt;/pages&gt;&lt;volume&gt;4&lt;/volume&gt;&lt;number&gt;6&lt;/number&gt;&lt;dates&gt;&lt;year&gt;2012&lt;/year&gt;&lt;/dates&gt;&lt;urls&gt;&lt;/urls&gt;&lt;/record&gt;&lt;/Cite&gt;&lt;/EndNote&gt;</w:instrText>
      </w:r>
      <w:r w:rsidRPr="003D11F1">
        <w:rPr>
          <w:rStyle w:val="tlid-translation"/>
          <w:rFonts w:ascii="Times New Roman" w:hAnsi="Times New Roman" w:cs="Times New Roman"/>
          <w:spacing w:val="-4"/>
        </w:rPr>
        <w:fldChar w:fldCharType="separate"/>
      </w:r>
      <w:r w:rsidR="004E4F0E">
        <w:rPr>
          <w:rStyle w:val="tlid-translation"/>
          <w:rFonts w:ascii="Times New Roman" w:hAnsi="Times New Roman" w:cs="Times New Roman"/>
          <w:noProof/>
          <w:spacing w:val="-4"/>
        </w:rPr>
        <w:t>[9]</w:t>
      </w:r>
      <w:r w:rsidRPr="003D11F1">
        <w:rPr>
          <w:rStyle w:val="tlid-translation"/>
          <w:rFonts w:ascii="Times New Roman" w:hAnsi="Times New Roman" w:cs="Times New Roman"/>
          <w:spacing w:val="-4"/>
        </w:rPr>
        <w:fldChar w:fldCharType="end"/>
      </w:r>
      <w:r w:rsidRPr="003D11F1">
        <w:rPr>
          <w:rStyle w:val="tlid-translation"/>
          <w:rFonts w:ascii="Times New Roman" w:hAnsi="Times New Roman" w:cs="Times New Roman"/>
          <w:spacing w:val="-4"/>
          <w:lang w:val="vi-VN"/>
        </w:rPr>
        <w:t>.</w:t>
      </w:r>
    </w:p>
    <w:p w14:paraId="2B16DFF1" w14:textId="477DCE17" w:rsidR="006B1C2A" w:rsidRPr="00303830" w:rsidRDefault="006B1C2A" w:rsidP="009646F8">
      <w:pPr>
        <w:spacing w:before="120" w:line="360" w:lineRule="auto"/>
        <w:ind w:firstLine="720"/>
        <w:jc w:val="both"/>
        <w:rPr>
          <w:rStyle w:val="tlid-translation"/>
          <w:rFonts w:ascii="Times New Roman" w:hAnsi="Times New Roman" w:cs="Times New Roman"/>
        </w:rPr>
      </w:pPr>
      <w:r w:rsidRPr="00AD35AA">
        <w:rPr>
          <w:rFonts w:ascii="Times New Roman" w:hAnsi="Times New Roman" w:cs="Times New Roman"/>
        </w:rPr>
        <w:t xml:space="preserve">Khi phân tích theo mức độ biệt hóa chúng tôi nhận thấy kiểu </w:t>
      </w:r>
      <w:r>
        <w:rPr>
          <w:rFonts w:ascii="Times New Roman" w:hAnsi="Times New Roman" w:cs="Times New Roman"/>
        </w:rPr>
        <w:t>g</w:t>
      </w:r>
      <w:r w:rsidRPr="00AD35AA">
        <w:rPr>
          <w:rFonts w:ascii="Times New Roman" w:hAnsi="Times New Roman" w:cs="Times New Roman"/>
        </w:rPr>
        <w:t xml:space="preserve">en </w:t>
      </w:r>
      <w:r w:rsidRPr="00A81CF9">
        <w:rPr>
          <w:rFonts w:ascii="Times New Roman" w:hAnsi="Times New Roman" w:cs="Times New Roman"/>
          <w:i/>
          <w:iCs/>
        </w:rPr>
        <w:t>iceA1</w:t>
      </w:r>
      <w:r w:rsidRPr="00AD35AA">
        <w:rPr>
          <w:rFonts w:ascii="Times New Roman" w:hAnsi="Times New Roman" w:cs="Times New Roman"/>
        </w:rPr>
        <w:t xml:space="preserve"> chiếm 54% ở nhóm UTDD biệt hóa kém, 32% ở nhóm biệt hóa vừa. Kiểu </w:t>
      </w:r>
      <w:r>
        <w:rPr>
          <w:rFonts w:ascii="Times New Roman" w:hAnsi="Times New Roman" w:cs="Times New Roman"/>
        </w:rPr>
        <w:t>g</w:t>
      </w:r>
      <w:r w:rsidRPr="00AD35AA">
        <w:rPr>
          <w:rFonts w:ascii="Times New Roman" w:hAnsi="Times New Roman" w:cs="Times New Roman"/>
        </w:rPr>
        <w:t xml:space="preserve">en </w:t>
      </w:r>
      <w:r w:rsidRPr="002F21BD">
        <w:rPr>
          <w:rFonts w:ascii="Times New Roman" w:hAnsi="Times New Roman" w:cs="Times New Roman"/>
          <w:i/>
          <w:iCs/>
        </w:rPr>
        <w:t>iceA2</w:t>
      </w:r>
      <w:r w:rsidRPr="00AD35AA">
        <w:rPr>
          <w:rFonts w:ascii="Times New Roman" w:hAnsi="Times New Roman" w:cs="Times New Roman"/>
        </w:rPr>
        <w:t xml:space="preserve"> chiếm 50% ở nhóm biệt hóa kém và 40% ở nhóm biệt hóa vừa. Sự khác biệt giữa các kiểu </w:t>
      </w:r>
      <w:r>
        <w:rPr>
          <w:rFonts w:ascii="Times New Roman" w:hAnsi="Times New Roman" w:cs="Times New Roman"/>
        </w:rPr>
        <w:t>g</w:t>
      </w:r>
      <w:r w:rsidRPr="00AD35AA">
        <w:rPr>
          <w:rFonts w:ascii="Times New Roman" w:hAnsi="Times New Roman" w:cs="Times New Roman"/>
        </w:rPr>
        <w:t xml:space="preserve">en </w:t>
      </w:r>
      <w:r w:rsidRPr="00385E88">
        <w:rPr>
          <w:rFonts w:ascii="Times New Roman" w:hAnsi="Times New Roman" w:cs="Times New Roman"/>
          <w:i/>
          <w:iCs/>
        </w:rPr>
        <w:t>A1</w:t>
      </w:r>
      <w:r w:rsidRPr="00AD35AA">
        <w:rPr>
          <w:rFonts w:ascii="Times New Roman" w:hAnsi="Times New Roman" w:cs="Times New Roman"/>
        </w:rPr>
        <w:t xml:space="preserve"> và </w:t>
      </w:r>
      <w:r w:rsidRPr="00385E88">
        <w:rPr>
          <w:rFonts w:ascii="Times New Roman" w:hAnsi="Times New Roman" w:cs="Times New Roman"/>
          <w:i/>
          <w:iCs/>
        </w:rPr>
        <w:t>A2</w:t>
      </w:r>
      <w:r w:rsidRPr="00AD35AA">
        <w:rPr>
          <w:rFonts w:ascii="Times New Roman" w:hAnsi="Times New Roman" w:cs="Times New Roman"/>
        </w:rPr>
        <w:t xml:space="preserve"> ở các nhóm MBH trên </w:t>
      </w:r>
      <w:r w:rsidR="00A81CF9">
        <w:rPr>
          <w:rFonts w:ascii="Times New Roman" w:hAnsi="Times New Roman" w:cs="Times New Roman"/>
        </w:rPr>
        <w:t>BN</w:t>
      </w:r>
      <w:r w:rsidR="00A81CF9" w:rsidRPr="00AD35AA">
        <w:rPr>
          <w:rFonts w:ascii="Times New Roman" w:hAnsi="Times New Roman" w:cs="Times New Roman"/>
        </w:rPr>
        <w:t xml:space="preserve"> </w:t>
      </w:r>
      <w:r w:rsidRPr="00AD35AA">
        <w:rPr>
          <w:rFonts w:ascii="Times New Roman" w:hAnsi="Times New Roman" w:cs="Times New Roman"/>
        </w:rPr>
        <w:t>UTDD ở nhóm biệt hóa vừa và kém có ý nghĩa thống kê với p&lt;0,05.</w:t>
      </w:r>
    </w:p>
    <w:p w14:paraId="2F68CDCE" w14:textId="05E616F8" w:rsidR="00250309" w:rsidRPr="00EB6777" w:rsidRDefault="00250309" w:rsidP="009646F8">
      <w:pPr>
        <w:spacing w:before="120" w:line="336" w:lineRule="auto"/>
        <w:ind w:firstLine="709"/>
        <w:jc w:val="both"/>
        <w:rPr>
          <w:rStyle w:val="tlid-translation"/>
          <w:rFonts w:ascii="Times New Roman" w:hAnsi="Times New Roman" w:cs="Times New Roman"/>
        </w:rPr>
      </w:pPr>
      <w:r w:rsidRPr="00EB6777">
        <w:rPr>
          <w:rStyle w:val="tlid-translation"/>
          <w:rFonts w:ascii="Times New Roman" w:hAnsi="Times New Roman" w:cs="Times New Roman"/>
        </w:rPr>
        <w:t xml:space="preserve">Nghiên cứu của chúng tôi thấy tỷ lệ </w:t>
      </w:r>
      <w:r w:rsidRPr="00EB6777">
        <w:rPr>
          <w:rStyle w:val="tlid-translation"/>
          <w:rFonts w:ascii="Times New Roman" w:hAnsi="Times New Roman" w:cs="Times New Roman"/>
          <w:i/>
          <w:iCs/>
        </w:rPr>
        <w:t>H.</w:t>
      </w:r>
      <w:r w:rsidR="002F21BD">
        <w:rPr>
          <w:rStyle w:val="tlid-translation"/>
          <w:rFonts w:ascii="Times New Roman" w:hAnsi="Times New Roman" w:cs="Times New Roman"/>
          <w:i/>
          <w:iCs/>
        </w:rPr>
        <w:t xml:space="preserve"> </w:t>
      </w:r>
      <w:r w:rsidRPr="00EB6777">
        <w:rPr>
          <w:rStyle w:val="tlid-translation"/>
          <w:rFonts w:ascii="Times New Roman" w:hAnsi="Times New Roman" w:cs="Times New Roman"/>
          <w:i/>
          <w:iCs/>
        </w:rPr>
        <w:t>pylori</w:t>
      </w:r>
      <w:r w:rsidRPr="00EB6777">
        <w:rPr>
          <w:rStyle w:val="tlid-translation"/>
          <w:rFonts w:ascii="Times New Roman" w:hAnsi="Times New Roman" w:cs="Times New Roman"/>
        </w:rPr>
        <w:t xml:space="preserve"> mang gen </w:t>
      </w:r>
      <w:r w:rsidRPr="00EB6777">
        <w:rPr>
          <w:rStyle w:val="tlid-translation"/>
          <w:rFonts w:ascii="Times New Roman" w:hAnsi="Times New Roman" w:cs="Times New Roman"/>
          <w:i/>
          <w:iCs/>
        </w:rPr>
        <w:t>iceA1</w:t>
      </w:r>
      <w:r w:rsidRPr="00EB6777">
        <w:rPr>
          <w:rStyle w:val="tlid-translation"/>
          <w:rFonts w:ascii="Times New Roman" w:hAnsi="Times New Roman" w:cs="Times New Roman"/>
        </w:rPr>
        <w:t xml:space="preserve"> và </w:t>
      </w:r>
      <w:r w:rsidRPr="00EB6777">
        <w:rPr>
          <w:rStyle w:val="tlid-translation"/>
          <w:rFonts w:ascii="Times New Roman" w:hAnsi="Times New Roman" w:cs="Times New Roman"/>
          <w:i/>
          <w:iCs/>
        </w:rPr>
        <w:t>iceA2</w:t>
      </w:r>
      <w:r w:rsidRPr="00EB6777">
        <w:rPr>
          <w:rStyle w:val="tlid-translation"/>
          <w:rFonts w:ascii="Times New Roman" w:hAnsi="Times New Roman" w:cs="Times New Roman"/>
        </w:rPr>
        <w:t xml:space="preserve"> ở BN UTDD theo đặc điểm MBH Lauren 1965 đều chiếm 90% là thể ruột và 10% là thể lan tỏa, nhưng sự khác biệt giữa hai nhóm không có ý nghĩa thống kê với p&gt;0,05. Nhưng ở 2 nhóm MBH </w:t>
      </w:r>
      <w:r w:rsidR="00A81CF9">
        <w:rPr>
          <w:rStyle w:val="tlid-translation"/>
          <w:rFonts w:ascii="Times New Roman" w:hAnsi="Times New Roman" w:cs="Times New Roman"/>
        </w:rPr>
        <w:t>TCYTTG</w:t>
      </w:r>
      <w:r w:rsidRPr="00EB6777">
        <w:rPr>
          <w:rStyle w:val="tlid-translation"/>
          <w:rFonts w:ascii="Times New Roman" w:hAnsi="Times New Roman" w:cs="Times New Roman"/>
        </w:rPr>
        <w:t xml:space="preserve"> 2010 với mức độ biệt hóa vừa và kém lại</w:t>
      </w:r>
      <w:r w:rsidR="005C103B" w:rsidRPr="00EB6777">
        <w:rPr>
          <w:rStyle w:val="tlid-translation"/>
          <w:rFonts w:ascii="Times New Roman" w:hAnsi="Times New Roman" w:cs="Times New Roman"/>
        </w:rPr>
        <w:t xml:space="preserve"> cho</w:t>
      </w:r>
      <w:r w:rsidRPr="00EB6777">
        <w:rPr>
          <w:rStyle w:val="tlid-translation"/>
          <w:rFonts w:ascii="Times New Roman" w:hAnsi="Times New Roman" w:cs="Times New Roman"/>
        </w:rPr>
        <w:t xml:space="preserve"> thấy sự khác biệt giữa hai kiểu gen </w:t>
      </w:r>
      <w:r w:rsidRPr="00EB6777">
        <w:rPr>
          <w:rStyle w:val="tlid-translation"/>
          <w:rFonts w:ascii="Times New Roman" w:hAnsi="Times New Roman" w:cs="Times New Roman"/>
          <w:i/>
          <w:iCs/>
        </w:rPr>
        <w:t>iceA1</w:t>
      </w:r>
      <w:r w:rsidRPr="00EB6777">
        <w:rPr>
          <w:rStyle w:val="tlid-translation"/>
          <w:rFonts w:ascii="Times New Roman" w:hAnsi="Times New Roman" w:cs="Times New Roman"/>
        </w:rPr>
        <w:t xml:space="preserve"> và </w:t>
      </w:r>
      <w:r w:rsidRPr="00EB6777">
        <w:rPr>
          <w:rStyle w:val="tlid-translation"/>
          <w:rFonts w:ascii="Times New Roman" w:hAnsi="Times New Roman" w:cs="Times New Roman"/>
          <w:i/>
          <w:iCs/>
        </w:rPr>
        <w:t xml:space="preserve">iceA2 </w:t>
      </w:r>
      <w:r w:rsidRPr="00EB6777">
        <w:rPr>
          <w:rStyle w:val="tlid-translation"/>
          <w:rFonts w:ascii="Times New Roman" w:hAnsi="Times New Roman" w:cs="Times New Roman"/>
        </w:rPr>
        <w:t>có ý nghĩa th</w:t>
      </w:r>
      <w:r w:rsidR="005C103B" w:rsidRPr="00EB6777">
        <w:rPr>
          <w:rStyle w:val="tlid-translation"/>
          <w:rFonts w:ascii="Times New Roman" w:hAnsi="Times New Roman" w:cs="Times New Roman"/>
        </w:rPr>
        <w:t>ố</w:t>
      </w:r>
      <w:r w:rsidRPr="00EB6777">
        <w:rPr>
          <w:rStyle w:val="tlid-translation"/>
          <w:rFonts w:ascii="Times New Roman" w:hAnsi="Times New Roman" w:cs="Times New Roman"/>
        </w:rPr>
        <w:t xml:space="preserve">ng kê với p&lt;0,05. Nghiên cứu của chúng tôi tương tự </w:t>
      </w:r>
      <w:r w:rsidR="005C103B" w:rsidRPr="00EB6777">
        <w:rPr>
          <w:rStyle w:val="tlid-translation"/>
          <w:rFonts w:ascii="Times New Roman" w:hAnsi="Times New Roman" w:cs="Times New Roman"/>
        </w:rPr>
        <w:t>kết quả</w:t>
      </w:r>
      <w:r w:rsidRPr="00EB6777">
        <w:rPr>
          <w:rStyle w:val="tlid-translation"/>
          <w:rFonts w:ascii="Times New Roman" w:hAnsi="Times New Roman" w:cs="Times New Roman"/>
        </w:rPr>
        <w:t xml:space="preserve"> của Lin</w:t>
      </w:r>
      <w:r w:rsidR="00A81CF9">
        <w:rPr>
          <w:rStyle w:val="tlid-translation"/>
          <w:rFonts w:ascii="Times New Roman" w:hAnsi="Times New Roman" w:cs="Times New Roman"/>
        </w:rPr>
        <w:t xml:space="preserve"> H.J.</w:t>
      </w:r>
      <w:r w:rsidRPr="00EB6777">
        <w:rPr>
          <w:rStyle w:val="tlid-translation"/>
          <w:rFonts w:ascii="Times New Roman" w:hAnsi="Times New Roman" w:cs="Times New Roman"/>
        </w:rPr>
        <w:t xml:space="preserve"> và cs tại Đài Loan </w:t>
      </w:r>
      <w:r w:rsidRPr="00EB6777">
        <w:rPr>
          <w:rStyle w:val="tlid-translation"/>
          <w:rFonts w:ascii="Times New Roman" w:hAnsi="Times New Roman" w:cs="Times New Roman"/>
        </w:rPr>
        <w:fldChar w:fldCharType="begin"/>
      </w:r>
      <w:r w:rsidR="00AA7A3C">
        <w:rPr>
          <w:rStyle w:val="tlid-translation"/>
          <w:rFonts w:ascii="Times New Roman" w:hAnsi="Times New Roman" w:cs="Times New Roman"/>
        </w:rPr>
        <w:instrText xml:space="preserve"> ADDIN EN.CITE &lt;EndNote&gt;&lt;Cite&gt;&lt;Author&gt;Lin H. J.&lt;/Author&gt;&lt;Year&gt;2004&lt;/Year&gt;&lt;RecNum&gt;22&lt;/RecNum&gt;&lt;DisplayText&gt;[60]&lt;/DisplayText&gt;&lt;record&gt;&lt;rec-number&gt;22&lt;/rec-number&gt;&lt;foreign-keys&gt;&lt;key app="EN" db-id="zx5rfe9e7artwrezf59p9azwv2f9dzdsw2rz" timestamp="1593858873"&gt;22&lt;/key&gt;&lt;/foreign-keys&gt;&lt;ref-type name="Journal Article"&gt;17&lt;/ref-type&gt;&lt;contributors&gt;&lt;authors&gt;&lt;author&gt;Lin H. J.,&lt;/author&gt;&lt;author&gt;Perng C. L.,&lt;/author&gt;&lt;author&gt;Lo W. C.,&lt;/author&gt;&lt;author&gt;Wu C. W.,&lt;/author&gt;&lt;/authors&gt;&lt;/contributors&gt;&lt;titles&gt;&lt;title&gt;Helicobacter pylori cagA, iceA and vacA genotypes in patients with gastric cancer in Taiwan&lt;/title&gt;&lt;secondary-title&gt;World J Gastroenterol&lt;/secondary-title&gt;&lt;/titles&gt;&lt;periodical&gt;&lt;full-title&gt;World J Gastroenterol&lt;/full-title&gt;&lt;/periodical&gt;&lt;pages&gt;2493-7&lt;/pages&gt;&lt;volume&gt;10&lt;/volume&gt;&lt;number&gt;17&lt;/number&gt;&lt;dates&gt;&lt;year&gt;2004&lt;/year&gt;&lt;/dates&gt;&lt;urls&gt;&lt;/urls&gt;&lt;/record&gt;&lt;/Cite&gt;&lt;/EndNote&gt;</w:instrText>
      </w:r>
      <w:r w:rsidRPr="00EB6777">
        <w:rPr>
          <w:rStyle w:val="tlid-translation"/>
          <w:rFonts w:ascii="Times New Roman" w:hAnsi="Times New Roman" w:cs="Times New Roman"/>
        </w:rPr>
        <w:fldChar w:fldCharType="separate"/>
      </w:r>
      <w:r w:rsidR="00AA7A3C">
        <w:rPr>
          <w:rStyle w:val="tlid-translation"/>
          <w:rFonts w:ascii="Times New Roman" w:hAnsi="Times New Roman" w:cs="Times New Roman"/>
          <w:noProof/>
        </w:rPr>
        <w:t>[60]</w:t>
      </w:r>
      <w:r w:rsidRPr="00EB6777">
        <w:rPr>
          <w:rStyle w:val="tlid-translation"/>
          <w:rFonts w:ascii="Times New Roman" w:hAnsi="Times New Roman" w:cs="Times New Roman"/>
        </w:rPr>
        <w:fldChar w:fldCharType="end"/>
      </w:r>
      <w:r w:rsidRPr="00EB6777">
        <w:rPr>
          <w:rStyle w:val="tlid-translation"/>
          <w:rFonts w:ascii="Times New Roman" w:hAnsi="Times New Roman" w:cs="Times New Roman"/>
        </w:rPr>
        <w:t>.</w:t>
      </w:r>
      <w:r w:rsidR="00470420" w:rsidRPr="00EB6777">
        <w:rPr>
          <w:rStyle w:val="tlid-translation"/>
          <w:rFonts w:ascii="Times New Roman" w:hAnsi="Times New Roman" w:cs="Times New Roman"/>
        </w:rPr>
        <w:t xml:space="preserve"> Kết quả nghiên cứu của chúng tôi về mối liên quan giữa mức độ MBH viêm teo nhẹ, vừa, nặng ở BN UTDD với kiểu gen </w:t>
      </w:r>
      <w:r w:rsidR="00470420" w:rsidRPr="00EB6777">
        <w:rPr>
          <w:rStyle w:val="tlid-translation"/>
          <w:rFonts w:ascii="Times New Roman" w:hAnsi="Times New Roman" w:cs="Times New Roman"/>
          <w:i/>
          <w:iCs/>
        </w:rPr>
        <w:t>iceA</w:t>
      </w:r>
      <w:r w:rsidR="00470420" w:rsidRPr="00EB6777">
        <w:rPr>
          <w:rStyle w:val="tlid-translation"/>
          <w:rFonts w:ascii="Times New Roman" w:hAnsi="Times New Roman" w:cs="Times New Roman"/>
        </w:rPr>
        <w:t xml:space="preserve"> của </w:t>
      </w:r>
      <w:r w:rsidR="00470420" w:rsidRPr="00EB6777">
        <w:rPr>
          <w:rStyle w:val="tlid-translation"/>
          <w:rFonts w:ascii="Times New Roman" w:hAnsi="Times New Roman" w:cs="Times New Roman"/>
          <w:i/>
          <w:iCs/>
        </w:rPr>
        <w:t>H.</w:t>
      </w:r>
      <w:r w:rsidR="002F21BD">
        <w:rPr>
          <w:rStyle w:val="tlid-translation"/>
          <w:rFonts w:ascii="Times New Roman" w:hAnsi="Times New Roman" w:cs="Times New Roman"/>
          <w:i/>
          <w:iCs/>
        </w:rPr>
        <w:t xml:space="preserve"> </w:t>
      </w:r>
      <w:r w:rsidR="00470420" w:rsidRPr="00EB6777">
        <w:rPr>
          <w:rStyle w:val="tlid-translation"/>
          <w:rFonts w:ascii="Times New Roman" w:hAnsi="Times New Roman" w:cs="Times New Roman"/>
          <w:i/>
          <w:iCs/>
        </w:rPr>
        <w:t>pylori</w:t>
      </w:r>
      <w:r w:rsidR="00470420" w:rsidRPr="00EB6777">
        <w:rPr>
          <w:rStyle w:val="tlid-translation"/>
          <w:rFonts w:ascii="Times New Roman" w:hAnsi="Times New Roman" w:cs="Times New Roman"/>
        </w:rPr>
        <w:t xml:space="preserve"> thấy sự khác biệt ở gen </w:t>
      </w:r>
      <w:r w:rsidR="00470420" w:rsidRPr="00EB6777">
        <w:rPr>
          <w:rStyle w:val="tlid-translation"/>
          <w:rFonts w:ascii="Times New Roman" w:hAnsi="Times New Roman" w:cs="Times New Roman"/>
          <w:i/>
          <w:iCs/>
        </w:rPr>
        <w:t>iceA</w:t>
      </w:r>
      <w:r w:rsidR="00470420" w:rsidRPr="00EB6777">
        <w:rPr>
          <w:rStyle w:val="tlid-translation"/>
          <w:rFonts w:ascii="Times New Roman" w:hAnsi="Times New Roman" w:cs="Times New Roman"/>
        </w:rPr>
        <w:t xml:space="preserve">, kiểu gen </w:t>
      </w:r>
      <w:r w:rsidR="00470420" w:rsidRPr="00EB6777">
        <w:rPr>
          <w:rStyle w:val="tlid-translation"/>
          <w:rFonts w:ascii="Times New Roman" w:hAnsi="Times New Roman" w:cs="Times New Roman"/>
          <w:i/>
          <w:iCs/>
        </w:rPr>
        <w:t>iceA1</w:t>
      </w:r>
      <w:r w:rsidR="00470420" w:rsidRPr="00EB6777">
        <w:rPr>
          <w:rStyle w:val="tlid-translation"/>
          <w:rFonts w:ascii="Times New Roman" w:hAnsi="Times New Roman" w:cs="Times New Roman"/>
        </w:rPr>
        <w:t xml:space="preserve"> có ý nghĩa thống kê với p&lt;0,05 (bảng 3.37).</w:t>
      </w:r>
    </w:p>
    <w:p w14:paraId="3E9A9606" w14:textId="51CEA8A4" w:rsidR="005C56A9" w:rsidRPr="003D11F1" w:rsidRDefault="005C56A9" w:rsidP="009409F2">
      <w:pPr>
        <w:spacing w:line="360" w:lineRule="auto"/>
        <w:ind w:firstLine="709"/>
        <w:jc w:val="both"/>
        <w:rPr>
          <w:rStyle w:val="tlid-translation"/>
          <w:rFonts w:ascii="Times New Roman" w:hAnsi="Times New Roman" w:cs="Times New Roman"/>
        </w:rPr>
      </w:pPr>
      <w:r w:rsidRPr="003D11F1">
        <w:rPr>
          <w:rFonts w:ascii="Times New Roman" w:eastAsia="Arial" w:hAnsi="Times New Roman" w:cs="Times New Roman"/>
        </w:rPr>
        <w:lastRenderedPageBreak/>
        <w:t>Aghdam S.M. và c</w:t>
      </w:r>
      <w:r w:rsidR="00650E8A">
        <w:rPr>
          <w:rFonts w:ascii="Times New Roman" w:eastAsia="Arial" w:hAnsi="Times New Roman" w:cs="Times New Roman"/>
        </w:rPr>
        <w:t>s</w:t>
      </w:r>
      <w:r w:rsidRPr="003D11F1">
        <w:rPr>
          <w:rFonts w:ascii="Times New Roman" w:eastAsia="Arial" w:hAnsi="Times New Roman" w:cs="Times New Roman"/>
        </w:rPr>
        <w:t xml:space="preserve"> (2014) nghiên cứu ở 37 </w:t>
      </w:r>
      <w:r w:rsidR="00A81CF9">
        <w:rPr>
          <w:rFonts w:ascii="Times New Roman" w:hAnsi="Times New Roman" w:cs="Times New Roman"/>
        </w:rPr>
        <w:t>BN</w:t>
      </w:r>
      <w:r w:rsidR="00A81CF9" w:rsidRPr="003D11F1">
        <w:rPr>
          <w:rFonts w:ascii="Times New Roman" w:eastAsia="Arial" w:hAnsi="Times New Roman" w:cs="Times New Roman"/>
        </w:rPr>
        <w:t xml:space="preserve"> </w:t>
      </w:r>
      <w:r w:rsidRPr="003D11F1">
        <w:rPr>
          <w:rFonts w:ascii="Times New Roman" w:eastAsia="Arial" w:hAnsi="Times New Roman" w:cs="Times New Roman"/>
        </w:rPr>
        <w:t xml:space="preserve">UTDD và 49 </w:t>
      </w:r>
      <w:r w:rsidR="00A81CF9">
        <w:rPr>
          <w:rFonts w:ascii="Times New Roman" w:hAnsi="Times New Roman" w:cs="Times New Roman"/>
        </w:rPr>
        <w:t>BN</w:t>
      </w:r>
      <w:r w:rsidRPr="003D11F1">
        <w:rPr>
          <w:rFonts w:ascii="Times New Roman" w:eastAsia="Arial" w:hAnsi="Times New Roman" w:cs="Times New Roman"/>
        </w:rPr>
        <w:t xml:space="preserve"> viêm </w:t>
      </w:r>
      <w:r w:rsidR="006E347D">
        <w:rPr>
          <w:rFonts w:ascii="Times New Roman" w:eastAsia="Arial" w:hAnsi="Times New Roman" w:cs="Times New Roman"/>
        </w:rPr>
        <w:t>DD</w:t>
      </w:r>
      <w:r w:rsidRPr="003D11F1">
        <w:rPr>
          <w:rFonts w:ascii="Times New Roman" w:eastAsia="Arial" w:hAnsi="Times New Roman" w:cs="Times New Roman"/>
        </w:rPr>
        <w:t xml:space="preserve"> tác giả nhận thấy </w:t>
      </w:r>
      <w:r w:rsidRPr="003D11F1">
        <w:rPr>
          <w:rStyle w:val="tlid-translation"/>
          <w:rFonts w:ascii="Times New Roman" w:hAnsi="Times New Roman" w:cs="Times New Roman"/>
          <w:lang w:val="vi-VN"/>
        </w:rPr>
        <w:t xml:space="preserve">có mối liên quan giữa kiểu gen </w:t>
      </w:r>
      <w:r w:rsidRPr="003D11F1">
        <w:rPr>
          <w:rStyle w:val="tlid-translation"/>
          <w:rFonts w:ascii="Times New Roman" w:hAnsi="Times New Roman" w:cs="Times New Roman"/>
          <w:i/>
          <w:lang w:val="vi-VN"/>
        </w:rPr>
        <w:t>iceA1</w:t>
      </w:r>
      <w:r w:rsidRPr="003D11F1">
        <w:rPr>
          <w:rStyle w:val="tlid-translation"/>
          <w:rFonts w:ascii="Times New Roman" w:hAnsi="Times New Roman" w:cs="Times New Roman"/>
          <w:lang w:val="vi-VN"/>
        </w:rPr>
        <w:t xml:space="preserve"> của </w:t>
      </w:r>
      <w:r w:rsidRPr="003D11F1">
        <w:rPr>
          <w:rStyle w:val="tlid-translation"/>
          <w:rFonts w:ascii="Times New Roman" w:hAnsi="Times New Roman" w:cs="Times New Roman"/>
          <w:i/>
          <w:iCs/>
        </w:rPr>
        <w:t xml:space="preserve">H. </w:t>
      </w:r>
      <w:r w:rsidRPr="003D11F1">
        <w:rPr>
          <w:rStyle w:val="tlid-translation"/>
          <w:rFonts w:ascii="Times New Roman" w:hAnsi="Times New Roman" w:cs="Times New Roman"/>
          <w:i/>
          <w:iCs/>
          <w:lang w:val="vi-VN"/>
        </w:rPr>
        <w:t>pylori</w:t>
      </w:r>
      <w:r w:rsidRPr="003D11F1">
        <w:rPr>
          <w:rStyle w:val="tlid-translation"/>
          <w:rFonts w:ascii="Times New Roman" w:hAnsi="Times New Roman" w:cs="Times New Roman"/>
          <w:lang w:val="vi-VN"/>
        </w:rPr>
        <w:t xml:space="preserve"> v</w:t>
      </w:r>
      <w:r w:rsidRPr="003D11F1">
        <w:rPr>
          <w:rStyle w:val="tlid-translation"/>
          <w:rFonts w:ascii="Times New Roman" w:hAnsi="Times New Roman" w:cs="Times New Roman"/>
        </w:rPr>
        <w:t xml:space="preserve">ới </w:t>
      </w:r>
      <w:r w:rsidRPr="003D11F1">
        <w:rPr>
          <w:rStyle w:val="tlid-translation"/>
          <w:rFonts w:ascii="Times New Roman" w:hAnsi="Times New Roman" w:cs="Times New Roman"/>
          <w:lang w:val="vi-VN"/>
        </w:rPr>
        <w:t xml:space="preserve">sự phát triển của </w:t>
      </w:r>
      <w:r w:rsidRPr="003D11F1">
        <w:rPr>
          <w:rStyle w:val="tlid-translation"/>
          <w:rFonts w:ascii="Times New Roman" w:hAnsi="Times New Roman" w:cs="Times New Roman"/>
        </w:rPr>
        <w:t xml:space="preserve">UTDD </w:t>
      </w:r>
      <w:r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&lt;EndNote&gt;&lt;Cite&gt;&lt;Author&gt;Aghdam S. M.&lt;/Author&gt;&lt;Year&gt;2014&lt;/Year&gt;&lt;RecNum&gt;68&lt;/RecNum&gt;&lt;DisplayText&gt;[136]&lt;/DisplayText&gt;&lt;record&gt;&lt;rec-number&gt;68&lt;/rec-number&gt;&lt;foreign-keys&gt;&lt;key app="EN" db-id="zx5rfe9e7artwrezf59p9azwv2f9dzdsw2rz" timestamp="1593858883"&gt;68&lt;/key&gt;&lt;/foreign-keys&gt;&lt;ref-type name="Journal Article"&gt;17&lt;/ref-type&gt;&lt;contributors&gt;&lt;authors&gt;&lt;author&gt;Aghdam S. M.,&lt;/author&gt;&lt;author&gt;Sardari Z.,&lt;/author&gt;&lt;author&gt;Safaralizadeh R.,&lt;/author&gt;&lt;author&gt;Bonyadi M.,&lt;/author&gt;&lt;/authors&gt;&lt;/contributors&gt;&lt;titles&gt;&lt;title&gt;Investigation  of  Association  between  oipA  and  iceA1/iceA2  Genotypes of Helicobacter pylori and Gastric Cancer in Iran&lt;/title&gt;&lt;secondary-title&gt;Asian Pac J Cancer Prev&lt;/secondary-title&gt;&lt;/titles&gt;&lt;periodical&gt;&lt;full-title&gt;Asian Pac J Cancer Prev&lt;/full-title&gt;&lt;/periodical&gt;&lt;pages&gt;8295-8299&lt;/pages&gt;&lt;volume&gt;15&lt;/volume&gt;&lt;number&gt;19&lt;/number&gt;&lt;dates&gt;&lt;year&gt;2014&lt;/year&gt;&lt;/dates&gt;&lt;urls&gt;&lt;/urls&gt;&lt;/record&gt;&lt;/Cite&gt;&lt;/EndNote&gt;</w:instrText>
      </w:r>
      <w:r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[136]</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rPr>
        <w:t>.</w:t>
      </w:r>
    </w:p>
    <w:p w14:paraId="4B7A3879" w14:textId="52E2C86A" w:rsidR="00DA1899" w:rsidRPr="003D11F1" w:rsidRDefault="00DA1899" w:rsidP="009409F2">
      <w:pPr>
        <w:spacing w:line="360" w:lineRule="auto"/>
        <w:ind w:firstLine="709"/>
        <w:jc w:val="both"/>
        <w:rPr>
          <w:rStyle w:val="tlid-translation"/>
          <w:rFonts w:ascii="Times New Roman" w:hAnsi="Times New Roman" w:cs="Times New Roman"/>
        </w:rPr>
      </w:pPr>
      <w:r w:rsidRPr="003D11F1">
        <w:rPr>
          <w:rFonts w:ascii="Times New Roman" w:eastAsia="Arial" w:hAnsi="Times New Roman" w:cs="Times New Roman"/>
        </w:rPr>
        <w:t>Dadashzadeh K. và c</w:t>
      </w:r>
      <w:r w:rsidR="00650E8A">
        <w:rPr>
          <w:rFonts w:ascii="Times New Roman" w:eastAsia="Arial" w:hAnsi="Times New Roman" w:cs="Times New Roman"/>
        </w:rPr>
        <w:t>s</w:t>
      </w:r>
      <w:r w:rsidRPr="003D11F1">
        <w:rPr>
          <w:rFonts w:ascii="Times New Roman" w:eastAsia="Arial" w:hAnsi="Times New Roman" w:cs="Times New Roman"/>
        </w:rPr>
        <w:t xml:space="preserve"> (2017) phân tích ở các </w:t>
      </w:r>
      <w:r w:rsidR="00A81CF9">
        <w:rPr>
          <w:rFonts w:ascii="Times New Roman" w:hAnsi="Times New Roman" w:cs="Times New Roman"/>
        </w:rPr>
        <w:t>BN</w:t>
      </w:r>
      <w:r w:rsidR="00A81CF9" w:rsidRPr="003D11F1">
        <w:rPr>
          <w:rFonts w:ascii="Times New Roman" w:eastAsia="Arial" w:hAnsi="Times New Roman" w:cs="Times New Roman"/>
        </w:rPr>
        <w:t xml:space="preserve"> </w:t>
      </w:r>
      <w:r w:rsidRPr="003D11F1">
        <w:rPr>
          <w:rFonts w:ascii="Times New Roman" w:eastAsia="Arial" w:hAnsi="Times New Roman" w:cs="Times New Roman"/>
        </w:rPr>
        <w:t xml:space="preserve">UTDD cũng cho thấy 100% các trường hợp </w:t>
      </w:r>
      <w:r w:rsidR="00A81CF9">
        <w:rPr>
          <w:rFonts w:ascii="Times New Roman" w:eastAsia="Arial" w:hAnsi="Times New Roman" w:cs="Times New Roman"/>
        </w:rPr>
        <w:t>kiểu gen</w:t>
      </w:r>
      <w:r w:rsidRPr="003D11F1">
        <w:rPr>
          <w:rFonts w:ascii="Times New Roman" w:eastAsia="Arial" w:hAnsi="Times New Roman" w:cs="Times New Roman"/>
        </w:rPr>
        <w:t xml:space="preserve"> </w:t>
      </w:r>
      <w:r w:rsidRPr="003D11F1">
        <w:rPr>
          <w:rFonts w:ascii="Times New Roman" w:eastAsia="Arial" w:hAnsi="Times New Roman" w:cs="Times New Roman"/>
          <w:i/>
        </w:rPr>
        <w:t>iceA1</w:t>
      </w:r>
      <w:r w:rsidRPr="003D11F1">
        <w:rPr>
          <w:rFonts w:ascii="Times New Roman" w:eastAsia="Arial" w:hAnsi="Times New Roman" w:cs="Times New Roman"/>
        </w:rPr>
        <w:t xml:space="preserve"> dương tính, mối liên hệ giữa </w:t>
      </w:r>
      <w:r w:rsidRPr="003D11F1">
        <w:rPr>
          <w:rFonts w:ascii="Times New Roman" w:eastAsia="Arial" w:hAnsi="Times New Roman" w:cs="Times New Roman"/>
          <w:i/>
        </w:rPr>
        <w:t>iceA1</w:t>
      </w:r>
      <w:r w:rsidRPr="003D11F1">
        <w:rPr>
          <w:rFonts w:ascii="Times New Roman" w:eastAsia="Arial" w:hAnsi="Times New Roman" w:cs="Times New Roman"/>
        </w:rPr>
        <w:t xml:space="preserve"> dương tính và UTDD là có ý nghĩa thống kê (p = 0,008) </w:t>
      </w:r>
      <w:r w:rsidRPr="003D11F1">
        <w:rPr>
          <w:rFonts w:ascii="Times New Roman" w:eastAsia="Arial" w:hAnsi="Times New Roman" w:cs="Times New Roman"/>
        </w:rPr>
        <w:fldChar w:fldCharType="begin"/>
      </w:r>
      <w:r w:rsidR="00AA7A3C">
        <w:rPr>
          <w:rFonts w:ascii="Times New Roman" w:eastAsia="Arial" w:hAnsi="Times New Roman" w:cs="Times New Roman"/>
        </w:rPr>
        <w:instrText xml:space="preserve"> ADDIN EN.CITE &lt;EndNote&gt;&lt;Cite&gt;&lt;Author&gt;Dadashzadeh K.&lt;/Author&gt;&lt;Year&gt;2017&lt;/Year&gt;&lt;RecNum&gt;118&lt;/RecNum&gt;&lt;DisplayText&gt;[80]&lt;/DisplayText&gt;&lt;record&gt;&lt;rec-number&gt;118&lt;/rec-number&gt;&lt;foreign-keys&gt;&lt;key app="EN" db-id="zx5rfe9e7artwrezf59p9azwv2f9dzdsw2rz" timestamp="1593858891"&gt;118&lt;/key&gt;&lt;/foreign-keys&gt;&lt;ref-type name="Journal Article"&gt;17&lt;/ref-type&gt;&lt;contributors&gt;&lt;authors&gt;&lt;author&gt;Dadashzadeh K.,&lt;/author&gt;&lt;author&gt;Peppelenbosch M. P.,&lt;/author&gt;&lt;author&gt;Adamu A. I.,&lt;/author&gt;&lt;/authors&gt;&lt;/contributors&gt;&lt;titles&gt;&lt;title&gt;Helicobacter pylori Pathogenicity Factors Related to Gastric Cancer&lt;/title&gt;&lt;secondary-title&gt;Canadian Journal of Gastroenterology and Hepatology&lt;/secondary-title&gt;&lt;/titles&gt;&lt;periodical&gt;&lt;full-title&gt;Canadian Journal of Gastroenterology and Hepatology&lt;/full-title&gt;&lt;/periodical&gt;&lt;pages&gt;1-6&lt;/pages&gt;&lt;volume&gt;2017&lt;/volume&gt;&lt;number&gt;Article ID 7942489&lt;/number&gt;&lt;dates&gt;&lt;year&gt;2017&lt;/year&gt;&lt;/dates&gt;&lt;urls&gt;&lt;/urls&gt;&lt;/record&gt;&lt;/Cite&gt;&lt;/EndNote&gt;</w:instrText>
      </w:r>
      <w:r w:rsidRPr="003D11F1">
        <w:rPr>
          <w:rFonts w:ascii="Times New Roman" w:eastAsia="Arial" w:hAnsi="Times New Roman" w:cs="Times New Roman"/>
        </w:rPr>
        <w:fldChar w:fldCharType="separate"/>
      </w:r>
      <w:r w:rsidR="00AA7A3C">
        <w:rPr>
          <w:rFonts w:ascii="Times New Roman" w:eastAsia="Arial" w:hAnsi="Times New Roman" w:cs="Times New Roman"/>
          <w:noProof/>
        </w:rPr>
        <w:t>[80]</w:t>
      </w:r>
      <w:r w:rsidRPr="003D11F1">
        <w:rPr>
          <w:rFonts w:ascii="Times New Roman" w:eastAsia="Arial" w:hAnsi="Times New Roman" w:cs="Times New Roman"/>
        </w:rPr>
        <w:fldChar w:fldCharType="end"/>
      </w:r>
      <w:r w:rsidRPr="003D11F1">
        <w:rPr>
          <w:rFonts w:ascii="Times New Roman" w:eastAsia="Arial" w:hAnsi="Times New Roman" w:cs="Times New Roman"/>
        </w:rPr>
        <w:t>.</w:t>
      </w:r>
    </w:p>
    <w:p w14:paraId="2AD5610F" w14:textId="77777777" w:rsidR="00CB2D95" w:rsidRPr="003D11F1" w:rsidRDefault="00CB2D95" w:rsidP="009409F2">
      <w:pPr>
        <w:spacing w:line="360" w:lineRule="auto"/>
        <w:ind w:firstLine="709"/>
        <w:jc w:val="both"/>
        <w:rPr>
          <w:rFonts w:ascii="Times New Roman" w:hAnsi="Times New Roman" w:cs="Times New Roman"/>
          <w:spacing w:val="-8"/>
        </w:rPr>
      </w:pPr>
      <w:r w:rsidRPr="003D11F1">
        <w:rPr>
          <w:rFonts w:ascii="Times New Roman" w:hAnsi="Times New Roman" w:cs="Times New Roman"/>
          <w:spacing w:val="-8"/>
        </w:rPr>
        <w:t>Tuy nhiên kết quả của chúng tôi lại có sự khác biệt với các nghiên cứu khác.</w:t>
      </w:r>
    </w:p>
    <w:p w14:paraId="56F953E4" w14:textId="516120B2" w:rsidR="00E528DE" w:rsidRPr="003D11F1" w:rsidRDefault="00E528DE" w:rsidP="009409F2">
      <w:pPr>
        <w:spacing w:line="360" w:lineRule="auto"/>
        <w:ind w:firstLine="709"/>
        <w:jc w:val="both"/>
        <w:rPr>
          <w:rFonts w:ascii="Times New Roman" w:hAnsi="Times New Roman" w:cs="Times New Roman"/>
        </w:rPr>
      </w:pPr>
      <w:r w:rsidRPr="003D11F1">
        <w:rPr>
          <w:rFonts w:ascii="Times New Roman" w:hAnsi="Times New Roman" w:cs="Times New Roman"/>
        </w:rPr>
        <w:t xml:space="preserve">Trong nghiên cứu của </w:t>
      </w:r>
      <w:r w:rsidRPr="003D11F1">
        <w:rPr>
          <w:rFonts w:ascii="Times New Roman" w:eastAsia="Arial" w:hAnsi="Times New Roman" w:cs="Times New Roman"/>
        </w:rPr>
        <w:t>Lin H.J. và cs (2004) cho thấy k</w:t>
      </w:r>
      <w:r w:rsidRPr="003D11F1">
        <w:rPr>
          <w:rStyle w:val="tlid-translation"/>
          <w:rFonts w:ascii="Times New Roman" w:hAnsi="Times New Roman" w:cs="Times New Roman"/>
          <w:lang w:val="vi-VN"/>
        </w:rPr>
        <w:t xml:space="preserve">hông có sự khác biệt về </w:t>
      </w:r>
      <w:r w:rsidRPr="003D11F1">
        <w:rPr>
          <w:rStyle w:val="tlid-translation"/>
          <w:rFonts w:ascii="Times New Roman" w:hAnsi="Times New Roman" w:cs="Times New Roman"/>
          <w:i/>
          <w:lang w:val="vi-VN"/>
        </w:rPr>
        <w:t>iceA</w:t>
      </w:r>
      <w:r w:rsidRPr="003D11F1">
        <w:rPr>
          <w:rStyle w:val="tlid-translation"/>
          <w:rFonts w:ascii="Times New Roman" w:hAnsi="Times New Roman" w:cs="Times New Roman"/>
          <w:lang w:val="vi-VN"/>
        </w:rPr>
        <w:t xml:space="preserve"> giữa </w:t>
      </w:r>
      <w:r w:rsidR="00C73235">
        <w:rPr>
          <w:rFonts w:ascii="Times New Roman" w:hAnsi="Times New Roman" w:cs="Times New Roman"/>
        </w:rPr>
        <w:t>BN</w:t>
      </w:r>
      <w:r w:rsidR="00C73235" w:rsidRPr="003D11F1">
        <w:rPr>
          <w:rStyle w:val="tlid-translation"/>
          <w:rFonts w:ascii="Times New Roman" w:hAnsi="Times New Roman" w:cs="Times New Roman"/>
        </w:rPr>
        <w:t xml:space="preserve"> </w:t>
      </w:r>
      <w:r w:rsidRPr="003D11F1">
        <w:rPr>
          <w:rStyle w:val="tlid-translation"/>
          <w:rFonts w:ascii="Times New Roman" w:hAnsi="Times New Roman" w:cs="Times New Roman"/>
        </w:rPr>
        <w:t>UTDD</w:t>
      </w:r>
      <w:r w:rsidRPr="003D11F1">
        <w:rPr>
          <w:rStyle w:val="tlid-translation"/>
          <w:rFonts w:ascii="Times New Roman" w:hAnsi="Times New Roman" w:cs="Times New Roman"/>
          <w:lang w:val="vi-VN"/>
        </w:rPr>
        <w:t xml:space="preserve"> và </w:t>
      </w:r>
      <w:r w:rsidRPr="003D11F1">
        <w:rPr>
          <w:rStyle w:val="tlid-translation"/>
          <w:rFonts w:ascii="Times New Roman" w:hAnsi="Times New Roman" w:cs="Times New Roman"/>
        </w:rPr>
        <w:t xml:space="preserve">không UTDD </w:t>
      </w:r>
      <w:r w:rsidRPr="003D11F1">
        <w:rPr>
          <w:rStyle w:val="tlid-translation"/>
          <w:rFonts w:ascii="Times New Roman" w:hAnsi="Times New Roman" w:cs="Times New Roman"/>
        </w:rPr>
        <w:fldChar w:fldCharType="begin"/>
      </w:r>
      <w:r w:rsidR="00AA7A3C">
        <w:rPr>
          <w:rStyle w:val="tlid-translation"/>
          <w:rFonts w:ascii="Times New Roman" w:hAnsi="Times New Roman" w:cs="Times New Roman"/>
        </w:rPr>
        <w:instrText xml:space="preserve"> ADDIN EN.CITE &lt;EndNote&gt;&lt;Cite&gt;&lt;Author&gt;Lin H. J.&lt;/Author&gt;&lt;Year&gt;2004&lt;/Year&gt;&lt;RecNum&gt;22&lt;/RecNum&gt;&lt;DisplayText&gt;[60]&lt;/DisplayText&gt;&lt;record&gt;&lt;rec-number&gt;22&lt;/rec-number&gt;&lt;foreign-keys&gt;&lt;key app="EN" db-id="zx5rfe9e7artwrezf59p9azwv2f9dzdsw2rz" timestamp="1593858873"&gt;22&lt;/key&gt;&lt;/foreign-keys&gt;&lt;ref-type name="Journal Article"&gt;17&lt;/ref-type&gt;&lt;contributors&gt;&lt;authors&gt;&lt;author&gt;Lin H. J.,&lt;/author&gt;&lt;author&gt;Perng C. L.,&lt;/author&gt;&lt;author&gt;Lo W. C.,&lt;/author&gt;&lt;author&gt;Wu C. W.,&lt;/author&gt;&lt;/authors&gt;&lt;/contributors&gt;&lt;titles&gt;&lt;title&gt;Helicobacter pylori cagA, iceA and vacA genotypes in patients with gastric cancer in Taiwan&lt;/title&gt;&lt;secondary-title&gt;World J Gastroenterol&lt;/secondary-title&gt;&lt;/titles&gt;&lt;periodical&gt;&lt;full-title&gt;World J Gastroenterol&lt;/full-title&gt;&lt;/periodical&gt;&lt;pages&gt;2493-7&lt;/pages&gt;&lt;volume&gt;10&lt;/volume&gt;&lt;number&gt;17&lt;/number&gt;&lt;dates&gt;&lt;year&gt;2004&lt;/year&gt;&lt;/dates&gt;&lt;urls&gt;&lt;/urls&gt;&lt;/record&gt;&lt;/Cite&gt;&lt;/EndNote&gt;</w:instrText>
      </w:r>
      <w:r w:rsidRPr="003D11F1">
        <w:rPr>
          <w:rStyle w:val="tlid-translation"/>
          <w:rFonts w:ascii="Times New Roman" w:hAnsi="Times New Roman" w:cs="Times New Roman"/>
        </w:rPr>
        <w:fldChar w:fldCharType="separate"/>
      </w:r>
      <w:r w:rsidR="00AA7A3C">
        <w:rPr>
          <w:rStyle w:val="tlid-translation"/>
          <w:rFonts w:ascii="Times New Roman" w:hAnsi="Times New Roman" w:cs="Times New Roman"/>
          <w:noProof/>
        </w:rPr>
        <w:t>[60]</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lang w:val="vi-VN"/>
        </w:rPr>
        <w:t>.</w:t>
      </w:r>
    </w:p>
    <w:p w14:paraId="36142AB2" w14:textId="74C5B568" w:rsidR="00332AD8" w:rsidRPr="003D11F1" w:rsidRDefault="00332AD8" w:rsidP="009409F2">
      <w:pPr>
        <w:spacing w:line="360" w:lineRule="auto"/>
        <w:ind w:firstLine="709"/>
        <w:jc w:val="both"/>
        <w:rPr>
          <w:rStyle w:val="tlid-translation"/>
          <w:rFonts w:ascii="Times New Roman" w:hAnsi="Times New Roman" w:cs="Times New Roman"/>
        </w:rPr>
      </w:pPr>
      <w:r w:rsidRPr="003D11F1">
        <w:rPr>
          <w:rFonts w:ascii="Times New Roman" w:eastAsia="Arial" w:hAnsi="Times New Roman" w:cs="Times New Roman"/>
        </w:rPr>
        <w:t>Shiota S. và c</w:t>
      </w:r>
      <w:r w:rsidR="007A0FFD">
        <w:rPr>
          <w:rFonts w:ascii="Times New Roman" w:eastAsia="Arial" w:hAnsi="Times New Roman" w:cs="Times New Roman"/>
        </w:rPr>
        <w:t>s</w:t>
      </w:r>
      <w:r w:rsidRPr="003D11F1">
        <w:rPr>
          <w:rFonts w:ascii="Times New Roman" w:eastAsia="Arial" w:hAnsi="Times New Roman" w:cs="Times New Roman"/>
        </w:rPr>
        <w:t xml:space="preserve"> (2012)</w:t>
      </w:r>
      <w:r w:rsidR="008837B0" w:rsidRPr="003D11F1">
        <w:rPr>
          <w:rFonts w:ascii="Times New Roman" w:eastAsia="Arial" w:hAnsi="Times New Roman" w:cs="Times New Roman"/>
        </w:rPr>
        <w:t xml:space="preserve"> phân tích tài liệu </w:t>
      </w:r>
      <w:r w:rsidR="008837B0" w:rsidRPr="003D11F1">
        <w:rPr>
          <w:rStyle w:val="tlid-translation"/>
          <w:rFonts w:ascii="Times New Roman" w:hAnsi="Times New Roman" w:cs="Times New Roman"/>
        </w:rPr>
        <w:t>trên</w:t>
      </w:r>
      <w:r w:rsidR="008837B0" w:rsidRPr="003D11F1">
        <w:rPr>
          <w:rStyle w:val="tlid-translation"/>
          <w:rFonts w:ascii="Times New Roman" w:hAnsi="Times New Roman" w:cs="Times New Roman"/>
          <w:lang w:val="vi-VN"/>
        </w:rPr>
        <w:t xml:space="preserve"> cơ sở dữ liệu</w:t>
      </w:r>
      <w:r w:rsidR="008837B0" w:rsidRPr="003D11F1">
        <w:rPr>
          <w:rStyle w:val="tlid-translation"/>
          <w:rFonts w:ascii="Times New Roman" w:hAnsi="Times New Roman" w:cs="Times New Roman"/>
        </w:rPr>
        <w:t xml:space="preserve"> là các bài báo xuất bản trên</w:t>
      </w:r>
      <w:r w:rsidR="008837B0" w:rsidRPr="003D11F1">
        <w:rPr>
          <w:rStyle w:val="tlid-translation"/>
          <w:rFonts w:ascii="Times New Roman" w:hAnsi="Times New Roman" w:cs="Times New Roman"/>
          <w:lang w:val="vi-VN"/>
        </w:rPr>
        <w:t xml:space="preserve"> PubMed và EMBASE vào tháng 4 năm 2011</w:t>
      </w:r>
      <w:r w:rsidR="008837B0" w:rsidRPr="003D11F1">
        <w:rPr>
          <w:rStyle w:val="tlid-translation"/>
          <w:rFonts w:ascii="Times New Roman" w:hAnsi="Times New Roman" w:cs="Times New Roman"/>
        </w:rPr>
        <w:t>, với 50</w:t>
      </w:r>
      <w:r w:rsidR="008837B0" w:rsidRPr="003D11F1">
        <w:rPr>
          <w:rStyle w:val="tlid-translation"/>
          <w:rFonts w:ascii="Times New Roman" w:hAnsi="Times New Roman" w:cs="Times New Roman"/>
          <w:lang w:val="vi-VN"/>
        </w:rPr>
        <w:t xml:space="preserve"> nghiên cứu </w:t>
      </w:r>
      <w:r w:rsidR="008837B0" w:rsidRPr="003D11F1">
        <w:rPr>
          <w:rStyle w:val="tlid-translation"/>
          <w:rFonts w:ascii="Times New Roman" w:hAnsi="Times New Roman" w:cs="Times New Roman"/>
        </w:rPr>
        <w:t>và</w:t>
      </w:r>
      <w:r w:rsidR="008837B0" w:rsidRPr="003D11F1">
        <w:rPr>
          <w:rStyle w:val="tlid-translation"/>
          <w:rFonts w:ascii="Times New Roman" w:hAnsi="Times New Roman" w:cs="Times New Roman"/>
          <w:lang w:val="vi-VN"/>
        </w:rPr>
        <w:t xml:space="preserve"> tổng số 5.357 </w:t>
      </w:r>
      <w:r w:rsidR="00C73235">
        <w:rPr>
          <w:rFonts w:ascii="Times New Roman" w:hAnsi="Times New Roman" w:cs="Times New Roman"/>
        </w:rPr>
        <w:t>BN</w:t>
      </w:r>
      <w:r w:rsidR="008837B0" w:rsidRPr="003D11F1">
        <w:rPr>
          <w:rStyle w:val="tlid-translation"/>
          <w:rFonts w:ascii="Times New Roman" w:hAnsi="Times New Roman" w:cs="Times New Roman"/>
          <w:lang w:val="vi-VN"/>
        </w:rPr>
        <w:t>.</w:t>
      </w:r>
      <w:r w:rsidR="008837B0" w:rsidRPr="003D11F1">
        <w:rPr>
          <w:rStyle w:val="tlid-translation"/>
          <w:rFonts w:ascii="Times New Roman" w:hAnsi="Times New Roman" w:cs="Times New Roman"/>
        </w:rPr>
        <w:t xml:space="preserve"> Sau khi phân tích nhóm nghiên cứu kết luận </w:t>
      </w:r>
      <w:r w:rsidR="009F69B5" w:rsidRPr="003D11F1">
        <w:rPr>
          <w:rStyle w:val="tlid-translation"/>
          <w:rFonts w:ascii="Times New Roman" w:hAnsi="Times New Roman" w:cs="Times New Roman"/>
        </w:rPr>
        <w:t>s</w:t>
      </w:r>
      <w:r w:rsidR="008837B0" w:rsidRPr="003D11F1">
        <w:rPr>
          <w:rStyle w:val="tlid-translation"/>
          <w:rFonts w:ascii="Times New Roman" w:hAnsi="Times New Roman" w:cs="Times New Roman"/>
          <w:lang w:val="vi-VN"/>
        </w:rPr>
        <w:t xml:space="preserve">ự hiện diện của </w:t>
      </w:r>
      <w:r w:rsidR="008837B0" w:rsidRPr="00303830">
        <w:rPr>
          <w:rStyle w:val="tlid-translation"/>
          <w:rFonts w:ascii="Times New Roman" w:hAnsi="Times New Roman" w:cs="Times New Roman"/>
          <w:i/>
          <w:iCs/>
          <w:lang w:val="vi-VN"/>
        </w:rPr>
        <w:t>iceA</w:t>
      </w:r>
      <w:r w:rsidR="008837B0" w:rsidRPr="003D11F1">
        <w:rPr>
          <w:rStyle w:val="tlid-translation"/>
          <w:rFonts w:ascii="Times New Roman" w:hAnsi="Times New Roman" w:cs="Times New Roman"/>
          <w:lang w:val="vi-VN"/>
        </w:rPr>
        <w:t xml:space="preserve"> không liên quan đến </w:t>
      </w:r>
      <w:r w:rsidR="008837B0" w:rsidRPr="003D11F1">
        <w:rPr>
          <w:rStyle w:val="tlid-translation"/>
          <w:rFonts w:ascii="Times New Roman" w:hAnsi="Times New Roman" w:cs="Times New Roman"/>
        </w:rPr>
        <w:t xml:space="preserve">UTDD </w:t>
      </w:r>
      <w:r w:rsidR="008837B0" w:rsidRPr="003D11F1">
        <w:rPr>
          <w:rStyle w:val="tlid-translation"/>
          <w:rFonts w:ascii="Times New Roman" w:hAnsi="Times New Roman" w:cs="Times New Roman"/>
        </w:rPr>
        <w:fldChar w:fldCharType="begin"/>
      </w:r>
      <w:r w:rsidR="00AA7A3C">
        <w:rPr>
          <w:rStyle w:val="tlid-translation"/>
          <w:rFonts w:ascii="Times New Roman" w:hAnsi="Times New Roman" w:cs="Times New Roman"/>
        </w:rPr>
        <w:instrText xml:space="preserve"> ADDIN EN.CITE &lt;EndNote&gt;&lt;Cite&gt;&lt;Author&gt;Shiota S.&lt;/Author&gt;&lt;Year&gt;2012&lt;/Year&gt;&lt;RecNum&gt;119&lt;/RecNum&gt;&lt;DisplayText&gt;[84]&lt;/DisplayText&gt;&lt;record&gt;&lt;rec-number&gt;119&lt;/rec-number&gt;&lt;foreign-keys&gt;&lt;key app="EN" db-id="zx5rfe9e7artwrezf59p9azwv2f9dzdsw2rz" timestamp="1593858891"&gt;119&lt;/key&gt;&lt;/foreign-keys&gt;&lt;ref-type name="Journal Article"&gt;17&lt;/ref-type&gt;&lt;contributors&gt;&lt;authors&gt;&lt;author&gt;Shiota S.,&lt;/author&gt;&lt;author&gt;Watada M.,&lt;/author&gt;&lt;author&gt;Matsunari O.,&lt;/author&gt;&lt;author&gt;Iwatani S.,&lt;/author&gt;&lt;/authors&gt;&lt;/contributors&gt;&lt;titles&gt;&lt;title&gt;Helicobacter pylori iceA, clinical outcomes, and correlation with cagA: a meta-analysis&lt;/title&gt;&lt;secondary-title&gt;PLoS One&lt;/secondary-title&gt;&lt;/titles&gt;&lt;periodical&gt;&lt;full-title&gt;PLoS One&lt;/full-title&gt;&lt;/periodical&gt;&lt;pages&gt;e30354&lt;/pages&gt;&lt;volume&gt;7&lt;/volume&gt;&lt;number&gt;1&lt;/number&gt;&lt;dates&gt;&lt;year&gt;2012&lt;/year&gt;&lt;/dates&gt;&lt;urls&gt;&lt;/urls&gt;&lt;/record&gt;&lt;/Cite&gt;&lt;/EndNote&gt;</w:instrText>
      </w:r>
      <w:r w:rsidR="008837B0" w:rsidRPr="003D11F1">
        <w:rPr>
          <w:rStyle w:val="tlid-translation"/>
          <w:rFonts w:ascii="Times New Roman" w:hAnsi="Times New Roman" w:cs="Times New Roman"/>
        </w:rPr>
        <w:fldChar w:fldCharType="separate"/>
      </w:r>
      <w:r w:rsidR="00AA7A3C">
        <w:rPr>
          <w:rStyle w:val="tlid-translation"/>
          <w:rFonts w:ascii="Times New Roman" w:hAnsi="Times New Roman" w:cs="Times New Roman"/>
          <w:noProof/>
        </w:rPr>
        <w:t>[84]</w:t>
      </w:r>
      <w:r w:rsidR="008837B0" w:rsidRPr="003D11F1">
        <w:rPr>
          <w:rStyle w:val="tlid-translation"/>
          <w:rFonts w:ascii="Times New Roman" w:hAnsi="Times New Roman" w:cs="Times New Roman"/>
        </w:rPr>
        <w:fldChar w:fldCharType="end"/>
      </w:r>
      <w:r w:rsidR="008837B0" w:rsidRPr="003D11F1">
        <w:rPr>
          <w:rStyle w:val="tlid-translation"/>
          <w:rFonts w:ascii="Times New Roman" w:hAnsi="Times New Roman" w:cs="Times New Roman"/>
        </w:rPr>
        <w:t>.</w:t>
      </w:r>
    </w:p>
    <w:p w14:paraId="3EB6B279" w14:textId="0413F913" w:rsidR="005C56A9" w:rsidRPr="003D11F1" w:rsidRDefault="005C56A9" w:rsidP="009409F2">
      <w:pPr>
        <w:spacing w:line="360" w:lineRule="auto"/>
        <w:ind w:firstLine="709"/>
        <w:jc w:val="both"/>
        <w:rPr>
          <w:rStyle w:val="tlid-translation"/>
          <w:rFonts w:ascii="Times New Roman" w:hAnsi="Times New Roman" w:cs="Times New Roman"/>
        </w:rPr>
      </w:pPr>
      <w:r w:rsidRPr="003D11F1">
        <w:rPr>
          <w:rFonts w:ascii="Times New Roman" w:eastAsia="Arial" w:hAnsi="Times New Roman" w:cs="Times New Roman"/>
        </w:rPr>
        <w:t xml:space="preserve">Cũng trong nghiên cứu của Aghdam S.M. và cs (2014) ở 37 </w:t>
      </w:r>
      <w:r w:rsidR="00C73235">
        <w:rPr>
          <w:rFonts w:ascii="Times New Roman" w:hAnsi="Times New Roman" w:cs="Times New Roman"/>
        </w:rPr>
        <w:t>BN</w:t>
      </w:r>
      <w:r w:rsidRPr="003D11F1">
        <w:rPr>
          <w:rFonts w:ascii="Times New Roman" w:eastAsia="Arial" w:hAnsi="Times New Roman" w:cs="Times New Roman"/>
        </w:rPr>
        <w:t xml:space="preserve"> UTDD và 49 </w:t>
      </w:r>
      <w:r w:rsidR="00C73235">
        <w:rPr>
          <w:rFonts w:ascii="Times New Roman" w:hAnsi="Times New Roman" w:cs="Times New Roman"/>
        </w:rPr>
        <w:t>BN</w:t>
      </w:r>
      <w:r w:rsidR="00C73235" w:rsidRPr="003D11F1">
        <w:rPr>
          <w:rFonts w:ascii="Times New Roman" w:eastAsia="Arial" w:hAnsi="Times New Roman" w:cs="Times New Roman"/>
        </w:rPr>
        <w:t xml:space="preserve"> </w:t>
      </w:r>
      <w:r w:rsidRPr="003D11F1">
        <w:rPr>
          <w:rFonts w:ascii="Times New Roman" w:eastAsia="Arial" w:hAnsi="Times New Roman" w:cs="Times New Roman"/>
        </w:rPr>
        <w:t xml:space="preserve">viêm </w:t>
      </w:r>
      <w:r w:rsidR="006E347D">
        <w:rPr>
          <w:rFonts w:ascii="Times New Roman" w:eastAsia="Arial" w:hAnsi="Times New Roman" w:cs="Times New Roman"/>
        </w:rPr>
        <w:t>DD</w:t>
      </w:r>
      <w:r w:rsidRPr="003D11F1">
        <w:rPr>
          <w:rFonts w:ascii="Times New Roman" w:eastAsia="Arial" w:hAnsi="Times New Roman" w:cs="Times New Roman"/>
        </w:rPr>
        <w:t xml:space="preserve"> tác giả không tìm thấy mối liên hệ giữa </w:t>
      </w:r>
      <w:r w:rsidRPr="003D11F1">
        <w:rPr>
          <w:rStyle w:val="tlid-translation"/>
          <w:rFonts w:ascii="Times New Roman" w:hAnsi="Times New Roman" w:cs="Times New Roman"/>
          <w:lang w:val="vi-VN"/>
        </w:rPr>
        <w:t xml:space="preserve">kiểu gen </w:t>
      </w:r>
      <w:r w:rsidRPr="003D11F1">
        <w:rPr>
          <w:rStyle w:val="tlid-translation"/>
          <w:rFonts w:ascii="Times New Roman" w:hAnsi="Times New Roman" w:cs="Times New Roman"/>
          <w:i/>
          <w:lang w:val="vi-VN"/>
        </w:rPr>
        <w:t>iceA2</w:t>
      </w:r>
      <w:r w:rsidRPr="003D11F1">
        <w:rPr>
          <w:rStyle w:val="tlid-translation"/>
          <w:rFonts w:ascii="Times New Roman" w:hAnsi="Times New Roman" w:cs="Times New Roman"/>
          <w:lang w:val="vi-VN"/>
        </w:rPr>
        <w:t xml:space="preserve"> của </w:t>
      </w:r>
      <w:r w:rsidRPr="003D11F1">
        <w:rPr>
          <w:rStyle w:val="tlid-translation"/>
          <w:rFonts w:ascii="Times New Roman" w:hAnsi="Times New Roman" w:cs="Times New Roman"/>
          <w:i/>
          <w:iCs/>
          <w:lang w:val="vi-VN"/>
        </w:rPr>
        <w:t>H</w:t>
      </w:r>
      <w:r w:rsidRPr="003D11F1">
        <w:rPr>
          <w:rStyle w:val="tlid-translation"/>
          <w:rFonts w:ascii="Times New Roman" w:hAnsi="Times New Roman" w:cs="Times New Roman"/>
          <w:i/>
          <w:iCs/>
        </w:rPr>
        <w:t>.</w:t>
      </w:r>
      <w:r w:rsidRPr="003D11F1">
        <w:rPr>
          <w:rStyle w:val="tlid-translation"/>
          <w:rFonts w:ascii="Times New Roman" w:hAnsi="Times New Roman" w:cs="Times New Roman"/>
          <w:i/>
          <w:iCs/>
          <w:lang w:val="vi-VN"/>
        </w:rPr>
        <w:t xml:space="preserve"> pylori</w:t>
      </w:r>
      <w:r w:rsidRPr="003D11F1">
        <w:rPr>
          <w:rStyle w:val="tlid-translation"/>
          <w:rFonts w:ascii="Times New Roman" w:hAnsi="Times New Roman" w:cs="Times New Roman"/>
          <w:lang w:val="vi-VN"/>
        </w:rPr>
        <w:t xml:space="preserve"> và bệnh sinh của </w:t>
      </w:r>
      <w:r w:rsidRPr="003D11F1">
        <w:rPr>
          <w:rStyle w:val="tlid-translation"/>
          <w:rFonts w:ascii="Times New Roman" w:hAnsi="Times New Roman" w:cs="Times New Roman"/>
        </w:rPr>
        <w:t xml:space="preserve">UTDD </w:t>
      </w:r>
      <w:r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&lt;EndNote&gt;&lt;Cite&gt;&lt;Author&gt;Aghdam S. M.&lt;/Author&gt;&lt;Year&gt;2014&lt;/Year&gt;&lt;RecNum&gt;68&lt;/RecNum&gt;&lt;DisplayText&gt;[136]&lt;/DisplayText&gt;&lt;record&gt;&lt;rec-number&gt;68&lt;/rec-number&gt;&lt;foreign-keys&gt;&lt;key app="EN" db-id="zx5rfe9e7artwrezf59p9azwv2f9dzdsw2rz" timestamp="1593858883"&gt;68&lt;/key&gt;&lt;/foreign-keys&gt;&lt;ref-type name="Journal Article"&gt;17&lt;/ref-type&gt;&lt;contributors&gt;&lt;authors&gt;&lt;author&gt;Aghdam S. M.,&lt;/author&gt;&lt;author&gt;Sardari Z.,&lt;/author&gt;&lt;author&gt;Safaralizadeh R.,&lt;/author&gt;&lt;author&gt;Bonyadi M.,&lt;/author&gt;&lt;/authors&gt;&lt;/contributors&gt;&lt;titles&gt;&lt;title&gt;Investigation  of  Association  between  oipA  and  iceA1/iceA2  Genotypes of Helicobacter pylori and Gastric Cancer in Iran&lt;/title&gt;&lt;secondary-title&gt;Asian Pac J Cancer Prev&lt;/secondary-title&gt;&lt;/titles&gt;&lt;periodical&gt;&lt;full-title&gt;Asian Pac J Cancer Prev&lt;/full-title&gt;&lt;/periodical&gt;&lt;pages&gt;8295-8299&lt;/pages&gt;&lt;volume&gt;15&lt;/volume&gt;&lt;number&gt;19&lt;/number&gt;&lt;dates&gt;&lt;year&gt;2014&lt;/year&gt;&lt;/dates&gt;&lt;urls&gt;&lt;/urls&gt;&lt;/record&gt;&lt;/Cite&gt;&lt;/EndNote&gt;</w:instrText>
      </w:r>
      <w:r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[136]</w:t>
      </w:r>
      <w:r w:rsidRPr="003D11F1">
        <w:rPr>
          <w:rStyle w:val="tlid-translation"/>
          <w:rFonts w:ascii="Times New Roman" w:hAnsi="Times New Roman" w:cs="Times New Roman"/>
        </w:rPr>
        <w:fldChar w:fldCharType="end"/>
      </w:r>
      <w:r w:rsidRPr="003D11F1">
        <w:rPr>
          <w:rStyle w:val="tlid-translation"/>
          <w:rFonts w:ascii="Times New Roman" w:hAnsi="Times New Roman" w:cs="Times New Roman"/>
        </w:rPr>
        <w:t>.</w:t>
      </w:r>
      <w:r w:rsidR="00EB07DE">
        <w:rPr>
          <w:rStyle w:val="tlid-translation"/>
          <w:rFonts w:ascii="Times New Roman" w:hAnsi="Times New Roman" w:cs="Times New Roman"/>
        </w:rPr>
        <w:t xml:space="preserve"> Kết quả này tương tự với nghiên cứu của chúng tôi.</w:t>
      </w:r>
    </w:p>
    <w:p w14:paraId="01E9B490" w14:textId="56B541BA" w:rsidR="00E84E26" w:rsidRPr="003D11F1" w:rsidRDefault="00650825" w:rsidP="009409F2">
      <w:pPr>
        <w:spacing w:line="360" w:lineRule="auto"/>
        <w:ind w:firstLine="709"/>
        <w:jc w:val="both"/>
        <w:rPr>
          <w:rStyle w:val="tlid-translation"/>
          <w:rFonts w:ascii="Times New Roman" w:hAnsi="Times New Roman" w:cs="Times New Roman"/>
        </w:rPr>
      </w:pPr>
      <w:r w:rsidRPr="003D11F1">
        <w:rPr>
          <w:rFonts w:ascii="Times New Roman" w:eastAsia="Arial" w:hAnsi="Times New Roman" w:cs="Times New Roman"/>
        </w:rPr>
        <w:t>H</w:t>
      </w:r>
      <w:r w:rsidRPr="009646F8">
        <w:rPr>
          <w:rFonts w:ascii="Times New Roman" w:eastAsia="Arial" w:hAnsi="Times New Roman" w:cs="Times New Roman"/>
          <w:spacing w:val="-4"/>
        </w:rPr>
        <w:t xml:space="preserve">uang X. và cs (2016) </w:t>
      </w:r>
      <w:r w:rsidR="005D7F89" w:rsidRPr="009646F8">
        <w:rPr>
          <w:rStyle w:val="tlid-translation"/>
          <w:rFonts w:ascii="Times New Roman" w:hAnsi="Times New Roman" w:cs="Times New Roman"/>
          <w:spacing w:val="-4"/>
        </w:rPr>
        <w:t>p</w:t>
      </w:r>
      <w:r w:rsidRPr="009646F8">
        <w:rPr>
          <w:rStyle w:val="tlid-translation"/>
          <w:rFonts w:ascii="Times New Roman" w:hAnsi="Times New Roman" w:cs="Times New Roman"/>
          <w:spacing w:val="-4"/>
          <w:lang w:val="vi-VN"/>
        </w:rPr>
        <w:t xml:space="preserve">hân tích tổng hợp 19 bài báo, 22 nghiên cứu và 2.657 trường hợp </w:t>
      </w:r>
      <w:r w:rsidR="005D7F89" w:rsidRPr="009646F8">
        <w:rPr>
          <w:rStyle w:val="tlid-translation"/>
          <w:rFonts w:ascii="Times New Roman" w:hAnsi="Times New Roman" w:cs="Times New Roman"/>
          <w:spacing w:val="-4"/>
        </w:rPr>
        <w:t>về</w:t>
      </w:r>
      <w:r w:rsidRPr="009646F8">
        <w:rPr>
          <w:rStyle w:val="tlid-translation"/>
          <w:rFonts w:ascii="Times New Roman" w:hAnsi="Times New Roman" w:cs="Times New Roman"/>
          <w:spacing w:val="-4"/>
          <w:lang w:val="vi-VN"/>
        </w:rPr>
        <w:t xml:space="preserve"> mối liên quan giữa tình trạng gen </w:t>
      </w:r>
      <w:r w:rsidRPr="009646F8">
        <w:rPr>
          <w:rStyle w:val="tlid-translation"/>
          <w:rFonts w:ascii="Times New Roman" w:hAnsi="Times New Roman" w:cs="Times New Roman"/>
          <w:i/>
          <w:spacing w:val="-4"/>
          <w:lang w:val="vi-VN"/>
        </w:rPr>
        <w:t>iceA</w:t>
      </w:r>
      <w:r w:rsidRPr="009646F8">
        <w:rPr>
          <w:rStyle w:val="tlid-translation"/>
          <w:rFonts w:ascii="Times New Roman" w:hAnsi="Times New Roman" w:cs="Times New Roman"/>
          <w:spacing w:val="-4"/>
          <w:lang w:val="vi-VN"/>
        </w:rPr>
        <w:t xml:space="preserve"> và kết quả lâm sàng. Phân tích cho thấy rằng tỷ lệ lưu hành của </w:t>
      </w:r>
      <w:r w:rsidRPr="009646F8">
        <w:rPr>
          <w:rStyle w:val="tlid-translation"/>
          <w:rFonts w:ascii="Times New Roman" w:hAnsi="Times New Roman" w:cs="Times New Roman"/>
          <w:i/>
          <w:spacing w:val="-4"/>
          <w:lang w:val="vi-VN"/>
        </w:rPr>
        <w:t>iceA1</w:t>
      </w:r>
      <w:r w:rsidRPr="009646F8">
        <w:rPr>
          <w:rStyle w:val="tlid-translation"/>
          <w:rFonts w:ascii="Times New Roman" w:hAnsi="Times New Roman" w:cs="Times New Roman"/>
          <w:spacing w:val="-4"/>
          <w:lang w:val="vi-VN"/>
        </w:rPr>
        <w:t xml:space="preserve"> làm tăng đáng kể nguy cơ mắc </w:t>
      </w:r>
      <w:r w:rsidR="005D7F89" w:rsidRPr="009646F8">
        <w:rPr>
          <w:rStyle w:val="tlid-translation"/>
          <w:rFonts w:ascii="Times New Roman" w:hAnsi="Times New Roman" w:cs="Times New Roman"/>
          <w:spacing w:val="-4"/>
        </w:rPr>
        <w:t xml:space="preserve">loét </w:t>
      </w:r>
      <w:r w:rsidR="006E347D" w:rsidRPr="009646F8">
        <w:rPr>
          <w:rStyle w:val="tlid-translation"/>
          <w:rFonts w:ascii="Times New Roman" w:hAnsi="Times New Roman" w:cs="Times New Roman"/>
          <w:spacing w:val="-4"/>
        </w:rPr>
        <w:t>DD</w:t>
      </w:r>
      <w:r w:rsidRPr="009646F8">
        <w:rPr>
          <w:rStyle w:val="tlid-translation"/>
          <w:rFonts w:ascii="Times New Roman" w:hAnsi="Times New Roman" w:cs="Times New Roman"/>
          <w:spacing w:val="-4"/>
          <w:lang w:val="vi-VN"/>
        </w:rPr>
        <w:t xml:space="preserve"> so với viêm </w:t>
      </w:r>
      <w:r w:rsidR="006E347D" w:rsidRPr="009646F8">
        <w:rPr>
          <w:rStyle w:val="tlid-translation"/>
          <w:rFonts w:ascii="Times New Roman" w:hAnsi="Times New Roman" w:cs="Times New Roman"/>
          <w:spacing w:val="-4"/>
          <w:lang w:val="vi-VN"/>
        </w:rPr>
        <w:t>DD</w:t>
      </w:r>
      <w:r w:rsidR="005D7F89" w:rsidRPr="009646F8">
        <w:rPr>
          <w:rStyle w:val="tlid-translation"/>
          <w:rFonts w:ascii="Times New Roman" w:hAnsi="Times New Roman" w:cs="Times New Roman"/>
          <w:spacing w:val="-4"/>
        </w:rPr>
        <w:t xml:space="preserve">. </w:t>
      </w:r>
      <w:r w:rsidRPr="009646F8">
        <w:rPr>
          <w:rStyle w:val="tlid-translation"/>
          <w:rFonts w:ascii="Times New Roman" w:hAnsi="Times New Roman" w:cs="Times New Roman"/>
          <w:spacing w:val="-4"/>
          <w:lang w:val="vi-VN"/>
        </w:rPr>
        <w:t xml:space="preserve">Mối tương quan đáng kể này đặc biệt có ý nghĩa </w:t>
      </w:r>
      <w:r w:rsidR="005D7F89" w:rsidRPr="009646F8">
        <w:rPr>
          <w:rStyle w:val="tlid-translation"/>
          <w:rFonts w:ascii="Times New Roman" w:hAnsi="Times New Roman" w:cs="Times New Roman"/>
          <w:spacing w:val="-4"/>
        </w:rPr>
        <w:t>ở</w:t>
      </w:r>
      <w:r w:rsidRPr="009646F8">
        <w:rPr>
          <w:rStyle w:val="tlid-translation"/>
          <w:rFonts w:ascii="Times New Roman" w:hAnsi="Times New Roman" w:cs="Times New Roman"/>
          <w:spacing w:val="-4"/>
          <w:lang w:val="vi-VN"/>
        </w:rPr>
        <w:t xml:space="preserve"> Trung Quốc nhưng không phải ở các quốc gia khác, </w:t>
      </w:r>
      <w:r w:rsidR="005D7F89" w:rsidRPr="009646F8">
        <w:rPr>
          <w:rStyle w:val="tlid-translation"/>
          <w:rFonts w:ascii="Times New Roman" w:hAnsi="Times New Roman" w:cs="Times New Roman"/>
          <w:spacing w:val="-4"/>
        </w:rPr>
        <w:t xml:space="preserve">điều này </w:t>
      </w:r>
      <w:r w:rsidRPr="009646F8">
        <w:rPr>
          <w:rStyle w:val="tlid-translation"/>
          <w:rFonts w:ascii="Times New Roman" w:hAnsi="Times New Roman" w:cs="Times New Roman"/>
          <w:spacing w:val="-4"/>
          <w:lang w:val="vi-VN"/>
        </w:rPr>
        <w:t xml:space="preserve">cho thấy ảnh hưởng của sự khác biệt về địa lý đối với mối quan hệ giữa </w:t>
      </w:r>
      <w:r w:rsidRPr="009646F8">
        <w:rPr>
          <w:rStyle w:val="tlid-translation"/>
          <w:rFonts w:ascii="Times New Roman" w:hAnsi="Times New Roman" w:cs="Times New Roman"/>
          <w:i/>
          <w:iCs/>
          <w:spacing w:val="-4"/>
          <w:lang w:val="vi-VN"/>
        </w:rPr>
        <w:t>iceA1</w:t>
      </w:r>
      <w:r w:rsidRPr="009646F8">
        <w:rPr>
          <w:rStyle w:val="tlid-translation"/>
          <w:rFonts w:ascii="Times New Roman" w:hAnsi="Times New Roman" w:cs="Times New Roman"/>
          <w:spacing w:val="-4"/>
          <w:lang w:val="vi-VN"/>
        </w:rPr>
        <w:t xml:space="preserve"> và </w:t>
      </w:r>
      <w:r w:rsidR="005D7F89" w:rsidRPr="009646F8">
        <w:rPr>
          <w:rStyle w:val="tlid-translation"/>
          <w:rFonts w:ascii="Times New Roman" w:hAnsi="Times New Roman" w:cs="Times New Roman"/>
          <w:spacing w:val="-4"/>
        </w:rPr>
        <w:t xml:space="preserve">loét </w:t>
      </w:r>
      <w:r w:rsidR="006E347D" w:rsidRPr="009646F8">
        <w:rPr>
          <w:rStyle w:val="tlid-translation"/>
          <w:rFonts w:ascii="Times New Roman" w:hAnsi="Times New Roman" w:cs="Times New Roman"/>
          <w:spacing w:val="-4"/>
        </w:rPr>
        <w:t>DD</w:t>
      </w:r>
      <w:r w:rsidRPr="009646F8">
        <w:rPr>
          <w:rStyle w:val="tlid-translation"/>
          <w:rFonts w:ascii="Times New Roman" w:hAnsi="Times New Roman" w:cs="Times New Roman"/>
          <w:spacing w:val="-4"/>
          <w:lang w:val="vi-VN"/>
        </w:rPr>
        <w:t xml:space="preserve">. </w:t>
      </w:r>
      <w:r w:rsidR="005D7F89" w:rsidRPr="009646F8">
        <w:rPr>
          <w:rStyle w:val="tlid-translation"/>
          <w:rFonts w:ascii="Times New Roman" w:hAnsi="Times New Roman" w:cs="Times New Roman"/>
          <w:spacing w:val="-4"/>
        </w:rPr>
        <w:t>Nhưng phân tích này cũng chỉ ra rằng k</w:t>
      </w:r>
      <w:r w:rsidRPr="009646F8">
        <w:rPr>
          <w:rStyle w:val="tlid-translation"/>
          <w:rFonts w:ascii="Times New Roman" w:hAnsi="Times New Roman" w:cs="Times New Roman"/>
          <w:spacing w:val="-4"/>
          <w:lang w:val="vi-VN"/>
        </w:rPr>
        <w:t xml:space="preserve">hông có mối liên quan đáng kể nào giữa tình trạng </w:t>
      </w:r>
      <w:r w:rsidRPr="009646F8">
        <w:rPr>
          <w:rStyle w:val="tlid-translation"/>
          <w:rFonts w:ascii="Times New Roman" w:hAnsi="Times New Roman" w:cs="Times New Roman"/>
          <w:i/>
          <w:spacing w:val="-4"/>
          <w:lang w:val="vi-VN"/>
        </w:rPr>
        <w:t>iceA1</w:t>
      </w:r>
      <w:r w:rsidRPr="009646F8">
        <w:rPr>
          <w:rStyle w:val="tlid-translation"/>
          <w:rFonts w:ascii="Times New Roman" w:hAnsi="Times New Roman" w:cs="Times New Roman"/>
          <w:spacing w:val="-4"/>
          <w:lang w:val="vi-VN"/>
        </w:rPr>
        <w:t xml:space="preserve"> và</w:t>
      </w:r>
      <w:r w:rsidR="005D7F89" w:rsidRPr="009646F8">
        <w:rPr>
          <w:rStyle w:val="tlid-translation"/>
          <w:rFonts w:ascii="Times New Roman" w:hAnsi="Times New Roman" w:cs="Times New Roman"/>
          <w:spacing w:val="-4"/>
        </w:rPr>
        <w:t xml:space="preserve"> UTDD</w:t>
      </w:r>
      <w:r w:rsidRPr="009646F8">
        <w:rPr>
          <w:rStyle w:val="tlid-translation"/>
          <w:rFonts w:ascii="Times New Roman" w:hAnsi="Times New Roman" w:cs="Times New Roman"/>
          <w:spacing w:val="-4"/>
          <w:lang w:val="vi-VN"/>
        </w:rPr>
        <w:t xml:space="preserve"> được quan sát thấy ở bất kỳ quốc gia nào</w:t>
      </w:r>
      <w:r w:rsidR="005D7F89" w:rsidRPr="009646F8">
        <w:rPr>
          <w:rStyle w:val="tlid-translation"/>
          <w:rFonts w:ascii="Times New Roman" w:hAnsi="Times New Roman" w:cs="Times New Roman"/>
          <w:spacing w:val="-4"/>
        </w:rPr>
        <w:t xml:space="preserve"> </w:t>
      </w:r>
      <w:r w:rsidR="005D7F89" w:rsidRPr="009646F8">
        <w:rPr>
          <w:rStyle w:val="tlid-translation"/>
          <w:rFonts w:ascii="Times New Roman" w:hAnsi="Times New Roman" w:cs="Times New Roman"/>
          <w:spacing w:val="-4"/>
        </w:rPr>
        <w:fldChar w:fldCharType="begin"/>
      </w:r>
      <w:r w:rsidR="006470C7">
        <w:rPr>
          <w:rStyle w:val="tlid-translation"/>
          <w:rFonts w:ascii="Times New Roman" w:hAnsi="Times New Roman" w:cs="Times New Roman"/>
          <w:spacing w:val="-4"/>
        </w:rPr>
        <w:instrText xml:space="preserve"> ADDIN EN.CITE &lt;EndNote&gt;&lt;Cite&gt;&lt;Author&gt;Huang X.&lt;/Author&gt;&lt;Year&gt;2016&lt;/Year&gt;&lt;RecNum&gt;70&lt;/RecNum&gt;&lt;DisplayText&gt;[138]&lt;/DisplayText&gt;&lt;record&gt;&lt;rec-number&gt;70&lt;/rec-number&gt;&lt;foreign-keys&gt;&lt;key app="EN" db-id="zx5rfe9e7artwrezf59p9azwv2f9dzdsw2rz" timestamp="1593858884"&gt;70&lt;/key&gt;&lt;/foreign-keys&gt;&lt;ref-type name="Journal Article"&gt;17&lt;/ref-type&gt;&lt;contributors&gt;&lt;authors&gt;&lt;author&gt;Huang X.,&lt;/author&gt;&lt;author&gt;Deng Z.,&lt;/author&gt;&lt;author&gt;Zhang Q.,&lt;/author&gt;&lt;author&gt;Li W.,&lt;/author&gt;&lt;/authors&gt;&lt;/contributors&gt;&lt;titles&gt;&lt;title&gt;Relationship between the iceA gene of Helicobacter pylori and clinical outcomes&lt;/title&gt;&lt;secondary-title&gt;Ther Clin Risk Manag&lt;/secondary-title&gt;&lt;/titles&gt;&lt;periodical&gt;&lt;full-title&gt;Ther Clin Risk Manag&lt;/full-title&gt;&lt;/periodical&gt;&lt;pages&gt;1085–1092&lt;/pages&gt;&lt;volume&gt;12&lt;/volume&gt;&lt;dates&gt;&lt;year&gt;2016&lt;/year&gt;&lt;/dates&gt;&lt;urls&gt;&lt;/urls&gt;&lt;/record&gt;&lt;/Cite&gt;&lt;/EndNote&gt;</w:instrText>
      </w:r>
      <w:r w:rsidR="005D7F89" w:rsidRPr="009646F8">
        <w:rPr>
          <w:rStyle w:val="tlid-translation"/>
          <w:rFonts w:ascii="Times New Roman" w:hAnsi="Times New Roman" w:cs="Times New Roman"/>
          <w:spacing w:val="-4"/>
        </w:rPr>
        <w:fldChar w:fldCharType="separate"/>
      </w:r>
      <w:r w:rsidR="006470C7">
        <w:rPr>
          <w:rStyle w:val="tlid-translation"/>
          <w:rFonts w:ascii="Times New Roman" w:hAnsi="Times New Roman" w:cs="Times New Roman"/>
          <w:noProof/>
          <w:spacing w:val="-4"/>
        </w:rPr>
        <w:t>[138]</w:t>
      </w:r>
      <w:r w:rsidR="005D7F89" w:rsidRPr="009646F8">
        <w:rPr>
          <w:rStyle w:val="tlid-translation"/>
          <w:rFonts w:ascii="Times New Roman" w:hAnsi="Times New Roman" w:cs="Times New Roman"/>
          <w:spacing w:val="-4"/>
        </w:rPr>
        <w:fldChar w:fldCharType="end"/>
      </w:r>
      <w:r w:rsidR="005D7F89" w:rsidRPr="009646F8">
        <w:rPr>
          <w:rStyle w:val="tlid-translation"/>
          <w:rFonts w:ascii="Times New Roman" w:hAnsi="Times New Roman" w:cs="Times New Roman"/>
          <w:spacing w:val="-4"/>
        </w:rPr>
        <w:t>.</w:t>
      </w:r>
    </w:p>
    <w:p w14:paraId="7DC09B4D" w14:textId="65652A7E" w:rsidR="00166FDD" w:rsidRPr="003D11F1" w:rsidRDefault="00166FDD" w:rsidP="009409F2">
      <w:pPr>
        <w:spacing w:line="360" w:lineRule="auto"/>
        <w:ind w:firstLine="709"/>
        <w:jc w:val="both"/>
        <w:rPr>
          <w:rStyle w:val="tlid-translation"/>
          <w:rFonts w:ascii="Times New Roman" w:hAnsi="Times New Roman" w:cs="Times New Roman"/>
        </w:rPr>
      </w:pPr>
      <w:r w:rsidRPr="003D11F1">
        <w:rPr>
          <w:rStyle w:val="tlid-translation"/>
          <w:rFonts w:ascii="Times New Roman" w:hAnsi="Times New Roman" w:cs="Times New Roman"/>
        </w:rPr>
        <w:t xml:space="preserve">Nghiên cứu của </w:t>
      </w:r>
      <w:r w:rsidRPr="003D11F1">
        <w:rPr>
          <w:rFonts w:ascii="Times New Roman" w:eastAsia="Arial" w:hAnsi="Times New Roman" w:cs="Times New Roman"/>
        </w:rPr>
        <w:t>Abu-Taleb A.M.F.</w:t>
      </w:r>
      <w:r w:rsidR="00E615BB" w:rsidRPr="003D11F1">
        <w:rPr>
          <w:rFonts w:ascii="Times New Roman" w:eastAsia="Arial" w:hAnsi="Times New Roman" w:cs="Times New Roman"/>
        </w:rPr>
        <w:t xml:space="preserve"> </w:t>
      </w:r>
      <w:r w:rsidR="00C73235">
        <w:rPr>
          <w:rFonts w:ascii="Times New Roman" w:eastAsia="Arial" w:hAnsi="Times New Roman" w:cs="Times New Roman"/>
        </w:rPr>
        <w:t xml:space="preserve">và cs </w:t>
      </w:r>
      <w:r w:rsidRPr="003D11F1">
        <w:rPr>
          <w:rFonts w:ascii="Times New Roman" w:eastAsia="Arial" w:hAnsi="Times New Roman" w:cs="Times New Roman"/>
        </w:rPr>
        <w:t xml:space="preserve">(2018) cho thấy trong số các </w:t>
      </w:r>
      <w:r w:rsidR="00C73235">
        <w:rPr>
          <w:rFonts w:ascii="Times New Roman" w:hAnsi="Times New Roman" w:cs="Times New Roman"/>
        </w:rPr>
        <w:t>BN</w:t>
      </w:r>
      <w:r w:rsidR="00C73235" w:rsidRPr="003D11F1">
        <w:rPr>
          <w:rFonts w:ascii="Times New Roman" w:eastAsia="Arial" w:hAnsi="Times New Roman" w:cs="Times New Roman"/>
        </w:rPr>
        <w:t xml:space="preserve"> </w:t>
      </w:r>
      <w:r w:rsidRPr="003D11F1">
        <w:rPr>
          <w:rFonts w:ascii="Times New Roman" w:eastAsia="Arial" w:hAnsi="Times New Roman" w:cs="Times New Roman"/>
        </w:rPr>
        <w:t>UTDD</w:t>
      </w:r>
      <w:r w:rsidR="00650825" w:rsidRPr="003D11F1">
        <w:rPr>
          <w:rFonts w:ascii="Times New Roman" w:eastAsia="Arial" w:hAnsi="Times New Roman" w:cs="Times New Roman"/>
        </w:rPr>
        <w:t xml:space="preserve">, không có trường hợp nào có biểu hiện đơn lẻ </w:t>
      </w:r>
      <w:r w:rsidR="001302FD" w:rsidRPr="003D11F1">
        <w:rPr>
          <w:rFonts w:ascii="Times New Roman" w:eastAsia="Arial" w:hAnsi="Times New Roman" w:cs="Times New Roman"/>
        </w:rPr>
        <w:t>kiểu gen</w:t>
      </w:r>
      <w:r w:rsidR="00650825" w:rsidRPr="003D11F1">
        <w:rPr>
          <w:rFonts w:ascii="Times New Roman" w:eastAsia="Arial" w:hAnsi="Times New Roman" w:cs="Times New Roman"/>
        </w:rPr>
        <w:t xml:space="preserve"> </w:t>
      </w:r>
      <w:r w:rsidR="00650825" w:rsidRPr="003D11F1">
        <w:rPr>
          <w:rStyle w:val="tlid-translation"/>
          <w:rFonts w:ascii="Times New Roman" w:hAnsi="Times New Roman" w:cs="Times New Roman"/>
          <w:i/>
          <w:lang w:val="vi-VN"/>
        </w:rPr>
        <w:t>iceA1</w:t>
      </w:r>
      <w:r w:rsidR="00650825" w:rsidRPr="003D11F1">
        <w:rPr>
          <w:rStyle w:val="tlid-translation"/>
          <w:rFonts w:ascii="Times New Roman" w:hAnsi="Times New Roman" w:cs="Times New Roman"/>
        </w:rPr>
        <w:t xml:space="preserve"> hoặc </w:t>
      </w:r>
      <w:r w:rsidR="00650825" w:rsidRPr="003D11F1">
        <w:rPr>
          <w:rStyle w:val="tlid-translation"/>
          <w:rFonts w:ascii="Times New Roman" w:hAnsi="Times New Roman" w:cs="Times New Roman"/>
          <w:i/>
        </w:rPr>
        <w:t>iceA2</w:t>
      </w:r>
      <w:r w:rsidR="00650825" w:rsidRPr="003D11F1">
        <w:rPr>
          <w:rStyle w:val="tlid-translation"/>
          <w:rFonts w:ascii="Times New Roman" w:hAnsi="Times New Roman" w:cs="Times New Roman"/>
        </w:rPr>
        <w:t xml:space="preserve">; trong khi lại có 75% số </w:t>
      </w:r>
      <w:r w:rsidR="00C73235">
        <w:rPr>
          <w:rFonts w:ascii="Times New Roman" w:hAnsi="Times New Roman" w:cs="Times New Roman"/>
        </w:rPr>
        <w:t>BN</w:t>
      </w:r>
      <w:r w:rsidR="00C73235" w:rsidRPr="003D11F1">
        <w:rPr>
          <w:rStyle w:val="tlid-translation"/>
          <w:rFonts w:ascii="Times New Roman" w:hAnsi="Times New Roman" w:cs="Times New Roman"/>
        </w:rPr>
        <w:t xml:space="preserve"> </w:t>
      </w:r>
      <w:r w:rsidR="00650825" w:rsidRPr="003D11F1">
        <w:rPr>
          <w:rStyle w:val="tlid-translation"/>
          <w:rFonts w:ascii="Times New Roman" w:hAnsi="Times New Roman" w:cs="Times New Roman"/>
        </w:rPr>
        <w:t xml:space="preserve">có biểu hiện đồng thời 2 </w:t>
      </w:r>
      <w:r w:rsidR="001302FD" w:rsidRPr="003D11F1">
        <w:rPr>
          <w:rFonts w:ascii="Times New Roman" w:eastAsia="Arial" w:hAnsi="Times New Roman" w:cs="Times New Roman"/>
        </w:rPr>
        <w:t>kiểu gen</w:t>
      </w:r>
      <w:r w:rsidR="00650825" w:rsidRPr="003D11F1">
        <w:rPr>
          <w:rFonts w:ascii="Times New Roman" w:eastAsia="Arial" w:hAnsi="Times New Roman" w:cs="Times New Roman"/>
        </w:rPr>
        <w:t xml:space="preserve"> </w:t>
      </w:r>
      <w:r w:rsidR="00650825" w:rsidRPr="003D11F1">
        <w:rPr>
          <w:rStyle w:val="tlid-translation"/>
          <w:rFonts w:ascii="Times New Roman" w:hAnsi="Times New Roman" w:cs="Times New Roman"/>
          <w:i/>
          <w:lang w:val="vi-VN"/>
        </w:rPr>
        <w:t>iceA1</w:t>
      </w:r>
      <w:r w:rsidR="00650825" w:rsidRPr="003D11F1">
        <w:rPr>
          <w:rStyle w:val="tlid-translation"/>
          <w:rFonts w:ascii="Times New Roman" w:hAnsi="Times New Roman" w:cs="Times New Roman"/>
        </w:rPr>
        <w:t xml:space="preserve"> và </w:t>
      </w:r>
      <w:r w:rsidR="00650825" w:rsidRPr="003D11F1">
        <w:rPr>
          <w:rStyle w:val="tlid-translation"/>
          <w:rFonts w:ascii="Times New Roman" w:hAnsi="Times New Roman" w:cs="Times New Roman"/>
          <w:i/>
        </w:rPr>
        <w:lastRenderedPageBreak/>
        <w:t>iceA2</w:t>
      </w:r>
      <w:r w:rsidR="00650825" w:rsidRPr="003D11F1">
        <w:rPr>
          <w:rStyle w:val="tlid-translation"/>
          <w:rFonts w:ascii="Times New Roman" w:hAnsi="Times New Roman" w:cs="Times New Roman"/>
        </w:rPr>
        <w:t xml:space="preserve">. Tác giả nhận thấy, </w:t>
      </w:r>
      <w:r w:rsidR="00C73235">
        <w:rPr>
          <w:rFonts w:ascii="Times New Roman" w:hAnsi="Times New Roman" w:cs="Times New Roman"/>
        </w:rPr>
        <w:t>BN</w:t>
      </w:r>
      <w:r w:rsidR="00C73235" w:rsidRPr="003D11F1">
        <w:rPr>
          <w:rStyle w:val="tlid-translation"/>
          <w:rFonts w:ascii="Times New Roman" w:hAnsi="Times New Roman" w:cs="Times New Roman"/>
          <w:lang w:val="vi-VN"/>
        </w:rPr>
        <w:t xml:space="preserve"> </w:t>
      </w:r>
      <w:r w:rsidR="00650825" w:rsidRPr="003D11F1">
        <w:rPr>
          <w:rStyle w:val="tlid-translation"/>
          <w:rFonts w:ascii="Times New Roman" w:hAnsi="Times New Roman" w:cs="Times New Roman"/>
          <w:lang w:val="vi-VN"/>
        </w:rPr>
        <w:t xml:space="preserve">chứa cả hai </w:t>
      </w:r>
      <w:r w:rsidR="001302FD" w:rsidRPr="003D11F1">
        <w:rPr>
          <w:rStyle w:val="tlid-translation"/>
          <w:rFonts w:ascii="Times New Roman" w:hAnsi="Times New Roman" w:cs="Times New Roman"/>
        </w:rPr>
        <w:t>kiểu gen</w:t>
      </w:r>
      <w:r w:rsidR="00650825" w:rsidRPr="003D11F1">
        <w:rPr>
          <w:rStyle w:val="tlid-translation"/>
          <w:rFonts w:ascii="Times New Roman" w:hAnsi="Times New Roman" w:cs="Times New Roman"/>
          <w:lang w:val="vi-VN"/>
        </w:rPr>
        <w:t xml:space="preserve"> của </w:t>
      </w:r>
      <w:r w:rsidR="00650825" w:rsidRPr="003D11F1">
        <w:rPr>
          <w:rStyle w:val="tlid-translation"/>
          <w:rFonts w:ascii="Times New Roman" w:hAnsi="Times New Roman" w:cs="Times New Roman"/>
          <w:i/>
          <w:lang w:val="vi-VN"/>
        </w:rPr>
        <w:t>iceA</w:t>
      </w:r>
      <w:r w:rsidR="00650825" w:rsidRPr="003D11F1">
        <w:rPr>
          <w:rStyle w:val="tlid-translation"/>
          <w:rFonts w:ascii="Times New Roman" w:hAnsi="Times New Roman" w:cs="Times New Roman"/>
          <w:lang w:val="vi-VN"/>
        </w:rPr>
        <w:t xml:space="preserve"> (</w:t>
      </w:r>
      <w:r w:rsidR="00650825" w:rsidRPr="003D11F1">
        <w:rPr>
          <w:rStyle w:val="tlid-translation"/>
          <w:rFonts w:ascii="Times New Roman" w:hAnsi="Times New Roman" w:cs="Times New Roman"/>
          <w:i/>
          <w:lang w:val="vi-VN"/>
        </w:rPr>
        <w:t>iceA1/A2</w:t>
      </w:r>
      <w:r w:rsidR="00650825" w:rsidRPr="003D11F1">
        <w:rPr>
          <w:rStyle w:val="tlid-translation"/>
          <w:rFonts w:ascii="Times New Roman" w:hAnsi="Times New Roman" w:cs="Times New Roman"/>
          <w:lang w:val="vi-VN"/>
        </w:rPr>
        <w:t>) có nguy cơ cao</w:t>
      </w:r>
      <w:r w:rsidR="00650825" w:rsidRPr="003D11F1">
        <w:rPr>
          <w:rFonts w:ascii="Times New Roman" w:hAnsi="Times New Roman" w:cs="Times New Roman"/>
        </w:rPr>
        <w:t xml:space="preserve"> </w:t>
      </w:r>
      <w:r w:rsidR="00650825" w:rsidRPr="003D11F1">
        <w:rPr>
          <w:rStyle w:val="tlid-translation"/>
          <w:rFonts w:ascii="Times New Roman" w:hAnsi="Times New Roman" w:cs="Times New Roman"/>
          <w:lang w:val="vi-VN"/>
        </w:rPr>
        <w:t xml:space="preserve">phát triển </w:t>
      </w:r>
      <w:r w:rsidR="00650825" w:rsidRPr="003D11F1">
        <w:rPr>
          <w:rStyle w:val="tlid-translation"/>
          <w:rFonts w:ascii="Times New Roman" w:hAnsi="Times New Roman" w:cs="Times New Roman"/>
        </w:rPr>
        <w:t xml:space="preserve">UTDD, tỷ lệ dương tính cả 2 </w:t>
      </w:r>
      <w:r w:rsidR="001302FD" w:rsidRPr="003D11F1">
        <w:rPr>
          <w:rStyle w:val="tlid-translation"/>
          <w:rFonts w:ascii="Times New Roman" w:hAnsi="Times New Roman" w:cs="Times New Roman"/>
        </w:rPr>
        <w:t>kiểu gen</w:t>
      </w:r>
      <w:r w:rsidR="00650825" w:rsidRPr="003D11F1">
        <w:rPr>
          <w:rStyle w:val="tlid-translation"/>
          <w:rFonts w:ascii="Times New Roman" w:hAnsi="Times New Roman" w:cs="Times New Roman"/>
        </w:rPr>
        <w:t xml:space="preserve"> này </w:t>
      </w:r>
      <w:r w:rsidR="00650825" w:rsidRPr="003D11F1">
        <w:rPr>
          <w:rStyle w:val="tlid-translation"/>
          <w:rFonts w:ascii="Times New Roman" w:hAnsi="Times New Roman" w:cs="Times New Roman"/>
          <w:lang w:val="vi-VN"/>
        </w:rPr>
        <w:t>ít phổ biến hơn trong viêm</w:t>
      </w:r>
      <w:r w:rsidR="00650825" w:rsidRPr="003D11F1">
        <w:rPr>
          <w:rStyle w:val="tlid-translation"/>
          <w:rFonts w:ascii="Times New Roman" w:hAnsi="Times New Roman" w:cs="Times New Roman"/>
        </w:rPr>
        <w:t xml:space="preserve"> </w:t>
      </w:r>
      <w:r w:rsidR="006E347D">
        <w:rPr>
          <w:rStyle w:val="tlid-translation"/>
          <w:rFonts w:ascii="Times New Roman" w:hAnsi="Times New Roman" w:cs="Times New Roman"/>
          <w:lang w:val="vi-VN"/>
        </w:rPr>
        <w:t>DD</w:t>
      </w:r>
      <w:r w:rsidR="00650825" w:rsidRPr="003D11F1">
        <w:rPr>
          <w:rStyle w:val="tlid-translation"/>
          <w:rFonts w:ascii="Times New Roman" w:hAnsi="Times New Roman" w:cs="Times New Roman"/>
          <w:lang w:val="vi-VN"/>
        </w:rPr>
        <w:t xml:space="preserve">, loét </w:t>
      </w:r>
      <w:r w:rsidR="006E347D">
        <w:rPr>
          <w:rStyle w:val="tlid-translation"/>
          <w:rFonts w:ascii="Times New Roman" w:hAnsi="Times New Roman" w:cs="Times New Roman"/>
          <w:lang w:val="vi-VN"/>
        </w:rPr>
        <w:t>DD</w:t>
      </w:r>
      <w:r w:rsidR="00650825" w:rsidRPr="003D11F1">
        <w:rPr>
          <w:rStyle w:val="tlid-translation"/>
          <w:rFonts w:ascii="Times New Roman" w:hAnsi="Times New Roman" w:cs="Times New Roman"/>
          <w:lang w:val="vi-VN"/>
        </w:rPr>
        <w:t xml:space="preserve"> (16,7%</w:t>
      </w:r>
      <w:r w:rsidR="00650825" w:rsidRPr="003D11F1">
        <w:rPr>
          <w:rStyle w:val="tlid-translation"/>
          <w:rFonts w:ascii="Times New Roman" w:hAnsi="Times New Roman" w:cs="Times New Roman"/>
        </w:rPr>
        <w:t xml:space="preserve"> và </w:t>
      </w:r>
      <w:r w:rsidR="00650825" w:rsidRPr="003D11F1">
        <w:rPr>
          <w:rStyle w:val="tlid-translation"/>
          <w:rFonts w:ascii="Times New Roman" w:hAnsi="Times New Roman" w:cs="Times New Roman"/>
          <w:lang w:val="vi-VN"/>
        </w:rPr>
        <w:t>18,8% tương ứng</w:t>
      </w:r>
      <w:r w:rsidR="00650825" w:rsidRPr="003D11F1">
        <w:rPr>
          <w:rStyle w:val="tlid-translation"/>
          <w:rFonts w:ascii="Times New Roman" w:hAnsi="Times New Roman" w:cs="Times New Roman"/>
        </w:rPr>
        <w:t xml:space="preserve">) </w:t>
      </w:r>
      <w:r w:rsidR="00650825" w:rsidRPr="003D11F1">
        <w:rPr>
          <w:rStyle w:val="tlid-translation"/>
          <w:rFonts w:ascii="Times New Roman" w:hAnsi="Times New Roman" w:cs="Times New Roman"/>
        </w:rPr>
        <w:fldChar w:fldCharType="begin"/>
      </w:r>
      <w:r w:rsidR="00AA7A3C">
        <w:rPr>
          <w:rStyle w:val="tlid-translation"/>
          <w:rFonts w:ascii="Times New Roman" w:hAnsi="Times New Roman" w:cs="Times New Roman"/>
        </w:rPr>
        <w:instrText xml:space="preserve"> ADDIN EN.CITE &lt;EndNote&gt;&lt;Cite&gt;&lt;Author&gt;Abu-Taleb A. M. F.&lt;/Author&gt;&lt;Year&gt;2018&lt;/Year&gt;&lt;RecNum&gt;120&lt;/RecNum&gt;&lt;DisplayText&gt;[83]&lt;/DisplayText&gt;&lt;record&gt;&lt;rec-number&gt;120&lt;/rec-number&gt;&lt;foreign-keys&gt;&lt;key app="EN" db-id="zx5rfe9e7artwrezf59p9azwv2f9dzdsw2rz" timestamp="1593858891"&gt;120&lt;/key&gt;&lt;/foreign-keys&gt;&lt;ref-type name="Journal Article"&gt;17&lt;/ref-type&gt;&lt;contributors&gt;&lt;authors&gt;&lt;author&gt;Abu-Taleb A. M. F.,&lt;/author&gt;&lt;author&gt;Abdelattef R. S.,&lt;/author&gt;&lt;author&gt;Abdel-Hady A. A.,&lt;/author&gt;&lt;author&gt;Omran F H.,&lt;/author&gt;&lt;/authors&gt;&lt;/contributors&gt;&lt;titles&gt;&lt;title&gt;Prevalence of Helicobacter pylori cagA and iceA Genes and Their Association with Gastrointestinal Diseases&lt;/title&gt;&lt;secondary-title&gt;Int J Microbiol&lt;/secondary-title&gt;&lt;/titles&gt;&lt;periodical&gt;&lt;full-title&gt;Int J Microbiol&lt;/full-title&gt;&lt;/periodical&gt;&lt;pages&gt;Article ID 4809093&lt;/pages&gt;&lt;volume&gt;2018&lt;/volume&gt;&lt;dates&gt;&lt;year&gt;2018&lt;/year&gt;&lt;/dates&gt;&lt;urls&gt;&lt;/urls&gt;&lt;/record&gt;&lt;/Cite&gt;&lt;/EndNote&gt;</w:instrText>
      </w:r>
      <w:r w:rsidR="00650825" w:rsidRPr="003D11F1">
        <w:rPr>
          <w:rStyle w:val="tlid-translation"/>
          <w:rFonts w:ascii="Times New Roman" w:hAnsi="Times New Roman" w:cs="Times New Roman"/>
        </w:rPr>
        <w:fldChar w:fldCharType="separate"/>
      </w:r>
      <w:r w:rsidR="00AA7A3C">
        <w:rPr>
          <w:rStyle w:val="tlid-translation"/>
          <w:rFonts w:ascii="Times New Roman" w:hAnsi="Times New Roman" w:cs="Times New Roman"/>
          <w:noProof/>
        </w:rPr>
        <w:t>[83]</w:t>
      </w:r>
      <w:r w:rsidR="00650825" w:rsidRPr="003D11F1">
        <w:rPr>
          <w:rStyle w:val="tlid-translation"/>
          <w:rFonts w:ascii="Times New Roman" w:hAnsi="Times New Roman" w:cs="Times New Roman"/>
        </w:rPr>
        <w:fldChar w:fldCharType="end"/>
      </w:r>
      <w:r w:rsidR="00650825" w:rsidRPr="003D11F1">
        <w:rPr>
          <w:rStyle w:val="tlid-translation"/>
          <w:rFonts w:ascii="Times New Roman" w:hAnsi="Times New Roman" w:cs="Times New Roman"/>
        </w:rPr>
        <w:t>.</w:t>
      </w:r>
    </w:p>
    <w:p w14:paraId="1716D06E" w14:textId="1A1B6D8A" w:rsidR="00692245" w:rsidRPr="003D11F1" w:rsidRDefault="008837B0" w:rsidP="009409F2">
      <w:pPr>
        <w:spacing w:line="360" w:lineRule="auto"/>
        <w:ind w:firstLine="709"/>
        <w:jc w:val="both"/>
        <w:rPr>
          <w:rFonts w:ascii="Times New Roman" w:eastAsia="Arial" w:hAnsi="Times New Roman" w:cs="Times New Roman"/>
        </w:rPr>
      </w:pPr>
      <w:r w:rsidRPr="003D11F1">
        <w:rPr>
          <w:rFonts w:ascii="Times New Roman" w:hAnsi="Times New Roman" w:cs="Times New Roman"/>
          <w:lang w:val="fr-FR"/>
        </w:rPr>
        <w:t>Kết quả khác biệt trên có thể được giải thích bởi</w:t>
      </w:r>
      <w:r w:rsidR="00CD34E6" w:rsidRPr="003D11F1">
        <w:rPr>
          <w:rFonts w:ascii="Times New Roman" w:hAnsi="Times New Roman" w:cs="Times New Roman"/>
          <w:lang w:val="fr-FR"/>
        </w:rPr>
        <w:t xml:space="preserve"> cỡ mẫu còn nhỏ,</w:t>
      </w:r>
      <w:r w:rsidRPr="003D11F1">
        <w:rPr>
          <w:rFonts w:ascii="Times New Roman" w:hAnsi="Times New Roman" w:cs="Times New Roman"/>
          <w:lang w:val="fr-FR"/>
        </w:rPr>
        <w:t xml:space="preserve"> sự không đồng nhất về di truyền, sự khác biệt về vị trí địa lý, hoặc sự tác động của các gen độc lực khác đến tình trạng bệnh lý ở </w:t>
      </w:r>
      <w:r w:rsidR="006E347D">
        <w:rPr>
          <w:rFonts w:ascii="Times New Roman" w:hAnsi="Times New Roman" w:cs="Times New Roman"/>
          <w:lang w:val="fr-FR"/>
        </w:rPr>
        <w:t>DD</w:t>
      </w:r>
      <w:r w:rsidRPr="003D11F1">
        <w:rPr>
          <w:rFonts w:ascii="Times New Roman" w:hAnsi="Times New Roman" w:cs="Times New Roman"/>
          <w:lang w:val="fr-FR"/>
        </w:rPr>
        <w:t xml:space="preserve"> </w:t>
      </w:r>
      <w:r w:rsidRPr="003D11F1">
        <w:rPr>
          <w:rFonts w:ascii="Times New Roman" w:hAnsi="Times New Roman" w:cs="Times New Roman"/>
          <w:lang w:val="fr-FR"/>
        </w:rPr>
        <w:fldChar w:fldCharType="begin"/>
      </w:r>
      <w:r w:rsidR="00AA7A3C">
        <w:rPr>
          <w:rFonts w:ascii="Times New Roman" w:hAnsi="Times New Roman" w:cs="Times New Roman"/>
          <w:lang w:val="fr-FR"/>
        </w:rPr>
        <w:instrText xml:space="preserve"> ADDIN EN.CITE &lt;EndNote&gt;&lt;Cite&gt;&lt;Author&gt;Yamaoka Y.&lt;/Author&gt;&lt;Year&gt;2002&lt;/Year&gt;&lt;RecNum&gt;121&lt;/RecNum&gt;&lt;DisplayText&gt;[74]&lt;/DisplayText&gt;&lt;record&gt;&lt;rec-number&gt;121&lt;/rec-number&gt;&lt;foreign-keys&gt;&lt;key app="EN" db-id="zx5rfe9e7artwrezf59p9azwv2f9dzdsw2rz" timestamp="1593858892"&gt;121&lt;/key&gt;&lt;/foreign-keys&gt;&lt;ref-type name="Journal Article"&gt;17&lt;/ref-type&gt;&lt;contributors&gt;&lt;authors&gt;&lt;author&gt;Yamaoka Y.,&lt;/author&gt;&lt;author&gt;Orito E.,&lt;/author&gt;&lt;author&gt;Mizokami M.,&lt;/author&gt;&lt;author&gt;Gutierrez O.,&lt;/author&gt;&lt;/authors&gt;&lt;/contributors&gt;&lt;titles&gt;&lt;title&gt;Helicobacter pylori in North and South America before Columbus&lt;/title&gt;&lt;secondary-title&gt;FEBS Lett&lt;/secondary-title&gt;&lt;/titles&gt;&lt;periodical&gt;&lt;full-title&gt;FEBS Lett&lt;/full-title&gt;&lt;/periodical&gt;&lt;pages&gt;180-184&lt;/pages&gt;&lt;volume&gt;517&lt;/volume&gt;&lt;number&gt;2002&lt;/number&gt;&lt;dates&gt;&lt;year&gt;2002&lt;/year&gt;&lt;/dates&gt;&lt;urls&gt;&lt;/urls&gt;&lt;/record&gt;&lt;/Cite&gt;&lt;/EndNote&gt;</w:instrText>
      </w:r>
      <w:r w:rsidRPr="003D11F1">
        <w:rPr>
          <w:rFonts w:ascii="Times New Roman" w:hAnsi="Times New Roman" w:cs="Times New Roman"/>
          <w:lang w:val="fr-FR"/>
        </w:rPr>
        <w:fldChar w:fldCharType="separate"/>
      </w:r>
      <w:r w:rsidR="00AA7A3C">
        <w:rPr>
          <w:rFonts w:ascii="Times New Roman" w:hAnsi="Times New Roman" w:cs="Times New Roman"/>
          <w:noProof/>
          <w:lang w:val="fr-FR"/>
        </w:rPr>
        <w:t>[74]</w:t>
      </w:r>
      <w:r w:rsidRPr="003D11F1">
        <w:rPr>
          <w:rFonts w:ascii="Times New Roman" w:hAnsi="Times New Roman" w:cs="Times New Roman"/>
          <w:lang w:val="fr-FR"/>
        </w:rPr>
        <w:fldChar w:fldCharType="end"/>
      </w:r>
      <w:r w:rsidRPr="003D11F1">
        <w:rPr>
          <w:rFonts w:ascii="Times New Roman" w:hAnsi="Times New Roman" w:cs="Times New Roman"/>
          <w:lang w:val="fr-FR"/>
        </w:rPr>
        <w:t>.</w:t>
      </w:r>
      <w:r w:rsidR="00CD34E6" w:rsidRPr="003D11F1">
        <w:rPr>
          <w:rFonts w:ascii="Times New Roman" w:hAnsi="Times New Roman" w:cs="Times New Roman"/>
          <w:lang w:val="fr-FR"/>
        </w:rPr>
        <w:t xml:space="preserve"> Ngoài ra, </w:t>
      </w:r>
      <w:r w:rsidR="00CD34E6" w:rsidRPr="003D11F1">
        <w:rPr>
          <w:rStyle w:val="tlid-translation"/>
          <w:rFonts w:ascii="Times New Roman" w:hAnsi="Times New Roman" w:cs="Times New Roman"/>
        </w:rPr>
        <w:t>k</w:t>
      </w:r>
      <w:r w:rsidR="00CD34E6" w:rsidRPr="003D11F1">
        <w:rPr>
          <w:rStyle w:val="tlid-translation"/>
          <w:rFonts w:ascii="Times New Roman" w:hAnsi="Times New Roman" w:cs="Times New Roman"/>
          <w:lang w:val="vi-VN"/>
        </w:rPr>
        <w:t xml:space="preserve">hả năng gây bệnh của vi sinh vật không dựa trên một yếu tố duy nhất. Các gen độc lực có nhiều yếu tố ảnh hưởng đến kết quả lâm sàng </w:t>
      </w:r>
      <w:r w:rsidR="00CD34E6" w:rsidRPr="003D11F1">
        <w:rPr>
          <w:rStyle w:val="tlid-translation"/>
          <w:rFonts w:ascii="Times New Roman" w:hAnsi="Times New Roman" w:cs="Times New Roman"/>
        </w:rPr>
        <w:t xml:space="preserve">như: </w:t>
      </w:r>
      <w:r w:rsidR="00CD34E6" w:rsidRPr="003D11F1">
        <w:rPr>
          <w:rStyle w:val="tlid-translation"/>
          <w:rFonts w:ascii="Times New Roman" w:hAnsi="Times New Roman" w:cs="Times New Roman"/>
          <w:lang w:val="vi-VN"/>
        </w:rPr>
        <w:t xml:space="preserve">sự xâm nhập của vi khuẩn, hoạt động của protein, tính nhạy cảm của vật chủ và phản ứng miễn dịch, tuổi, giới tính, dân tộc, khu vực, thói quen ăn kiêng, </w:t>
      </w:r>
      <w:r w:rsidR="00CD34E6" w:rsidRPr="003D11F1">
        <w:rPr>
          <w:rStyle w:val="tlid-translation"/>
          <w:rFonts w:ascii="Times New Roman" w:hAnsi="Times New Roman" w:cs="Times New Roman"/>
        </w:rPr>
        <w:t>điều kiện môi trường, khí hậu..</w:t>
      </w:r>
      <w:r w:rsidR="00CD34E6" w:rsidRPr="003D11F1">
        <w:rPr>
          <w:rStyle w:val="tlid-translation"/>
          <w:rFonts w:ascii="Times New Roman" w:hAnsi="Times New Roman" w:cs="Times New Roman"/>
          <w:lang w:val="vi-VN"/>
        </w:rPr>
        <w:t>.</w:t>
      </w:r>
      <w:r w:rsidR="00CD34E6" w:rsidRPr="003D11F1">
        <w:rPr>
          <w:rFonts w:ascii="Times New Roman" w:hAnsi="Times New Roman" w:cs="Times New Roman"/>
        </w:rPr>
        <w:t xml:space="preserve"> </w:t>
      </w:r>
      <w:r w:rsidR="00CD34E6" w:rsidRPr="003D11F1">
        <w:rPr>
          <w:rStyle w:val="tlid-translation"/>
          <w:rFonts w:ascii="Times New Roman" w:hAnsi="Times New Roman" w:cs="Times New Roman"/>
          <w:lang w:val="vi-VN"/>
        </w:rPr>
        <w:t xml:space="preserve">Enzyme urê, </w:t>
      </w:r>
      <w:r w:rsidR="00CD34E6" w:rsidRPr="003D11F1">
        <w:rPr>
          <w:rStyle w:val="tlid-translation"/>
          <w:rFonts w:ascii="Times New Roman" w:hAnsi="Times New Roman" w:cs="Times New Roman"/>
          <w:i/>
          <w:lang w:val="vi-VN"/>
        </w:rPr>
        <w:t>cagA</w:t>
      </w:r>
      <w:r w:rsidR="00CD34E6" w:rsidRPr="003D11F1">
        <w:rPr>
          <w:rStyle w:val="tlid-translation"/>
          <w:rFonts w:ascii="Times New Roman" w:hAnsi="Times New Roman" w:cs="Times New Roman"/>
          <w:lang w:val="vi-VN"/>
        </w:rPr>
        <w:t xml:space="preserve"> và </w:t>
      </w:r>
      <w:r w:rsidR="00CD34E6" w:rsidRPr="003D11F1">
        <w:rPr>
          <w:rStyle w:val="tlid-translation"/>
          <w:rFonts w:ascii="Times New Roman" w:hAnsi="Times New Roman" w:cs="Times New Roman"/>
          <w:i/>
          <w:lang w:val="vi-VN"/>
        </w:rPr>
        <w:t>vacA</w:t>
      </w:r>
      <w:r w:rsidR="00CD34E6" w:rsidRPr="003D11F1">
        <w:rPr>
          <w:rStyle w:val="tlid-translation"/>
          <w:rFonts w:ascii="Times New Roman" w:hAnsi="Times New Roman" w:cs="Times New Roman"/>
          <w:lang w:val="vi-VN"/>
        </w:rPr>
        <w:t xml:space="preserve"> được </w:t>
      </w:r>
      <w:r w:rsidR="00CD34E6" w:rsidRPr="003D11F1">
        <w:rPr>
          <w:rStyle w:val="tlid-translation"/>
          <w:rFonts w:ascii="Times New Roman" w:hAnsi="Times New Roman" w:cs="Times New Roman"/>
        </w:rPr>
        <w:t>khẳng định có sự liên quan</w:t>
      </w:r>
      <w:r w:rsidR="00CD34E6" w:rsidRPr="003D11F1">
        <w:rPr>
          <w:rStyle w:val="tlid-translation"/>
          <w:rFonts w:ascii="Times New Roman" w:hAnsi="Times New Roman" w:cs="Times New Roman"/>
          <w:lang w:val="vi-VN"/>
        </w:rPr>
        <w:t xml:space="preserve"> chặt </w:t>
      </w:r>
      <w:r w:rsidR="00CD34E6" w:rsidRPr="00847D7F">
        <w:rPr>
          <w:rStyle w:val="tlid-translation"/>
          <w:rFonts w:ascii="Times New Roman" w:hAnsi="Times New Roman" w:cs="Times New Roman"/>
          <w:spacing w:val="-2"/>
          <w:lang w:val="vi-VN"/>
        </w:rPr>
        <w:t xml:space="preserve">chẽ với các bệnh </w:t>
      </w:r>
      <w:r w:rsidR="006E347D">
        <w:rPr>
          <w:rStyle w:val="tlid-translation"/>
          <w:rFonts w:ascii="Times New Roman" w:hAnsi="Times New Roman" w:cs="Times New Roman"/>
          <w:spacing w:val="-2"/>
          <w:lang w:val="vi-VN"/>
        </w:rPr>
        <w:t>DD</w:t>
      </w:r>
      <w:r w:rsidR="00CD34E6" w:rsidRPr="00847D7F">
        <w:rPr>
          <w:rStyle w:val="tlid-translation"/>
          <w:rFonts w:ascii="Times New Roman" w:hAnsi="Times New Roman" w:cs="Times New Roman"/>
          <w:spacing w:val="-2"/>
          <w:lang w:val="vi-VN"/>
        </w:rPr>
        <w:t xml:space="preserve"> nghiêm trọng, nhưng mối quan hệ của </w:t>
      </w:r>
      <w:r w:rsidR="00CD34E6" w:rsidRPr="00847D7F">
        <w:rPr>
          <w:rStyle w:val="tlid-translation"/>
          <w:rFonts w:ascii="Times New Roman" w:hAnsi="Times New Roman" w:cs="Times New Roman"/>
          <w:i/>
          <w:spacing w:val="-2"/>
          <w:lang w:val="vi-VN"/>
        </w:rPr>
        <w:t>iceA</w:t>
      </w:r>
      <w:r w:rsidR="00CD34E6" w:rsidRPr="00847D7F">
        <w:rPr>
          <w:rStyle w:val="tlid-translation"/>
          <w:rFonts w:ascii="Times New Roman" w:hAnsi="Times New Roman" w:cs="Times New Roman"/>
          <w:spacing w:val="-2"/>
          <w:lang w:val="vi-VN"/>
        </w:rPr>
        <w:t xml:space="preserve"> với </w:t>
      </w:r>
      <w:r w:rsidR="00CD34E6" w:rsidRPr="00847D7F">
        <w:rPr>
          <w:rStyle w:val="tlid-translation"/>
          <w:rFonts w:ascii="Times New Roman" w:hAnsi="Times New Roman" w:cs="Times New Roman"/>
          <w:spacing w:val="-2"/>
        </w:rPr>
        <w:t xml:space="preserve">các bệnh lý ở </w:t>
      </w:r>
      <w:r w:rsidR="006E347D">
        <w:rPr>
          <w:rStyle w:val="tlid-translation"/>
          <w:rFonts w:ascii="Times New Roman" w:hAnsi="Times New Roman" w:cs="Times New Roman"/>
          <w:spacing w:val="-2"/>
        </w:rPr>
        <w:t>DD</w:t>
      </w:r>
      <w:r w:rsidR="00CD34E6" w:rsidRPr="00847D7F">
        <w:rPr>
          <w:rStyle w:val="tlid-translation"/>
          <w:rFonts w:ascii="Times New Roman" w:hAnsi="Times New Roman" w:cs="Times New Roman"/>
          <w:spacing w:val="-2"/>
          <w:lang w:val="vi-VN"/>
        </w:rPr>
        <w:t xml:space="preserve"> </w:t>
      </w:r>
      <w:r w:rsidR="00CD34E6" w:rsidRPr="00847D7F">
        <w:rPr>
          <w:rStyle w:val="tlid-translation"/>
          <w:rFonts w:ascii="Times New Roman" w:hAnsi="Times New Roman" w:cs="Times New Roman"/>
          <w:spacing w:val="-2"/>
        </w:rPr>
        <w:t>còn nhiều điểm chưa rõ ràng</w:t>
      </w:r>
      <w:r w:rsidR="00CD34E6" w:rsidRPr="00847D7F">
        <w:rPr>
          <w:rStyle w:val="tlid-translation"/>
          <w:rFonts w:ascii="Times New Roman" w:hAnsi="Times New Roman" w:cs="Times New Roman"/>
          <w:spacing w:val="-2"/>
          <w:lang w:val="vi-VN"/>
        </w:rPr>
        <w:t xml:space="preserve">. Nhiều gen trong chủng </w:t>
      </w:r>
      <w:r w:rsidR="00CD34E6" w:rsidRPr="00847D7F">
        <w:rPr>
          <w:rStyle w:val="tlid-translation"/>
          <w:rFonts w:ascii="Times New Roman" w:hAnsi="Times New Roman" w:cs="Times New Roman"/>
          <w:i/>
          <w:iCs/>
          <w:spacing w:val="-2"/>
          <w:lang w:val="vi-VN"/>
        </w:rPr>
        <w:t>H. pylori</w:t>
      </w:r>
      <w:r w:rsidR="00CD34E6" w:rsidRPr="00847D7F">
        <w:rPr>
          <w:rStyle w:val="tlid-translation"/>
          <w:rFonts w:ascii="Times New Roman" w:hAnsi="Times New Roman" w:cs="Times New Roman"/>
          <w:spacing w:val="-2"/>
          <w:lang w:val="vi-VN"/>
        </w:rPr>
        <w:t>, các phân nhóm không rõ ràng khác của</w:t>
      </w:r>
      <w:r w:rsidR="00CD34E6" w:rsidRPr="00847D7F">
        <w:rPr>
          <w:rStyle w:val="tlid-translation"/>
          <w:rFonts w:ascii="Times New Roman" w:hAnsi="Times New Roman" w:cs="Times New Roman"/>
          <w:i/>
          <w:spacing w:val="-2"/>
          <w:lang w:val="vi-VN"/>
        </w:rPr>
        <w:t xml:space="preserve"> iceA</w:t>
      </w:r>
      <w:r w:rsidR="00CD34E6" w:rsidRPr="00847D7F">
        <w:rPr>
          <w:rStyle w:val="tlid-translation"/>
          <w:rFonts w:ascii="Times New Roman" w:hAnsi="Times New Roman" w:cs="Times New Roman"/>
          <w:spacing w:val="-2"/>
          <w:lang w:val="vi-VN"/>
        </w:rPr>
        <w:t xml:space="preserve">, phương pháp phát hiện tình trạng </w:t>
      </w:r>
      <w:r w:rsidR="00CD34E6" w:rsidRPr="00847D7F">
        <w:rPr>
          <w:rStyle w:val="tlid-translation"/>
          <w:rFonts w:ascii="Times New Roman" w:hAnsi="Times New Roman" w:cs="Times New Roman"/>
          <w:i/>
          <w:spacing w:val="-2"/>
          <w:lang w:val="vi-VN"/>
        </w:rPr>
        <w:t>iceA</w:t>
      </w:r>
      <w:r w:rsidR="00CD34E6" w:rsidRPr="00847D7F">
        <w:rPr>
          <w:rStyle w:val="tlid-translation"/>
          <w:rFonts w:ascii="Times New Roman" w:hAnsi="Times New Roman" w:cs="Times New Roman"/>
          <w:spacing w:val="-2"/>
          <w:lang w:val="vi-VN"/>
        </w:rPr>
        <w:t xml:space="preserve"> và kích thước mẫu có thể ảnh hưởng đến kết quả phân tích. Để xác nhận tầm quan trọng của </w:t>
      </w:r>
      <w:r w:rsidR="00CD34E6" w:rsidRPr="00847D7F">
        <w:rPr>
          <w:rStyle w:val="tlid-translation"/>
          <w:rFonts w:ascii="Times New Roman" w:hAnsi="Times New Roman" w:cs="Times New Roman"/>
          <w:i/>
          <w:spacing w:val="-2"/>
          <w:lang w:val="vi-VN"/>
        </w:rPr>
        <w:t>iceA</w:t>
      </w:r>
      <w:r w:rsidR="00CD34E6" w:rsidRPr="00847D7F">
        <w:rPr>
          <w:rStyle w:val="tlid-translation"/>
          <w:rFonts w:ascii="Times New Roman" w:hAnsi="Times New Roman" w:cs="Times New Roman"/>
          <w:spacing w:val="-2"/>
          <w:lang w:val="vi-VN"/>
        </w:rPr>
        <w:t xml:space="preserve">, tốt hơn là thực hiện phân tích đa biến liên quan đến tình trạng </w:t>
      </w:r>
      <w:r w:rsidR="00CD34E6" w:rsidRPr="00847D7F">
        <w:rPr>
          <w:rStyle w:val="tlid-translation"/>
          <w:rFonts w:ascii="Times New Roman" w:hAnsi="Times New Roman" w:cs="Times New Roman"/>
          <w:i/>
          <w:spacing w:val="-2"/>
          <w:lang w:val="vi-VN"/>
        </w:rPr>
        <w:t>iceA</w:t>
      </w:r>
      <w:r w:rsidR="00CD34E6" w:rsidRPr="00847D7F">
        <w:rPr>
          <w:rStyle w:val="tlid-translation"/>
          <w:rFonts w:ascii="Times New Roman" w:hAnsi="Times New Roman" w:cs="Times New Roman"/>
          <w:spacing w:val="-2"/>
          <w:lang w:val="vi-VN"/>
        </w:rPr>
        <w:t xml:space="preserve"> và các yếu tố khác.</w:t>
      </w:r>
      <w:r w:rsidR="00B32BF8" w:rsidRPr="00847D7F">
        <w:rPr>
          <w:rStyle w:val="tlid-translation"/>
          <w:rFonts w:ascii="Times New Roman" w:hAnsi="Times New Roman" w:cs="Times New Roman"/>
          <w:spacing w:val="-2"/>
        </w:rPr>
        <w:t xml:space="preserve"> </w:t>
      </w:r>
      <w:r w:rsidR="00B32BF8" w:rsidRPr="00847D7F">
        <w:rPr>
          <w:rFonts w:ascii="Times New Roman" w:hAnsi="Times New Roman" w:cs="Times New Roman"/>
          <w:spacing w:val="-2"/>
        </w:rPr>
        <w:t xml:space="preserve">Người ta tin rằng đánh giá hồi cứu về tình trạng nhiễm </w:t>
      </w:r>
      <w:r w:rsidR="00B32BF8" w:rsidRPr="00847D7F">
        <w:rPr>
          <w:rStyle w:val="tlid-translation"/>
          <w:rFonts w:ascii="Times New Roman" w:hAnsi="Times New Roman" w:cs="Times New Roman"/>
          <w:i/>
          <w:spacing w:val="-2"/>
        </w:rPr>
        <w:t>H</w:t>
      </w:r>
      <w:r w:rsidR="00B32BF8" w:rsidRPr="00847D7F">
        <w:rPr>
          <w:rStyle w:val="tlid-translation"/>
          <w:rFonts w:ascii="Times New Roman" w:hAnsi="Times New Roman" w:cs="Times New Roman"/>
          <w:spacing w:val="-2"/>
        </w:rPr>
        <w:t xml:space="preserve">. </w:t>
      </w:r>
      <w:r w:rsidR="00B32BF8" w:rsidRPr="00847D7F">
        <w:rPr>
          <w:rStyle w:val="tlid-translation"/>
          <w:rFonts w:ascii="Times New Roman" w:hAnsi="Times New Roman" w:cs="Times New Roman"/>
          <w:i/>
          <w:spacing w:val="-2"/>
        </w:rPr>
        <w:t>pylori</w:t>
      </w:r>
      <w:r w:rsidR="00B32BF8" w:rsidRPr="00847D7F">
        <w:rPr>
          <w:rFonts w:ascii="Times New Roman" w:hAnsi="Times New Roman" w:cs="Times New Roman"/>
          <w:spacing w:val="-2"/>
        </w:rPr>
        <w:t xml:space="preserve"> ở bệnh nhân UTDD có độ nhạy thấp do quá trình làm mất </w:t>
      </w:r>
      <w:r w:rsidR="00B32BF8" w:rsidRPr="00847D7F">
        <w:rPr>
          <w:rStyle w:val="tlid-translation"/>
          <w:rFonts w:ascii="Times New Roman" w:hAnsi="Times New Roman" w:cs="Times New Roman"/>
          <w:i/>
          <w:spacing w:val="-2"/>
        </w:rPr>
        <w:t>H</w:t>
      </w:r>
      <w:r w:rsidR="00B32BF8" w:rsidRPr="00847D7F">
        <w:rPr>
          <w:rStyle w:val="tlid-translation"/>
          <w:rFonts w:ascii="Times New Roman" w:hAnsi="Times New Roman" w:cs="Times New Roman"/>
          <w:spacing w:val="-2"/>
        </w:rPr>
        <w:t xml:space="preserve">. </w:t>
      </w:r>
      <w:r w:rsidR="00B32BF8" w:rsidRPr="00847D7F">
        <w:rPr>
          <w:rStyle w:val="tlid-translation"/>
          <w:rFonts w:ascii="Times New Roman" w:hAnsi="Times New Roman" w:cs="Times New Roman"/>
          <w:i/>
          <w:spacing w:val="-2"/>
        </w:rPr>
        <w:t>pylori</w:t>
      </w:r>
      <w:r w:rsidR="00B32BF8" w:rsidRPr="00847D7F">
        <w:rPr>
          <w:rFonts w:ascii="Times New Roman" w:hAnsi="Times New Roman" w:cs="Times New Roman"/>
          <w:spacing w:val="-2"/>
        </w:rPr>
        <w:t xml:space="preserve"> cũng như tình trạng viêm teo niêm mạc </w:t>
      </w:r>
      <w:r w:rsidR="006E347D">
        <w:rPr>
          <w:rFonts w:ascii="Times New Roman" w:hAnsi="Times New Roman" w:cs="Times New Roman"/>
          <w:spacing w:val="-2"/>
        </w:rPr>
        <w:t>DD</w:t>
      </w:r>
      <w:r w:rsidR="00B32BF8" w:rsidRPr="00847D7F">
        <w:rPr>
          <w:rFonts w:ascii="Times New Roman" w:hAnsi="Times New Roman" w:cs="Times New Roman"/>
          <w:spacing w:val="-2"/>
        </w:rPr>
        <w:t xml:space="preserve"> phát triển.</w:t>
      </w:r>
      <w:r w:rsidR="00A07154" w:rsidRPr="00847D7F">
        <w:rPr>
          <w:rFonts w:ascii="Times New Roman" w:hAnsi="Times New Roman" w:cs="Times New Roman"/>
          <w:spacing w:val="-2"/>
        </w:rPr>
        <w:t xml:space="preserve"> Ngoài ra, </w:t>
      </w:r>
      <w:r w:rsidR="00A07154" w:rsidRPr="00847D7F">
        <w:rPr>
          <w:rFonts w:ascii="Times New Roman" w:eastAsia="Arial" w:hAnsi="Times New Roman" w:cs="Times New Roman"/>
          <w:spacing w:val="-2"/>
        </w:rPr>
        <w:t>Huang J.Q. và c</w:t>
      </w:r>
      <w:r w:rsidR="007A0FFD">
        <w:rPr>
          <w:rFonts w:ascii="Times New Roman" w:eastAsia="Arial" w:hAnsi="Times New Roman" w:cs="Times New Roman"/>
          <w:spacing w:val="-2"/>
        </w:rPr>
        <w:t>s</w:t>
      </w:r>
      <w:r w:rsidR="00A07154" w:rsidRPr="00847D7F">
        <w:rPr>
          <w:rFonts w:ascii="Times New Roman" w:eastAsia="Arial" w:hAnsi="Times New Roman" w:cs="Times New Roman"/>
          <w:spacing w:val="-2"/>
        </w:rPr>
        <w:t xml:space="preserve"> (2003) phân tích 16 nghiên cứu với </w:t>
      </w:r>
      <w:r w:rsidR="00A07154" w:rsidRPr="00847D7F">
        <w:rPr>
          <w:rStyle w:val="tlid-translation"/>
          <w:rFonts w:ascii="Times New Roman" w:hAnsi="Times New Roman" w:cs="Times New Roman"/>
          <w:spacing w:val="-2"/>
          <w:lang w:val="vi-VN"/>
        </w:rPr>
        <w:t xml:space="preserve">2284 </w:t>
      </w:r>
      <w:r w:rsidR="00C73235">
        <w:rPr>
          <w:rFonts w:ascii="Times New Roman" w:hAnsi="Times New Roman" w:cs="Times New Roman"/>
        </w:rPr>
        <w:t>BN</w:t>
      </w:r>
      <w:r w:rsidR="00C73235" w:rsidRPr="00847D7F">
        <w:rPr>
          <w:rStyle w:val="tlid-translation"/>
          <w:rFonts w:ascii="Times New Roman" w:hAnsi="Times New Roman" w:cs="Times New Roman"/>
          <w:spacing w:val="-2"/>
        </w:rPr>
        <w:t xml:space="preserve"> </w:t>
      </w:r>
      <w:r w:rsidR="00A07154" w:rsidRPr="00847D7F">
        <w:rPr>
          <w:rStyle w:val="tlid-translation"/>
          <w:rFonts w:ascii="Times New Roman" w:hAnsi="Times New Roman" w:cs="Times New Roman"/>
          <w:spacing w:val="-2"/>
        </w:rPr>
        <w:t>UTDD</w:t>
      </w:r>
      <w:r w:rsidR="00A07154" w:rsidRPr="00847D7F">
        <w:rPr>
          <w:rStyle w:val="tlid-translation"/>
          <w:rFonts w:ascii="Times New Roman" w:hAnsi="Times New Roman" w:cs="Times New Roman"/>
          <w:spacing w:val="-2"/>
          <w:lang w:val="vi-VN"/>
        </w:rPr>
        <w:t xml:space="preserve"> và 2770 </w:t>
      </w:r>
      <w:r w:rsidR="00C73235">
        <w:rPr>
          <w:rFonts w:ascii="Times New Roman" w:hAnsi="Times New Roman" w:cs="Times New Roman"/>
        </w:rPr>
        <w:t>BN</w:t>
      </w:r>
      <w:r w:rsidR="00C73235" w:rsidRPr="00847D7F">
        <w:rPr>
          <w:rStyle w:val="tlid-translation"/>
          <w:rFonts w:ascii="Times New Roman" w:hAnsi="Times New Roman" w:cs="Times New Roman"/>
          <w:spacing w:val="-2"/>
        </w:rPr>
        <w:t xml:space="preserve"> </w:t>
      </w:r>
      <w:r w:rsidR="00A07154" w:rsidRPr="009646F8">
        <w:rPr>
          <w:rStyle w:val="tlid-translation"/>
          <w:rFonts w:ascii="Times New Roman" w:hAnsi="Times New Roman" w:cs="Times New Roman"/>
          <w:spacing w:val="-4"/>
        </w:rPr>
        <w:t>không phải UTDD. Kết quả cho thấy t</w:t>
      </w:r>
      <w:r w:rsidR="00A07154" w:rsidRPr="009646F8">
        <w:rPr>
          <w:rStyle w:val="tlid-translation"/>
          <w:rFonts w:ascii="Times New Roman" w:hAnsi="Times New Roman" w:cs="Times New Roman"/>
          <w:spacing w:val="-4"/>
          <w:lang w:val="vi-VN"/>
        </w:rPr>
        <w:t xml:space="preserve">rong số các </w:t>
      </w:r>
      <w:r w:rsidR="00C73235" w:rsidRPr="009646F8">
        <w:rPr>
          <w:rFonts w:ascii="Times New Roman" w:hAnsi="Times New Roman" w:cs="Times New Roman"/>
          <w:spacing w:val="-4"/>
        </w:rPr>
        <w:t>BN</w:t>
      </w:r>
      <w:r w:rsidR="00C73235" w:rsidRPr="009646F8">
        <w:rPr>
          <w:rStyle w:val="tlid-translation"/>
          <w:rFonts w:ascii="Times New Roman" w:hAnsi="Times New Roman" w:cs="Times New Roman"/>
          <w:spacing w:val="-4"/>
          <w:lang w:val="vi-VN"/>
        </w:rPr>
        <w:t xml:space="preserve"> </w:t>
      </w:r>
      <w:r w:rsidR="00A07154" w:rsidRPr="009646F8">
        <w:rPr>
          <w:rStyle w:val="tlid-translation"/>
          <w:rFonts w:ascii="Times New Roman" w:hAnsi="Times New Roman" w:cs="Times New Roman"/>
          <w:spacing w:val="-4"/>
          <w:lang w:val="vi-VN"/>
        </w:rPr>
        <w:t xml:space="preserve">nhiễm </w:t>
      </w:r>
      <w:r w:rsidR="00A07154" w:rsidRPr="009646F8">
        <w:rPr>
          <w:rStyle w:val="tlid-translation"/>
          <w:rFonts w:ascii="Times New Roman" w:hAnsi="Times New Roman" w:cs="Times New Roman"/>
          <w:i/>
          <w:iCs/>
          <w:spacing w:val="-4"/>
          <w:lang w:val="vi-VN"/>
        </w:rPr>
        <w:t>H. pylori</w:t>
      </w:r>
      <w:r w:rsidR="00A07154" w:rsidRPr="009646F8">
        <w:rPr>
          <w:rStyle w:val="tlid-translation"/>
          <w:rFonts w:ascii="Times New Roman" w:hAnsi="Times New Roman" w:cs="Times New Roman"/>
          <w:spacing w:val="-4"/>
          <w:lang w:val="vi-VN"/>
        </w:rPr>
        <w:t xml:space="preserve">, </w:t>
      </w:r>
      <w:r w:rsidR="00A07154" w:rsidRPr="009646F8">
        <w:rPr>
          <w:rStyle w:val="tlid-translation"/>
          <w:rFonts w:ascii="Times New Roman" w:hAnsi="Times New Roman" w:cs="Times New Roman"/>
          <w:spacing w:val="-4"/>
        </w:rPr>
        <w:t>có</w:t>
      </w:r>
      <w:r w:rsidR="00A07154" w:rsidRPr="009646F8">
        <w:rPr>
          <w:rStyle w:val="tlid-translation"/>
          <w:rFonts w:ascii="Times New Roman" w:hAnsi="Times New Roman" w:cs="Times New Roman"/>
          <w:spacing w:val="-4"/>
          <w:lang w:val="vi-VN"/>
        </w:rPr>
        <w:t xml:space="preserve"> </w:t>
      </w:r>
      <w:r w:rsidR="00A07154" w:rsidRPr="009646F8">
        <w:rPr>
          <w:rStyle w:val="tlid-translation"/>
          <w:rFonts w:ascii="Times New Roman" w:hAnsi="Times New Roman" w:cs="Times New Roman"/>
          <w:i/>
          <w:spacing w:val="-4"/>
          <w:lang w:val="vi-VN"/>
        </w:rPr>
        <w:t>cagA</w:t>
      </w:r>
      <w:r w:rsidR="00A07154" w:rsidRPr="009646F8">
        <w:rPr>
          <w:rStyle w:val="tlid-translation"/>
          <w:rFonts w:ascii="Times New Roman" w:hAnsi="Times New Roman" w:cs="Times New Roman"/>
          <w:spacing w:val="-4"/>
        </w:rPr>
        <w:t xml:space="preserve"> (+) </w:t>
      </w:r>
      <w:r w:rsidR="00A07154" w:rsidRPr="009646F8">
        <w:rPr>
          <w:rStyle w:val="tlid-translation"/>
          <w:rFonts w:ascii="Times New Roman" w:hAnsi="Times New Roman" w:cs="Times New Roman"/>
          <w:spacing w:val="-4"/>
          <w:lang w:val="vi-VN"/>
        </w:rPr>
        <w:t xml:space="preserve">làm tăng nguy cơ </w:t>
      </w:r>
      <w:r w:rsidR="00A07154" w:rsidRPr="009646F8">
        <w:rPr>
          <w:rStyle w:val="tlid-translation"/>
          <w:rFonts w:ascii="Times New Roman" w:hAnsi="Times New Roman" w:cs="Times New Roman"/>
          <w:spacing w:val="-4"/>
        </w:rPr>
        <w:t>UTDD</w:t>
      </w:r>
      <w:r w:rsidR="00A07154" w:rsidRPr="009646F8">
        <w:rPr>
          <w:rStyle w:val="tlid-translation"/>
          <w:rFonts w:ascii="Times New Roman" w:hAnsi="Times New Roman" w:cs="Times New Roman"/>
          <w:spacing w:val="-4"/>
          <w:lang w:val="vi-VN"/>
        </w:rPr>
        <w:t xml:space="preserve"> lên gấp 1,64 lần (</w:t>
      </w:r>
      <w:r w:rsidR="006B7695" w:rsidRPr="009646F8">
        <w:rPr>
          <w:rFonts w:ascii="Times New Roman" w:eastAsia="Arial" w:hAnsi="Times New Roman" w:cs="Times New Roman"/>
          <w:spacing w:val="-4"/>
        </w:rPr>
        <w:t>KTC</w:t>
      </w:r>
      <w:r w:rsidR="006B7695" w:rsidRPr="009646F8">
        <w:rPr>
          <w:rStyle w:val="tlid-translation"/>
          <w:rFonts w:ascii="Times New Roman" w:hAnsi="Times New Roman" w:cs="Times New Roman"/>
          <w:spacing w:val="-4"/>
          <w:lang w:val="vi-VN"/>
        </w:rPr>
        <w:t xml:space="preserve"> </w:t>
      </w:r>
      <w:r w:rsidR="00A07154" w:rsidRPr="009646F8">
        <w:rPr>
          <w:rStyle w:val="tlid-translation"/>
          <w:rFonts w:ascii="Times New Roman" w:hAnsi="Times New Roman" w:cs="Times New Roman"/>
          <w:spacing w:val="-4"/>
          <w:lang w:val="vi-VN"/>
        </w:rPr>
        <w:t>95%</w:t>
      </w:r>
      <w:r w:rsidR="00A07154" w:rsidRPr="009646F8">
        <w:rPr>
          <w:rStyle w:val="tlid-translation"/>
          <w:rFonts w:ascii="Times New Roman" w:hAnsi="Times New Roman" w:cs="Times New Roman"/>
          <w:spacing w:val="-4"/>
        </w:rPr>
        <w:t xml:space="preserve">: </w:t>
      </w:r>
      <w:r w:rsidR="00A07154" w:rsidRPr="009646F8">
        <w:rPr>
          <w:rStyle w:val="tlid-translation"/>
          <w:rFonts w:ascii="Times New Roman" w:hAnsi="Times New Roman" w:cs="Times New Roman"/>
          <w:spacing w:val="-4"/>
          <w:lang w:val="vi-VN"/>
        </w:rPr>
        <w:t>1,21-2,24)</w:t>
      </w:r>
      <w:r w:rsidR="00A07154" w:rsidRPr="009646F8">
        <w:rPr>
          <w:rStyle w:val="tlid-translation"/>
          <w:rFonts w:ascii="Times New Roman" w:hAnsi="Times New Roman" w:cs="Times New Roman"/>
          <w:spacing w:val="-4"/>
        </w:rPr>
        <w:t xml:space="preserve"> so với các trường hợp </w:t>
      </w:r>
      <w:r w:rsidR="00A07154" w:rsidRPr="009646F8">
        <w:rPr>
          <w:rStyle w:val="tlid-translation"/>
          <w:rFonts w:ascii="Times New Roman" w:hAnsi="Times New Roman" w:cs="Times New Roman"/>
          <w:i/>
          <w:spacing w:val="-4"/>
        </w:rPr>
        <w:t>cagA</w:t>
      </w:r>
      <w:r w:rsidR="00A07154" w:rsidRPr="009646F8">
        <w:rPr>
          <w:rStyle w:val="tlid-translation"/>
          <w:rFonts w:ascii="Times New Roman" w:hAnsi="Times New Roman" w:cs="Times New Roman"/>
          <w:spacing w:val="-4"/>
        </w:rPr>
        <w:t xml:space="preserve"> (-</w:t>
      </w:r>
      <w:r w:rsidR="00843A2D" w:rsidRPr="009646F8">
        <w:rPr>
          <w:rStyle w:val="tlid-translation"/>
          <w:rFonts w:ascii="Times New Roman" w:hAnsi="Times New Roman" w:cs="Times New Roman"/>
          <w:spacing w:val="-4"/>
        </w:rPr>
        <w:t>)</w:t>
      </w:r>
      <w:r w:rsidR="00A07154" w:rsidRPr="009646F8">
        <w:rPr>
          <w:rStyle w:val="tlid-translation"/>
          <w:rFonts w:ascii="Times New Roman" w:hAnsi="Times New Roman" w:cs="Times New Roman"/>
          <w:spacing w:val="-4"/>
        </w:rPr>
        <w:t xml:space="preserve">. Tuy nhiên các tác giả cũng nhận thấy tuổi của </w:t>
      </w:r>
      <w:r w:rsidR="00C73235" w:rsidRPr="009646F8">
        <w:rPr>
          <w:rFonts w:ascii="Times New Roman" w:hAnsi="Times New Roman" w:cs="Times New Roman"/>
          <w:spacing w:val="-4"/>
        </w:rPr>
        <w:t>BN</w:t>
      </w:r>
      <w:r w:rsidR="00C73235" w:rsidRPr="009646F8">
        <w:rPr>
          <w:rStyle w:val="tlid-translation"/>
          <w:rFonts w:ascii="Times New Roman" w:hAnsi="Times New Roman" w:cs="Times New Roman"/>
          <w:spacing w:val="-4"/>
        </w:rPr>
        <w:t xml:space="preserve"> </w:t>
      </w:r>
      <w:r w:rsidR="00A07154" w:rsidRPr="009646F8">
        <w:rPr>
          <w:rStyle w:val="tlid-translation"/>
          <w:rFonts w:ascii="Times New Roman" w:hAnsi="Times New Roman" w:cs="Times New Roman"/>
          <w:spacing w:val="-4"/>
        </w:rPr>
        <w:t xml:space="preserve">và vị trí UTDD đã góp phần vào sự không đồng nhất giữa các nghiên cứu </w:t>
      </w:r>
      <w:r w:rsidR="00A07154" w:rsidRPr="009646F8">
        <w:rPr>
          <w:rStyle w:val="tlid-translation"/>
          <w:rFonts w:ascii="Times New Roman" w:hAnsi="Times New Roman" w:cs="Times New Roman"/>
          <w:spacing w:val="-4"/>
        </w:rPr>
        <w:fldChar w:fldCharType="begin"/>
      </w:r>
      <w:r w:rsidR="006470C7">
        <w:rPr>
          <w:rStyle w:val="tlid-translation"/>
          <w:rFonts w:ascii="Times New Roman" w:hAnsi="Times New Roman" w:cs="Times New Roman"/>
          <w:spacing w:val="-4"/>
        </w:rPr>
        <w:instrText xml:space="preserve"> ADDIN EN.CITE &lt;EndNote&gt;&lt;Cite&gt;&lt;Author&gt;Huang J.Q.&lt;/Author&gt;&lt;Year&gt;2003&lt;/Year&gt;&lt;RecNum&gt;79&lt;/RecNum&gt;&lt;DisplayText&gt;[153]&lt;/DisplayText&gt;&lt;record&gt;&lt;rec-number&gt;79&lt;/rec-number&gt;&lt;foreign-keys&gt;&lt;key app="EN" db-id="zx5rfe9e7artwrezf59p9azwv2f9dzdsw2rz" timestamp="1593858885"&gt;79&lt;/key&gt;&lt;/foreign-keys&gt;&lt;ref-type name="Journal Article"&gt;17&lt;/ref-type&gt;&lt;contributors&gt;&lt;authors&gt;&lt;author&gt;Huang J.Q.,&lt;/author&gt;&lt;author&gt;Zheng G. F.,&lt;/author&gt;&lt;author&gt;Sumanac K.,&lt;/author&gt;&lt;author&gt;Irvine E. J.,&lt;/author&gt;&lt;/authors&gt;&lt;/contributors&gt;&lt;titles&gt;&lt;title&gt;Meta-analysis of the Relationship Between cagA Seropositivity and Gastric Cancer &lt;/title&gt;&lt;secondary-title&gt;Gastroenterology&lt;/secondary-title&gt;&lt;/titles&gt;&lt;periodical&gt;&lt;full-title&gt;Gastroenterology&lt;/full-title&gt;&lt;/periodical&gt;&lt;pages&gt;1636-44&lt;/pages&gt;&lt;volume&gt;125&lt;/volume&gt;&lt;number&gt;6&lt;/number&gt;&lt;dates&gt;&lt;year&gt;2003&lt;/year&gt;&lt;/dates&gt;&lt;urls&gt;&lt;/urls&gt;&lt;/record&gt;&lt;/Cite&gt;&lt;/EndNote&gt;</w:instrText>
      </w:r>
      <w:r w:rsidR="00A07154" w:rsidRPr="009646F8">
        <w:rPr>
          <w:rStyle w:val="tlid-translation"/>
          <w:rFonts w:ascii="Times New Roman" w:hAnsi="Times New Roman" w:cs="Times New Roman"/>
          <w:spacing w:val="-4"/>
        </w:rPr>
        <w:fldChar w:fldCharType="separate"/>
      </w:r>
      <w:r w:rsidR="006470C7">
        <w:rPr>
          <w:rStyle w:val="tlid-translation"/>
          <w:rFonts w:ascii="Times New Roman" w:hAnsi="Times New Roman" w:cs="Times New Roman"/>
          <w:noProof/>
          <w:spacing w:val="-4"/>
        </w:rPr>
        <w:t>[153]</w:t>
      </w:r>
      <w:r w:rsidR="00A07154" w:rsidRPr="009646F8">
        <w:rPr>
          <w:rStyle w:val="tlid-translation"/>
          <w:rFonts w:ascii="Times New Roman" w:hAnsi="Times New Roman" w:cs="Times New Roman"/>
          <w:spacing w:val="-4"/>
        </w:rPr>
        <w:fldChar w:fldCharType="end"/>
      </w:r>
      <w:r w:rsidR="00A07154" w:rsidRPr="009646F8">
        <w:rPr>
          <w:rStyle w:val="tlid-translation"/>
          <w:rFonts w:ascii="Times New Roman" w:hAnsi="Times New Roman" w:cs="Times New Roman"/>
          <w:spacing w:val="-4"/>
        </w:rPr>
        <w:t>.</w:t>
      </w:r>
    </w:p>
    <w:p w14:paraId="2A22A79C" w14:textId="77777777" w:rsidR="00B32BF8" w:rsidRPr="003D11F1" w:rsidRDefault="00B32BF8" w:rsidP="009409F2">
      <w:pPr>
        <w:spacing w:line="360" w:lineRule="auto"/>
        <w:ind w:firstLine="709"/>
        <w:jc w:val="both"/>
        <w:rPr>
          <w:rFonts w:ascii="Times New Roman" w:hAnsi="Times New Roman" w:cs="Times New Roman"/>
        </w:rPr>
      </w:pPr>
      <w:r w:rsidRPr="003D11F1">
        <w:rPr>
          <w:rFonts w:ascii="Times New Roman" w:hAnsi="Times New Roman" w:cs="Times New Roman"/>
        </w:rPr>
        <w:t xml:space="preserve">Vì lý </w:t>
      </w:r>
      <w:r w:rsidR="00A07154" w:rsidRPr="003D11F1">
        <w:rPr>
          <w:rFonts w:ascii="Times New Roman" w:hAnsi="Times New Roman" w:cs="Times New Roman"/>
        </w:rPr>
        <w:t xml:space="preserve">các lý </w:t>
      </w:r>
      <w:r w:rsidRPr="003D11F1">
        <w:rPr>
          <w:rFonts w:ascii="Times New Roman" w:hAnsi="Times New Roman" w:cs="Times New Roman"/>
        </w:rPr>
        <w:t xml:space="preserve">do này, các nghiên cứu trong tương lai </w:t>
      </w:r>
      <w:r w:rsidR="00A07154" w:rsidRPr="003D11F1">
        <w:rPr>
          <w:rFonts w:ascii="Times New Roman" w:hAnsi="Times New Roman" w:cs="Times New Roman"/>
        </w:rPr>
        <w:t xml:space="preserve">cần nghiên cứu với cỡ mẫu đủ lớn, </w:t>
      </w:r>
      <w:r w:rsidRPr="003D11F1">
        <w:rPr>
          <w:rFonts w:ascii="Times New Roman" w:hAnsi="Times New Roman" w:cs="Times New Roman"/>
        </w:rPr>
        <w:t xml:space="preserve">thời gian theo dõi dài hơn </w:t>
      </w:r>
      <w:r w:rsidR="00A07154" w:rsidRPr="003D11F1">
        <w:rPr>
          <w:rFonts w:ascii="Times New Roman" w:hAnsi="Times New Roman" w:cs="Times New Roman"/>
        </w:rPr>
        <w:t xml:space="preserve">sẽ </w:t>
      </w:r>
      <w:r w:rsidR="003833AB" w:rsidRPr="003D11F1">
        <w:rPr>
          <w:rFonts w:ascii="Times New Roman" w:hAnsi="Times New Roman" w:cs="Times New Roman"/>
        </w:rPr>
        <w:t>có thể</w:t>
      </w:r>
      <w:r w:rsidRPr="003D11F1">
        <w:rPr>
          <w:rFonts w:ascii="Times New Roman" w:hAnsi="Times New Roman" w:cs="Times New Roman"/>
        </w:rPr>
        <w:t xml:space="preserve"> đánh giá </w:t>
      </w:r>
      <w:r w:rsidR="003833AB" w:rsidRPr="003D11F1">
        <w:rPr>
          <w:rFonts w:ascii="Times New Roman" w:hAnsi="Times New Roman" w:cs="Times New Roman"/>
        </w:rPr>
        <w:t>được đầy đủ hơn n</w:t>
      </w:r>
      <w:r w:rsidRPr="003D11F1">
        <w:rPr>
          <w:rFonts w:ascii="Times New Roman" w:hAnsi="Times New Roman" w:cs="Times New Roman"/>
        </w:rPr>
        <w:t xml:space="preserve">guy cơ </w:t>
      </w:r>
      <w:r w:rsidR="003833AB" w:rsidRPr="003D11F1">
        <w:rPr>
          <w:rFonts w:ascii="Times New Roman" w:hAnsi="Times New Roman" w:cs="Times New Roman"/>
        </w:rPr>
        <w:t>gây</w:t>
      </w:r>
      <w:r w:rsidRPr="003D11F1">
        <w:rPr>
          <w:rFonts w:ascii="Times New Roman" w:hAnsi="Times New Roman" w:cs="Times New Roman"/>
        </w:rPr>
        <w:t xml:space="preserve"> UTDD.</w:t>
      </w:r>
    </w:p>
    <w:p w14:paraId="187D25C3" w14:textId="166836E5" w:rsidR="007F2953" w:rsidRPr="003D11F1" w:rsidRDefault="00071406" w:rsidP="009409F2">
      <w:pPr>
        <w:spacing w:line="360" w:lineRule="auto"/>
        <w:ind w:firstLine="709"/>
        <w:jc w:val="both"/>
        <w:rPr>
          <w:rStyle w:val="tlid-translation"/>
          <w:rFonts w:ascii="Times New Roman" w:hAnsi="Times New Roman" w:cs="Times New Roman"/>
        </w:rPr>
      </w:pPr>
      <w:r w:rsidRPr="003D11F1">
        <w:rPr>
          <w:rStyle w:val="tlid-translation"/>
          <w:rFonts w:ascii="Times New Roman" w:hAnsi="Times New Roman" w:cs="Times New Roman"/>
        </w:rPr>
        <w:lastRenderedPageBreak/>
        <w:t>Những phân tích trên cho thấy</w:t>
      </w:r>
      <w:r w:rsidR="00343D97" w:rsidRPr="003D11F1">
        <w:rPr>
          <w:rStyle w:val="tlid-translation"/>
          <w:rFonts w:ascii="Times New Roman" w:hAnsi="Times New Roman" w:cs="Times New Roman"/>
        </w:rPr>
        <w:t xml:space="preserve"> sự ảnh hưởng của khu vực địa lý đến các chủng của vi khuẩn </w:t>
      </w:r>
      <w:r w:rsidR="00343D97" w:rsidRPr="003D11F1">
        <w:rPr>
          <w:rStyle w:val="tlid-translation"/>
          <w:rFonts w:ascii="Times New Roman" w:hAnsi="Times New Roman" w:cs="Times New Roman"/>
          <w:i/>
          <w:iCs/>
        </w:rPr>
        <w:t>H. pylori</w:t>
      </w:r>
      <w:r w:rsidR="00343D97" w:rsidRPr="003D11F1">
        <w:rPr>
          <w:rStyle w:val="tlid-translation"/>
          <w:rFonts w:ascii="Times New Roman" w:hAnsi="Times New Roman" w:cs="Times New Roman"/>
        </w:rPr>
        <w:t>. Trên thực tế ở một khu vực hoặc nghiên cứu này c</w:t>
      </w:r>
      <w:r w:rsidRPr="003D11F1">
        <w:rPr>
          <w:rStyle w:val="tlid-translation"/>
          <w:rFonts w:ascii="Times New Roman" w:hAnsi="Times New Roman" w:cs="Times New Roman"/>
          <w:lang w:val="vi-VN"/>
        </w:rPr>
        <w:t xml:space="preserve">ó thể xác định </w:t>
      </w:r>
      <w:r w:rsidR="00343D97" w:rsidRPr="003D11F1">
        <w:rPr>
          <w:rStyle w:val="tlid-translation"/>
          <w:rFonts w:ascii="Times New Roman" w:hAnsi="Times New Roman" w:cs="Times New Roman"/>
        </w:rPr>
        <w:t xml:space="preserve">một </w:t>
      </w:r>
      <w:r w:rsidRPr="003D11F1">
        <w:rPr>
          <w:rStyle w:val="tlid-translation"/>
          <w:rFonts w:ascii="Times New Roman" w:hAnsi="Times New Roman" w:cs="Times New Roman"/>
          <w:lang w:val="vi-VN"/>
        </w:rPr>
        <w:t xml:space="preserve">kiểu gen </w:t>
      </w:r>
      <w:r w:rsidR="00343D97" w:rsidRPr="003D11F1">
        <w:rPr>
          <w:rStyle w:val="tlid-translation"/>
          <w:rFonts w:ascii="Times New Roman" w:hAnsi="Times New Roman" w:cs="Times New Roman"/>
        </w:rPr>
        <w:t xml:space="preserve">cụ thể </w:t>
      </w:r>
      <w:r w:rsidRPr="003D11F1">
        <w:rPr>
          <w:rStyle w:val="tlid-translation"/>
          <w:rFonts w:ascii="Times New Roman" w:hAnsi="Times New Roman" w:cs="Times New Roman"/>
          <w:lang w:val="vi-VN"/>
        </w:rPr>
        <w:t xml:space="preserve">của </w:t>
      </w:r>
      <w:r w:rsidRPr="003D11F1">
        <w:rPr>
          <w:rStyle w:val="tlid-translation"/>
          <w:rFonts w:ascii="Times New Roman" w:hAnsi="Times New Roman" w:cs="Times New Roman"/>
          <w:i/>
          <w:iCs/>
          <w:lang w:val="vi-VN"/>
        </w:rPr>
        <w:t>H. pylori</w:t>
      </w:r>
      <w:r w:rsidRPr="003D11F1">
        <w:rPr>
          <w:rStyle w:val="tlid-translation"/>
          <w:rFonts w:ascii="Times New Roman" w:hAnsi="Times New Roman" w:cs="Times New Roman"/>
          <w:lang w:val="vi-VN"/>
        </w:rPr>
        <w:t xml:space="preserve"> có liên quan đến </w:t>
      </w:r>
      <w:r w:rsidR="00343D97" w:rsidRPr="003D11F1">
        <w:rPr>
          <w:rStyle w:val="tlid-translation"/>
          <w:rFonts w:ascii="Times New Roman" w:hAnsi="Times New Roman" w:cs="Times New Roman"/>
        </w:rPr>
        <w:t>biểu hiện</w:t>
      </w:r>
      <w:r w:rsidRPr="003D11F1">
        <w:rPr>
          <w:rStyle w:val="tlid-translation"/>
          <w:rFonts w:ascii="Times New Roman" w:hAnsi="Times New Roman" w:cs="Times New Roman"/>
          <w:lang w:val="vi-VN"/>
        </w:rPr>
        <w:t xml:space="preserve"> lâm sàng nghiêm trọng, trong khi </w:t>
      </w:r>
      <w:r w:rsidR="00343D97" w:rsidRPr="003D11F1">
        <w:rPr>
          <w:rStyle w:val="tlid-translation"/>
          <w:rFonts w:ascii="Times New Roman" w:hAnsi="Times New Roman" w:cs="Times New Roman"/>
        </w:rPr>
        <w:t>kiểu gen đó có thể gần</w:t>
      </w:r>
      <w:r w:rsidRPr="003D11F1">
        <w:rPr>
          <w:rStyle w:val="tlid-translation"/>
          <w:rFonts w:ascii="Times New Roman" w:hAnsi="Times New Roman" w:cs="Times New Roman"/>
          <w:lang w:val="vi-VN"/>
        </w:rPr>
        <w:t xml:space="preserve"> như vô hại trong các quần thể nghiên cứu khác. </w:t>
      </w:r>
      <w:r w:rsidR="00343D97" w:rsidRPr="003D11F1">
        <w:rPr>
          <w:rStyle w:val="tlid-translation"/>
          <w:rFonts w:ascii="Times New Roman" w:hAnsi="Times New Roman" w:cs="Times New Roman"/>
        </w:rPr>
        <w:t>Ngoài ra</w:t>
      </w:r>
      <w:r w:rsidRPr="003D11F1">
        <w:rPr>
          <w:rStyle w:val="tlid-translation"/>
          <w:rFonts w:ascii="Times New Roman" w:hAnsi="Times New Roman" w:cs="Times New Roman"/>
          <w:lang w:val="vi-VN"/>
        </w:rPr>
        <w:t xml:space="preserve">, hạn chế của PCR và phương pháp giải trình tự để phát hiện gen độc lực (ví dụ, thiết kế mồi PCR không đầy đủ, </w:t>
      </w:r>
      <w:r w:rsidR="00343D97" w:rsidRPr="003D11F1">
        <w:rPr>
          <w:rStyle w:val="tlid-translation"/>
          <w:rFonts w:ascii="Times New Roman" w:hAnsi="Times New Roman" w:cs="Times New Roman"/>
        </w:rPr>
        <w:t>không để ý đến</w:t>
      </w:r>
      <w:r w:rsidRPr="003D11F1">
        <w:rPr>
          <w:rStyle w:val="tlid-translation"/>
          <w:rFonts w:ascii="Times New Roman" w:hAnsi="Times New Roman" w:cs="Times New Roman"/>
          <w:lang w:val="vi-VN"/>
        </w:rPr>
        <w:t xml:space="preserve"> các đột biến của khung có thể ảnh hưởng đến biểu hiện protein và/hoặc chức năng của gen, biểu hiện của protein)</w:t>
      </w:r>
      <w:r w:rsidR="00343D97" w:rsidRPr="003D11F1">
        <w:rPr>
          <w:rStyle w:val="tlid-translation"/>
          <w:rFonts w:ascii="Times New Roman" w:hAnsi="Times New Roman" w:cs="Times New Roman"/>
        </w:rPr>
        <w:t xml:space="preserve">; xét nghiệm </w:t>
      </w:r>
      <w:r w:rsidRPr="003D11F1">
        <w:rPr>
          <w:rStyle w:val="tlid-translation"/>
          <w:rFonts w:ascii="Times New Roman" w:hAnsi="Times New Roman" w:cs="Times New Roman"/>
          <w:lang w:val="vi-VN"/>
        </w:rPr>
        <w:t>không có khả năng phát hiện các bệnh nhiễm trùng hỗn hợp với nhiều hơn một chủng cùng một lúc</w:t>
      </w:r>
      <w:r w:rsidR="00343D97" w:rsidRPr="003D11F1">
        <w:rPr>
          <w:rStyle w:val="tlid-translation"/>
          <w:rFonts w:ascii="Times New Roman" w:hAnsi="Times New Roman" w:cs="Times New Roman"/>
        </w:rPr>
        <w:t xml:space="preserve"> là những yếu tố ảnh hưởng tới kết quả nghiên cứu</w:t>
      </w:r>
      <w:r w:rsidRPr="003D11F1">
        <w:rPr>
          <w:rStyle w:val="tlid-translation"/>
          <w:rFonts w:ascii="Times New Roman" w:hAnsi="Times New Roman" w:cs="Times New Roman"/>
          <w:lang w:val="vi-VN"/>
        </w:rPr>
        <w:t xml:space="preserve">. Hơn nữa, sự khác biệt giữa các chủng </w:t>
      </w:r>
      <w:r w:rsidR="00343D97" w:rsidRPr="003D11F1">
        <w:rPr>
          <w:rStyle w:val="tlid-translation"/>
          <w:rFonts w:ascii="Times New Roman" w:hAnsi="Times New Roman" w:cs="Times New Roman"/>
          <w:i/>
          <w:iCs/>
        </w:rPr>
        <w:t>H. pylori</w:t>
      </w:r>
      <w:r w:rsidR="00343D97"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 xml:space="preserve">Đông Á và phương Tây xác nhận giả thuyết rằng mức độ bệnh lý </w:t>
      </w:r>
      <w:r w:rsidR="00343D97" w:rsidRPr="003D11F1">
        <w:rPr>
          <w:rStyle w:val="tlid-translation"/>
          <w:rFonts w:ascii="Times New Roman" w:hAnsi="Times New Roman" w:cs="Times New Roman"/>
        </w:rPr>
        <w:t xml:space="preserve">ở </w:t>
      </w:r>
      <w:r w:rsidR="006E347D">
        <w:rPr>
          <w:rStyle w:val="tlid-translation"/>
          <w:rFonts w:ascii="Times New Roman" w:hAnsi="Times New Roman" w:cs="Times New Roman"/>
        </w:rPr>
        <w:t>DD</w:t>
      </w:r>
      <w:r w:rsidRPr="003D11F1">
        <w:rPr>
          <w:rStyle w:val="tlid-translation"/>
          <w:rFonts w:ascii="Times New Roman" w:hAnsi="Times New Roman" w:cs="Times New Roman"/>
          <w:lang w:val="vi-VN"/>
        </w:rPr>
        <w:t xml:space="preserve"> phụ thuộc vào mối quan hệ phức tạp giữa </w:t>
      </w:r>
      <w:r w:rsidR="00343D97" w:rsidRPr="003D11F1">
        <w:rPr>
          <w:rStyle w:val="tlid-translation"/>
          <w:rFonts w:ascii="Times New Roman" w:hAnsi="Times New Roman" w:cs="Times New Roman"/>
        </w:rPr>
        <w:t xml:space="preserve">khả năng chuyển đoạn </w:t>
      </w:r>
      <w:r w:rsidRPr="003D11F1">
        <w:rPr>
          <w:rStyle w:val="tlid-translation"/>
          <w:rFonts w:ascii="Times New Roman" w:hAnsi="Times New Roman" w:cs="Times New Roman"/>
          <w:lang w:val="vi-VN"/>
        </w:rPr>
        <w:t xml:space="preserve">di truyền </w:t>
      </w:r>
      <w:r w:rsidR="00343D97" w:rsidRPr="003D11F1">
        <w:rPr>
          <w:rStyle w:val="tlid-translation"/>
          <w:rFonts w:ascii="Times New Roman" w:hAnsi="Times New Roman" w:cs="Times New Roman"/>
        </w:rPr>
        <w:t xml:space="preserve">của vi khuẩn với </w:t>
      </w:r>
      <w:r w:rsidRPr="003D11F1">
        <w:rPr>
          <w:rStyle w:val="tlid-translation"/>
          <w:rFonts w:ascii="Times New Roman" w:hAnsi="Times New Roman" w:cs="Times New Roman"/>
          <w:lang w:val="vi-VN"/>
        </w:rPr>
        <w:t>vật chủ, các yếu tố môi trường</w:t>
      </w:r>
      <w:r w:rsidR="00343D97"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sự hiện diện</w:t>
      </w:r>
      <w:r w:rsidR="00343D97"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 xml:space="preserve">cũng như sự kết hợp của các gen </w:t>
      </w:r>
      <w:r w:rsidRPr="003D11F1">
        <w:rPr>
          <w:rStyle w:val="tlid-translation"/>
          <w:rFonts w:ascii="Times New Roman" w:hAnsi="Times New Roman" w:cs="Times New Roman"/>
          <w:i/>
          <w:iCs/>
          <w:lang w:val="vi-VN"/>
        </w:rPr>
        <w:t xml:space="preserve">H. </w:t>
      </w:r>
      <w:r w:rsidR="00343D97" w:rsidRPr="003D11F1">
        <w:rPr>
          <w:rStyle w:val="tlid-translation"/>
          <w:rFonts w:ascii="Times New Roman" w:hAnsi="Times New Roman" w:cs="Times New Roman"/>
          <w:i/>
          <w:iCs/>
        </w:rPr>
        <w:t>p</w:t>
      </w:r>
      <w:r w:rsidRPr="003D11F1">
        <w:rPr>
          <w:rStyle w:val="tlid-translation"/>
          <w:rFonts w:ascii="Times New Roman" w:hAnsi="Times New Roman" w:cs="Times New Roman"/>
          <w:i/>
          <w:iCs/>
          <w:lang w:val="vi-VN"/>
        </w:rPr>
        <w:t>ylori</w:t>
      </w:r>
      <w:r w:rsidR="00343D97"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khác nhau. Mặc dù tầm quan trọng của phần lớn các</w:t>
      </w:r>
      <w:r w:rsidR="00343D97"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 xml:space="preserve">loại độc lực của </w:t>
      </w:r>
      <w:r w:rsidRPr="003D11F1">
        <w:rPr>
          <w:rStyle w:val="tlid-translation"/>
          <w:rFonts w:ascii="Times New Roman" w:hAnsi="Times New Roman" w:cs="Times New Roman"/>
          <w:i/>
          <w:iCs/>
          <w:lang w:val="vi-VN"/>
        </w:rPr>
        <w:t>H. pylori</w:t>
      </w:r>
      <w:r w:rsidRPr="003D11F1">
        <w:rPr>
          <w:rStyle w:val="tlid-translation"/>
          <w:rFonts w:ascii="Times New Roman" w:hAnsi="Times New Roman" w:cs="Times New Roman"/>
          <w:lang w:val="vi-VN"/>
        </w:rPr>
        <w:t xml:space="preserve"> chưa được làm rõ một cách thống nhất, nhưng kiến ​​thức về vai trò của chúng trong sinh bệnh học, cũng như </w:t>
      </w:r>
      <w:r w:rsidR="00343D97" w:rsidRPr="003D11F1">
        <w:rPr>
          <w:rStyle w:val="tlid-translation"/>
          <w:rFonts w:ascii="Times New Roman" w:hAnsi="Times New Roman" w:cs="Times New Roman"/>
        </w:rPr>
        <w:t xml:space="preserve">biểu hiện lâm sàng đã được cải thiện </w:t>
      </w:r>
      <w:r w:rsidRPr="003D11F1">
        <w:rPr>
          <w:rStyle w:val="tlid-translation"/>
          <w:rFonts w:ascii="Times New Roman" w:hAnsi="Times New Roman" w:cs="Times New Roman"/>
          <w:lang w:val="vi-VN"/>
        </w:rPr>
        <w:t xml:space="preserve">trong hai thập kỷ qua. Giám sát cẩn thận và </w:t>
      </w:r>
      <w:r w:rsidR="00343D97" w:rsidRPr="003D11F1">
        <w:rPr>
          <w:rStyle w:val="tlid-translation"/>
          <w:rFonts w:ascii="Times New Roman" w:hAnsi="Times New Roman" w:cs="Times New Roman"/>
        </w:rPr>
        <w:t xml:space="preserve">cập nhật </w:t>
      </w:r>
      <w:r w:rsidRPr="003D11F1">
        <w:rPr>
          <w:rStyle w:val="tlid-translation"/>
          <w:rFonts w:ascii="Times New Roman" w:hAnsi="Times New Roman" w:cs="Times New Roman"/>
          <w:lang w:val="vi-VN"/>
        </w:rPr>
        <w:t xml:space="preserve">liên tục vai trò của </w:t>
      </w:r>
      <w:r w:rsidR="00343D97" w:rsidRPr="003D11F1">
        <w:rPr>
          <w:rStyle w:val="tlid-translation"/>
          <w:rFonts w:ascii="Times New Roman" w:hAnsi="Times New Roman" w:cs="Times New Roman"/>
        </w:rPr>
        <w:t>các gen độc lực</w:t>
      </w:r>
      <w:r w:rsidRPr="003D11F1">
        <w:rPr>
          <w:rStyle w:val="tlid-translation"/>
          <w:rFonts w:ascii="Times New Roman" w:hAnsi="Times New Roman" w:cs="Times New Roman"/>
          <w:lang w:val="vi-VN"/>
        </w:rPr>
        <w:t xml:space="preserve"> không chỉ đóng góp vào các chiến lược mới cho sự phát triển vắc-xin </w:t>
      </w:r>
      <w:r w:rsidR="00343D97" w:rsidRPr="003D11F1">
        <w:rPr>
          <w:rStyle w:val="tlid-translation"/>
          <w:rFonts w:ascii="Times New Roman" w:hAnsi="Times New Roman" w:cs="Times New Roman"/>
        </w:rPr>
        <w:t xml:space="preserve">chống lại </w:t>
      </w:r>
      <w:r w:rsidRPr="003D11F1">
        <w:rPr>
          <w:rStyle w:val="tlid-translation"/>
          <w:rFonts w:ascii="Times New Roman" w:hAnsi="Times New Roman" w:cs="Times New Roman"/>
          <w:i/>
          <w:iCs/>
          <w:lang w:val="vi-VN"/>
        </w:rPr>
        <w:t>H. pylori</w:t>
      </w:r>
      <w:r w:rsidRPr="003D11F1">
        <w:rPr>
          <w:rStyle w:val="tlid-translation"/>
          <w:rFonts w:ascii="Times New Roman" w:hAnsi="Times New Roman" w:cs="Times New Roman"/>
          <w:lang w:val="vi-VN"/>
        </w:rPr>
        <w:t xml:space="preserve"> mà còn tạo điều kiện phát hiện ra các gen độc lực mới. Mặc dù các phương pháp giải trình tự đã được cải thiện đáng kể qua nhiều năm, cho phép hiểu rõ hơn và sâu hơn về cấu trúc bộ gen của </w:t>
      </w:r>
      <w:r w:rsidRPr="003D11F1">
        <w:rPr>
          <w:rStyle w:val="tlid-translation"/>
          <w:rFonts w:ascii="Times New Roman" w:hAnsi="Times New Roman" w:cs="Times New Roman"/>
          <w:i/>
          <w:iCs/>
          <w:lang w:val="vi-VN"/>
        </w:rPr>
        <w:t>H. pylori</w:t>
      </w:r>
      <w:r w:rsidRPr="003D11F1">
        <w:rPr>
          <w:rStyle w:val="tlid-translation"/>
          <w:rFonts w:ascii="Times New Roman" w:hAnsi="Times New Roman" w:cs="Times New Roman"/>
          <w:lang w:val="vi-VN"/>
        </w:rPr>
        <w:t xml:space="preserve">, các nghiên cứu trong tương lai không chỉ tập trung vào các phương pháp </w:t>
      </w:r>
      <w:r w:rsidR="00385151" w:rsidRPr="003D11F1">
        <w:rPr>
          <w:rStyle w:val="tlid-translation"/>
          <w:rFonts w:ascii="Times New Roman" w:hAnsi="Times New Roman" w:cs="Times New Roman"/>
        </w:rPr>
        <w:t>đang thực hiện</w:t>
      </w:r>
      <w:r w:rsidRPr="003D11F1">
        <w:rPr>
          <w:rStyle w:val="tlid-translation"/>
          <w:rFonts w:ascii="Times New Roman" w:hAnsi="Times New Roman" w:cs="Times New Roman"/>
          <w:lang w:val="vi-VN"/>
        </w:rPr>
        <w:t xml:space="preserve"> mà </w:t>
      </w:r>
      <w:r w:rsidR="00385151" w:rsidRPr="003D11F1">
        <w:rPr>
          <w:rStyle w:val="tlid-translation"/>
          <w:rFonts w:ascii="Times New Roman" w:hAnsi="Times New Roman" w:cs="Times New Roman"/>
        </w:rPr>
        <w:t xml:space="preserve">cần tìm hiểu sâu thêm </w:t>
      </w:r>
      <w:r w:rsidRPr="003D11F1">
        <w:rPr>
          <w:rStyle w:val="tlid-translation"/>
          <w:rFonts w:ascii="Times New Roman" w:hAnsi="Times New Roman" w:cs="Times New Roman"/>
          <w:lang w:val="vi-VN"/>
        </w:rPr>
        <w:t xml:space="preserve">sự khác biệt về cấu hình protein. Tuy nhiên, kiến ​​thức phong phú về khả năng gây bệnh của </w:t>
      </w:r>
      <w:r w:rsidR="00385151" w:rsidRPr="003D11F1">
        <w:rPr>
          <w:rStyle w:val="tlid-translation"/>
          <w:rFonts w:ascii="Times New Roman" w:hAnsi="Times New Roman" w:cs="Times New Roman"/>
        </w:rPr>
        <w:t>c</w:t>
      </w:r>
      <w:r w:rsidRPr="003D11F1">
        <w:rPr>
          <w:rStyle w:val="tlid-translation"/>
          <w:rFonts w:ascii="Times New Roman" w:hAnsi="Times New Roman" w:cs="Times New Roman"/>
          <w:lang w:val="vi-VN"/>
        </w:rPr>
        <w:t xml:space="preserve">ác gen độc lực </w:t>
      </w:r>
      <w:r w:rsidR="00385151" w:rsidRPr="003D11F1">
        <w:rPr>
          <w:rStyle w:val="tlid-translation"/>
          <w:rFonts w:ascii="Times New Roman" w:hAnsi="Times New Roman" w:cs="Times New Roman"/>
          <w:i/>
          <w:iCs/>
          <w:lang w:val="vi-VN"/>
        </w:rPr>
        <w:t>H.</w:t>
      </w:r>
      <w:r w:rsidR="00385151" w:rsidRPr="003D11F1">
        <w:rPr>
          <w:rStyle w:val="tlid-translation"/>
          <w:rFonts w:ascii="Times New Roman" w:hAnsi="Times New Roman" w:cs="Times New Roman"/>
          <w:i/>
          <w:iCs/>
        </w:rPr>
        <w:t xml:space="preserve"> pylori</w:t>
      </w:r>
      <w:r w:rsidR="00385151"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lang w:val="vi-VN"/>
        </w:rPr>
        <w:t>có thể có ý nghĩa lâm sàng, vì việc phát hiện các biến thể có độc lực cao hơn</w:t>
      </w:r>
      <w:r w:rsidR="00385151" w:rsidRPr="003D11F1">
        <w:rPr>
          <w:rStyle w:val="tlid-translation"/>
          <w:rFonts w:ascii="Times New Roman" w:hAnsi="Times New Roman" w:cs="Times New Roman"/>
        </w:rPr>
        <w:t xml:space="preserve"> (ví dụ</w:t>
      </w:r>
      <w:r w:rsidRPr="003D11F1">
        <w:rPr>
          <w:rStyle w:val="tlid-translation"/>
          <w:rFonts w:ascii="Times New Roman" w:hAnsi="Times New Roman" w:cs="Times New Roman"/>
          <w:lang w:val="vi-VN"/>
        </w:rPr>
        <w:t xml:space="preserve"> như các chủng </w:t>
      </w:r>
      <w:r w:rsidR="00385151" w:rsidRPr="003D11F1">
        <w:rPr>
          <w:rStyle w:val="tlid-translation"/>
          <w:rFonts w:ascii="Times New Roman" w:hAnsi="Times New Roman" w:cs="Times New Roman"/>
          <w:i/>
          <w:iCs/>
        </w:rPr>
        <w:t>H. pylori</w:t>
      </w:r>
      <w:r w:rsidR="00385151"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 xml:space="preserve">có số lượng </w:t>
      </w:r>
      <w:r w:rsidRPr="003D11F1">
        <w:rPr>
          <w:rStyle w:val="tlid-translation"/>
          <w:rFonts w:ascii="Times New Roman" w:hAnsi="Times New Roman" w:cs="Times New Roman"/>
          <w:i/>
          <w:lang w:val="vi-VN"/>
        </w:rPr>
        <w:t>CagA EPIYA</w:t>
      </w:r>
      <w:r w:rsidRPr="003D11F1">
        <w:rPr>
          <w:rStyle w:val="tlid-translation"/>
          <w:rFonts w:ascii="Times New Roman" w:hAnsi="Times New Roman" w:cs="Times New Roman"/>
          <w:lang w:val="vi-VN"/>
        </w:rPr>
        <w:t xml:space="preserve"> tăng lên</w:t>
      </w:r>
      <w:r w:rsidR="00385151" w:rsidRPr="003D11F1">
        <w:rPr>
          <w:rStyle w:val="tlid-translation"/>
          <w:rFonts w:ascii="Times New Roman" w:hAnsi="Times New Roman" w:cs="Times New Roman"/>
        </w:rPr>
        <w:t>)</w:t>
      </w:r>
      <w:r w:rsidRPr="003D11F1">
        <w:rPr>
          <w:rStyle w:val="tlid-translation"/>
          <w:rFonts w:ascii="Times New Roman" w:hAnsi="Times New Roman" w:cs="Times New Roman"/>
          <w:lang w:val="vi-VN"/>
        </w:rPr>
        <w:t>, có thể được sử dụng để chứng minh dự đoán lâm sàng về nguy cơ mắc bệnh và xác định những người cần theo dõi và loại trừ sâu hơn</w:t>
      </w:r>
      <w:r w:rsidR="00385151" w:rsidRPr="003D11F1">
        <w:rPr>
          <w:rStyle w:val="tlid-translation"/>
          <w:rFonts w:ascii="Times New Roman" w:hAnsi="Times New Roman" w:cs="Times New Roman"/>
        </w:rPr>
        <w:t xml:space="preserve"> </w:t>
      </w:r>
      <w:r w:rsidRPr="003D11F1">
        <w:rPr>
          <w:rStyle w:val="tlid-translation"/>
          <w:rFonts w:ascii="Times New Roman" w:hAnsi="Times New Roman" w:cs="Times New Roman"/>
          <w:lang w:val="vi-VN"/>
        </w:rPr>
        <w:t xml:space="preserve">để ngăn ngừa hậu quả nghiêm </w:t>
      </w:r>
      <w:r w:rsidRPr="003D11F1">
        <w:rPr>
          <w:rStyle w:val="tlid-translation"/>
          <w:rFonts w:ascii="Times New Roman" w:hAnsi="Times New Roman" w:cs="Times New Roman"/>
          <w:lang w:val="vi-VN"/>
        </w:rPr>
        <w:lastRenderedPageBreak/>
        <w:t xml:space="preserve">trọng </w:t>
      </w:r>
      <w:r w:rsidR="00385151" w:rsidRPr="003D11F1">
        <w:rPr>
          <w:rStyle w:val="tlid-translation"/>
          <w:rFonts w:ascii="Times New Roman" w:hAnsi="Times New Roman" w:cs="Times New Roman"/>
        </w:rPr>
        <w:t>dẫn tới UTDD</w:t>
      </w:r>
      <w:r w:rsidRPr="003D11F1">
        <w:rPr>
          <w:rStyle w:val="tlid-translation"/>
          <w:rFonts w:ascii="Times New Roman" w:hAnsi="Times New Roman" w:cs="Times New Roman"/>
          <w:lang w:val="vi-VN"/>
        </w:rPr>
        <w:t xml:space="preserve">. Ngoài ra, tập trung vào một yếu tố độc lực có lẽ là điều tối quan trọng, vì mối liên kết rõ ràng giữa các yếu tố độc lực khác nhau với vai trò và ý nghĩa sinh học khác nhau, có thể tác động hiệp đồng với bệnh lý </w:t>
      </w:r>
      <w:r w:rsidR="00385151" w:rsidRPr="003D11F1">
        <w:rPr>
          <w:rStyle w:val="tlid-translation"/>
          <w:rFonts w:ascii="Times New Roman" w:hAnsi="Times New Roman" w:cs="Times New Roman"/>
        </w:rPr>
        <w:t xml:space="preserve">gây ra ở </w:t>
      </w:r>
      <w:r w:rsidR="006E347D">
        <w:rPr>
          <w:rStyle w:val="tlid-translation"/>
          <w:rFonts w:ascii="Times New Roman" w:hAnsi="Times New Roman" w:cs="Times New Roman"/>
        </w:rPr>
        <w:t>DD</w:t>
      </w:r>
      <w:r w:rsidRPr="003D11F1">
        <w:rPr>
          <w:rStyle w:val="tlid-translation"/>
          <w:rFonts w:ascii="Times New Roman" w:hAnsi="Times New Roman" w:cs="Times New Roman"/>
          <w:lang w:val="vi-VN"/>
        </w:rPr>
        <w:t xml:space="preserve">. </w:t>
      </w:r>
      <w:r w:rsidR="00385151" w:rsidRPr="003D11F1">
        <w:rPr>
          <w:rStyle w:val="tlid-translation"/>
          <w:rFonts w:ascii="Times New Roman" w:hAnsi="Times New Roman" w:cs="Times New Roman"/>
        </w:rPr>
        <w:t>V</w:t>
      </w:r>
      <w:r w:rsidRPr="003D11F1">
        <w:rPr>
          <w:rStyle w:val="tlid-translation"/>
          <w:rFonts w:ascii="Times New Roman" w:hAnsi="Times New Roman" w:cs="Times New Roman"/>
          <w:lang w:val="vi-VN"/>
        </w:rPr>
        <w:t xml:space="preserve">iệc xác định các yếu tố độc lực liên quan đến nhiễm khuẩn của các chủng </w:t>
      </w:r>
      <w:r w:rsidR="00385151" w:rsidRPr="003D11F1">
        <w:rPr>
          <w:rStyle w:val="tlid-translation"/>
          <w:rFonts w:ascii="Times New Roman" w:hAnsi="Times New Roman" w:cs="Times New Roman"/>
          <w:i/>
          <w:iCs/>
          <w:lang w:val="vi-VN"/>
        </w:rPr>
        <w:t>H. pylori</w:t>
      </w:r>
      <w:r w:rsidR="00385151" w:rsidRPr="003D11F1">
        <w:rPr>
          <w:rStyle w:val="tlid-translation"/>
          <w:rFonts w:ascii="Times New Roman" w:hAnsi="Times New Roman" w:cs="Times New Roman"/>
          <w:lang w:val="vi-VN"/>
        </w:rPr>
        <w:t xml:space="preserve"> </w:t>
      </w:r>
      <w:r w:rsidRPr="003D11F1">
        <w:rPr>
          <w:rStyle w:val="tlid-translation"/>
          <w:rFonts w:ascii="Times New Roman" w:hAnsi="Times New Roman" w:cs="Times New Roman"/>
          <w:lang w:val="vi-VN"/>
        </w:rPr>
        <w:t xml:space="preserve">có thể rất hữu ích trong việc </w:t>
      </w:r>
      <w:r w:rsidR="00385151" w:rsidRPr="003D11F1">
        <w:rPr>
          <w:rStyle w:val="tlid-translation"/>
          <w:rFonts w:ascii="Times New Roman" w:hAnsi="Times New Roman" w:cs="Times New Roman"/>
        </w:rPr>
        <w:t>điều trị</w:t>
      </w:r>
      <w:r w:rsidRPr="003D11F1">
        <w:rPr>
          <w:rStyle w:val="tlid-translation"/>
          <w:rFonts w:ascii="Times New Roman" w:hAnsi="Times New Roman" w:cs="Times New Roman"/>
          <w:lang w:val="vi-VN"/>
        </w:rPr>
        <w:t xml:space="preserve"> được áp dụng trong tương lai</w:t>
      </w:r>
      <w:r w:rsidR="00F91D1C" w:rsidRPr="003D11F1">
        <w:rPr>
          <w:rStyle w:val="tlid-translation"/>
          <w:rFonts w:ascii="Times New Roman" w:hAnsi="Times New Roman" w:cs="Times New Roman"/>
        </w:rPr>
        <w:t xml:space="preserve"> </w:t>
      </w:r>
      <w:r w:rsidR="00F91D1C"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&lt;EndNote&gt;&lt;Cite&gt;&lt;Author&gt;Keilberg D.&lt;/Author&gt;&lt;Year&gt;2016&lt;/Year&gt;&lt;RecNum&gt;122&lt;/RecNum&gt;&lt;DisplayText&gt;[178]&lt;/DisplayText&gt;&lt;record&gt;&lt;rec-number&gt;122&lt;/rec-number&gt;&lt;foreign-keys&gt;&lt;key app="EN" db-id="zx5rfe9e7artwrezf59p9azwv2f9dzdsw2rz" timestamp="1593858892"&gt;122&lt;/key&gt;&lt;/foreign-keys&gt;&lt;ref-type name="Journal Article"&gt;17&lt;/ref-type&gt;&lt;contributors&gt;&lt;authors&gt;&lt;author&gt;Keilberg D.,&lt;/author&gt;&lt;author&gt;Ottemann K. M.,&lt;/author&gt;&lt;/authors&gt;&lt;/contributors&gt;&lt;titles&gt;&lt;title&gt;How Helicobacter pylori senses, targets and interacts with the gastric epithelium&lt;/title&gt;&lt;secondary-title&gt;Environ Microbiol&lt;/secondary-title&gt;&lt;/titles&gt;&lt;periodical&gt;&lt;full-title&gt;Environ Microbiol&lt;/full-title&gt;&lt;/periodical&gt;&lt;pages&gt;791-806&lt;/pages&gt;&lt;volume&gt;18&lt;/volume&gt;&lt;number&gt;3&lt;/number&gt;&lt;dates&gt;&lt;year&gt;2016&lt;/year&gt;&lt;/dates&gt;&lt;urls&gt;&lt;/urls&gt;&lt;/record&gt;&lt;/Cite&gt;&lt;/EndNote&gt;</w:instrText>
      </w:r>
      <w:r w:rsidR="00F91D1C"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[178]</w:t>
      </w:r>
      <w:r w:rsidR="00F91D1C" w:rsidRPr="003D11F1">
        <w:rPr>
          <w:rStyle w:val="tlid-translation"/>
          <w:rFonts w:ascii="Times New Roman" w:hAnsi="Times New Roman" w:cs="Times New Roman"/>
        </w:rPr>
        <w:fldChar w:fldCharType="end"/>
      </w:r>
      <w:r w:rsidR="00F91D1C" w:rsidRPr="003D11F1">
        <w:rPr>
          <w:rStyle w:val="tlid-translation"/>
          <w:rFonts w:ascii="Times New Roman" w:hAnsi="Times New Roman" w:cs="Times New Roman"/>
        </w:rPr>
        <w:t xml:space="preserve">, </w:t>
      </w:r>
      <w:r w:rsidR="00F91D1C" w:rsidRPr="003D11F1">
        <w:rPr>
          <w:rStyle w:val="tlid-translation"/>
          <w:rFonts w:ascii="Times New Roman" w:hAnsi="Times New Roman" w:cs="Times New Roman"/>
        </w:rPr>
        <w:fldChar w:fldCharType="begin"/>
      </w:r>
      <w:r w:rsidR="006470C7">
        <w:rPr>
          <w:rStyle w:val="tlid-translation"/>
          <w:rFonts w:ascii="Times New Roman" w:hAnsi="Times New Roman" w:cs="Times New Roman"/>
        </w:rPr>
        <w:instrText xml:space="preserve"> ADDIN EN.CITE &lt;EndNote&gt;&lt;Cite&gt;&lt;Author&gt;Malfertheiner P.&lt;/Author&gt;&lt;Year&gt;2010&lt;/Year&gt;&lt;RecNum&gt;123&lt;/RecNum&gt;&lt;DisplayText&gt;[179]&lt;/DisplayText&gt;&lt;record&gt;&lt;rec-number&gt;123&lt;/rec-number&gt;&lt;foreign-keys&gt;&lt;key app="EN" db-id="zx5rfe9e7artwrezf59p9azwv2f9dzdsw2rz" timestamp="1593858892"&gt;123&lt;/key&gt;&lt;/foreign-keys&gt;&lt;ref-type name="Journal Article"&gt;17&lt;/ref-type&gt;&lt;contributors&gt;&lt;authors&gt;&lt;author&gt;Malfertheiner P.,&lt;/author&gt;&lt;author&gt;Bornschein J.,&lt;/author&gt;&lt;author&gt;Selgrad M.,&lt;/author&gt;&lt;/authors&gt;&lt;/contributors&gt;&lt;titles&gt;&lt;title&gt;Role of Helicobacter pylori infection in gastric cancer pathogenesis: A chance for prevention&lt;/title&gt;&lt;secondary-title&gt;Journal of Digestive Diseases&lt;/secondary-title&gt;&lt;/titles&gt;&lt;periodical&gt;&lt;full-title&gt;Journal of Digestive Diseases&lt;/full-title&gt;&lt;/periodical&gt;&lt;pages&gt;2-11&lt;/pages&gt;&lt;volume&gt;11&lt;/volume&gt;&lt;dates&gt;&lt;year&gt;2010&lt;/year&gt;&lt;/dates&gt;&lt;urls&gt;&lt;/urls&gt;&lt;/record&gt;&lt;/Cite&gt;&lt;/EndNote&gt;</w:instrText>
      </w:r>
      <w:r w:rsidR="00F91D1C" w:rsidRPr="003D11F1">
        <w:rPr>
          <w:rStyle w:val="tlid-translation"/>
          <w:rFonts w:ascii="Times New Roman" w:hAnsi="Times New Roman" w:cs="Times New Roman"/>
        </w:rPr>
        <w:fldChar w:fldCharType="separate"/>
      </w:r>
      <w:r w:rsidR="006470C7">
        <w:rPr>
          <w:rStyle w:val="tlid-translation"/>
          <w:rFonts w:ascii="Times New Roman" w:hAnsi="Times New Roman" w:cs="Times New Roman"/>
          <w:noProof/>
        </w:rPr>
        <w:t>[179]</w:t>
      </w:r>
      <w:r w:rsidR="00F91D1C" w:rsidRPr="003D11F1">
        <w:rPr>
          <w:rStyle w:val="tlid-translation"/>
          <w:rFonts w:ascii="Times New Roman" w:hAnsi="Times New Roman" w:cs="Times New Roman"/>
        </w:rPr>
        <w:fldChar w:fldCharType="end"/>
      </w:r>
      <w:r w:rsidR="00F91D1C" w:rsidRPr="003D11F1">
        <w:rPr>
          <w:rStyle w:val="tlid-translation"/>
          <w:rFonts w:ascii="Times New Roman" w:hAnsi="Times New Roman" w:cs="Times New Roman"/>
        </w:rPr>
        <w:t>.</w:t>
      </w:r>
    </w:p>
    <w:p w14:paraId="16D4C8E2" w14:textId="670BE53C" w:rsidR="000852A7" w:rsidRDefault="00470420" w:rsidP="009409F2">
      <w:pPr>
        <w:spacing w:line="360" w:lineRule="auto"/>
        <w:ind w:firstLine="709"/>
        <w:jc w:val="both"/>
        <w:rPr>
          <w:rStyle w:val="tlid-translation"/>
          <w:rFonts w:ascii="Times New Roman" w:hAnsi="Times New Roman" w:cs="Times New Roman"/>
        </w:rPr>
      </w:pPr>
      <w:bookmarkStart w:id="758" w:name="_Toc40707220"/>
      <w:bookmarkStart w:id="759" w:name="_Toc40708638"/>
      <w:r w:rsidRPr="00303830">
        <w:rPr>
          <w:rStyle w:val="tlid-translation"/>
          <w:rFonts w:ascii="Times New Roman" w:hAnsi="Times New Roman" w:cs="Times New Roman"/>
        </w:rPr>
        <w:t xml:space="preserve">Nghiên cứu của chúng tôi </w:t>
      </w:r>
      <w:r>
        <w:rPr>
          <w:rStyle w:val="tlid-translation"/>
          <w:rFonts w:ascii="Times New Roman" w:hAnsi="Times New Roman" w:cs="Times New Roman"/>
        </w:rPr>
        <w:t xml:space="preserve">về mối liên quan giữa nhiễm </w:t>
      </w:r>
      <w:r w:rsidRPr="00303830">
        <w:rPr>
          <w:rStyle w:val="tlid-translation"/>
          <w:rFonts w:ascii="Times New Roman" w:hAnsi="Times New Roman" w:cs="Times New Roman"/>
          <w:i/>
          <w:iCs/>
        </w:rPr>
        <w:t>H.</w:t>
      </w:r>
      <w:r w:rsidR="002F21BD">
        <w:rPr>
          <w:rStyle w:val="tlid-translation"/>
          <w:rFonts w:ascii="Times New Roman" w:hAnsi="Times New Roman" w:cs="Times New Roman"/>
          <w:i/>
          <w:iCs/>
        </w:rPr>
        <w:t xml:space="preserve"> </w:t>
      </w:r>
      <w:r w:rsidRPr="00303830">
        <w:rPr>
          <w:rStyle w:val="tlid-translation"/>
          <w:rFonts w:ascii="Times New Roman" w:hAnsi="Times New Roman" w:cs="Times New Roman"/>
          <w:i/>
          <w:iCs/>
        </w:rPr>
        <w:t>pylori</w:t>
      </w:r>
      <w:r>
        <w:rPr>
          <w:rStyle w:val="tlid-translation"/>
          <w:rFonts w:ascii="Times New Roman" w:hAnsi="Times New Roman" w:cs="Times New Roman"/>
        </w:rPr>
        <w:t xml:space="preserve"> </w:t>
      </w:r>
      <w:r w:rsidR="004F1ABB">
        <w:rPr>
          <w:rStyle w:val="tlid-translation"/>
          <w:rFonts w:ascii="Times New Roman" w:hAnsi="Times New Roman" w:cs="Times New Roman"/>
        </w:rPr>
        <w:t xml:space="preserve">đồng thời </w:t>
      </w:r>
      <w:r>
        <w:rPr>
          <w:rStyle w:val="tlid-translation"/>
          <w:rFonts w:ascii="Times New Roman" w:hAnsi="Times New Roman" w:cs="Times New Roman"/>
        </w:rPr>
        <w:t xml:space="preserve">mang 3 gen </w:t>
      </w:r>
      <w:r w:rsidRPr="00303830">
        <w:rPr>
          <w:rStyle w:val="tlid-translation"/>
          <w:rFonts w:ascii="Times New Roman" w:hAnsi="Times New Roman" w:cs="Times New Roman"/>
          <w:i/>
          <w:iCs/>
        </w:rPr>
        <w:t>cagA, vacA, iceA</w:t>
      </w:r>
      <w:r>
        <w:rPr>
          <w:rStyle w:val="tlid-translation"/>
          <w:rFonts w:ascii="Times New Roman" w:hAnsi="Times New Roman" w:cs="Times New Roman"/>
        </w:rPr>
        <w:t xml:space="preserve"> với MBH </w:t>
      </w:r>
      <w:r w:rsidR="004F1ABB">
        <w:rPr>
          <w:rStyle w:val="tlid-translation"/>
          <w:rFonts w:ascii="Times New Roman" w:hAnsi="Times New Roman" w:cs="Times New Roman"/>
        </w:rPr>
        <w:t xml:space="preserve">ở BN UTDD ở mức độ biệt hóa cũng như từng cặp MBH không có ý nghĩa thống kê với p&gt;0,05. </w:t>
      </w:r>
    </w:p>
    <w:p w14:paraId="25C0A679" w14:textId="5781776C" w:rsidR="004F1ABB" w:rsidRDefault="004F1ABB" w:rsidP="004F1ABB">
      <w:pPr>
        <w:spacing w:line="360" w:lineRule="auto"/>
        <w:jc w:val="both"/>
        <w:rPr>
          <w:rStyle w:val="tlid-translation"/>
          <w:rFonts w:ascii="Times New Roman" w:hAnsi="Times New Roman" w:cs="Times New Roman"/>
        </w:rPr>
      </w:pPr>
    </w:p>
    <w:p w14:paraId="1CCF4B45" w14:textId="0FAF7B71" w:rsidR="004F1ABB" w:rsidRDefault="004F1ABB" w:rsidP="004F1ABB">
      <w:pPr>
        <w:spacing w:line="360" w:lineRule="auto"/>
        <w:jc w:val="both"/>
        <w:rPr>
          <w:rStyle w:val="tlid-translation"/>
          <w:rFonts w:ascii="Times New Roman" w:hAnsi="Times New Roman" w:cs="Times New Roman"/>
        </w:rPr>
      </w:pPr>
    </w:p>
    <w:p w14:paraId="5A1F4AA2" w14:textId="675378A8" w:rsidR="004F1ABB" w:rsidRDefault="004F1ABB" w:rsidP="004F1ABB">
      <w:pPr>
        <w:spacing w:line="360" w:lineRule="auto"/>
        <w:jc w:val="both"/>
        <w:rPr>
          <w:rStyle w:val="tlid-translation"/>
          <w:rFonts w:ascii="Times New Roman" w:hAnsi="Times New Roman" w:cs="Times New Roman"/>
        </w:rPr>
      </w:pPr>
    </w:p>
    <w:p w14:paraId="0848A8D7" w14:textId="582938EC" w:rsidR="004F1ABB" w:rsidRDefault="004F1ABB" w:rsidP="004F1ABB">
      <w:pPr>
        <w:spacing w:line="360" w:lineRule="auto"/>
        <w:jc w:val="both"/>
        <w:rPr>
          <w:rStyle w:val="tlid-translation"/>
          <w:rFonts w:ascii="Times New Roman" w:hAnsi="Times New Roman" w:cs="Times New Roman"/>
        </w:rPr>
      </w:pPr>
    </w:p>
    <w:p w14:paraId="40799FD5" w14:textId="1690DD79" w:rsidR="004F1ABB" w:rsidRDefault="004F1ABB" w:rsidP="004F1ABB">
      <w:pPr>
        <w:spacing w:line="360" w:lineRule="auto"/>
        <w:jc w:val="both"/>
        <w:rPr>
          <w:rStyle w:val="tlid-translation"/>
          <w:rFonts w:ascii="Times New Roman" w:hAnsi="Times New Roman" w:cs="Times New Roman"/>
        </w:rPr>
      </w:pPr>
    </w:p>
    <w:p w14:paraId="4E8D39C8" w14:textId="1C00E5C8" w:rsidR="004F1ABB" w:rsidRDefault="004F1ABB" w:rsidP="004F1ABB">
      <w:pPr>
        <w:spacing w:line="360" w:lineRule="auto"/>
        <w:jc w:val="both"/>
        <w:rPr>
          <w:rStyle w:val="tlid-translation"/>
          <w:rFonts w:ascii="Times New Roman" w:hAnsi="Times New Roman" w:cs="Times New Roman"/>
        </w:rPr>
      </w:pPr>
    </w:p>
    <w:p w14:paraId="697BE200" w14:textId="5BC17A71" w:rsidR="004F1ABB" w:rsidRDefault="004F1ABB" w:rsidP="004F1ABB">
      <w:pPr>
        <w:spacing w:line="360" w:lineRule="auto"/>
        <w:jc w:val="both"/>
        <w:rPr>
          <w:rStyle w:val="tlid-translation"/>
          <w:rFonts w:ascii="Times New Roman" w:hAnsi="Times New Roman" w:cs="Times New Roman"/>
        </w:rPr>
      </w:pPr>
    </w:p>
    <w:p w14:paraId="28833471" w14:textId="4C51B732" w:rsidR="004F1ABB" w:rsidRDefault="004F1ABB" w:rsidP="004F1ABB">
      <w:pPr>
        <w:spacing w:line="360" w:lineRule="auto"/>
        <w:jc w:val="both"/>
        <w:rPr>
          <w:rStyle w:val="tlid-translation"/>
          <w:rFonts w:ascii="Times New Roman" w:hAnsi="Times New Roman" w:cs="Times New Roman"/>
        </w:rPr>
      </w:pPr>
    </w:p>
    <w:p w14:paraId="75EDDFAA" w14:textId="13E1F4C3" w:rsidR="004F1ABB" w:rsidRDefault="004F1ABB" w:rsidP="004F1ABB">
      <w:pPr>
        <w:spacing w:line="360" w:lineRule="auto"/>
        <w:jc w:val="both"/>
        <w:rPr>
          <w:rStyle w:val="tlid-translation"/>
          <w:rFonts w:ascii="Times New Roman" w:hAnsi="Times New Roman" w:cs="Times New Roman"/>
        </w:rPr>
      </w:pPr>
    </w:p>
    <w:p w14:paraId="5E7790C3" w14:textId="69CF3666" w:rsidR="004F1ABB" w:rsidRDefault="004F1ABB" w:rsidP="004F1ABB">
      <w:pPr>
        <w:spacing w:line="360" w:lineRule="auto"/>
        <w:jc w:val="both"/>
        <w:rPr>
          <w:rStyle w:val="tlid-translation"/>
          <w:rFonts w:ascii="Times New Roman" w:hAnsi="Times New Roman" w:cs="Times New Roman"/>
        </w:rPr>
      </w:pPr>
    </w:p>
    <w:p w14:paraId="4D66C40A" w14:textId="632610A9" w:rsidR="004F1ABB" w:rsidRDefault="004F1ABB" w:rsidP="004F1ABB">
      <w:pPr>
        <w:spacing w:line="360" w:lineRule="auto"/>
        <w:jc w:val="both"/>
        <w:rPr>
          <w:rStyle w:val="tlid-translation"/>
          <w:rFonts w:ascii="Times New Roman" w:hAnsi="Times New Roman" w:cs="Times New Roman"/>
        </w:rPr>
      </w:pPr>
    </w:p>
    <w:p w14:paraId="465A2219" w14:textId="049478A5" w:rsidR="004F1ABB" w:rsidRDefault="004F1ABB" w:rsidP="004F1ABB">
      <w:pPr>
        <w:spacing w:line="360" w:lineRule="auto"/>
        <w:jc w:val="both"/>
        <w:rPr>
          <w:rStyle w:val="tlid-translation"/>
          <w:rFonts w:ascii="Times New Roman" w:hAnsi="Times New Roman" w:cs="Times New Roman"/>
        </w:rPr>
      </w:pPr>
    </w:p>
    <w:p w14:paraId="4EE4FE73" w14:textId="1559CBD6" w:rsidR="00C73235" w:rsidRDefault="00C73235" w:rsidP="004F1ABB">
      <w:pPr>
        <w:spacing w:line="360" w:lineRule="auto"/>
        <w:jc w:val="both"/>
        <w:rPr>
          <w:rStyle w:val="tlid-translation"/>
          <w:rFonts w:ascii="Times New Roman" w:hAnsi="Times New Roman" w:cs="Times New Roman"/>
        </w:rPr>
      </w:pPr>
    </w:p>
    <w:p w14:paraId="30ED8AD0" w14:textId="13548994" w:rsidR="00C73235" w:rsidRDefault="00C73235" w:rsidP="004F1ABB">
      <w:pPr>
        <w:spacing w:line="360" w:lineRule="auto"/>
        <w:jc w:val="both"/>
        <w:rPr>
          <w:rStyle w:val="tlid-translation"/>
          <w:rFonts w:ascii="Times New Roman" w:hAnsi="Times New Roman" w:cs="Times New Roman"/>
        </w:rPr>
      </w:pPr>
    </w:p>
    <w:p w14:paraId="2D2EA0EC" w14:textId="70E05360" w:rsidR="006470C7" w:rsidRDefault="006470C7" w:rsidP="004F1ABB">
      <w:pPr>
        <w:spacing w:line="360" w:lineRule="auto"/>
        <w:jc w:val="both"/>
        <w:rPr>
          <w:rStyle w:val="tlid-translation"/>
          <w:rFonts w:ascii="Times New Roman" w:hAnsi="Times New Roman" w:cs="Times New Roman"/>
        </w:rPr>
      </w:pPr>
    </w:p>
    <w:p w14:paraId="68EB7B50" w14:textId="2CE6AC91" w:rsidR="006470C7" w:rsidRDefault="006470C7" w:rsidP="004F1ABB">
      <w:pPr>
        <w:spacing w:line="360" w:lineRule="auto"/>
        <w:jc w:val="both"/>
        <w:rPr>
          <w:rStyle w:val="tlid-translation"/>
          <w:rFonts w:ascii="Times New Roman" w:hAnsi="Times New Roman" w:cs="Times New Roman"/>
        </w:rPr>
      </w:pPr>
    </w:p>
    <w:p w14:paraId="2876FDDC" w14:textId="77F5A9D3" w:rsidR="006470C7" w:rsidRDefault="006470C7" w:rsidP="004F1ABB">
      <w:pPr>
        <w:spacing w:line="360" w:lineRule="auto"/>
        <w:jc w:val="both"/>
        <w:rPr>
          <w:rStyle w:val="tlid-translation"/>
          <w:rFonts w:ascii="Times New Roman" w:hAnsi="Times New Roman" w:cs="Times New Roman"/>
        </w:rPr>
      </w:pPr>
    </w:p>
    <w:p w14:paraId="2680F9BE" w14:textId="77777777" w:rsidR="006470C7" w:rsidRDefault="006470C7" w:rsidP="004F1ABB">
      <w:pPr>
        <w:spacing w:line="360" w:lineRule="auto"/>
        <w:jc w:val="both"/>
        <w:rPr>
          <w:rStyle w:val="tlid-translation"/>
          <w:rFonts w:ascii="Times New Roman" w:hAnsi="Times New Roman" w:cs="Times New Roman"/>
        </w:rPr>
      </w:pPr>
    </w:p>
    <w:p w14:paraId="4CB9D0E3" w14:textId="77777777" w:rsidR="00C73235" w:rsidRDefault="00C73235" w:rsidP="004F1ABB">
      <w:pPr>
        <w:spacing w:line="360" w:lineRule="auto"/>
        <w:jc w:val="both"/>
        <w:rPr>
          <w:rStyle w:val="tlid-translation"/>
          <w:rFonts w:ascii="Times New Roman" w:hAnsi="Times New Roman" w:cs="Times New Roman"/>
        </w:rPr>
      </w:pPr>
    </w:p>
    <w:p w14:paraId="4C6CBE0F" w14:textId="4E661107" w:rsidR="00C73235" w:rsidRDefault="00C73235" w:rsidP="00C73235">
      <w:pPr>
        <w:spacing w:line="360" w:lineRule="auto"/>
        <w:jc w:val="center"/>
        <w:rPr>
          <w:rFonts w:ascii="Times New Roman" w:hAnsi="Times New Roman" w:cs="Times New Roman"/>
          <w:b/>
          <w:bCs/>
        </w:rPr>
      </w:pPr>
      <w:r w:rsidRPr="00303830">
        <w:rPr>
          <w:rFonts w:ascii="Times New Roman" w:hAnsi="Times New Roman" w:cs="Times New Roman"/>
          <w:b/>
          <w:bCs/>
        </w:rPr>
        <w:lastRenderedPageBreak/>
        <w:t>HẠN CHẾ CỦA ĐỀ TÀI</w:t>
      </w:r>
    </w:p>
    <w:p w14:paraId="02C42716" w14:textId="77777777" w:rsidR="00C73235" w:rsidRPr="00303830" w:rsidRDefault="00C73235" w:rsidP="00C73235">
      <w:pPr>
        <w:spacing w:line="360" w:lineRule="auto"/>
        <w:ind w:firstLine="709"/>
        <w:jc w:val="center"/>
        <w:rPr>
          <w:rFonts w:ascii="Times New Roman" w:hAnsi="Times New Roman" w:cs="Times New Roman"/>
          <w:b/>
          <w:bCs/>
        </w:rPr>
      </w:pPr>
    </w:p>
    <w:p w14:paraId="3A1C1E1B" w14:textId="634E3080" w:rsidR="00C73235" w:rsidRDefault="00C73235" w:rsidP="00C73235">
      <w:pPr>
        <w:pStyle w:val="ListParagraph"/>
        <w:numPr>
          <w:ilvl w:val="0"/>
          <w:numId w:val="28"/>
        </w:numPr>
        <w:spacing w:line="360" w:lineRule="auto"/>
        <w:ind w:left="851" w:hanging="284"/>
        <w:jc w:val="both"/>
        <w:rPr>
          <w:rFonts w:ascii="Times New Roman" w:hAnsi="Times New Roman"/>
          <w:sz w:val="28"/>
          <w:szCs w:val="28"/>
        </w:rPr>
      </w:pPr>
      <w:r>
        <w:rPr>
          <w:rFonts w:ascii="Times New Roman" w:hAnsi="Times New Roman"/>
          <w:sz w:val="28"/>
          <w:szCs w:val="28"/>
        </w:rPr>
        <w:t xml:space="preserve">Nghiên cứu chưa đánh giá được đầy đủ mối liên quan giữa các gen </w:t>
      </w:r>
      <w:r w:rsidRPr="00272DC9">
        <w:rPr>
          <w:rFonts w:ascii="Times New Roman" w:hAnsi="Times New Roman"/>
          <w:i/>
          <w:iCs/>
          <w:sz w:val="28"/>
          <w:szCs w:val="28"/>
        </w:rPr>
        <w:t>cagA, vacA, iceaA</w:t>
      </w:r>
      <w:r>
        <w:rPr>
          <w:rFonts w:ascii="Times New Roman" w:hAnsi="Times New Roman"/>
          <w:sz w:val="28"/>
          <w:szCs w:val="28"/>
        </w:rPr>
        <w:t xml:space="preserve"> của </w:t>
      </w:r>
      <w:r w:rsidRPr="00272DC9">
        <w:rPr>
          <w:rFonts w:ascii="Times New Roman" w:hAnsi="Times New Roman"/>
          <w:i/>
          <w:iCs/>
          <w:sz w:val="28"/>
          <w:szCs w:val="28"/>
        </w:rPr>
        <w:t>H.</w:t>
      </w:r>
      <w:r w:rsidR="005176B8">
        <w:rPr>
          <w:rFonts w:ascii="Times New Roman" w:hAnsi="Times New Roman"/>
          <w:i/>
          <w:iCs/>
          <w:sz w:val="28"/>
          <w:szCs w:val="28"/>
        </w:rPr>
        <w:t xml:space="preserve"> </w:t>
      </w:r>
      <w:r w:rsidRPr="00272DC9">
        <w:rPr>
          <w:rFonts w:ascii="Times New Roman" w:hAnsi="Times New Roman"/>
          <w:i/>
          <w:iCs/>
          <w:sz w:val="28"/>
          <w:szCs w:val="28"/>
        </w:rPr>
        <w:t>pylori</w:t>
      </w:r>
      <w:r>
        <w:rPr>
          <w:rFonts w:ascii="Times New Roman" w:hAnsi="Times New Roman"/>
          <w:sz w:val="28"/>
          <w:szCs w:val="28"/>
        </w:rPr>
        <w:t xml:space="preserve"> với các tổn thương tại DD. </w:t>
      </w:r>
    </w:p>
    <w:p w14:paraId="63BBC49B" w14:textId="60421C8D" w:rsidR="00C73235" w:rsidRPr="009646F8" w:rsidRDefault="00C73235" w:rsidP="00C73235">
      <w:pPr>
        <w:pStyle w:val="ListParagraph"/>
        <w:numPr>
          <w:ilvl w:val="0"/>
          <w:numId w:val="28"/>
        </w:numPr>
        <w:spacing w:line="360" w:lineRule="auto"/>
        <w:ind w:left="851" w:hanging="284"/>
        <w:jc w:val="both"/>
        <w:rPr>
          <w:rFonts w:ascii="Times New Roman" w:hAnsi="Times New Roman"/>
        </w:rPr>
      </w:pPr>
      <w:r>
        <w:rPr>
          <w:rFonts w:ascii="Times New Roman" w:hAnsi="Times New Roman"/>
          <w:sz w:val="28"/>
          <w:szCs w:val="28"/>
        </w:rPr>
        <w:t xml:space="preserve">Nếu nghiên cứu thời gian dài hơn sẽ đánh giá tác động của vi khuẩn </w:t>
      </w:r>
      <w:r w:rsidRPr="00272DC9">
        <w:rPr>
          <w:rFonts w:ascii="Times New Roman" w:hAnsi="Times New Roman"/>
          <w:i/>
          <w:iCs/>
          <w:sz w:val="28"/>
          <w:szCs w:val="28"/>
        </w:rPr>
        <w:t>H. pylori</w:t>
      </w:r>
      <w:r>
        <w:rPr>
          <w:rFonts w:ascii="Times New Roman" w:hAnsi="Times New Roman"/>
          <w:sz w:val="28"/>
          <w:szCs w:val="28"/>
        </w:rPr>
        <w:t xml:space="preserve"> với các gen độc lực cao như </w:t>
      </w:r>
      <w:r w:rsidRPr="00272DC9">
        <w:rPr>
          <w:rFonts w:ascii="Times New Roman" w:hAnsi="Times New Roman"/>
          <w:i/>
          <w:iCs/>
          <w:sz w:val="28"/>
          <w:szCs w:val="28"/>
        </w:rPr>
        <w:t>cagA, vacA, iceA</w:t>
      </w:r>
      <w:r>
        <w:rPr>
          <w:rFonts w:ascii="Times New Roman" w:hAnsi="Times New Roman"/>
          <w:sz w:val="28"/>
          <w:szCs w:val="28"/>
        </w:rPr>
        <w:t xml:space="preserve"> đến niêm mạc DD bằng nghiên cứu tiến cứu. Kết hợp các yếu tố vật chủ hy vọng có thể sẽ làm sáng tỏ hơn cơ chế gây bệnh của vi khuẩn </w:t>
      </w:r>
      <w:r w:rsidRPr="00272DC9">
        <w:rPr>
          <w:rFonts w:ascii="Times New Roman" w:hAnsi="Times New Roman"/>
          <w:i/>
          <w:iCs/>
          <w:sz w:val="28"/>
          <w:szCs w:val="28"/>
        </w:rPr>
        <w:t>H.</w:t>
      </w:r>
      <w:r w:rsidR="005176B8">
        <w:rPr>
          <w:rFonts w:ascii="Times New Roman" w:hAnsi="Times New Roman"/>
          <w:i/>
          <w:iCs/>
          <w:sz w:val="28"/>
          <w:szCs w:val="28"/>
        </w:rPr>
        <w:t xml:space="preserve"> </w:t>
      </w:r>
      <w:r w:rsidRPr="00272DC9">
        <w:rPr>
          <w:rFonts w:ascii="Times New Roman" w:hAnsi="Times New Roman"/>
          <w:i/>
          <w:iCs/>
          <w:sz w:val="28"/>
          <w:szCs w:val="28"/>
        </w:rPr>
        <w:t>pylori</w:t>
      </w:r>
      <w:r>
        <w:rPr>
          <w:rFonts w:ascii="Times New Roman" w:hAnsi="Times New Roman"/>
          <w:sz w:val="28"/>
          <w:szCs w:val="28"/>
        </w:rPr>
        <w:t>.</w:t>
      </w:r>
    </w:p>
    <w:p w14:paraId="11E90942" w14:textId="77777777" w:rsidR="009646F8" w:rsidRDefault="009646F8" w:rsidP="009646F8">
      <w:pPr>
        <w:spacing w:line="360" w:lineRule="auto"/>
        <w:ind w:left="709"/>
        <w:jc w:val="both"/>
        <w:rPr>
          <w:rFonts w:ascii="Times New Roman" w:hAnsi="Times New Roman"/>
        </w:rPr>
      </w:pPr>
    </w:p>
    <w:p w14:paraId="33AFA55F" w14:textId="77777777" w:rsidR="009646F8" w:rsidRPr="003D11F1" w:rsidRDefault="009646F8" w:rsidP="009646F8">
      <w:pPr>
        <w:pStyle w:val="q1"/>
      </w:pPr>
      <w:r>
        <w:br w:type="column"/>
      </w:r>
      <w:bookmarkStart w:id="760" w:name="_Toc81311263"/>
      <w:r w:rsidRPr="003D11F1">
        <w:rPr>
          <w:rStyle w:val="tlid-translation"/>
        </w:rPr>
        <w:lastRenderedPageBreak/>
        <w:t>KẾT LUẬN</w:t>
      </w:r>
      <w:bookmarkEnd w:id="760"/>
    </w:p>
    <w:p w14:paraId="7467E9AD" w14:textId="77777777" w:rsidR="009646F8" w:rsidRPr="003D11F1" w:rsidRDefault="009646F8" w:rsidP="009646F8">
      <w:pPr>
        <w:pStyle w:val="NormalWeb"/>
        <w:spacing w:after="0" w:line="360" w:lineRule="auto"/>
        <w:ind w:firstLine="567"/>
        <w:jc w:val="both"/>
      </w:pPr>
    </w:p>
    <w:p w14:paraId="517C8C94" w14:textId="036E6992" w:rsidR="009646F8" w:rsidRPr="003D11F1" w:rsidRDefault="009646F8" w:rsidP="009646F8">
      <w:pPr>
        <w:spacing w:line="360" w:lineRule="auto"/>
        <w:ind w:firstLine="720"/>
        <w:jc w:val="both"/>
        <w:rPr>
          <w:rStyle w:val="longtext"/>
          <w:rFonts w:ascii="Times New Roman" w:hAnsi="Times New Roman" w:cs="Times New Roman"/>
        </w:rPr>
      </w:pPr>
      <w:r w:rsidRPr="003D11F1">
        <w:rPr>
          <w:rFonts w:ascii="Times New Roman" w:hAnsi="Times New Roman" w:cs="Times New Roman"/>
        </w:rPr>
        <w:t xml:space="preserve">Nghiên về sự </w:t>
      </w:r>
      <w:r>
        <w:rPr>
          <w:rFonts w:ascii="Times New Roman" w:hAnsi="Times New Roman" w:cs="Times New Roman"/>
        </w:rPr>
        <w:t>hiện diện</w:t>
      </w:r>
      <w:r w:rsidRPr="003D11F1">
        <w:rPr>
          <w:rFonts w:ascii="Times New Roman" w:hAnsi="Times New Roman" w:cs="Times New Roman"/>
        </w:rPr>
        <w:t xml:space="preserve"> </w:t>
      </w:r>
      <w:r w:rsidRPr="003D11F1">
        <w:rPr>
          <w:rFonts w:ascii="Times New Roman" w:hAnsi="Times New Roman" w:cs="Times New Roman"/>
          <w:bCs/>
        </w:rPr>
        <w:t xml:space="preserve">các gen </w:t>
      </w:r>
      <w:r w:rsidR="00232E13">
        <w:rPr>
          <w:rFonts w:ascii="Times New Roman" w:hAnsi="Times New Roman" w:cs="Times New Roman"/>
          <w:bCs/>
        </w:rPr>
        <w:t>c</w:t>
      </w:r>
      <w:r w:rsidRPr="003D11F1">
        <w:rPr>
          <w:rFonts w:ascii="Times New Roman" w:hAnsi="Times New Roman" w:cs="Times New Roman"/>
          <w:bCs/>
          <w:i/>
        </w:rPr>
        <w:t xml:space="preserve">agA, </w:t>
      </w:r>
      <w:r w:rsidR="00232E13">
        <w:rPr>
          <w:rFonts w:ascii="Times New Roman" w:hAnsi="Times New Roman" w:cs="Times New Roman"/>
          <w:bCs/>
          <w:i/>
        </w:rPr>
        <w:t>v</w:t>
      </w:r>
      <w:r w:rsidRPr="003D11F1">
        <w:rPr>
          <w:rFonts w:ascii="Times New Roman" w:hAnsi="Times New Roman" w:cs="Times New Roman"/>
          <w:bCs/>
          <w:i/>
        </w:rPr>
        <w:t>acA</w:t>
      </w:r>
      <w:r w:rsidR="00232E13">
        <w:rPr>
          <w:rFonts w:ascii="Times New Roman" w:hAnsi="Times New Roman" w:cs="Times New Roman"/>
          <w:bCs/>
          <w:i/>
        </w:rPr>
        <w:t>, iceA</w:t>
      </w:r>
      <w:r w:rsidRPr="003D11F1">
        <w:rPr>
          <w:rFonts w:ascii="Times New Roman" w:hAnsi="Times New Roman" w:cs="Times New Roman"/>
          <w:bCs/>
        </w:rPr>
        <w:t xml:space="preserve"> của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bCs/>
        </w:rPr>
        <w:t xml:space="preserve"> ở 91 </w:t>
      </w:r>
      <w:r>
        <w:rPr>
          <w:rFonts w:ascii="Times New Roman" w:hAnsi="Times New Roman" w:cs="Times New Roman"/>
        </w:rPr>
        <w:t>BN</w:t>
      </w:r>
      <w:r w:rsidRPr="003D11F1">
        <w:rPr>
          <w:rFonts w:ascii="Times New Roman" w:hAnsi="Times New Roman" w:cs="Times New Roman"/>
        </w:rPr>
        <w:t xml:space="preserve"> UTDD</w:t>
      </w:r>
      <w:r w:rsidRPr="003D11F1">
        <w:rPr>
          <w:rFonts w:ascii="Times New Roman" w:hAnsi="Times New Roman" w:cs="Times New Roman"/>
          <w:bCs/>
        </w:rPr>
        <w:t xml:space="preserve"> và 92 </w:t>
      </w:r>
      <w:r>
        <w:rPr>
          <w:rFonts w:ascii="Times New Roman" w:hAnsi="Times New Roman" w:cs="Times New Roman"/>
        </w:rPr>
        <w:t>BN</w:t>
      </w:r>
      <w:r w:rsidRPr="003D11F1">
        <w:rPr>
          <w:rFonts w:ascii="Times New Roman" w:hAnsi="Times New Roman" w:cs="Times New Roman"/>
          <w:bCs/>
        </w:rPr>
        <w:t xml:space="preserve"> VDD</w:t>
      </w:r>
      <w:r>
        <w:rPr>
          <w:rFonts w:ascii="Times New Roman" w:hAnsi="Times New Roman" w:cs="Times New Roman"/>
          <w:bCs/>
        </w:rPr>
        <w:t>M</w:t>
      </w:r>
      <w:r w:rsidRPr="003D11F1">
        <w:rPr>
          <w:rFonts w:ascii="Times New Roman" w:hAnsi="Times New Roman" w:cs="Times New Roman"/>
          <w:bCs/>
        </w:rPr>
        <w:t xml:space="preserve"> tại Bệnh viện Bạch Mai, </w:t>
      </w:r>
      <w:r w:rsidRPr="003D11F1">
        <w:rPr>
          <w:rStyle w:val="longtext"/>
          <w:rFonts w:ascii="Times New Roman" w:hAnsi="Times New Roman" w:cs="Times New Roman"/>
          <w:lang w:val="vi-VN"/>
        </w:rPr>
        <w:t xml:space="preserve">trong thời gian từ tháng </w:t>
      </w:r>
      <w:r>
        <w:rPr>
          <w:rStyle w:val="longtext"/>
          <w:rFonts w:ascii="Times New Roman" w:hAnsi="Times New Roman" w:cs="Times New Roman"/>
        </w:rPr>
        <w:t>6</w:t>
      </w:r>
      <w:r w:rsidRPr="003D11F1">
        <w:rPr>
          <w:rStyle w:val="longtext"/>
          <w:rFonts w:ascii="Times New Roman" w:hAnsi="Times New Roman" w:cs="Times New Roman"/>
        </w:rPr>
        <w:t>/201</w:t>
      </w:r>
      <w:r>
        <w:rPr>
          <w:rStyle w:val="longtext"/>
          <w:rFonts w:ascii="Times New Roman" w:hAnsi="Times New Roman" w:cs="Times New Roman"/>
        </w:rPr>
        <w:t>7</w:t>
      </w:r>
      <w:r w:rsidRPr="003D11F1">
        <w:rPr>
          <w:rStyle w:val="longtext"/>
          <w:rFonts w:ascii="Times New Roman" w:hAnsi="Times New Roman" w:cs="Times New Roman"/>
        </w:rPr>
        <w:t xml:space="preserve"> đến tháng </w:t>
      </w:r>
      <w:r>
        <w:rPr>
          <w:rStyle w:val="longtext"/>
          <w:rFonts w:ascii="Times New Roman" w:hAnsi="Times New Roman" w:cs="Times New Roman"/>
        </w:rPr>
        <w:t>11</w:t>
      </w:r>
      <w:r w:rsidRPr="003D11F1">
        <w:rPr>
          <w:rStyle w:val="longtext"/>
          <w:rFonts w:ascii="Times New Roman" w:hAnsi="Times New Roman" w:cs="Times New Roman"/>
        </w:rPr>
        <w:t>/2019, chúng tôi rút ra một số kết luận sau:</w:t>
      </w:r>
    </w:p>
    <w:p w14:paraId="3229F7D6" w14:textId="77777777" w:rsidR="009646F8" w:rsidRPr="003D11F1" w:rsidRDefault="009646F8" w:rsidP="009646F8">
      <w:pPr>
        <w:spacing w:line="360" w:lineRule="auto"/>
        <w:jc w:val="both"/>
        <w:rPr>
          <w:rFonts w:ascii="Times New Roman" w:hAnsi="Times New Roman" w:cs="Times New Roman"/>
          <w:b/>
          <w:bCs/>
          <w:lang w:val="da-DK"/>
        </w:rPr>
      </w:pPr>
      <w:r w:rsidRPr="003D11F1">
        <w:rPr>
          <w:rFonts w:ascii="Times New Roman" w:hAnsi="Times New Roman" w:cs="Times New Roman"/>
          <w:b/>
          <w:bCs/>
          <w:lang w:val="da-DK"/>
        </w:rPr>
        <w:t xml:space="preserve">1. </w:t>
      </w:r>
      <w:r>
        <w:rPr>
          <w:rFonts w:ascii="Times New Roman" w:hAnsi="Times New Roman" w:cs="Times New Roman"/>
          <w:b/>
          <w:bCs/>
          <w:lang w:val="da-DK"/>
        </w:rPr>
        <w:t>Tỷ lệ</w:t>
      </w:r>
      <w:r w:rsidRPr="003D11F1">
        <w:rPr>
          <w:rFonts w:ascii="Times New Roman" w:hAnsi="Times New Roman" w:cs="Times New Roman"/>
          <w:b/>
          <w:bCs/>
          <w:lang w:val="da-DK"/>
        </w:rPr>
        <w:t xml:space="preserve"> các gen </w:t>
      </w:r>
      <w:r w:rsidRPr="00303830">
        <w:rPr>
          <w:rFonts w:ascii="Times New Roman" w:hAnsi="Times New Roman" w:cs="Times New Roman"/>
          <w:b/>
          <w:bCs/>
          <w:i/>
          <w:iCs/>
          <w:lang w:val="da-DK"/>
        </w:rPr>
        <w:t>cagA</w:t>
      </w:r>
      <w:r>
        <w:rPr>
          <w:rFonts w:ascii="Times New Roman" w:hAnsi="Times New Roman" w:cs="Times New Roman"/>
          <w:b/>
          <w:bCs/>
          <w:lang w:val="da-DK"/>
        </w:rPr>
        <w:t xml:space="preserve">, </w:t>
      </w:r>
      <w:r>
        <w:rPr>
          <w:rFonts w:ascii="Times New Roman" w:hAnsi="Times New Roman" w:cs="Times New Roman"/>
          <w:b/>
          <w:bCs/>
          <w:i/>
          <w:iCs/>
          <w:lang w:val="da-DK"/>
        </w:rPr>
        <w:t>v</w:t>
      </w:r>
      <w:r w:rsidRPr="00385E88">
        <w:rPr>
          <w:rFonts w:ascii="Times New Roman" w:hAnsi="Times New Roman" w:cs="Times New Roman"/>
          <w:b/>
          <w:bCs/>
          <w:i/>
          <w:iCs/>
          <w:lang w:val="da-DK"/>
        </w:rPr>
        <w:t>acA</w:t>
      </w:r>
      <w:r>
        <w:rPr>
          <w:rFonts w:ascii="Times New Roman" w:hAnsi="Times New Roman" w:cs="Times New Roman"/>
          <w:b/>
          <w:bCs/>
          <w:i/>
          <w:iCs/>
          <w:lang w:val="da-DK"/>
        </w:rPr>
        <w:t>, iceA</w:t>
      </w:r>
      <w:r w:rsidRPr="003D11F1">
        <w:rPr>
          <w:rFonts w:ascii="Times New Roman" w:hAnsi="Times New Roman" w:cs="Times New Roman"/>
          <w:b/>
          <w:bCs/>
          <w:lang w:val="da-DK"/>
        </w:rPr>
        <w:t xml:space="preserve"> của </w:t>
      </w:r>
      <w:r w:rsidRPr="00385E88">
        <w:rPr>
          <w:rFonts w:ascii="Times New Roman" w:hAnsi="Times New Roman" w:cs="Times New Roman"/>
          <w:b/>
          <w:bCs/>
          <w:i/>
          <w:iCs/>
          <w:lang w:val="da-DK"/>
        </w:rPr>
        <w:t>H. pylori</w:t>
      </w:r>
      <w:r w:rsidRPr="003D11F1">
        <w:rPr>
          <w:rFonts w:ascii="Times New Roman" w:hAnsi="Times New Roman" w:cs="Times New Roman"/>
          <w:b/>
          <w:bCs/>
          <w:lang w:val="da-DK"/>
        </w:rPr>
        <w:t xml:space="preserve"> ở bệnh nhân </w:t>
      </w:r>
      <w:r>
        <w:rPr>
          <w:rFonts w:ascii="Times New Roman" w:hAnsi="Times New Roman" w:cs="Times New Roman"/>
          <w:b/>
          <w:bCs/>
          <w:lang w:val="da-DK"/>
        </w:rPr>
        <w:t>ung thư dạ dày và viêm dạ dày mạn</w:t>
      </w:r>
      <w:r w:rsidRPr="003D11F1">
        <w:rPr>
          <w:rFonts w:ascii="Times New Roman" w:hAnsi="Times New Roman" w:cs="Times New Roman"/>
          <w:b/>
          <w:bCs/>
          <w:lang w:val="da-DK"/>
        </w:rPr>
        <w:t>.</w:t>
      </w:r>
    </w:p>
    <w:p w14:paraId="0F15A011" w14:textId="77777777" w:rsidR="009646F8" w:rsidRPr="003D11F1" w:rsidRDefault="009646F8" w:rsidP="009646F8">
      <w:pPr>
        <w:spacing w:line="336" w:lineRule="auto"/>
        <w:ind w:firstLine="709"/>
        <w:jc w:val="both"/>
        <w:rPr>
          <w:rFonts w:ascii="Times New Roman" w:hAnsi="Times New Roman" w:cs="Times New Roman"/>
        </w:rPr>
      </w:pPr>
      <w:r>
        <w:rPr>
          <w:rFonts w:ascii="Times New Roman" w:hAnsi="Times New Roman" w:cs="Times New Roman"/>
        </w:rPr>
        <w:t>-</w:t>
      </w:r>
      <w:r w:rsidRPr="003D11F1">
        <w:rPr>
          <w:rFonts w:ascii="Times New Roman" w:hAnsi="Times New Roman" w:cs="Times New Roman"/>
        </w:rPr>
        <w:t xml:space="preserve"> Tỷ lệ mang gen </w:t>
      </w:r>
      <w:r>
        <w:rPr>
          <w:rFonts w:ascii="Times New Roman" w:hAnsi="Times New Roman" w:cs="Times New Roman"/>
          <w:i/>
        </w:rPr>
        <w:t>c</w:t>
      </w:r>
      <w:r w:rsidRPr="003D11F1">
        <w:rPr>
          <w:rFonts w:ascii="Times New Roman" w:hAnsi="Times New Roman" w:cs="Times New Roman"/>
          <w:i/>
        </w:rPr>
        <w:t>agA</w:t>
      </w:r>
      <w:r w:rsidRPr="003D11F1">
        <w:rPr>
          <w:rFonts w:ascii="Times New Roman" w:hAnsi="Times New Roman" w:cs="Times New Roman"/>
        </w:rPr>
        <w:t xml:space="preserve"> ở BN UTDD là 71,4%, cao hơn có ý nghĩa thống kê so với nhóm VDD</w:t>
      </w:r>
      <w:r>
        <w:rPr>
          <w:rFonts w:ascii="Times New Roman" w:hAnsi="Times New Roman" w:cs="Times New Roman"/>
        </w:rPr>
        <w:t>M</w:t>
      </w:r>
      <w:r w:rsidRPr="003D11F1">
        <w:rPr>
          <w:rFonts w:ascii="Times New Roman" w:hAnsi="Times New Roman" w:cs="Times New Roman"/>
        </w:rPr>
        <w:t xml:space="preserve"> (</w:t>
      </w:r>
      <w:r>
        <w:rPr>
          <w:rFonts w:ascii="Times New Roman" w:hAnsi="Times New Roman" w:cs="Times New Roman"/>
          <w:i/>
        </w:rPr>
        <w:t>c</w:t>
      </w:r>
      <w:r w:rsidRPr="003D11F1">
        <w:rPr>
          <w:rFonts w:ascii="Times New Roman" w:hAnsi="Times New Roman" w:cs="Times New Roman"/>
          <w:i/>
        </w:rPr>
        <w:t>agA</w:t>
      </w:r>
      <w:r w:rsidRPr="003D11F1">
        <w:rPr>
          <w:rFonts w:ascii="Times New Roman" w:hAnsi="Times New Roman" w:cs="Times New Roman"/>
        </w:rPr>
        <w:t xml:space="preserve"> là 43%)</w:t>
      </w:r>
      <w:r>
        <w:rPr>
          <w:rFonts w:ascii="Times New Roman" w:hAnsi="Times New Roman" w:cs="Times New Roman"/>
        </w:rPr>
        <w:t xml:space="preserve"> </w:t>
      </w:r>
      <w:r w:rsidRPr="003D11F1">
        <w:rPr>
          <w:rFonts w:ascii="Times New Roman" w:hAnsi="Times New Roman" w:cs="Times New Roman"/>
        </w:rPr>
        <w:t>(p &lt; 0,05).</w:t>
      </w:r>
    </w:p>
    <w:p w14:paraId="4BAA5F0D" w14:textId="77777777" w:rsidR="009646F8" w:rsidRPr="003D11F1" w:rsidRDefault="009646F8" w:rsidP="009646F8">
      <w:pPr>
        <w:spacing w:line="336" w:lineRule="auto"/>
        <w:ind w:firstLine="709"/>
        <w:jc w:val="both"/>
        <w:rPr>
          <w:rFonts w:ascii="Times New Roman" w:hAnsi="Times New Roman" w:cs="Times New Roman"/>
        </w:rPr>
      </w:pPr>
      <w:r>
        <w:rPr>
          <w:rFonts w:ascii="Times New Roman" w:hAnsi="Times New Roman" w:cs="Times New Roman"/>
          <w:iCs/>
        </w:rPr>
        <w:t>-</w:t>
      </w:r>
      <w:r w:rsidRPr="003D11F1">
        <w:rPr>
          <w:rFonts w:ascii="Times New Roman" w:hAnsi="Times New Roman" w:cs="Times New Roman"/>
          <w:iCs/>
        </w:rPr>
        <w:t xml:space="preserve"> Tỷ</w:t>
      </w:r>
      <w:r w:rsidRPr="003D11F1">
        <w:rPr>
          <w:rFonts w:ascii="Times New Roman" w:hAnsi="Times New Roman" w:cs="Times New Roman"/>
        </w:rPr>
        <w:t xml:space="preserve"> lệ mang gen </w:t>
      </w:r>
      <w:r>
        <w:rPr>
          <w:rFonts w:ascii="Times New Roman" w:hAnsi="Times New Roman" w:cs="Times New Roman"/>
          <w:i/>
        </w:rPr>
        <w:t>v</w:t>
      </w:r>
      <w:r w:rsidRPr="003D11F1">
        <w:rPr>
          <w:rFonts w:ascii="Times New Roman" w:hAnsi="Times New Roman" w:cs="Times New Roman"/>
          <w:i/>
        </w:rPr>
        <w:t>acA</w:t>
      </w:r>
      <w:r w:rsidRPr="003D11F1">
        <w:rPr>
          <w:rFonts w:ascii="Times New Roman" w:hAnsi="Times New Roman" w:cs="Times New Roman"/>
        </w:rPr>
        <w:t xml:space="preserve"> ở BN UTDD là 84,6%, cao hơn có ý nghĩa thống kê so với nhóm VDD</w:t>
      </w:r>
      <w:r>
        <w:rPr>
          <w:rFonts w:ascii="Times New Roman" w:hAnsi="Times New Roman" w:cs="Times New Roman"/>
        </w:rPr>
        <w:t>M</w:t>
      </w:r>
      <w:r w:rsidRPr="003D11F1">
        <w:rPr>
          <w:rFonts w:ascii="Times New Roman" w:hAnsi="Times New Roman" w:cs="Times New Roman"/>
        </w:rPr>
        <w:t xml:space="preserve"> (</w:t>
      </w:r>
      <w:r>
        <w:rPr>
          <w:rFonts w:ascii="Times New Roman" w:hAnsi="Times New Roman" w:cs="Times New Roman"/>
          <w:i/>
        </w:rPr>
        <w:t>v</w:t>
      </w:r>
      <w:r w:rsidRPr="003D11F1">
        <w:rPr>
          <w:rFonts w:ascii="Times New Roman" w:hAnsi="Times New Roman" w:cs="Times New Roman"/>
          <w:i/>
        </w:rPr>
        <w:t>acA</w:t>
      </w:r>
      <w:r w:rsidRPr="003D11F1">
        <w:rPr>
          <w:rFonts w:ascii="Times New Roman" w:hAnsi="Times New Roman" w:cs="Times New Roman"/>
        </w:rPr>
        <w:t xml:space="preserve"> là 46%) (p &lt; 0,05).</w:t>
      </w:r>
    </w:p>
    <w:p w14:paraId="620D5C5F" w14:textId="5203A341" w:rsidR="009646F8" w:rsidRPr="003D11F1" w:rsidRDefault="009646F8" w:rsidP="009646F8">
      <w:pPr>
        <w:spacing w:line="336" w:lineRule="auto"/>
        <w:ind w:firstLine="709"/>
        <w:jc w:val="both"/>
        <w:rPr>
          <w:rFonts w:ascii="Times New Roman" w:hAnsi="Times New Roman" w:cs="Times New Roman"/>
        </w:rPr>
      </w:pPr>
      <w:r>
        <w:rPr>
          <w:rFonts w:ascii="Times New Roman" w:hAnsi="Times New Roman" w:cs="Times New Roman"/>
          <w:spacing w:val="-4"/>
        </w:rPr>
        <w:t>-</w:t>
      </w:r>
      <w:r w:rsidRPr="00C14B0F">
        <w:rPr>
          <w:rFonts w:ascii="Times New Roman" w:hAnsi="Times New Roman" w:cs="Times New Roman"/>
          <w:spacing w:val="-4"/>
        </w:rPr>
        <w:t xml:space="preserve"> Tỷ lệ vi khuẩn </w:t>
      </w:r>
      <w:r w:rsidRPr="00C14B0F">
        <w:rPr>
          <w:rStyle w:val="tlid-translation"/>
          <w:rFonts w:ascii="Times New Roman" w:hAnsi="Times New Roman" w:cs="Times New Roman"/>
          <w:i/>
          <w:spacing w:val="-4"/>
        </w:rPr>
        <w:t>H</w:t>
      </w:r>
      <w:r w:rsidRPr="00C14B0F">
        <w:rPr>
          <w:rStyle w:val="tlid-translation"/>
          <w:rFonts w:ascii="Times New Roman" w:hAnsi="Times New Roman" w:cs="Times New Roman"/>
          <w:spacing w:val="-4"/>
        </w:rPr>
        <w:t xml:space="preserve">. </w:t>
      </w:r>
      <w:r w:rsidRPr="00C14B0F">
        <w:rPr>
          <w:rStyle w:val="tlid-translation"/>
          <w:rFonts w:ascii="Times New Roman" w:hAnsi="Times New Roman" w:cs="Times New Roman"/>
          <w:i/>
          <w:spacing w:val="-4"/>
        </w:rPr>
        <w:t>pylori</w:t>
      </w:r>
      <w:r w:rsidRPr="00C14B0F">
        <w:rPr>
          <w:rFonts w:ascii="Times New Roman" w:hAnsi="Times New Roman" w:cs="Times New Roman"/>
          <w:spacing w:val="-4"/>
          <w:lang w:val="da-DK"/>
        </w:rPr>
        <w:t xml:space="preserve"> </w:t>
      </w:r>
      <w:r w:rsidRPr="00C14B0F">
        <w:rPr>
          <w:rFonts w:ascii="Times New Roman" w:hAnsi="Times New Roman" w:cs="Times New Roman"/>
          <w:spacing w:val="-4"/>
        </w:rPr>
        <w:t xml:space="preserve">mang kiểu gen </w:t>
      </w:r>
      <w:r w:rsidRPr="00C14B0F">
        <w:rPr>
          <w:rFonts w:ascii="Times New Roman" w:hAnsi="Times New Roman" w:cs="Times New Roman"/>
          <w:i/>
          <w:spacing w:val="-4"/>
        </w:rPr>
        <w:t>m2</w:t>
      </w:r>
      <w:r w:rsidRPr="00C14B0F">
        <w:rPr>
          <w:rFonts w:ascii="Times New Roman" w:hAnsi="Times New Roman" w:cs="Times New Roman"/>
          <w:spacing w:val="-4"/>
        </w:rPr>
        <w:t xml:space="preserve"> và </w:t>
      </w:r>
      <w:r w:rsidRPr="00C14B0F">
        <w:rPr>
          <w:rFonts w:ascii="Times New Roman" w:hAnsi="Times New Roman" w:cs="Times New Roman"/>
          <w:i/>
          <w:spacing w:val="-4"/>
        </w:rPr>
        <w:t>s2</w:t>
      </w:r>
      <w:r w:rsidRPr="00C14B0F">
        <w:rPr>
          <w:rFonts w:ascii="Times New Roman" w:hAnsi="Times New Roman" w:cs="Times New Roman"/>
          <w:spacing w:val="-4"/>
        </w:rPr>
        <w:t xml:space="preserve"> giữa hai nhóm nghiên cứu có sự khác biệt có ý nghĩa với tỷ lệ ở nhóm UTDD cao hơn (p &lt; 0,05)</w:t>
      </w:r>
      <w:r w:rsidRPr="003D11F1">
        <w:rPr>
          <w:rFonts w:ascii="Times New Roman" w:hAnsi="Times New Roman" w:cs="Times New Roman"/>
        </w:rPr>
        <w:t xml:space="preserve"> nhưng không có sự khác biệt với kiểu gen </w:t>
      </w:r>
      <w:r w:rsidR="005176B8">
        <w:rPr>
          <w:rFonts w:ascii="Times New Roman" w:hAnsi="Times New Roman" w:cs="Times New Roman"/>
          <w:i/>
        </w:rPr>
        <w:t>s</w:t>
      </w:r>
      <w:r w:rsidRPr="003D11F1">
        <w:rPr>
          <w:rFonts w:ascii="Times New Roman" w:hAnsi="Times New Roman" w:cs="Times New Roman"/>
          <w:i/>
        </w:rPr>
        <w:t>1</w:t>
      </w:r>
      <w:r w:rsidRPr="003D11F1">
        <w:rPr>
          <w:rFonts w:ascii="Times New Roman" w:hAnsi="Times New Roman" w:cs="Times New Roman"/>
        </w:rPr>
        <w:t xml:space="preserve"> và </w:t>
      </w:r>
      <w:r w:rsidR="005176B8">
        <w:rPr>
          <w:rFonts w:ascii="Times New Roman" w:hAnsi="Times New Roman" w:cs="Times New Roman"/>
          <w:i/>
        </w:rPr>
        <w:t>m</w:t>
      </w:r>
      <w:r w:rsidRPr="003D11F1">
        <w:rPr>
          <w:rFonts w:ascii="Times New Roman" w:hAnsi="Times New Roman" w:cs="Times New Roman"/>
          <w:i/>
        </w:rPr>
        <w:t>1</w:t>
      </w:r>
      <w:r w:rsidRPr="003D11F1">
        <w:rPr>
          <w:rFonts w:ascii="Times New Roman" w:hAnsi="Times New Roman" w:cs="Times New Roman"/>
        </w:rPr>
        <w:t xml:space="preserve"> (p &gt; 0,05).</w:t>
      </w:r>
    </w:p>
    <w:p w14:paraId="359DA2DF" w14:textId="77777777" w:rsidR="009646F8" w:rsidRPr="003D11F1" w:rsidRDefault="009646F8" w:rsidP="009646F8">
      <w:pPr>
        <w:spacing w:line="336" w:lineRule="auto"/>
        <w:ind w:firstLine="709"/>
        <w:jc w:val="both"/>
        <w:rPr>
          <w:rFonts w:ascii="Times New Roman" w:hAnsi="Times New Roman" w:cs="Times New Roman"/>
        </w:rPr>
      </w:pPr>
      <w:r>
        <w:rPr>
          <w:rFonts w:ascii="Times New Roman" w:hAnsi="Times New Roman" w:cs="Times New Roman"/>
        </w:rPr>
        <w:t>-</w:t>
      </w:r>
      <w:r w:rsidRPr="003D11F1">
        <w:rPr>
          <w:rFonts w:ascii="Times New Roman" w:hAnsi="Times New Roman" w:cs="Times New Roman"/>
        </w:rPr>
        <w:t xml:space="preserve"> Sự phân bố các kiểu gen của gen </w:t>
      </w:r>
      <w:r w:rsidRPr="003D11F1">
        <w:rPr>
          <w:rFonts w:ascii="Times New Roman" w:hAnsi="Times New Roman" w:cs="Times New Roman"/>
          <w:i/>
          <w:iCs/>
        </w:rPr>
        <w:t>vacA</w:t>
      </w:r>
      <w:r w:rsidRPr="003D11F1">
        <w:rPr>
          <w:rFonts w:ascii="Times New Roman" w:hAnsi="Times New Roman" w:cs="Times New Roman"/>
        </w:rPr>
        <w:t xml:space="preserve"> có sự khác biệt </w:t>
      </w:r>
      <w:r>
        <w:rPr>
          <w:rFonts w:ascii="Times New Roman" w:hAnsi="Times New Roman" w:cs="Times New Roman"/>
        </w:rPr>
        <w:t>giữa nhóm UTDD và nhóm VDDM</w:t>
      </w:r>
      <w:r w:rsidRPr="003D11F1">
        <w:rPr>
          <w:rFonts w:ascii="Times New Roman" w:hAnsi="Times New Roman" w:cs="Times New Roman"/>
        </w:rPr>
        <w:t xml:space="preserve"> (p &lt; 0,05).</w:t>
      </w:r>
    </w:p>
    <w:p w14:paraId="7B7E103D" w14:textId="77777777" w:rsidR="009646F8" w:rsidRPr="003D11F1" w:rsidRDefault="009646F8" w:rsidP="009409F2">
      <w:pPr>
        <w:spacing w:before="120" w:line="336" w:lineRule="auto"/>
        <w:ind w:firstLine="709"/>
        <w:jc w:val="both"/>
        <w:rPr>
          <w:rFonts w:ascii="Times New Roman" w:hAnsi="Times New Roman" w:cs="Times New Roman"/>
          <w:i/>
        </w:rPr>
      </w:pPr>
      <w:r>
        <w:rPr>
          <w:rFonts w:ascii="Times New Roman" w:hAnsi="Times New Roman" w:cs="Times New Roman"/>
        </w:rPr>
        <w:t>+</w:t>
      </w:r>
      <w:r w:rsidRPr="003D11F1">
        <w:rPr>
          <w:rFonts w:ascii="Times New Roman" w:hAnsi="Times New Roman" w:cs="Times New Roman"/>
        </w:rPr>
        <w:t xml:space="preserve"> Tỷ lệ </w:t>
      </w:r>
      <w:r w:rsidRPr="003D11F1">
        <w:rPr>
          <w:rFonts w:ascii="Times New Roman" w:hAnsi="Times New Roman" w:cs="Times New Roman"/>
          <w:i/>
        </w:rPr>
        <w:t>H.</w:t>
      </w:r>
      <w:r>
        <w:rPr>
          <w:rFonts w:ascii="Times New Roman" w:hAnsi="Times New Roman" w:cs="Times New Roman"/>
          <w:i/>
        </w:rPr>
        <w:t xml:space="preserve"> </w:t>
      </w:r>
      <w:r w:rsidRPr="003D11F1">
        <w:rPr>
          <w:rFonts w:ascii="Times New Roman" w:hAnsi="Times New Roman" w:cs="Times New Roman"/>
          <w:i/>
        </w:rPr>
        <w:t>pylori</w:t>
      </w:r>
      <w:r w:rsidRPr="003D11F1">
        <w:rPr>
          <w:rFonts w:ascii="Times New Roman" w:hAnsi="Times New Roman" w:cs="Times New Roman"/>
        </w:rPr>
        <w:t xml:space="preserve"> mang </w:t>
      </w:r>
      <w:r w:rsidRPr="003D11F1">
        <w:rPr>
          <w:rFonts w:ascii="Times New Roman" w:hAnsi="Times New Roman" w:cs="Times New Roman"/>
          <w:i/>
        </w:rPr>
        <w:t>iceA</w:t>
      </w:r>
      <w:r w:rsidRPr="003D11F1">
        <w:rPr>
          <w:rFonts w:ascii="Times New Roman" w:hAnsi="Times New Roman" w:cs="Times New Roman"/>
        </w:rPr>
        <w:t xml:space="preserve"> dương tính là 62,6% ở nhóm UTDD cao hơn so với nhóm VDD</w:t>
      </w:r>
      <w:r>
        <w:rPr>
          <w:rFonts w:ascii="Times New Roman" w:hAnsi="Times New Roman" w:cs="Times New Roman"/>
        </w:rPr>
        <w:t>M.</w:t>
      </w:r>
    </w:p>
    <w:p w14:paraId="2E41DC16" w14:textId="7ABE5823" w:rsidR="009646F8" w:rsidRPr="003D11F1" w:rsidRDefault="009646F8" w:rsidP="009409F2">
      <w:pPr>
        <w:spacing w:before="120" w:line="360" w:lineRule="auto"/>
        <w:jc w:val="both"/>
        <w:rPr>
          <w:rFonts w:ascii="Times New Roman" w:hAnsi="Times New Roman" w:cs="Times New Roman"/>
          <w:b/>
          <w:bCs/>
          <w:iCs/>
          <w:lang w:val="da-DK"/>
        </w:rPr>
      </w:pPr>
      <w:r w:rsidRPr="003D11F1">
        <w:rPr>
          <w:rFonts w:ascii="Times New Roman" w:hAnsi="Times New Roman" w:cs="Times New Roman"/>
          <w:b/>
          <w:bCs/>
          <w:iCs/>
          <w:lang w:val="da-DK"/>
        </w:rPr>
        <w:t xml:space="preserve">2. </w:t>
      </w:r>
      <w:r>
        <w:rPr>
          <w:rFonts w:ascii="Times New Roman" w:hAnsi="Times New Roman" w:cs="Times New Roman"/>
          <w:b/>
          <w:bCs/>
          <w:iCs/>
          <w:lang w:val="da-DK"/>
        </w:rPr>
        <w:t>M</w:t>
      </w:r>
      <w:r w:rsidRPr="003D11F1">
        <w:rPr>
          <w:rFonts w:ascii="Times New Roman" w:hAnsi="Times New Roman" w:cs="Times New Roman"/>
          <w:b/>
          <w:bCs/>
          <w:iCs/>
          <w:lang w:val="da-DK"/>
        </w:rPr>
        <w:t xml:space="preserve">ối liên quan </w:t>
      </w:r>
      <w:r>
        <w:rPr>
          <w:rFonts w:ascii="Times New Roman" w:hAnsi="Times New Roman" w:cs="Times New Roman"/>
          <w:b/>
          <w:bCs/>
          <w:iCs/>
          <w:lang w:val="da-DK"/>
        </w:rPr>
        <w:t>các</w:t>
      </w:r>
      <w:r w:rsidRPr="003D11F1">
        <w:rPr>
          <w:rFonts w:ascii="Times New Roman" w:hAnsi="Times New Roman" w:cs="Times New Roman"/>
          <w:b/>
          <w:bCs/>
          <w:iCs/>
          <w:lang w:val="da-DK"/>
        </w:rPr>
        <w:t xml:space="preserve"> gen</w:t>
      </w:r>
      <w:r w:rsidRPr="00385E88">
        <w:rPr>
          <w:rFonts w:ascii="Times New Roman" w:hAnsi="Times New Roman" w:cs="Times New Roman"/>
          <w:b/>
          <w:bCs/>
          <w:i/>
          <w:lang w:val="da-DK"/>
        </w:rPr>
        <w:t xml:space="preserve"> </w:t>
      </w:r>
      <w:r>
        <w:rPr>
          <w:rFonts w:ascii="Times New Roman" w:hAnsi="Times New Roman" w:cs="Times New Roman"/>
          <w:b/>
          <w:bCs/>
          <w:i/>
          <w:lang w:val="da-DK"/>
        </w:rPr>
        <w:t>c</w:t>
      </w:r>
      <w:r w:rsidRPr="00385E88">
        <w:rPr>
          <w:rFonts w:ascii="Times New Roman" w:hAnsi="Times New Roman" w:cs="Times New Roman"/>
          <w:b/>
          <w:bCs/>
          <w:i/>
          <w:lang w:val="da-DK"/>
        </w:rPr>
        <w:t xml:space="preserve">agA, </w:t>
      </w:r>
      <w:r>
        <w:rPr>
          <w:rFonts w:ascii="Times New Roman" w:hAnsi="Times New Roman" w:cs="Times New Roman"/>
          <w:b/>
          <w:bCs/>
          <w:i/>
          <w:lang w:val="da-DK"/>
        </w:rPr>
        <w:t>v</w:t>
      </w:r>
      <w:r w:rsidRPr="00385E88">
        <w:rPr>
          <w:rFonts w:ascii="Times New Roman" w:hAnsi="Times New Roman" w:cs="Times New Roman"/>
          <w:b/>
          <w:bCs/>
          <w:i/>
          <w:lang w:val="da-DK"/>
        </w:rPr>
        <w:t>acA</w:t>
      </w:r>
      <w:r>
        <w:rPr>
          <w:rFonts w:ascii="Times New Roman" w:hAnsi="Times New Roman" w:cs="Times New Roman"/>
          <w:b/>
          <w:bCs/>
          <w:i/>
          <w:lang w:val="da-DK"/>
        </w:rPr>
        <w:t>, iceA</w:t>
      </w:r>
      <w:r w:rsidRPr="003D11F1">
        <w:rPr>
          <w:rFonts w:ascii="Times New Roman" w:hAnsi="Times New Roman" w:cs="Times New Roman"/>
          <w:b/>
          <w:bCs/>
          <w:iCs/>
          <w:lang w:val="da-DK"/>
        </w:rPr>
        <w:t xml:space="preserve"> của </w:t>
      </w:r>
      <w:r w:rsidRPr="003D11F1">
        <w:rPr>
          <w:rFonts w:ascii="Times New Roman" w:hAnsi="Times New Roman" w:cs="Times New Roman"/>
          <w:b/>
          <w:bCs/>
          <w:i/>
          <w:lang w:val="da-DK"/>
        </w:rPr>
        <w:t>H. pylori</w:t>
      </w:r>
      <w:r w:rsidRPr="003D11F1">
        <w:rPr>
          <w:rFonts w:ascii="Times New Roman" w:hAnsi="Times New Roman" w:cs="Times New Roman"/>
          <w:b/>
          <w:bCs/>
          <w:iCs/>
          <w:lang w:val="da-DK"/>
        </w:rPr>
        <w:t xml:space="preserve"> v</w:t>
      </w:r>
      <w:r>
        <w:rPr>
          <w:rFonts w:ascii="Times New Roman" w:hAnsi="Times New Roman" w:cs="Times New Roman"/>
          <w:b/>
          <w:bCs/>
          <w:iCs/>
          <w:lang w:val="da-DK"/>
        </w:rPr>
        <w:t>ới</w:t>
      </w:r>
      <w:r w:rsidRPr="003D11F1">
        <w:rPr>
          <w:rFonts w:ascii="Times New Roman" w:hAnsi="Times New Roman" w:cs="Times New Roman"/>
          <w:b/>
          <w:bCs/>
          <w:iCs/>
          <w:lang w:val="da-DK"/>
        </w:rPr>
        <w:t xml:space="preserve"> </w:t>
      </w:r>
      <w:r>
        <w:rPr>
          <w:rFonts w:ascii="Times New Roman" w:hAnsi="Times New Roman" w:cs="Times New Roman"/>
          <w:b/>
          <w:bCs/>
          <w:iCs/>
          <w:lang w:val="da-DK"/>
        </w:rPr>
        <w:t xml:space="preserve">nội soi, </w:t>
      </w:r>
      <w:r w:rsidRPr="003D11F1">
        <w:rPr>
          <w:rFonts w:ascii="Times New Roman" w:hAnsi="Times New Roman" w:cs="Times New Roman"/>
          <w:b/>
          <w:bCs/>
          <w:iCs/>
          <w:lang w:val="da-DK"/>
        </w:rPr>
        <w:t xml:space="preserve">mô bệnh học ở bệnh nhân </w:t>
      </w:r>
      <w:r w:rsidR="00771054">
        <w:rPr>
          <w:rFonts w:ascii="Times New Roman" w:hAnsi="Times New Roman" w:cs="Times New Roman"/>
          <w:b/>
          <w:bCs/>
          <w:iCs/>
          <w:lang w:val="da-DK"/>
        </w:rPr>
        <w:t>ung thư dạ dày</w:t>
      </w:r>
      <w:r w:rsidRPr="003D11F1">
        <w:rPr>
          <w:rFonts w:ascii="Times New Roman" w:hAnsi="Times New Roman" w:cs="Times New Roman"/>
          <w:b/>
          <w:bCs/>
          <w:iCs/>
          <w:lang w:val="da-DK"/>
        </w:rPr>
        <w:t>.</w:t>
      </w:r>
    </w:p>
    <w:p w14:paraId="2FA50F6F" w14:textId="5B7319AB" w:rsidR="009646F8" w:rsidRDefault="009646F8" w:rsidP="009409F2">
      <w:pPr>
        <w:spacing w:before="120" w:line="360" w:lineRule="auto"/>
        <w:ind w:firstLine="709"/>
        <w:jc w:val="both"/>
        <w:rPr>
          <w:rFonts w:ascii="Times New Roman" w:hAnsi="Times New Roman" w:cs="Times New Roman"/>
        </w:rPr>
      </w:pPr>
      <w:r>
        <w:rPr>
          <w:rFonts w:ascii="Times New Roman" w:hAnsi="Times New Roman" w:cs="Times New Roman"/>
          <w:lang w:val="da-DK"/>
        </w:rPr>
        <w:t>+</w:t>
      </w:r>
      <w:r w:rsidRPr="003D11F1">
        <w:rPr>
          <w:rFonts w:ascii="Times New Roman" w:hAnsi="Times New Roman" w:cs="Times New Roman"/>
          <w:lang w:val="da-DK"/>
        </w:rPr>
        <w:t xml:space="preserve"> Trên hình ảnh nội soi: </w:t>
      </w:r>
      <w:r w:rsidR="00771054">
        <w:rPr>
          <w:rFonts w:ascii="Times New Roman" w:hAnsi="Times New Roman" w:cs="Times New Roman"/>
        </w:rPr>
        <w:t>ung thư dạ dày</w:t>
      </w:r>
      <w:r w:rsidRPr="003D11F1">
        <w:rPr>
          <w:rFonts w:ascii="Times New Roman" w:hAnsi="Times New Roman" w:cs="Times New Roman"/>
        </w:rPr>
        <w:t xml:space="preserve"> ở vị trí hang vị chiếm 6</w:t>
      </w:r>
      <w:r>
        <w:rPr>
          <w:rFonts w:ascii="Times New Roman" w:hAnsi="Times New Roman" w:cs="Times New Roman"/>
        </w:rPr>
        <w:t>8</w:t>
      </w:r>
      <w:r w:rsidRPr="003D11F1">
        <w:rPr>
          <w:rFonts w:ascii="Times New Roman" w:hAnsi="Times New Roman" w:cs="Times New Roman"/>
        </w:rPr>
        <w:t>,</w:t>
      </w:r>
      <w:r>
        <w:rPr>
          <w:rFonts w:ascii="Times New Roman" w:hAnsi="Times New Roman" w:cs="Times New Roman"/>
        </w:rPr>
        <w:t>1</w:t>
      </w:r>
      <w:r w:rsidRPr="003D11F1">
        <w:rPr>
          <w:rFonts w:ascii="Times New Roman" w:hAnsi="Times New Roman" w:cs="Times New Roman"/>
        </w:rPr>
        <w:t>%; týp III Borrmann chiếm tỷ lệ 67%, týp II với tỷ lệ 27,5%.</w:t>
      </w:r>
      <w:r>
        <w:rPr>
          <w:rFonts w:ascii="Times New Roman" w:hAnsi="Times New Roman" w:cs="Times New Roman"/>
        </w:rPr>
        <w:t xml:space="preserve"> Không có sự khác biệt giữa các kiểu gen với phân loại Borrmann trên nội soi UTDD với p&gt;0,05.</w:t>
      </w:r>
    </w:p>
    <w:p w14:paraId="6A4DEE30" w14:textId="77777777" w:rsidR="009646F8" w:rsidRPr="003D11F1" w:rsidRDefault="009646F8" w:rsidP="009409F2">
      <w:pPr>
        <w:spacing w:before="120" w:line="360" w:lineRule="auto"/>
        <w:ind w:firstLine="709"/>
        <w:jc w:val="both"/>
        <w:rPr>
          <w:rFonts w:ascii="Times New Roman" w:hAnsi="Times New Roman" w:cs="Times New Roman"/>
        </w:rPr>
      </w:pPr>
      <w:r>
        <w:rPr>
          <w:rFonts w:ascii="Times New Roman" w:hAnsi="Times New Roman" w:cs="Times New Roman"/>
          <w:bCs/>
        </w:rPr>
        <w:t>+</w:t>
      </w:r>
      <w:r w:rsidRPr="003D11F1">
        <w:rPr>
          <w:rFonts w:ascii="Times New Roman" w:hAnsi="Times New Roman" w:cs="Times New Roman"/>
          <w:bCs/>
        </w:rPr>
        <w:t xml:space="preserve"> </w:t>
      </w:r>
      <w:r w:rsidRPr="003D11F1">
        <w:rPr>
          <w:rFonts w:ascii="Times New Roman" w:hAnsi="Times New Roman" w:cs="Times New Roman"/>
        </w:rPr>
        <w:t xml:space="preserve">Không có sự khác biệt các kiểu gen </w:t>
      </w:r>
      <w:r>
        <w:rPr>
          <w:rFonts w:ascii="Times New Roman" w:hAnsi="Times New Roman" w:cs="Times New Roman"/>
          <w:i/>
        </w:rPr>
        <w:t>c</w:t>
      </w:r>
      <w:r w:rsidRPr="003D11F1">
        <w:rPr>
          <w:rFonts w:ascii="Times New Roman" w:hAnsi="Times New Roman" w:cs="Times New Roman"/>
          <w:i/>
        </w:rPr>
        <w:t xml:space="preserve">agA, </w:t>
      </w:r>
      <w:r>
        <w:rPr>
          <w:rFonts w:ascii="Times New Roman" w:hAnsi="Times New Roman" w:cs="Times New Roman"/>
          <w:i/>
        </w:rPr>
        <w:t>v</w:t>
      </w:r>
      <w:r w:rsidRPr="003D11F1">
        <w:rPr>
          <w:rFonts w:ascii="Times New Roman" w:hAnsi="Times New Roman" w:cs="Times New Roman"/>
          <w:i/>
        </w:rPr>
        <w:t>acA</w:t>
      </w:r>
      <w:r w:rsidRPr="003D11F1">
        <w:rPr>
          <w:rFonts w:ascii="Times New Roman" w:hAnsi="Times New Roman" w:cs="Times New Roman"/>
        </w:rPr>
        <w:t xml:space="preserve"> giữa thể ruột và thể lan tỏa ở bệnh nhân UTDD với p &gt; 0,05.</w:t>
      </w:r>
    </w:p>
    <w:p w14:paraId="4AB7919C" w14:textId="1CC242E1" w:rsidR="009646F8" w:rsidRPr="003D11F1" w:rsidRDefault="009646F8" w:rsidP="009409F2">
      <w:pPr>
        <w:spacing w:before="120" w:line="360" w:lineRule="auto"/>
        <w:ind w:firstLine="709"/>
        <w:jc w:val="both"/>
        <w:rPr>
          <w:rFonts w:ascii="Times New Roman" w:hAnsi="Times New Roman" w:cs="Times New Roman"/>
        </w:rPr>
      </w:pPr>
      <w:r>
        <w:rPr>
          <w:rFonts w:ascii="Times New Roman" w:hAnsi="Times New Roman" w:cs="Times New Roman"/>
        </w:rPr>
        <w:t>+</w:t>
      </w:r>
      <w:r w:rsidRPr="003D11F1">
        <w:rPr>
          <w:rFonts w:ascii="Times New Roman" w:hAnsi="Times New Roman" w:cs="Times New Roman"/>
        </w:rPr>
        <w:t xml:space="preserve"> Không có mối liên quan giữa các týp </w:t>
      </w:r>
      <w:r>
        <w:rPr>
          <w:rFonts w:ascii="Times New Roman" w:hAnsi="Times New Roman" w:cs="Times New Roman"/>
          <w:i/>
        </w:rPr>
        <w:t>c</w:t>
      </w:r>
      <w:r w:rsidRPr="003D11F1">
        <w:rPr>
          <w:rFonts w:ascii="Times New Roman" w:hAnsi="Times New Roman" w:cs="Times New Roman"/>
          <w:i/>
        </w:rPr>
        <w:t xml:space="preserve">agA, </w:t>
      </w:r>
      <w:r>
        <w:rPr>
          <w:rFonts w:ascii="Times New Roman" w:hAnsi="Times New Roman" w:cs="Times New Roman"/>
          <w:i/>
        </w:rPr>
        <w:t>v</w:t>
      </w:r>
      <w:r w:rsidRPr="003D11F1">
        <w:rPr>
          <w:rFonts w:ascii="Times New Roman" w:hAnsi="Times New Roman" w:cs="Times New Roman"/>
          <w:i/>
        </w:rPr>
        <w:t>acA</w:t>
      </w:r>
      <w:r>
        <w:rPr>
          <w:rFonts w:ascii="Times New Roman" w:hAnsi="Times New Roman" w:cs="Times New Roman"/>
        </w:rPr>
        <w:t xml:space="preserve"> và</w:t>
      </w:r>
      <w:r w:rsidRPr="003D11F1">
        <w:rPr>
          <w:rFonts w:ascii="Times New Roman" w:hAnsi="Times New Roman" w:cs="Times New Roman"/>
        </w:rPr>
        <w:t xml:space="preserve"> các kiểu gen với các đặc điểm mô bệnh học của </w:t>
      </w:r>
      <w:r>
        <w:rPr>
          <w:rFonts w:ascii="Times New Roman" w:hAnsi="Times New Roman" w:cs="Times New Roman"/>
        </w:rPr>
        <w:t>UTDD</w:t>
      </w:r>
      <w:r w:rsidRPr="003D11F1">
        <w:rPr>
          <w:rFonts w:ascii="Times New Roman" w:hAnsi="Times New Roman" w:cs="Times New Roman"/>
        </w:rPr>
        <w:t xml:space="preserve"> theo</w:t>
      </w:r>
      <w:r w:rsidR="00771054">
        <w:rPr>
          <w:rFonts w:ascii="Times New Roman" w:hAnsi="Times New Roman" w:cs="Times New Roman"/>
        </w:rPr>
        <w:t xml:space="preserve"> TCYTTG</w:t>
      </w:r>
      <w:r w:rsidRPr="003D11F1">
        <w:rPr>
          <w:rFonts w:ascii="Times New Roman" w:hAnsi="Times New Roman" w:cs="Times New Roman"/>
        </w:rPr>
        <w:t xml:space="preserve"> năm 20</w:t>
      </w:r>
      <w:r>
        <w:rPr>
          <w:rFonts w:ascii="Times New Roman" w:hAnsi="Times New Roman" w:cs="Times New Roman"/>
        </w:rPr>
        <w:t>1</w:t>
      </w:r>
      <w:r w:rsidRPr="003D11F1">
        <w:rPr>
          <w:rFonts w:ascii="Times New Roman" w:hAnsi="Times New Roman" w:cs="Times New Roman"/>
        </w:rPr>
        <w:t>0.</w:t>
      </w:r>
    </w:p>
    <w:p w14:paraId="7F59F645" w14:textId="638C6822" w:rsidR="009646F8" w:rsidRDefault="009646F8" w:rsidP="009646F8">
      <w:pPr>
        <w:spacing w:line="360" w:lineRule="auto"/>
        <w:ind w:firstLine="709"/>
        <w:jc w:val="both"/>
        <w:rPr>
          <w:rFonts w:ascii="Times New Roman" w:hAnsi="Times New Roman" w:cs="Times New Roman"/>
        </w:rPr>
      </w:pPr>
      <w:r>
        <w:rPr>
          <w:rFonts w:ascii="Times New Roman" w:hAnsi="Times New Roman" w:cs="Times New Roman"/>
        </w:rPr>
        <w:lastRenderedPageBreak/>
        <w:t>+</w:t>
      </w:r>
      <w:r w:rsidRPr="003D11F1">
        <w:rPr>
          <w:rFonts w:ascii="Times New Roman" w:hAnsi="Times New Roman" w:cs="Times New Roman"/>
        </w:rPr>
        <w:t xml:space="preserve"> Sự khác biệt giữa các kiểu gen </w:t>
      </w:r>
      <w:r w:rsidRPr="003D11F1">
        <w:rPr>
          <w:rFonts w:ascii="Times New Roman" w:hAnsi="Times New Roman" w:cs="Times New Roman"/>
          <w:i/>
        </w:rPr>
        <w:t>iceA1</w:t>
      </w:r>
      <w:r w:rsidRPr="003D11F1">
        <w:rPr>
          <w:rFonts w:ascii="Times New Roman" w:hAnsi="Times New Roman" w:cs="Times New Roman"/>
        </w:rPr>
        <w:t xml:space="preserve"> và </w:t>
      </w:r>
      <w:r w:rsidRPr="003D11F1">
        <w:rPr>
          <w:rFonts w:ascii="Times New Roman" w:hAnsi="Times New Roman" w:cs="Times New Roman"/>
          <w:i/>
        </w:rPr>
        <w:t>iceA2</w:t>
      </w:r>
      <w:r w:rsidRPr="003D11F1">
        <w:rPr>
          <w:rFonts w:ascii="Times New Roman" w:hAnsi="Times New Roman" w:cs="Times New Roman"/>
        </w:rPr>
        <w:t xml:space="preserve"> ở các bệnh nhân </w:t>
      </w:r>
      <w:r>
        <w:rPr>
          <w:rFonts w:ascii="Times New Roman" w:hAnsi="Times New Roman" w:cs="Times New Roman"/>
        </w:rPr>
        <w:t>UTDD</w:t>
      </w:r>
      <w:r w:rsidRPr="003D11F1">
        <w:rPr>
          <w:rFonts w:ascii="Times New Roman" w:hAnsi="Times New Roman" w:cs="Times New Roman"/>
        </w:rPr>
        <w:t xml:space="preserve"> ở nhóm biệt hóa vừa và kém có ý nghĩa thống kê (p &lt; 0,05). Không có sự khác biệt các kiểu gen </w:t>
      </w:r>
      <w:r w:rsidRPr="003D11F1">
        <w:rPr>
          <w:rFonts w:ascii="Times New Roman" w:hAnsi="Times New Roman" w:cs="Times New Roman"/>
          <w:i/>
        </w:rPr>
        <w:t>iceA1</w:t>
      </w:r>
      <w:r w:rsidRPr="003D11F1">
        <w:rPr>
          <w:rFonts w:ascii="Times New Roman" w:hAnsi="Times New Roman" w:cs="Times New Roman"/>
        </w:rPr>
        <w:t xml:space="preserve"> và </w:t>
      </w:r>
      <w:r w:rsidRPr="003D11F1">
        <w:rPr>
          <w:rFonts w:ascii="Times New Roman" w:hAnsi="Times New Roman" w:cs="Times New Roman"/>
          <w:i/>
        </w:rPr>
        <w:t>iceA2</w:t>
      </w:r>
      <w:r w:rsidRPr="003D11F1">
        <w:rPr>
          <w:rFonts w:ascii="Times New Roman" w:hAnsi="Times New Roman" w:cs="Times New Roman"/>
        </w:rPr>
        <w:t xml:space="preserve"> với các đặc điểm mô bệnh học khác.</w:t>
      </w:r>
    </w:p>
    <w:p w14:paraId="3949A4C9" w14:textId="709ACD07" w:rsidR="009646F8" w:rsidRPr="003D11F1" w:rsidRDefault="009646F8" w:rsidP="009646F8">
      <w:pPr>
        <w:spacing w:line="360" w:lineRule="auto"/>
        <w:ind w:firstLine="709"/>
        <w:jc w:val="both"/>
        <w:rPr>
          <w:rFonts w:ascii="Times New Roman" w:hAnsi="Times New Roman" w:cs="Times New Roman"/>
        </w:rPr>
      </w:pPr>
      <w:r>
        <w:rPr>
          <w:rFonts w:ascii="Times New Roman" w:hAnsi="Times New Roman" w:cs="Times New Roman"/>
        </w:rPr>
        <w:t xml:space="preserve">+ Tỷ lệ nhiễm </w:t>
      </w:r>
      <w:r w:rsidRPr="00814545">
        <w:rPr>
          <w:rFonts w:ascii="Times New Roman" w:hAnsi="Times New Roman" w:cs="Times New Roman"/>
          <w:i/>
          <w:iCs/>
        </w:rPr>
        <w:t>H.</w:t>
      </w:r>
      <w:r w:rsidR="005176B8">
        <w:rPr>
          <w:rFonts w:ascii="Times New Roman" w:hAnsi="Times New Roman" w:cs="Times New Roman"/>
          <w:i/>
          <w:iCs/>
        </w:rPr>
        <w:t xml:space="preserve"> </w:t>
      </w:r>
      <w:r w:rsidRPr="00814545">
        <w:rPr>
          <w:rFonts w:ascii="Times New Roman" w:hAnsi="Times New Roman" w:cs="Times New Roman"/>
          <w:i/>
          <w:iCs/>
        </w:rPr>
        <w:t>pylori</w:t>
      </w:r>
      <w:r>
        <w:rPr>
          <w:rFonts w:ascii="Times New Roman" w:hAnsi="Times New Roman" w:cs="Times New Roman"/>
        </w:rPr>
        <w:t xml:space="preserve"> mang gen </w:t>
      </w:r>
      <w:r w:rsidRPr="00814545">
        <w:rPr>
          <w:rFonts w:ascii="Times New Roman" w:hAnsi="Times New Roman" w:cs="Times New Roman"/>
          <w:i/>
          <w:iCs/>
        </w:rPr>
        <w:t>cagA, vacA, iceA</w:t>
      </w:r>
      <w:r>
        <w:rPr>
          <w:rFonts w:ascii="Times New Roman" w:hAnsi="Times New Roman" w:cs="Times New Roman"/>
        </w:rPr>
        <w:t xml:space="preserve"> và các kiểu gen </w:t>
      </w:r>
      <w:r w:rsidRPr="00814545">
        <w:rPr>
          <w:rFonts w:ascii="Times New Roman" w:hAnsi="Times New Roman" w:cs="Times New Roman"/>
          <w:i/>
          <w:iCs/>
        </w:rPr>
        <w:t>A1</w:t>
      </w:r>
      <w:r>
        <w:rPr>
          <w:rFonts w:ascii="Times New Roman" w:hAnsi="Times New Roman" w:cs="Times New Roman"/>
        </w:rPr>
        <w:t xml:space="preserve">, </w:t>
      </w:r>
      <w:r w:rsidRPr="00814545">
        <w:rPr>
          <w:rFonts w:ascii="Times New Roman" w:hAnsi="Times New Roman" w:cs="Times New Roman"/>
          <w:i/>
          <w:iCs/>
        </w:rPr>
        <w:t>s1, m1, m2</w:t>
      </w:r>
      <w:r>
        <w:rPr>
          <w:rFonts w:ascii="Times New Roman" w:hAnsi="Times New Roman" w:cs="Times New Roman"/>
        </w:rPr>
        <w:t xml:space="preserve"> với mức độ viêm teo mạn tính ở nhóm UTDD có ý nghĩa thống kê với p&lt;0,05.</w:t>
      </w:r>
    </w:p>
    <w:p w14:paraId="59438643" w14:textId="77777777" w:rsidR="009646F8" w:rsidRPr="003D11F1" w:rsidRDefault="009646F8" w:rsidP="009646F8">
      <w:pPr>
        <w:spacing w:line="360" w:lineRule="auto"/>
        <w:ind w:firstLine="709"/>
        <w:jc w:val="both"/>
        <w:rPr>
          <w:rFonts w:ascii="Times New Roman" w:hAnsi="Times New Roman" w:cs="Times New Roman"/>
          <w:spacing w:val="-6"/>
        </w:rPr>
      </w:pPr>
      <w:r>
        <w:rPr>
          <w:rFonts w:ascii="Times New Roman" w:hAnsi="Times New Roman" w:cs="Times New Roman"/>
          <w:spacing w:val="-6"/>
        </w:rPr>
        <w:t>+</w:t>
      </w:r>
      <w:r w:rsidRPr="003D11F1">
        <w:rPr>
          <w:rFonts w:ascii="Times New Roman" w:hAnsi="Times New Roman" w:cs="Times New Roman"/>
          <w:spacing w:val="-6"/>
        </w:rPr>
        <w:t xml:space="preserve"> Người nhiễm </w:t>
      </w:r>
      <w:r w:rsidRPr="003D11F1">
        <w:rPr>
          <w:rStyle w:val="tlid-translation"/>
          <w:rFonts w:ascii="Times New Roman" w:hAnsi="Times New Roman" w:cs="Times New Roman"/>
          <w:i/>
          <w:spacing w:val="-6"/>
        </w:rPr>
        <w:t>H</w:t>
      </w:r>
      <w:r w:rsidRPr="003D11F1">
        <w:rPr>
          <w:rStyle w:val="tlid-translation"/>
          <w:rFonts w:ascii="Times New Roman" w:hAnsi="Times New Roman" w:cs="Times New Roman"/>
          <w:spacing w:val="-6"/>
        </w:rPr>
        <w:t xml:space="preserve">. </w:t>
      </w:r>
      <w:r w:rsidRPr="003D11F1">
        <w:rPr>
          <w:rStyle w:val="tlid-translation"/>
          <w:rFonts w:ascii="Times New Roman" w:hAnsi="Times New Roman" w:cs="Times New Roman"/>
          <w:i/>
          <w:spacing w:val="-6"/>
        </w:rPr>
        <w:t>pylori</w:t>
      </w:r>
      <w:r w:rsidRPr="003D11F1">
        <w:rPr>
          <w:rFonts w:ascii="Times New Roman" w:hAnsi="Times New Roman" w:cs="Times New Roman"/>
          <w:spacing w:val="-6"/>
        </w:rPr>
        <w:t xml:space="preserve"> mang gen </w:t>
      </w:r>
      <w:r>
        <w:rPr>
          <w:rFonts w:ascii="Times New Roman" w:hAnsi="Times New Roman" w:cs="Times New Roman"/>
          <w:i/>
          <w:spacing w:val="-6"/>
        </w:rPr>
        <w:t>c</w:t>
      </w:r>
      <w:r w:rsidRPr="003D11F1">
        <w:rPr>
          <w:rFonts w:ascii="Times New Roman" w:hAnsi="Times New Roman" w:cs="Times New Roman"/>
          <w:i/>
          <w:spacing w:val="-6"/>
        </w:rPr>
        <w:t>agA</w:t>
      </w:r>
      <w:r w:rsidRPr="003D11F1">
        <w:rPr>
          <w:rFonts w:ascii="Times New Roman" w:hAnsi="Times New Roman" w:cs="Times New Roman"/>
          <w:spacing w:val="-6"/>
        </w:rPr>
        <w:t xml:space="preserve"> nguy cơ UTDD gấp 2,85 lần so với người không mang gen </w:t>
      </w:r>
      <w:r w:rsidRPr="0061510D">
        <w:rPr>
          <w:rFonts w:ascii="Times New Roman" w:hAnsi="Times New Roman" w:cs="Times New Roman"/>
          <w:i/>
          <w:iCs/>
          <w:spacing w:val="-6"/>
        </w:rPr>
        <w:t>c</w:t>
      </w:r>
      <w:r w:rsidRPr="003D11F1">
        <w:rPr>
          <w:rFonts w:ascii="Times New Roman" w:hAnsi="Times New Roman" w:cs="Times New Roman"/>
          <w:i/>
          <w:spacing w:val="-6"/>
        </w:rPr>
        <w:t>agA</w:t>
      </w:r>
      <w:r w:rsidRPr="003D11F1">
        <w:rPr>
          <w:rFonts w:ascii="Times New Roman" w:hAnsi="Times New Roman" w:cs="Times New Roman"/>
          <w:spacing w:val="-6"/>
        </w:rPr>
        <w:t>. (OR= 2,849, khoảng tin cậy 95%:1,5 - 5,2).</w:t>
      </w:r>
    </w:p>
    <w:p w14:paraId="0E82B0FA" w14:textId="77777777" w:rsidR="009646F8" w:rsidRPr="00652A2D" w:rsidRDefault="009646F8" w:rsidP="009646F8">
      <w:pPr>
        <w:spacing w:line="360" w:lineRule="auto"/>
        <w:ind w:firstLine="709"/>
        <w:jc w:val="both"/>
        <w:rPr>
          <w:rFonts w:ascii="Times New Roman" w:hAnsi="Times New Roman" w:cs="Times New Roman"/>
          <w:spacing w:val="-6"/>
        </w:rPr>
      </w:pPr>
      <w:r>
        <w:rPr>
          <w:rFonts w:ascii="Times New Roman" w:hAnsi="Times New Roman" w:cs="Times New Roman"/>
          <w:spacing w:val="-6"/>
        </w:rPr>
        <w:t>+</w:t>
      </w:r>
      <w:r w:rsidRPr="00652A2D">
        <w:rPr>
          <w:rFonts w:ascii="Times New Roman" w:hAnsi="Times New Roman" w:cs="Times New Roman"/>
          <w:spacing w:val="-6"/>
        </w:rPr>
        <w:t xml:space="preserve"> Người nhiễm </w:t>
      </w:r>
      <w:r w:rsidRPr="00652A2D">
        <w:rPr>
          <w:rStyle w:val="tlid-translation"/>
          <w:rFonts w:ascii="Times New Roman" w:hAnsi="Times New Roman" w:cs="Times New Roman"/>
          <w:i/>
          <w:spacing w:val="-6"/>
        </w:rPr>
        <w:t>H</w:t>
      </w:r>
      <w:r w:rsidRPr="00652A2D">
        <w:rPr>
          <w:rStyle w:val="tlid-translation"/>
          <w:rFonts w:ascii="Times New Roman" w:hAnsi="Times New Roman" w:cs="Times New Roman"/>
          <w:spacing w:val="-6"/>
        </w:rPr>
        <w:t xml:space="preserve">. </w:t>
      </w:r>
      <w:r w:rsidRPr="00652A2D">
        <w:rPr>
          <w:rStyle w:val="tlid-translation"/>
          <w:rFonts w:ascii="Times New Roman" w:hAnsi="Times New Roman" w:cs="Times New Roman"/>
          <w:i/>
          <w:spacing w:val="-6"/>
        </w:rPr>
        <w:t>pylori</w:t>
      </w:r>
      <w:r w:rsidRPr="00652A2D">
        <w:rPr>
          <w:rFonts w:ascii="Times New Roman" w:hAnsi="Times New Roman" w:cs="Times New Roman"/>
          <w:spacing w:val="-6"/>
        </w:rPr>
        <w:t xml:space="preserve"> mang gen </w:t>
      </w:r>
      <w:r>
        <w:rPr>
          <w:rFonts w:ascii="Times New Roman" w:hAnsi="Times New Roman" w:cs="Times New Roman"/>
          <w:i/>
          <w:spacing w:val="-6"/>
        </w:rPr>
        <w:t>v</w:t>
      </w:r>
      <w:r w:rsidRPr="00652A2D">
        <w:rPr>
          <w:rFonts w:ascii="Times New Roman" w:hAnsi="Times New Roman" w:cs="Times New Roman"/>
          <w:i/>
          <w:spacing w:val="-6"/>
        </w:rPr>
        <w:t>acA</w:t>
      </w:r>
      <w:r w:rsidRPr="00652A2D">
        <w:rPr>
          <w:rFonts w:ascii="Times New Roman" w:hAnsi="Times New Roman" w:cs="Times New Roman"/>
          <w:spacing w:val="-6"/>
        </w:rPr>
        <w:t xml:space="preserve"> nguy cơ UTDD gấp 5,5 lần so với người không mang gen </w:t>
      </w:r>
      <w:r>
        <w:rPr>
          <w:rFonts w:ascii="Times New Roman" w:hAnsi="Times New Roman" w:cs="Times New Roman"/>
          <w:i/>
          <w:spacing w:val="-6"/>
        </w:rPr>
        <w:t>v</w:t>
      </w:r>
      <w:r w:rsidRPr="00652A2D">
        <w:rPr>
          <w:rFonts w:ascii="Times New Roman" w:hAnsi="Times New Roman" w:cs="Times New Roman"/>
          <w:i/>
          <w:spacing w:val="-6"/>
        </w:rPr>
        <w:t>acA</w:t>
      </w:r>
      <w:r w:rsidRPr="00652A2D">
        <w:rPr>
          <w:rFonts w:ascii="Times New Roman" w:hAnsi="Times New Roman" w:cs="Times New Roman"/>
          <w:spacing w:val="-6"/>
        </w:rPr>
        <w:t xml:space="preserve"> (OR= 5,5, khoảng tin cậy 95%: 2,729 - 11,086).</w:t>
      </w:r>
    </w:p>
    <w:p w14:paraId="46CC2B3B" w14:textId="77777777" w:rsidR="009646F8" w:rsidRPr="009409F2" w:rsidRDefault="009646F8" w:rsidP="009646F8">
      <w:pPr>
        <w:spacing w:line="360" w:lineRule="auto"/>
        <w:ind w:firstLine="709"/>
        <w:jc w:val="both"/>
        <w:rPr>
          <w:rFonts w:ascii="Times New Roman" w:hAnsi="Times New Roman" w:cs="Times New Roman"/>
          <w:spacing w:val="6"/>
        </w:rPr>
      </w:pPr>
      <w:r w:rsidRPr="009409F2">
        <w:rPr>
          <w:rFonts w:ascii="Times New Roman" w:hAnsi="Times New Roman" w:cs="Times New Roman"/>
          <w:spacing w:val="6"/>
        </w:rPr>
        <w:t xml:space="preserve">+ </w:t>
      </w:r>
      <w:r w:rsidRPr="009409F2">
        <w:rPr>
          <w:rStyle w:val="tlid-translation"/>
          <w:rFonts w:ascii="Times New Roman" w:hAnsi="Times New Roman" w:cs="Times New Roman"/>
          <w:spacing w:val="6"/>
        </w:rPr>
        <w:t>N</w:t>
      </w:r>
      <w:r w:rsidRPr="009409F2">
        <w:rPr>
          <w:rFonts w:ascii="Times New Roman" w:hAnsi="Times New Roman" w:cs="Times New Roman"/>
          <w:spacing w:val="6"/>
        </w:rPr>
        <w:t xml:space="preserve">gười nhiễm </w:t>
      </w:r>
      <w:r w:rsidRPr="009409F2">
        <w:rPr>
          <w:rStyle w:val="tlid-translation"/>
          <w:rFonts w:ascii="Times New Roman" w:hAnsi="Times New Roman" w:cs="Times New Roman"/>
          <w:i/>
          <w:spacing w:val="6"/>
        </w:rPr>
        <w:t>H</w:t>
      </w:r>
      <w:r w:rsidRPr="009409F2">
        <w:rPr>
          <w:rStyle w:val="tlid-translation"/>
          <w:rFonts w:ascii="Times New Roman" w:hAnsi="Times New Roman" w:cs="Times New Roman"/>
          <w:spacing w:val="6"/>
        </w:rPr>
        <w:t xml:space="preserve">. </w:t>
      </w:r>
      <w:r w:rsidRPr="009409F2">
        <w:rPr>
          <w:rStyle w:val="tlid-translation"/>
          <w:rFonts w:ascii="Times New Roman" w:hAnsi="Times New Roman" w:cs="Times New Roman"/>
          <w:i/>
          <w:spacing w:val="6"/>
        </w:rPr>
        <w:t>pylori</w:t>
      </w:r>
      <w:r w:rsidRPr="009409F2">
        <w:rPr>
          <w:rFonts w:ascii="Times New Roman" w:hAnsi="Times New Roman" w:cs="Times New Roman"/>
          <w:spacing w:val="6"/>
        </w:rPr>
        <w:t xml:space="preserve"> mang gen </w:t>
      </w:r>
      <w:r w:rsidRPr="009409F2">
        <w:rPr>
          <w:rFonts w:ascii="Times New Roman" w:hAnsi="Times New Roman" w:cs="Times New Roman"/>
          <w:i/>
          <w:spacing w:val="6"/>
        </w:rPr>
        <w:t>iceA</w:t>
      </w:r>
      <w:r w:rsidRPr="009409F2">
        <w:rPr>
          <w:rFonts w:ascii="Times New Roman" w:hAnsi="Times New Roman" w:cs="Times New Roman"/>
          <w:spacing w:val="6"/>
        </w:rPr>
        <w:t xml:space="preserve"> nguy cơ UTDD gấp 4,3 lần so với người không mang gen </w:t>
      </w:r>
      <w:r w:rsidRPr="009409F2">
        <w:rPr>
          <w:rFonts w:ascii="Times New Roman" w:hAnsi="Times New Roman" w:cs="Times New Roman"/>
          <w:i/>
          <w:spacing w:val="6"/>
        </w:rPr>
        <w:t>iceA</w:t>
      </w:r>
      <w:r w:rsidRPr="009409F2">
        <w:rPr>
          <w:rFonts w:ascii="Times New Roman" w:hAnsi="Times New Roman" w:cs="Times New Roman"/>
          <w:spacing w:val="6"/>
        </w:rPr>
        <w:t xml:space="preserve"> (OR= 4,256, với khoảng tin cậy 95%: 2,286 - 7,923). </w:t>
      </w:r>
    </w:p>
    <w:p w14:paraId="21A34A0E" w14:textId="77777777" w:rsidR="009646F8" w:rsidRDefault="009646F8" w:rsidP="009646F8">
      <w:pPr>
        <w:spacing w:line="360" w:lineRule="auto"/>
        <w:ind w:firstLine="709"/>
        <w:jc w:val="both"/>
        <w:rPr>
          <w:rFonts w:ascii="Times New Roman" w:hAnsi="Times New Roman" w:cs="Times New Roman"/>
        </w:rPr>
      </w:pPr>
      <w:r>
        <w:rPr>
          <w:rFonts w:ascii="Times New Roman" w:hAnsi="Times New Roman" w:cs="Times New Roman"/>
        </w:rPr>
        <w:t>+</w:t>
      </w:r>
      <w:r w:rsidRPr="003D11F1">
        <w:rPr>
          <w:rFonts w:ascii="Times New Roman" w:hAnsi="Times New Roman" w:cs="Times New Roman"/>
        </w:rPr>
        <w:t xml:space="preserve"> Người nhiễm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sidRPr="003D11F1">
        <w:rPr>
          <w:rFonts w:ascii="Times New Roman" w:hAnsi="Times New Roman" w:cs="Times New Roman"/>
        </w:rPr>
        <w:t xml:space="preserve"> mang gen </w:t>
      </w:r>
      <w:r w:rsidRPr="003D11F1">
        <w:rPr>
          <w:rFonts w:ascii="Times New Roman" w:hAnsi="Times New Roman" w:cs="Times New Roman"/>
          <w:i/>
        </w:rPr>
        <w:t>iceA</w:t>
      </w:r>
      <w:r w:rsidRPr="003D11F1">
        <w:rPr>
          <w:rFonts w:ascii="Times New Roman" w:hAnsi="Times New Roman" w:cs="Times New Roman"/>
        </w:rPr>
        <w:t xml:space="preserve"> kiểu </w:t>
      </w:r>
      <w:r>
        <w:rPr>
          <w:rFonts w:ascii="Times New Roman" w:hAnsi="Times New Roman" w:cs="Times New Roman"/>
        </w:rPr>
        <w:t>g</w:t>
      </w:r>
      <w:r w:rsidRPr="003D11F1">
        <w:rPr>
          <w:rFonts w:ascii="Times New Roman" w:hAnsi="Times New Roman" w:cs="Times New Roman"/>
        </w:rPr>
        <w:t xml:space="preserve">en </w:t>
      </w:r>
      <w:r w:rsidRPr="00303830">
        <w:rPr>
          <w:rFonts w:ascii="Times New Roman" w:hAnsi="Times New Roman" w:cs="Times New Roman"/>
          <w:i/>
          <w:iCs/>
        </w:rPr>
        <w:t>ice</w:t>
      </w:r>
      <w:r w:rsidRPr="003D11F1">
        <w:rPr>
          <w:rFonts w:ascii="Times New Roman" w:hAnsi="Times New Roman" w:cs="Times New Roman"/>
          <w:i/>
        </w:rPr>
        <w:t>A1</w:t>
      </w:r>
      <w:r w:rsidRPr="003D11F1">
        <w:rPr>
          <w:rFonts w:ascii="Times New Roman" w:hAnsi="Times New Roman" w:cs="Times New Roman"/>
        </w:rPr>
        <w:t xml:space="preserve"> nguy cơ UTDD gấp 4,</w:t>
      </w:r>
      <w:r>
        <w:rPr>
          <w:rFonts w:ascii="Times New Roman" w:hAnsi="Times New Roman" w:cs="Times New Roman"/>
        </w:rPr>
        <w:t>7</w:t>
      </w:r>
      <w:r w:rsidRPr="003D11F1">
        <w:rPr>
          <w:rFonts w:ascii="Times New Roman" w:hAnsi="Times New Roman" w:cs="Times New Roman"/>
        </w:rPr>
        <w:t xml:space="preserve"> lần so với người không mang kiểu </w:t>
      </w:r>
      <w:r>
        <w:rPr>
          <w:rFonts w:ascii="Times New Roman" w:hAnsi="Times New Roman" w:cs="Times New Roman"/>
        </w:rPr>
        <w:t>g</w:t>
      </w:r>
      <w:r w:rsidRPr="003D11F1">
        <w:rPr>
          <w:rFonts w:ascii="Times New Roman" w:hAnsi="Times New Roman" w:cs="Times New Roman"/>
        </w:rPr>
        <w:t xml:space="preserve">en </w:t>
      </w:r>
      <w:r w:rsidRPr="00303830">
        <w:rPr>
          <w:rFonts w:ascii="Times New Roman" w:hAnsi="Times New Roman" w:cs="Times New Roman"/>
          <w:i/>
          <w:iCs/>
        </w:rPr>
        <w:t>ice</w:t>
      </w:r>
      <w:r w:rsidRPr="003D11F1">
        <w:rPr>
          <w:rFonts w:ascii="Times New Roman" w:hAnsi="Times New Roman" w:cs="Times New Roman"/>
          <w:i/>
        </w:rPr>
        <w:t>A1</w:t>
      </w:r>
      <w:r w:rsidRPr="003D11F1">
        <w:rPr>
          <w:rFonts w:ascii="Times New Roman" w:hAnsi="Times New Roman" w:cs="Times New Roman"/>
        </w:rPr>
        <w:t xml:space="preserve"> (OR= 4,685, với khoảng tin cậy 95%: 2,332 - 9,532).</w:t>
      </w:r>
    </w:p>
    <w:p w14:paraId="105CC9D7" w14:textId="77777777" w:rsidR="009646F8" w:rsidRDefault="009646F8" w:rsidP="009646F8">
      <w:pPr>
        <w:spacing w:line="360" w:lineRule="auto"/>
        <w:ind w:firstLine="709"/>
        <w:jc w:val="both"/>
        <w:rPr>
          <w:rFonts w:ascii="Times New Roman" w:hAnsi="Times New Roman" w:cs="Times New Roman"/>
        </w:rPr>
      </w:pPr>
      <w:r>
        <w:rPr>
          <w:rFonts w:ascii="Times New Roman" w:hAnsi="Times New Roman" w:cs="Times New Roman"/>
        </w:rPr>
        <w:t xml:space="preserve">+ Người nhiễm </w:t>
      </w:r>
      <w:r w:rsidRPr="00303830">
        <w:rPr>
          <w:rFonts w:ascii="Times New Roman" w:hAnsi="Times New Roman" w:cs="Times New Roman"/>
          <w:i/>
          <w:iCs/>
        </w:rPr>
        <w:t>H. pylori</w:t>
      </w:r>
      <w:r>
        <w:rPr>
          <w:rFonts w:ascii="Times New Roman" w:hAnsi="Times New Roman" w:cs="Times New Roman"/>
        </w:rPr>
        <w:t xml:space="preserve"> hiện diện đồng thời 2 kiểu gen: </w:t>
      </w:r>
      <w:r w:rsidRPr="00303830">
        <w:rPr>
          <w:rFonts w:ascii="Times New Roman" w:hAnsi="Times New Roman" w:cs="Times New Roman"/>
          <w:i/>
          <w:iCs/>
        </w:rPr>
        <w:t>cagA</w:t>
      </w:r>
      <w:r>
        <w:rPr>
          <w:rFonts w:ascii="Times New Roman" w:hAnsi="Times New Roman" w:cs="Times New Roman"/>
          <w:i/>
          <w:iCs/>
        </w:rPr>
        <w:t>-</w:t>
      </w:r>
      <w:r w:rsidRPr="00303830">
        <w:rPr>
          <w:rFonts w:ascii="Times New Roman" w:hAnsi="Times New Roman" w:cs="Times New Roman"/>
          <w:i/>
          <w:iCs/>
        </w:rPr>
        <w:t>vacA</w:t>
      </w:r>
      <w:r>
        <w:rPr>
          <w:rFonts w:ascii="Times New Roman" w:hAnsi="Times New Roman" w:cs="Times New Roman"/>
          <w:i/>
          <w:iCs/>
        </w:rPr>
        <w:t>, cagA-iceA và vacA-iceA</w:t>
      </w:r>
      <w:r>
        <w:rPr>
          <w:rFonts w:ascii="Times New Roman" w:hAnsi="Times New Roman" w:cs="Times New Roman"/>
        </w:rPr>
        <w:t xml:space="preserve"> có nguy cơ UTDD lần lượt là 2,4; 3,4; 3,3 lần so với người không có kết hợp kiểu gen như vậy</w:t>
      </w:r>
    </w:p>
    <w:p w14:paraId="52B7ECE9" w14:textId="77777777" w:rsidR="009646F8" w:rsidRDefault="009646F8" w:rsidP="009646F8">
      <w:pPr>
        <w:spacing w:line="360" w:lineRule="auto"/>
        <w:ind w:firstLine="709"/>
        <w:jc w:val="both"/>
        <w:rPr>
          <w:rFonts w:ascii="Times New Roman" w:hAnsi="Times New Roman" w:cs="Times New Roman"/>
        </w:rPr>
      </w:pPr>
      <w:r>
        <w:rPr>
          <w:rFonts w:ascii="Times New Roman" w:hAnsi="Times New Roman" w:cs="Times New Roman"/>
        </w:rPr>
        <w:t xml:space="preserve">+  </w:t>
      </w:r>
      <w:r w:rsidRPr="003D11F1">
        <w:rPr>
          <w:rFonts w:ascii="Times New Roman" w:hAnsi="Times New Roman" w:cs="Times New Roman"/>
        </w:rPr>
        <w:t xml:space="preserve">Người nhiễm </w:t>
      </w:r>
      <w:r w:rsidRPr="003D11F1">
        <w:rPr>
          <w:rStyle w:val="tlid-translation"/>
          <w:rFonts w:ascii="Times New Roman" w:hAnsi="Times New Roman" w:cs="Times New Roman"/>
          <w:i/>
        </w:rPr>
        <w:t>H</w:t>
      </w:r>
      <w:r w:rsidRPr="003D11F1">
        <w:rPr>
          <w:rStyle w:val="tlid-translation"/>
          <w:rFonts w:ascii="Times New Roman" w:hAnsi="Times New Roman" w:cs="Times New Roman"/>
        </w:rPr>
        <w:t xml:space="preserve">. </w:t>
      </w:r>
      <w:r w:rsidRPr="003D11F1">
        <w:rPr>
          <w:rStyle w:val="tlid-translation"/>
          <w:rFonts w:ascii="Times New Roman" w:hAnsi="Times New Roman" w:cs="Times New Roman"/>
          <w:i/>
        </w:rPr>
        <w:t>pylori</w:t>
      </w:r>
      <w:r>
        <w:rPr>
          <w:rFonts w:ascii="Times New Roman" w:hAnsi="Times New Roman" w:cs="Times New Roman"/>
        </w:rPr>
        <w:t xml:space="preserve"> hiện diện động thời 3 gen</w:t>
      </w:r>
      <w:r w:rsidRPr="003D11F1">
        <w:rPr>
          <w:rFonts w:ascii="Times New Roman" w:hAnsi="Times New Roman" w:cs="Times New Roman"/>
        </w:rPr>
        <w:t xml:space="preserve"> </w:t>
      </w:r>
      <w:r w:rsidRPr="00303830">
        <w:rPr>
          <w:rFonts w:ascii="Times New Roman" w:hAnsi="Times New Roman" w:cs="Times New Roman"/>
          <w:i/>
          <w:iCs/>
        </w:rPr>
        <w:t>cagA-vacA</w:t>
      </w:r>
      <w:r>
        <w:rPr>
          <w:rFonts w:ascii="Times New Roman" w:hAnsi="Times New Roman" w:cs="Times New Roman"/>
        </w:rPr>
        <w:t>-</w:t>
      </w:r>
      <w:r w:rsidRPr="003D11F1">
        <w:rPr>
          <w:rFonts w:ascii="Times New Roman" w:hAnsi="Times New Roman" w:cs="Times New Roman"/>
          <w:i/>
        </w:rPr>
        <w:t>iceA</w:t>
      </w:r>
      <w:r w:rsidRPr="003D11F1">
        <w:rPr>
          <w:rFonts w:ascii="Times New Roman" w:hAnsi="Times New Roman" w:cs="Times New Roman"/>
        </w:rPr>
        <w:t xml:space="preserve">  nguy cơ UTDD gấp </w:t>
      </w:r>
      <w:r>
        <w:rPr>
          <w:rFonts w:ascii="Times New Roman" w:hAnsi="Times New Roman" w:cs="Times New Roman"/>
        </w:rPr>
        <w:t>3,2</w:t>
      </w:r>
      <w:r w:rsidRPr="003D11F1">
        <w:rPr>
          <w:rFonts w:ascii="Times New Roman" w:hAnsi="Times New Roman" w:cs="Times New Roman"/>
        </w:rPr>
        <w:t xml:space="preserve"> lần so với người không mang kiểu </w:t>
      </w:r>
      <w:r>
        <w:rPr>
          <w:rFonts w:ascii="Times New Roman" w:hAnsi="Times New Roman" w:cs="Times New Roman"/>
        </w:rPr>
        <w:t>g</w:t>
      </w:r>
      <w:r w:rsidRPr="003D11F1">
        <w:rPr>
          <w:rFonts w:ascii="Times New Roman" w:hAnsi="Times New Roman" w:cs="Times New Roman"/>
        </w:rPr>
        <w:t xml:space="preserve">en </w:t>
      </w:r>
      <w:r>
        <w:rPr>
          <w:rFonts w:ascii="Times New Roman" w:hAnsi="Times New Roman" w:cs="Times New Roman"/>
        </w:rPr>
        <w:t>kết hợp</w:t>
      </w:r>
      <w:r w:rsidRPr="003D11F1">
        <w:rPr>
          <w:rFonts w:ascii="Times New Roman" w:hAnsi="Times New Roman" w:cs="Times New Roman"/>
        </w:rPr>
        <w:t xml:space="preserve"> (OR= </w:t>
      </w:r>
      <w:r>
        <w:rPr>
          <w:rFonts w:ascii="Times New Roman" w:hAnsi="Times New Roman" w:cs="Times New Roman"/>
        </w:rPr>
        <w:t>3,2</w:t>
      </w:r>
      <w:r w:rsidRPr="003D11F1">
        <w:rPr>
          <w:rFonts w:ascii="Times New Roman" w:hAnsi="Times New Roman" w:cs="Times New Roman"/>
        </w:rPr>
        <w:t xml:space="preserve">, với khoảng tin cậy 95%: </w:t>
      </w:r>
      <w:r>
        <w:rPr>
          <w:rFonts w:ascii="Times New Roman" w:hAnsi="Times New Roman" w:cs="Times New Roman"/>
        </w:rPr>
        <w:t>1,57</w:t>
      </w:r>
      <w:r w:rsidRPr="003D11F1">
        <w:rPr>
          <w:rFonts w:ascii="Times New Roman" w:hAnsi="Times New Roman" w:cs="Times New Roman"/>
        </w:rPr>
        <w:t xml:space="preserve"> </w:t>
      </w:r>
      <w:r>
        <w:rPr>
          <w:rFonts w:ascii="Times New Roman" w:hAnsi="Times New Roman" w:cs="Times New Roman"/>
        </w:rPr>
        <w:t>–</w:t>
      </w:r>
      <w:r w:rsidRPr="003D11F1">
        <w:rPr>
          <w:rFonts w:ascii="Times New Roman" w:hAnsi="Times New Roman" w:cs="Times New Roman"/>
        </w:rPr>
        <w:t xml:space="preserve"> </w:t>
      </w:r>
      <w:r>
        <w:rPr>
          <w:rFonts w:ascii="Times New Roman" w:hAnsi="Times New Roman" w:cs="Times New Roman"/>
        </w:rPr>
        <w:t>6,41</w:t>
      </w:r>
      <w:r w:rsidRPr="003D11F1">
        <w:rPr>
          <w:rFonts w:ascii="Times New Roman" w:hAnsi="Times New Roman" w:cs="Times New Roman"/>
        </w:rPr>
        <w:t>).</w:t>
      </w:r>
    </w:p>
    <w:p w14:paraId="17517BB9" w14:textId="2C04153E" w:rsidR="009646F8" w:rsidRDefault="009646F8" w:rsidP="009646F8">
      <w:pPr>
        <w:spacing w:line="360" w:lineRule="auto"/>
        <w:ind w:left="709"/>
        <w:jc w:val="both"/>
        <w:rPr>
          <w:rFonts w:ascii="Times New Roman" w:hAnsi="Times New Roman"/>
        </w:rPr>
      </w:pPr>
    </w:p>
    <w:p w14:paraId="08343EAE" w14:textId="77777777" w:rsidR="009646F8" w:rsidRDefault="009646F8" w:rsidP="009646F8">
      <w:pPr>
        <w:pStyle w:val="q1"/>
      </w:pPr>
      <w:r>
        <w:br w:type="column"/>
      </w:r>
      <w:bookmarkStart w:id="761" w:name="_Toc81311264"/>
      <w:r w:rsidRPr="00511E40">
        <w:lastRenderedPageBreak/>
        <w:t>KIẾN NGHỊ</w:t>
      </w:r>
      <w:bookmarkEnd w:id="761"/>
    </w:p>
    <w:p w14:paraId="57555F91" w14:textId="77777777" w:rsidR="009646F8" w:rsidRPr="00511E40" w:rsidRDefault="009646F8" w:rsidP="009646F8">
      <w:pPr>
        <w:pStyle w:val="q1"/>
      </w:pPr>
    </w:p>
    <w:p w14:paraId="01402D06" w14:textId="2BEC7A0F" w:rsidR="009646F8" w:rsidRDefault="009646F8" w:rsidP="009646F8">
      <w:pPr>
        <w:spacing w:before="120" w:line="360" w:lineRule="auto"/>
        <w:ind w:firstLine="709"/>
        <w:jc w:val="both"/>
        <w:rPr>
          <w:rFonts w:ascii="Times New Roman" w:hAnsi="Times New Roman" w:cs="Times New Roman"/>
        </w:rPr>
      </w:pPr>
      <w:r>
        <w:rPr>
          <w:rFonts w:ascii="Times New Roman" w:hAnsi="Times New Roman" w:cs="Times New Roman"/>
        </w:rPr>
        <w:t xml:space="preserve">- Tiến hành tầm soát UTDD với bệnh nhân có tình trạng viêm teo niêm mạc nhiễm </w:t>
      </w:r>
      <w:r w:rsidRPr="00303830">
        <w:rPr>
          <w:rFonts w:ascii="Times New Roman" w:hAnsi="Times New Roman" w:cs="Times New Roman"/>
          <w:i/>
          <w:iCs/>
        </w:rPr>
        <w:t>H.</w:t>
      </w:r>
      <w:r w:rsidR="00674E89">
        <w:rPr>
          <w:rFonts w:ascii="Times New Roman" w:hAnsi="Times New Roman" w:cs="Times New Roman"/>
          <w:i/>
          <w:iCs/>
        </w:rPr>
        <w:t xml:space="preserve"> </w:t>
      </w:r>
      <w:r w:rsidRPr="00303830">
        <w:rPr>
          <w:rFonts w:ascii="Times New Roman" w:hAnsi="Times New Roman" w:cs="Times New Roman"/>
          <w:i/>
          <w:iCs/>
        </w:rPr>
        <w:t>pylori</w:t>
      </w:r>
      <w:r>
        <w:rPr>
          <w:rFonts w:ascii="Times New Roman" w:hAnsi="Times New Roman" w:cs="Times New Roman"/>
        </w:rPr>
        <w:t xml:space="preserve"> mang gen </w:t>
      </w:r>
      <w:r w:rsidRPr="00303830">
        <w:rPr>
          <w:rFonts w:ascii="Times New Roman" w:hAnsi="Times New Roman" w:cs="Times New Roman"/>
          <w:i/>
          <w:iCs/>
        </w:rPr>
        <w:t>cagA, vacA, iceA</w:t>
      </w:r>
      <w:r>
        <w:rPr>
          <w:rFonts w:ascii="Times New Roman" w:hAnsi="Times New Roman" w:cs="Times New Roman"/>
        </w:rPr>
        <w:t>, đánh giá ảnh hưởng các yếu tổ môi trường, chế độ ăn, thói quen sinh hoạt.</w:t>
      </w:r>
    </w:p>
    <w:p w14:paraId="160BEF83" w14:textId="77777777" w:rsidR="009646F8" w:rsidRDefault="009646F8" w:rsidP="009646F8">
      <w:pPr>
        <w:spacing w:before="120" w:line="360" w:lineRule="auto"/>
        <w:ind w:firstLine="709"/>
        <w:jc w:val="both"/>
        <w:rPr>
          <w:rFonts w:ascii="Times New Roman" w:hAnsi="Times New Roman" w:cs="Times New Roman"/>
        </w:rPr>
      </w:pPr>
      <w:r>
        <w:rPr>
          <w:rFonts w:ascii="Times New Roman" w:hAnsi="Times New Roman" w:cs="Times New Roman"/>
        </w:rPr>
        <w:t xml:space="preserve">- Tiến hành nghiên cứu các kiểu gen </w:t>
      </w:r>
      <w:r w:rsidRPr="00303830">
        <w:rPr>
          <w:rFonts w:ascii="Times New Roman" w:hAnsi="Times New Roman" w:cs="Times New Roman"/>
          <w:i/>
          <w:iCs/>
        </w:rPr>
        <w:t>cagA, vacA, iceA</w:t>
      </w:r>
      <w:r>
        <w:rPr>
          <w:rFonts w:ascii="Times New Roman" w:hAnsi="Times New Roman" w:cs="Times New Roman"/>
        </w:rPr>
        <w:t xml:space="preserve"> với nguy cơ UTDD trong mô hình tiến cứu ở những bệnh nhân có VDDM.</w:t>
      </w:r>
    </w:p>
    <w:p w14:paraId="75087C23" w14:textId="05064C89" w:rsidR="009646F8" w:rsidRPr="009646F8" w:rsidRDefault="009646F8" w:rsidP="009646F8">
      <w:pPr>
        <w:spacing w:line="360" w:lineRule="auto"/>
        <w:ind w:left="709"/>
        <w:jc w:val="both"/>
        <w:rPr>
          <w:rFonts w:ascii="Times New Roman" w:hAnsi="Times New Roman"/>
        </w:rPr>
        <w:sectPr w:rsidR="009646F8" w:rsidRPr="009646F8" w:rsidSect="00B04023">
          <w:headerReference w:type="default" r:id="rId74"/>
          <w:pgSz w:w="11906" w:h="16838" w:code="9"/>
          <w:pgMar w:top="1701" w:right="1134" w:bottom="1701" w:left="1985" w:header="964" w:footer="720" w:gutter="0"/>
          <w:pgNumType w:start="1"/>
          <w:cols w:space="708"/>
          <w:docGrid w:linePitch="360"/>
        </w:sectPr>
      </w:pPr>
    </w:p>
    <w:p w14:paraId="608D9A82" w14:textId="77777777" w:rsidR="009646F8" w:rsidRDefault="001806B4" w:rsidP="001806B4">
      <w:pPr>
        <w:pStyle w:val="q1"/>
        <w:rPr>
          <w:sz w:val="26"/>
          <w:szCs w:val="26"/>
        </w:rPr>
      </w:pPr>
      <w:bookmarkStart w:id="762" w:name="_Toc81311265"/>
      <w:bookmarkEnd w:id="758"/>
      <w:bookmarkEnd w:id="759"/>
      <w:r w:rsidRPr="00C73235">
        <w:rPr>
          <w:sz w:val="26"/>
          <w:szCs w:val="26"/>
        </w:rPr>
        <w:lastRenderedPageBreak/>
        <w:t>DANH MỤC CÁC CÔNG TRÌNH CÔNG BỐ</w:t>
      </w:r>
      <w:bookmarkEnd w:id="762"/>
      <w:r w:rsidRPr="00C73235">
        <w:rPr>
          <w:sz w:val="26"/>
          <w:szCs w:val="26"/>
        </w:rPr>
        <w:t xml:space="preserve"> </w:t>
      </w:r>
    </w:p>
    <w:p w14:paraId="04CB754B" w14:textId="336D4C9D" w:rsidR="001806B4" w:rsidRPr="00C73235" w:rsidRDefault="00C73235" w:rsidP="001806B4">
      <w:pPr>
        <w:pStyle w:val="q1"/>
        <w:rPr>
          <w:sz w:val="26"/>
          <w:szCs w:val="26"/>
        </w:rPr>
      </w:pPr>
      <w:bookmarkStart w:id="763" w:name="_Toc81311266"/>
      <w:r w:rsidRPr="00C73235">
        <w:rPr>
          <w:sz w:val="26"/>
          <w:szCs w:val="26"/>
        </w:rPr>
        <w:t xml:space="preserve">KẾT QUẢ NGHIÊN CỨU CỦA ĐỀ </w:t>
      </w:r>
      <w:r w:rsidR="001806B4" w:rsidRPr="00C73235">
        <w:rPr>
          <w:sz w:val="26"/>
          <w:szCs w:val="26"/>
        </w:rPr>
        <w:t>TÀI LUẬN ÁN</w:t>
      </w:r>
      <w:bookmarkEnd w:id="763"/>
    </w:p>
    <w:p w14:paraId="0C5F78D8" w14:textId="77777777" w:rsidR="001806B4" w:rsidRDefault="001806B4" w:rsidP="001806B4">
      <w:pPr>
        <w:spacing w:before="120" w:line="360" w:lineRule="auto"/>
        <w:ind w:firstLine="709"/>
        <w:jc w:val="both"/>
        <w:rPr>
          <w:rFonts w:ascii="Times New Roman" w:hAnsi="Times New Roman" w:cs="Times New Roman"/>
        </w:rPr>
      </w:pPr>
      <w:r>
        <w:rPr>
          <w:rFonts w:ascii="Times New Roman" w:hAnsi="Times New Roman" w:cs="Times New Roman"/>
        </w:rPr>
        <w:t xml:space="preserve"> </w:t>
      </w:r>
    </w:p>
    <w:p w14:paraId="45ABAB98" w14:textId="33ED7268" w:rsidR="001806B4" w:rsidRDefault="001806B4" w:rsidP="00BB6B60">
      <w:pPr>
        <w:spacing w:before="120" w:line="360" w:lineRule="auto"/>
        <w:ind w:left="567" w:hanging="567"/>
        <w:jc w:val="both"/>
        <w:rPr>
          <w:rFonts w:ascii="Times New Roman" w:hAnsi="Times New Roman" w:cs="Times New Roman"/>
        </w:rPr>
      </w:pPr>
      <w:r>
        <w:rPr>
          <w:rFonts w:ascii="Times New Roman" w:hAnsi="Times New Roman" w:cs="Times New Roman"/>
        </w:rPr>
        <w:t xml:space="preserve">1. </w:t>
      </w:r>
      <w:r>
        <w:rPr>
          <w:rFonts w:ascii="Times New Roman" w:hAnsi="Times New Roman" w:cs="Times New Roman"/>
        </w:rPr>
        <w:tab/>
      </w:r>
      <w:r w:rsidRPr="00DA2F43">
        <w:rPr>
          <w:rFonts w:ascii="Times New Roman" w:hAnsi="Times New Roman" w:cs="Times New Roman"/>
        </w:rPr>
        <w:t>Tran Viet Hùng, Tran Ngoc Anh, Nguyen Quang Duat, Duong Quang Huy, Hoang Thi Thu Ha, Tran Van Phu</w:t>
      </w:r>
      <w:r>
        <w:rPr>
          <w:rFonts w:ascii="Times New Roman" w:hAnsi="Times New Roman" w:cs="Times New Roman"/>
        </w:rPr>
        <w:t xml:space="preserve">. (2020). </w:t>
      </w:r>
      <w:r w:rsidRPr="00DA2F43">
        <w:rPr>
          <w:rFonts w:ascii="Times New Roman" w:hAnsi="Times New Roman" w:cs="Times New Roman"/>
        </w:rPr>
        <w:t xml:space="preserve">Detection of </w:t>
      </w:r>
      <w:r w:rsidRPr="00D41300">
        <w:rPr>
          <w:rFonts w:ascii="Times New Roman" w:hAnsi="Times New Roman" w:cs="Times New Roman"/>
          <w:i/>
          <w:iCs/>
        </w:rPr>
        <w:t>Helicobacter pylori cagA, vacA</w:t>
      </w:r>
      <w:r w:rsidRPr="00DA2F43">
        <w:rPr>
          <w:rFonts w:ascii="Times New Roman" w:hAnsi="Times New Roman" w:cs="Times New Roman"/>
        </w:rPr>
        <w:t xml:space="preserve"> and </w:t>
      </w:r>
      <w:r w:rsidRPr="00D41300">
        <w:rPr>
          <w:rFonts w:ascii="Times New Roman" w:hAnsi="Times New Roman" w:cs="Times New Roman"/>
          <w:i/>
          <w:iCs/>
        </w:rPr>
        <w:t>iceA</w:t>
      </w:r>
      <w:r w:rsidRPr="00DA2F43">
        <w:rPr>
          <w:rFonts w:ascii="Times New Roman" w:hAnsi="Times New Roman" w:cs="Times New Roman"/>
        </w:rPr>
        <w:t xml:space="preserve"> virulence genes in patients with gastric cancer</w:t>
      </w:r>
      <w:r>
        <w:rPr>
          <w:rFonts w:ascii="Times New Roman" w:hAnsi="Times New Roman" w:cs="Times New Roman"/>
        </w:rPr>
        <w:t xml:space="preserve">. </w:t>
      </w:r>
      <w:r w:rsidR="00D41300">
        <w:rPr>
          <w:rFonts w:ascii="Times New Roman" w:hAnsi="Times New Roman" w:cs="Times New Roman"/>
          <w:i/>
          <w:iCs/>
        </w:rPr>
        <w:t>Journal of Military Pharmaco-medicie</w:t>
      </w:r>
      <w:r>
        <w:rPr>
          <w:rFonts w:ascii="Times New Roman" w:hAnsi="Times New Roman" w:cs="Times New Roman"/>
        </w:rPr>
        <w:t>, 45(9):171-178</w:t>
      </w:r>
    </w:p>
    <w:p w14:paraId="65E2B7BD" w14:textId="2206218F" w:rsidR="001806B4" w:rsidRDefault="001806B4" w:rsidP="00BB6B60">
      <w:pPr>
        <w:spacing w:before="120" w:line="360" w:lineRule="auto"/>
        <w:ind w:left="567" w:hanging="567"/>
        <w:jc w:val="both"/>
        <w:rPr>
          <w:rFonts w:ascii="Times New Roman" w:hAnsi="Times New Roman" w:cs="Times New Roman"/>
        </w:rPr>
      </w:pPr>
      <w:r>
        <w:rPr>
          <w:rFonts w:ascii="Times New Roman" w:hAnsi="Times New Roman" w:cs="Times New Roman"/>
        </w:rPr>
        <w:t xml:space="preserve">2. </w:t>
      </w:r>
      <w:r>
        <w:rPr>
          <w:rFonts w:ascii="Times New Roman" w:hAnsi="Times New Roman" w:cs="Times New Roman"/>
        </w:rPr>
        <w:tab/>
      </w:r>
      <w:r w:rsidRPr="0096211A">
        <w:rPr>
          <w:rFonts w:ascii="Times New Roman" w:hAnsi="Times New Roman" w:cs="Times New Roman"/>
        </w:rPr>
        <w:t>Trần Việt Hùng, Trần Ngọc Ánh, Nguyễn Quang Duật, Dương Quang Huy, Hoàng Thị Thu Hà, Đỗ Thị Bích Ngọc, Trần Tuấn Việt, Trần Văn Phú</w:t>
      </w:r>
      <w:r>
        <w:rPr>
          <w:rFonts w:ascii="Times New Roman" w:hAnsi="Times New Roman" w:cs="Times New Roman"/>
        </w:rPr>
        <w:t xml:space="preserve">. (2021). </w:t>
      </w:r>
      <w:r w:rsidR="005176B8">
        <w:rPr>
          <w:rFonts w:ascii="Times New Roman" w:hAnsi="Times New Roman" w:cs="Times New Roman"/>
        </w:rPr>
        <w:t>T</w:t>
      </w:r>
      <w:r w:rsidRPr="00DA2F43">
        <w:rPr>
          <w:rFonts w:ascii="Times New Roman" w:hAnsi="Times New Roman" w:cs="Times New Roman"/>
        </w:rPr>
        <w:t xml:space="preserve">ìm hiểu mối liên quan kiểu gen </w:t>
      </w:r>
      <w:r w:rsidRPr="00D41300">
        <w:rPr>
          <w:rFonts w:ascii="Times New Roman" w:hAnsi="Times New Roman" w:cs="Times New Roman"/>
          <w:i/>
          <w:iCs/>
        </w:rPr>
        <w:t>iceA, cagA, vacA</w:t>
      </w:r>
      <w:r w:rsidRPr="00DA2F43">
        <w:rPr>
          <w:rFonts w:ascii="Times New Roman" w:hAnsi="Times New Roman" w:cs="Times New Roman"/>
        </w:rPr>
        <w:t xml:space="preserve"> của </w:t>
      </w:r>
      <w:r w:rsidRPr="00D41300">
        <w:rPr>
          <w:rFonts w:ascii="Times New Roman" w:hAnsi="Times New Roman" w:cs="Times New Roman"/>
          <w:i/>
          <w:iCs/>
        </w:rPr>
        <w:t>H</w:t>
      </w:r>
      <w:r w:rsidR="00D41300">
        <w:rPr>
          <w:rFonts w:ascii="Times New Roman" w:hAnsi="Times New Roman" w:cs="Times New Roman"/>
          <w:i/>
          <w:iCs/>
        </w:rPr>
        <w:t>elicobacter</w:t>
      </w:r>
      <w:r w:rsidRPr="00D41300">
        <w:rPr>
          <w:rFonts w:ascii="Times New Roman" w:hAnsi="Times New Roman" w:cs="Times New Roman"/>
          <w:i/>
          <w:iCs/>
        </w:rPr>
        <w:t xml:space="preserve"> pylori</w:t>
      </w:r>
      <w:r w:rsidRPr="00DA2F43">
        <w:rPr>
          <w:rFonts w:ascii="Times New Roman" w:hAnsi="Times New Roman" w:cs="Times New Roman"/>
        </w:rPr>
        <w:t xml:space="preserve"> và mô bệnh học ở </w:t>
      </w:r>
      <w:r w:rsidR="00D41300">
        <w:rPr>
          <w:rFonts w:ascii="Times New Roman" w:hAnsi="Times New Roman" w:cs="Times New Roman"/>
        </w:rPr>
        <w:t>bệnh nhân ung thư dạ dày</w:t>
      </w:r>
      <w:r>
        <w:rPr>
          <w:rFonts w:ascii="Times New Roman" w:hAnsi="Times New Roman" w:cs="Times New Roman"/>
        </w:rPr>
        <w:t xml:space="preserve">. </w:t>
      </w:r>
      <w:r w:rsidRPr="00DA2F43">
        <w:rPr>
          <w:rFonts w:ascii="Times New Roman" w:hAnsi="Times New Roman" w:cs="Times New Roman"/>
          <w:i/>
          <w:iCs/>
        </w:rPr>
        <w:t>Tạp chí Y học Việt Nam</w:t>
      </w:r>
      <w:r>
        <w:rPr>
          <w:rFonts w:ascii="Times New Roman" w:hAnsi="Times New Roman" w:cs="Times New Roman"/>
        </w:rPr>
        <w:t>, 498(2): 83-86</w:t>
      </w:r>
      <w:r w:rsidR="00272DC9">
        <w:rPr>
          <w:rFonts w:ascii="Times New Roman" w:hAnsi="Times New Roman" w:cs="Times New Roman"/>
        </w:rPr>
        <w:t>.</w:t>
      </w:r>
    </w:p>
    <w:p w14:paraId="5BFD92F5" w14:textId="5552BC24" w:rsidR="00272DC9" w:rsidRDefault="00272DC9" w:rsidP="00272DC9">
      <w:pPr>
        <w:spacing w:before="120" w:line="360" w:lineRule="auto"/>
        <w:ind w:left="567" w:hanging="567"/>
        <w:jc w:val="both"/>
        <w:rPr>
          <w:rFonts w:ascii="Times New Roman" w:hAnsi="Times New Roman" w:cs="Times New Roman"/>
        </w:rPr>
      </w:pPr>
      <w:r>
        <w:rPr>
          <w:rFonts w:ascii="Times New Roman" w:hAnsi="Times New Roman" w:cs="Times New Roman"/>
        </w:rPr>
        <w:t>3.</w:t>
      </w:r>
      <w:r>
        <w:rPr>
          <w:rFonts w:ascii="Times New Roman" w:hAnsi="Times New Roman" w:cs="Times New Roman"/>
        </w:rPr>
        <w:tab/>
        <w:t>Trần Việt Hùng, Trần Ngọc Ánh, Nguyễn Quang Duật, Dương Quang Huy, Hoàng Thị Thu Hà, Đỗ Thị Bích Ngọc, Trần Tuấn Việt, Trần Văn Phú. (2021). Nghiên cứu</w:t>
      </w:r>
      <w:r w:rsidRPr="00D131AE">
        <w:rPr>
          <w:rFonts w:ascii="Times New Roman" w:hAnsi="Times New Roman" w:cs="Times New Roman"/>
        </w:rPr>
        <w:t xml:space="preserve"> sự biểu</w:t>
      </w:r>
      <w:r>
        <w:rPr>
          <w:rFonts w:ascii="Times New Roman" w:hAnsi="Times New Roman" w:cs="Times New Roman"/>
        </w:rPr>
        <w:t xml:space="preserve"> lộ gen </w:t>
      </w:r>
      <w:r w:rsidRPr="00D131AE">
        <w:rPr>
          <w:rFonts w:ascii="Times New Roman" w:hAnsi="Times New Roman" w:cs="Times New Roman"/>
          <w:i/>
          <w:iCs/>
        </w:rPr>
        <w:t>iceA</w:t>
      </w:r>
      <w:r>
        <w:rPr>
          <w:rFonts w:ascii="Times New Roman" w:hAnsi="Times New Roman" w:cs="Times New Roman"/>
        </w:rPr>
        <w:t xml:space="preserve"> của</w:t>
      </w:r>
      <w:r w:rsidRPr="00D131AE">
        <w:rPr>
          <w:rFonts w:ascii="Times New Roman" w:hAnsi="Times New Roman" w:cs="Times New Roman"/>
        </w:rPr>
        <w:t xml:space="preserve"> </w:t>
      </w:r>
      <w:r w:rsidRPr="00D131AE">
        <w:rPr>
          <w:rFonts w:ascii="Times New Roman" w:hAnsi="Times New Roman" w:cs="Times New Roman"/>
          <w:i/>
          <w:iCs/>
        </w:rPr>
        <w:t>Helicobacter pylori</w:t>
      </w:r>
      <w:r w:rsidRPr="00D131AE">
        <w:rPr>
          <w:rFonts w:ascii="Times New Roman" w:hAnsi="Times New Roman" w:cs="Times New Roman"/>
        </w:rPr>
        <w:t xml:space="preserve"> ở bệnh nhân</w:t>
      </w:r>
      <w:r>
        <w:rPr>
          <w:rFonts w:ascii="Times New Roman" w:hAnsi="Times New Roman" w:cs="Times New Roman"/>
        </w:rPr>
        <w:t xml:space="preserve"> </w:t>
      </w:r>
      <w:r w:rsidR="00D41300">
        <w:rPr>
          <w:rFonts w:ascii="Times New Roman" w:hAnsi="Times New Roman" w:cs="Times New Roman"/>
        </w:rPr>
        <w:t>ung thư dạ dày</w:t>
      </w:r>
      <w:r>
        <w:rPr>
          <w:rFonts w:ascii="Times New Roman" w:hAnsi="Times New Roman" w:cs="Times New Roman"/>
        </w:rPr>
        <w:t xml:space="preserve">. </w:t>
      </w:r>
      <w:r w:rsidRPr="00D131AE">
        <w:rPr>
          <w:rFonts w:ascii="Times New Roman" w:hAnsi="Times New Roman" w:cs="Times New Roman"/>
          <w:i/>
          <w:iCs/>
        </w:rPr>
        <w:t>Tạp chí Y học Lâm sàng</w:t>
      </w:r>
      <w:r>
        <w:rPr>
          <w:rFonts w:ascii="Times New Roman" w:hAnsi="Times New Roman" w:cs="Times New Roman"/>
        </w:rPr>
        <w:t xml:space="preserve"> </w:t>
      </w:r>
      <w:r w:rsidRPr="00F84AD6">
        <w:rPr>
          <w:rFonts w:ascii="Times New Roman" w:hAnsi="Times New Roman" w:cs="Times New Roman"/>
          <w:i/>
          <w:iCs/>
        </w:rPr>
        <w:t>Bệnh viện Trung ương Huế</w:t>
      </w:r>
      <w:r>
        <w:rPr>
          <w:rFonts w:ascii="Times New Roman" w:hAnsi="Times New Roman" w:cs="Times New Roman"/>
        </w:rPr>
        <w:t>, (67): 47-52.</w:t>
      </w:r>
    </w:p>
    <w:p w14:paraId="748CE36C" w14:textId="77777777" w:rsidR="00272DC9" w:rsidRDefault="00272DC9" w:rsidP="00BB6B60">
      <w:pPr>
        <w:spacing w:before="120" w:line="360" w:lineRule="auto"/>
        <w:ind w:left="567" w:hanging="567"/>
        <w:jc w:val="both"/>
        <w:rPr>
          <w:rFonts w:ascii="Times New Roman" w:hAnsi="Times New Roman" w:cs="Times New Roman"/>
        </w:rPr>
      </w:pPr>
    </w:p>
    <w:p w14:paraId="2E1C0A7F" w14:textId="77777777" w:rsidR="001806B4" w:rsidRDefault="001806B4">
      <w:pPr>
        <w:rPr>
          <w:rStyle w:val="tlid-translation"/>
          <w:rFonts w:ascii="Times New Roman" w:hAnsi="Times New Roman" w:cs="Times New Roman"/>
          <w:b/>
          <w:bCs/>
        </w:rPr>
      </w:pPr>
      <w:r>
        <w:rPr>
          <w:rStyle w:val="tlid-translation"/>
        </w:rPr>
        <w:br w:type="page"/>
      </w:r>
    </w:p>
    <w:p w14:paraId="1AC0FE4E" w14:textId="77777777" w:rsidR="00AC4201" w:rsidRDefault="00AC4201" w:rsidP="00AC4201">
      <w:pPr>
        <w:pStyle w:val="q1"/>
        <w:rPr>
          <w:rStyle w:val="tlid-translation"/>
        </w:rPr>
      </w:pPr>
      <w:bookmarkStart w:id="764" w:name="_Toc81311267"/>
      <w:bookmarkStart w:id="765" w:name="_Hlk77541377"/>
      <w:r w:rsidRPr="000C1815">
        <w:rPr>
          <w:rStyle w:val="tlid-translation"/>
        </w:rPr>
        <w:lastRenderedPageBreak/>
        <w:t xml:space="preserve">TÀI </w:t>
      </w:r>
      <w:r w:rsidRPr="00924222">
        <w:rPr>
          <w:rStyle w:val="tlid-translation"/>
        </w:rPr>
        <w:t>LIỆU</w:t>
      </w:r>
      <w:r w:rsidRPr="000C1815">
        <w:rPr>
          <w:rStyle w:val="tlid-translation"/>
        </w:rPr>
        <w:t xml:space="preserve"> THAM KHẢO</w:t>
      </w:r>
      <w:bookmarkEnd w:id="764"/>
    </w:p>
    <w:p w14:paraId="0320DF48" w14:textId="77777777" w:rsidR="009646F8" w:rsidRPr="000C1815" w:rsidRDefault="009646F8" w:rsidP="00AC4201">
      <w:pPr>
        <w:pStyle w:val="q1"/>
        <w:rPr>
          <w:rStyle w:val="tlid-translation"/>
        </w:rPr>
      </w:pPr>
    </w:p>
    <w:p w14:paraId="78E8BE7D" w14:textId="77777777" w:rsidR="00AC4201" w:rsidRPr="00AB0C84" w:rsidRDefault="00AC4201" w:rsidP="00AC4201">
      <w:pPr>
        <w:spacing w:line="336" w:lineRule="auto"/>
        <w:jc w:val="center"/>
        <w:rPr>
          <w:rFonts w:ascii="Times New Roman" w:hAnsi="Times New Roman" w:cs="Times New Roman"/>
          <w:sz w:val="14"/>
        </w:rPr>
      </w:pPr>
    </w:p>
    <w:p w14:paraId="43194CD2" w14:textId="77777777" w:rsidR="00D80D1C" w:rsidRPr="007F2E6D" w:rsidRDefault="00AC4201" w:rsidP="00D80D1C">
      <w:pPr>
        <w:pStyle w:val="ListParagraph"/>
        <w:numPr>
          <w:ilvl w:val="0"/>
          <w:numId w:val="27"/>
        </w:numPr>
        <w:spacing w:before="40" w:after="0" w:line="360" w:lineRule="auto"/>
        <w:ind w:left="851" w:hanging="851"/>
        <w:jc w:val="both"/>
        <w:rPr>
          <w:rFonts w:ascii="Times New Roman" w:hAnsi="Times New Roman"/>
        </w:rPr>
      </w:pPr>
      <w:bookmarkStart w:id="766" w:name="_Hlk82381061"/>
      <w:r w:rsidRPr="00BB6B60">
        <w:rPr>
          <w:rFonts w:ascii="Times New Roman" w:hAnsi="Times New Roman"/>
          <w:sz w:val="28"/>
          <w:szCs w:val="28"/>
        </w:rPr>
        <w:t xml:space="preserve"> </w:t>
      </w:r>
      <w:r w:rsidR="00D80D1C" w:rsidRPr="00BB6B60">
        <w:rPr>
          <w:rFonts w:ascii="Times New Roman" w:hAnsi="Times New Roman"/>
          <w:sz w:val="28"/>
          <w:szCs w:val="28"/>
        </w:rPr>
        <w:t xml:space="preserve">Sung H., Ferlay J., Siegel RL,. et al. (2021). Global Cancer Statistics 2020: GLOBOCAN Estimates of Incidence and Mortality Worldwide for 36 Cancers in 185 Countries. </w:t>
      </w:r>
      <w:r w:rsidR="00D80D1C" w:rsidRPr="00C73235">
        <w:rPr>
          <w:rFonts w:ascii="Times New Roman" w:hAnsi="Times New Roman"/>
          <w:i/>
          <w:iCs/>
          <w:sz w:val="28"/>
          <w:szCs w:val="28"/>
        </w:rPr>
        <w:t>Cancer J Clin</w:t>
      </w:r>
      <w:r w:rsidR="00D80D1C" w:rsidRPr="00BB6B60">
        <w:rPr>
          <w:rFonts w:ascii="Times New Roman" w:hAnsi="Times New Roman"/>
          <w:sz w:val="28"/>
          <w:szCs w:val="28"/>
        </w:rPr>
        <w:t>., 71:209-249.</w:t>
      </w:r>
    </w:p>
    <w:p w14:paraId="3CA4E570" w14:textId="77777777" w:rsidR="00D80D1C" w:rsidRPr="005F48B8" w:rsidRDefault="00D80D1C" w:rsidP="00D80D1C">
      <w:pPr>
        <w:spacing w:before="40" w:line="360" w:lineRule="auto"/>
        <w:ind w:left="851" w:hanging="851"/>
        <w:jc w:val="both"/>
        <w:rPr>
          <w:rFonts w:ascii="Times New Roman" w:hAnsi="Times New Roman" w:cs="Times New Roman"/>
        </w:rPr>
      </w:pPr>
      <w:r w:rsidRPr="005F48B8">
        <w:rPr>
          <w:rFonts w:ascii="Times New Roman" w:hAnsi="Times New Roman" w:cs="Times New Roman"/>
        </w:rPr>
        <w:t xml:space="preserve">2. </w:t>
      </w:r>
      <w:r w:rsidRPr="005F48B8">
        <w:rPr>
          <w:rFonts w:ascii="Times New Roman" w:hAnsi="Times New Roman" w:cs="Times New Roman"/>
        </w:rPr>
        <w:tab/>
        <w:t>IARC. (2014). Helicobacter pylori Eradication as a Strategy for Preventing Gastric Cancer. IARC Working Group Report, 8: 1-181.</w:t>
      </w:r>
    </w:p>
    <w:p w14:paraId="1D02C8AA" w14:textId="77777777" w:rsidR="00D80D1C" w:rsidRPr="005F48B8" w:rsidRDefault="00D80D1C" w:rsidP="00D80D1C">
      <w:pPr>
        <w:spacing w:before="40" w:line="324" w:lineRule="auto"/>
        <w:ind w:left="851" w:hanging="851"/>
        <w:jc w:val="both"/>
        <w:rPr>
          <w:rFonts w:ascii="Times New Roman" w:hAnsi="Times New Roman" w:cs="Times New Roman"/>
        </w:rPr>
      </w:pPr>
      <w:r w:rsidRPr="005F48B8">
        <w:rPr>
          <w:rFonts w:ascii="Times New Roman" w:hAnsi="Times New Roman" w:cs="Times New Roman"/>
        </w:rPr>
        <w:t>3.</w:t>
      </w:r>
      <w:r w:rsidRPr="005F48B8">
        <w:rPr>
          <w:rFonts w:ascii="Times New Roman" w:hAnsi="Times New Roman" w:cs="Times New Roman"/>
        </w:rPr>
        <w:tab/>
        <w:t xml:space="preserve">Peek, R.M., Crabtree J.E. (2006). Helicobacter infection and gastric neoplasia. </w:t>
      </w:r>
      <w:r w:rsidRPr="00C73235">
        <w:rPr>
          <w:rFonts w:ascii="Times New Roman" w:hAnsi="Times New Roman" w:cs="Times New Roman"/>
          <w:i/>
          <w:iCs/>
        </w:rPr>
        <w:t>J. Pathol</w:t>
      </w:r>
      <w:r w:rsidRPr="005F48B8">
        <w:rPr>
          <w:rFonts w:ascii="Times New Roman" w:hAnsi="Times New Roman" w:cs="Times New Roman"/>
        </w:rPr>
        <w:t>. 208: 233-248.</w:t>
      </w:r>
    </w:p>
    <w:p w14:paraId="0ED8E678" w14:textId="77777777" w:rsidR="00D80D1C" w:rsidRPr="009646F8" w:rsidRDefault="00D80D1C" w:rsidP="00D80D1C">
      <w:pPr>
        <w:spacing w:before="40" w:line="324" w:lineRule="auto"/>
        <w:ind w:left="851" w:hanging="851"/>
        <w:jc w:val="both"/>
        <w:rPr>
          <w:rFonts w:ascii="Times New Roman" w:hAnsi="Times New Roman" w:cs="Times New Roman"/>
          <w:spacing w:val="-20"/>
        </w:rPr>
      </w:pPr>
      <w:r w:rsidRPr="005F48B8">
        <w:rPr>
          <w:rFonts w:ascii="Times New Roman" w:hAnsi="Times New Roman" w:cs="Times New Roman"/>
        </w:rPr>
        <w:t xml:space="preserve">4. </w:t>
      </w:r>
      <w:r w:rsidRPr="005F48B8">
        <w:rPr>
          <w:rFonts w:ascii="Times New Roman" w:hAnsi="Times New Roman" w:cs="Times New Roman"/>
        </w:rPr>
        <w:tab/>
      </w:r>
      <w:r w:rsidRPr="005F48B8">
        <w:rPr>
          <w:rFonts w:ascii="Times New Roman" w:hAnsi="Times New Roman" w:cs="Times New Roman"/>
          <w:spacing w:val="-10"/>
        </w:rPr>
        <w:t xml:space="preserve">Balakrishnan M., George R., Sharma A. (2017). Changing Trends in </w:t>
      </w:r>
      <w:r w:rsidRPr="009646F8">
        <w:rPr>
          <w:rFonts w:ascii="Times New Roman" w:hAnsi="Times New Roman" w:cs="Times New Roman"/>
          <w:spacing w:val="-20"/>
        </w:rPr>
        <w:t xml:space="preserve">Stomach Cancer Throughout the World. </w:t>
      </w:r>
      <w:r w:rsidRPr="009646F8">
        <w:rPr>
          <w:rFonts w:ascii="Times New Roman" w:hAnsi="Times New Roman" w:cs="Times New Roman"/>
          <w:i/>
          <w:iCs/>
          <w:spacing w:val="-20"/>
        </w:rPr>
        <w:t>Curr Gastroenterol Rep</w:t>
      </w:r>
      <w:r w:rsidRPr="009646F8">
        <w:rPr>
          <w:rFonts w:ascii="Times New Roman" w:hAnsi="Times New Roman" w:cs="Times New Roman"/>
          <w:spacing w:val="-20"/>
        </w:rPr>
        <w:t>., 19(8):1-19</w:t>
      </w:r>
    </w:p>
    <w:p w14:paraId="320E52BA" w14:textId="77777777" w:rsidR="00D80D1C" w:rsidRDefault="00D80D1C" w:rsidP="00D80D1C">
      <w:pPr>
        <w:spacing w:before="40" w:line="324" w:lineRule="auto"/>
        <w:ind w:left="851" w:hanging="851"/>
        <w:jc w:val="both"/>
        <w:rPr>
          <w:rFonts w:ascii="Times New Roman" w:hAnsi="Times New Roman" w:cs="Times New Roman"/>
        </w:rPr>
      </w:pPr>
      <w:r w:rsidRPr="005F48B8">
        <w:rPr>
          <w:rFonts w:ascii="Times New Roman" w:hAnsi="Times New Roman" w:cs="Times New Roman"/>
        </w:rPr>
        <w:t xml:space="preserve">5. </w:t>
      </w:r>
      <w:r w:rsidRPr="005F48B8">
        <w:rPr>
          <w:rFonts w:ascii="Times New Roman" w:hAnsi="Times New Roman" w:cs="Times New Roman"/>
        </w:rPr>
        <w:tab/>
        <w:t>Sahara S., Sugimoto M., Vilaichone R</w:t>
      </w:r>
      <w:r>
        <w:rPr>
          <w:rFonts w:ascii="Times New Roman" w:hAnsi="Times New Roman" w:cs="Times New Roman"/>
        </w:rPr>
        <w:t>.</w:t>
      </w:r>
      <w:r w:rsidRPr="005F48B8">
        <w:rPr>
          <w:rFonts w:ascii="Times New Roman" w:hAnsi="Times New Roman" w:cs="Times New Roman"/>
        </w:rPr>
        <w:t>K</w:t>
      </w:r>
      <w:r>
        <w:rPr>
          <w:rFonts w:ascii="Times New Roman" w:hAnsi="Times New Roman" w:cs="Times New Roman"/>
        </w:rPr>
        <w:t>.</w:t>
      </w:r>
      <w:r w:rsidRPr="005F48B8">
        <w:rPr>
          <w:rFonts w:ascii="Times New Roman" w:hAnsi="Times New Roman" w:cs="Times New Roman"/>
        </w:rPr>
        <w:t xml:space="preserve">, et al. (2012). Role of Helicobacter pylori </w:t>
      </w:r>
      <w:r w:rsidRPr="00C73235">
        <w:rPr>
          <w:rFonts w:ascii="Times New Roman" w:hAnsi="Times New Roman" w:cs="Times New Roman"/>
          <w:i/>
          <w:iCs/>
        </w:rPr>
        <w:t>cagA</w:t>
      </w:r>
      <w:r w:rsidRPr="005F48B8">
        <w:rPr>
          <w:rFonts w:ascii="Times New Roman" w:hAnsi="Times New Roman" w:cs="Times New Roman"/>
        </w:rPr>
        <w:t xml:space="preserve"> EPIYA motif and </w:t>
      </w:r>
      <w:r w:rsidRPr="00C73235">
        <w:rPr>
          <w:rFonts w:ascii="Times New Roman" w:hAnsi="Times New Roman" w:cs="Times New Roman"/>
          <w:i/>
          <w:iCs/>
        </w:rPr>
        <w:t>vacA</w:t>
      </w:r>
      <w:r w:rsidRPr="005F48B8">
        <w:rPr>
          <w:rFonts w:ascii="Times New Roman" w:hAnsi="Times New Roman" w:cs="Times New Roman"/>
        </w:rPr>
        <w:t xml:space="preserve"> genotypes for the development of gastrointestinal diseases in Southeast Asian countries: A meta-analysis. </w:t>
      </w:r>
      <w:r w:rsidRPr="00C73235">
        <w:rPr>
          <w:rFonts w:ascii="Times New Roman" w:hAnsi="Times New Roman" w:cs="Times New Roman"/>
          <w:i/>
          <w:iCs/>
        </w:rPr>
        <w:t>BMC Infect Dis</w:t>
      </w:r>
      <w:r w:rsidRPr="005F48B8">
        <w:rPr>
          <w:rFonts w:ascii="Times New Roman" w:hAnsi="Times New Roman" w:cs="Times New Roman"/>
        </w:rPr>
        <w:t>., 12</w:t>
      </w:r>
      <w:r>
        <w:rPr>
          <w:rFonts w:ascii="Times New Roman" w:hAnsi="Times New Roman" w:cs="Times New Roman"/>
        </w:rPr>
        <w:t>:1</w:t>
      </w:r>
      <w:r w:rsidRPr="005F48B8">
        <w:rPr>
          <w:rFonts w:ascii="Times New Roman" w:hAnsi="Times New Roman" w:cs="Times New Roman"/>
        </w:rPr>
        <w:t>.</w:t>
      </w:r>
    </w:p>
    <w:p w14:paraId="6A8867D5" w14:textId="77777777" w:rsidR="00D80D1C" w:rsidRPr="005F48B8" w:rsidRDefault="00D80D1C" w:rsidP="00D80D1C">
      <w:pPr>
        <w:spacing w:before="40" w:line="324" w:lineRule="auto"/>
        <w:ind w:left="851" w:hanging="851"/>
        <w:jc w:val="both"/>
        <w:rPr>
          <w:rFonts w:ascii="Times New Roman" w:hAnsi="Times New Roman" w:cs="Times New Roman"/>
        </w:rPr>
      </w:pPr>
      <w:r>
        <w:rPr>
          <w:rFonts w:ascii="Times New Roman" w:hAnsi="Times New Roman" w:cs="Times New Roman"/>
        </w:rPr>
        <w:t>6.</w:t>
      </w:r>
      <w:r>
        <w:rPr>
          <w:rFonts w:ascii="Times New Roman" w:hAnsi="Times New Roman" w:cs="Times New Roman"/>
        </w:rPr>
        <w:tab/>
      </w:r>
      <w:r w:rsidRPr="005D3547">
        <w:rPr>
          <w:rFonts w:ascii="Times New Roman" w:hAnsi="Times New Roman" w:cs="Times New Roman"/>
        </w:rPr>
        <w:t>Mi M., Wu F., Zhu J., et al.</w:t>
      </w:r>
      <w:r>
        <w:rPr>
          <w:rFonts w:ascii="Times New Roman" w:hAnsi="Times New Roman" w:cs="Times New Roman"/>
        </w:rPr>
        <w:t xml:space="preserve"> (2021). </w:t>
      </w:r>
      <w:r w:rsidRPr="005D3547">
        <w:rPr>
          <w:rFonts w:ascii="Times New Roman" w:hAnsi="Times New Roman" w:cs="Times New Roman"/>
        </w:rPr>
        <w:t>Heterogeneity of Helicobacter pylori Strains Isolated from Patients with Gastric Disorders in Guiyang, China</w:t>
      </w:r>
      <w:r>
        <w:rPr>
          <w:rFonts w:ascii="Times New Roman" w:hAnsi="Times New Roman" w:cs="Times New Roman"/>
        </w:rPr>
        <w:t xml:space="preserve">. </w:t>
      </w:r>
      <w:r w:rsidRPr="005C5AA8">
        <w:rPr>
          <w:rFonts w:ascii="Times New Roman" w:hAnsi="Times New Roman" w:cs="Times New Roman"/>
          <w:i/>
          <w:iCs/>
        </w:rPr>
        <w:t>Infect Drug Resist</w:t>
      </w:r>
      <w:r w:rsidRPr="005D3547">
        <w:rPr>
          <w:rFonts w:ascii="Times New Roman" w:hAnsi="Times New Roman" w:cs="Times New Roman"/>
        </w:rPr>
        <w:t>.</w:t>
      </w:r>
      <w:r>
        <w:rPr>
          <w:rFonts w:ascii="Times New Roman" w:hAnsi="Times New Roman" w:cs="Times New Roman"/>
        </w:rPr>
        <w:t xml:space="preserve">, 14: </w:t>
      </w:r>
      <w:r w:rsidRPr="005D3547">
        <w:rPr>
          <w:rFonts w:ascii="Times New Roman" w:hAnsi="Times New Roman" w:cs="Times New Roman"/>
        </w:rPr>
        <w:t>535-545</w:t>
      </w:r>
      <w:r>
        <w:rPr>
          <w:rFonts w:ascii="Times New Roman" w:hAnsi="Times New Roman" w:cs="Times New Roman"/>
        </w:rPr>
        <w:t xml:space="preserve"> .</w:t>
      </w:r>
    </w:p>
    <w:p w14:paraId="0E045469" w14:textId="77777777" w:rsidR="00D80D1C" w:rsidRPr="005F48B8" w:rsidRDefault="00D80D1C" w:rsidP="00D80D1C">
      <w:pPr>
        <w:spacing w:before="40" w:line="324" w:lineRule="auto"/>
        <w:ind w:left="851" w:hanging="851"/>
        <w:jc w:val="both"/>
        <w:rPr>
          <w:rFonts w:ascii="Times New Roman" w:hAnsi="Times New Roman" w:cs="Times New Roman"/>
        </w:rPr>
      </w:pPr>
      <w:r>
        <w:rPr>
          <w:rFonts w:ascii="Times New Roman" w:hAnsi="Times New Roman" w:cs="Times New Roman"/>
        </w:rPr>
        <w:t>7.</w:t>
      </w:r>
      <w:r>
        <w:rPr>
          <w:rFonts w:ascii="Times New Roman" w:hAnsi="Times New Roman" w:cs="Times New Roman"/>
        </w:rPr>
        <w:tab/>
      </w:r>
      <w:r w:rsidRPr="005F48B8">
        <w:rPr>
          <w:rFonts w:ascii="Times New Roman" w:hAnsi="Times New Roman" w:cs="Times New Roman"/>
        </w:rPr>
        <w:t xml:space="preserve">Doorn L.J.V., Figueiredo C., Sanna R., et al. (1998). Clinical relevance of the </w:t>
      </w:r>
      <w:r w:rsidRPr="005C5AA8">
        <w:rPr>
          <w:rFonts w:ascii="Times New Roman" w:hAnsi="Times New Roman" w:cs="Times New Roman"/>
          <w:i/>
          <w:iCs/>
        </w:rPr>
        <w:t>cagA, vacA</w:t>
      </w:r>
      <w:r w:rsidRPr="005F48B8">
        <w:rPr>
          <w:rFonts w:ascii="Times New Roman" w:hAnsi="Times New Roman" w:cs="Times New Roman"/>
        </w:rPr>
        <w:t xml:space="preserve">, and </w:t>
      </w:r>
      <w:r w:rsidRPr="005C5AA8">
        <w:rPr>
          <w:rFonts w:ascii="Times New Roman" w:hAnsi="Times New Roman" w:cs="Times New Roman"/>
          <w:i/>
          <w:iCs/>
        </w:rPr>
        <w:t>iceA</w:t>
      </w:r>
      <w:r w:rsidRPr="005F48B8">
        <w:rPr>
          <w:rFonts w:ascii="Times New Roman" w:hAnsi="Times New Roman" w:cs="Times New Roman"/>
        </w:rPr>
        <w:t xml:space="preserve"> status of Helicobacter pylori. </w:t>
      </w:r>
      <w:r w:rsidRPr="005C5AA8">
        <w:rPr>
          <w:rFonts w:ascii="Times New Roman" w:hAnsi="Times New Roman" w:cs="Times New Roman"/>
          <w:i/>
          <w:iCs/>
        </w:rPr>
        <w:t>Gastroenterology</w:t>
      </w:r>
      <w:r w:rsidRPr="005F48B8">
        <w:rPr>
          <w:rFonts w:ascii="Times New Roman" w:hAnsi="Times New Roman" w:cs="Times New Roman"/>
        </w:rPr>
        <w:t>., 115(1):58-66.</w:t>
      </w:r>
    </w:p>
    <w:p w14:paraId="5727078D" w14:textId="77777777" w:rsidR="00D80D1C" w:rsidRDefault="00D80D1C" w:rsidP="00D80D1C">
      <w:pPr>
        <w:spacing w:before="40" w:line="324" w:lineRule="auto"/>
        <w:ind w:left="851" w:hanging="851"/>
        <w:jc w:val="both"/>
        <w:rPr>
          <w:rFonts w:ascii="Times New Roman" w:hAnsi="Times New Roman" w:cs="Times New Roman"/>
        </w:rPr>
      </w:pPr>
      <w:r>
        <w:rPr>
          <w:rFonts w:ascii="Times New Roman" w:hAnsi="Times New Roman" w:cs="Times New Roman"/>
        </w:rPr>
        <w:t>8.</w:t>
      </w:r>
      <w:r w:rsidRPr="005F48B8">
        <w:rPr>
          <w:rFonts w:ascii="Times New Roman" w:hAnsi="Times New Roman" w:cs="Times New Roman"/>
        </w:rPr>
        <w:t xml:space="preserve"> </w:t>
      </w:r>
      <w:r w:rsidRPr="005F48B8">
        <w:rPr>
          <w:rFonts w:ascii="Times New Roman" w:hAnsi="Times New Roman" w:cs="Times New Roman"/>
        </w:rPr>
        <w:tab/>
        <w:t xml:space="preserve">Yamaoka Y., Kodama T., Gutierreze O., et al. (1999). Relationship between Helicobacter pylori </w:t>
      </w:r>
      <w:r w:rsidRPr="005C5AA8">
        <w:rPr>
          <w:rFonts w:ascii="Times New Roman" w:hAnsi="Times New Roman" w:cs="Times New Roman"/>
          <w:i/>
          <w:iCs/>
        </w:rPr>
        <w:t>iceA, cagA</w:t>
      </w:r>
      <w:r w:rsidRPr="005F48B8">
        <w:rPr>
          <w:rFonts w:ascii="Times New Roman" w:hAnsi="Times New Roman" w:cs="Times New Roman"/>
        </w:rPr>
        <w:t xml:space="preserve">, and </w:t>
      </w:r>
      <w:r w:rsidRPr="005C5AA8">
        <w:rPr>
          <w:rFonts w:ascii="Times New Roman" w:hAnsi="Times New Roman" w:cs="Times New Roman"/>
          <w:i/>
          <w:iCs/>
        </w:rPr>
        <w:t xml:space="preserve">vacA </w:t>
      </w:r>
      <w:r w:rsidRPr="005F48B8">
        <w:rPr>
          <w:rFonts w:ascii="Times New Roman" w:hAnsi="Times New Roman" w:cs="Times New Roman"/>
        </w:rPr>
        <w:t xml:space="preserve">Status and Clinical Outcome: Studies in Four Different Countries. </w:t>
      </w:r>
      <w:r w:rsidRPr="005C5AA8">
        <w:rPr>
          <w:rFonts w:ascii="Times New Roman" w:hAnsi="Times New Roman" w:cs="Times New Roman"/>
          <w:i/>
          <w:iCs/>
        </w:rPr>
        <w:t>J Clin Microbiol</w:t>
      </w:r>
      <w:r w:rsidRPr="005F48B8">
        <w:rPr>
          <w:rFonts w:ascii="Times New Roman" w:hAnsi="Times New Roman" w:cs="Times New Roman"/>
        </w:rPr>
        <w:t>., 37(7): 2274-2279.</w:t>
      </w:r>
    </w:p>
    <w:p w14:paraId="0F598A09" w14:textId="77777777" w:rsidR="00D80D1C" w:rsidRDefault="00D80D1C" w:rsidP="00D80D1C">
      <w:pPr>
        <w:spacing w:before="40" w:line="312" w:lineRule="auto"/>
        <w:ind w:left="851" w:hanging="851"/>
        <w:jc w:val="both"/>
        <w:rPr>
          <w:rFonts w:ascii="Times New Roman" w:hAnsi="Times New Roman" w:cs="Times New Roman"/>
        </w:rPr>
      </w:pPr>
      <w:r>
        <w:rPr>
          <w:rFonts w:ascii="Times New Roman" w:hAnsi="Times New Roman" w:cs="Times New Roman"/>
        </w:rPr>
        <w:t>9.</w:t>
      </w:r>
      <w:r>
        <w:rPr>
          <w:rFonts w:ascii="Times New Roman" w:hAnsi="Times New Roman" w:cs="Times New Roman"/>
        </w:rPr>
        <w:tab/>
      </w:r>
      <w:r w:rsidRPr="005F48B8">
        <w:rPr>
          <w:rFonts w:ascii="Times New Roman" w:hAnsi="Times New Roman" w:cs="Times New Roman"/>
        </w:rPr>
        <w:t xml:space="preserve">Wei GC., Chen J., Liu A.Y., et al. (2012). Prevalence of Helicobacter pylori </w:t>
      </w:r>
      <w:r w:rsidRPr="005C5AA8">
        <w:rPr>
          <w:rFonts w:ascii="Times New Roman" w:hAnsi="Times New Roman" w:cs="Times New Roman"/>
          <w:i/>
          <w:iCs/>
        </w:rPr>
        <w:t>vacA, cagA</w:t>
      </w:r>
      <w:r w:rsidRPr="005F48B8">
        <w:rPr>
          <w:rFonts w:ascii="Times New Roman" w:hAnsi="Times New Roman" w:cs="Times New Roman"/>
        </w:rPr>
        <w:t xml:space="preserve"> and </w:t>
      </w:r>
      <w:r w:rsidRPr="005C5AA8">
        <w:rPr>
          <w:rFonts w:ascii="Times New Roman" w:hAnsi="Times New Roman" w:cs="Times New Roman"/>
          <w:i/>
          <w:iCs/>
        </w:rPr>
        <w:t>iceA</w:t>
      </w:r>
      <w:r w:rsidRPr="005F48B8">
        <w:rPr>
          <w:rFonts w:ascii="Times New Roman" w:hAnsi="Times New Roman" w:cs="Times New Roman"/>
        </w:rPr>
        <w:t xml:space="preserve"> genotypes and correlation with clinical outcome. </w:t>
      </w:r>
      <w:r w:rsidRPr="005C5AA8">
        <w:rPr>
          <w:rFonts w:ascii="Times New Roman" w:hAnsi="Times New Roman" w:cs="Times New Roman"/>
          <w:i/>
          <w:iCs/>
        </w:rPr>
        <w:t>Exp Ther Med</w:t>
      </w:r>
      <w:r w:rsidRPr="005F48B8">
        <w:rPr>
          <w:rFonts w:ascii="Times New Roman" w:hAnsi="Times New Roman" w:cs="Times New Roman"/>
        </w:rPr>
        <w:t>., 4(6):1039-1044.</w:t>
      </w:r>
    </w:p>
    <w:p w14:paraId="79113EA0" w14:textId="77777777" w:rsidR="00D80D1C" w:rsidRDefault="00D80D1C" w:rsidP="00D80D1C">
      <w:pPr>
        <w:spacing w:line="312" w:lineRule="auto"/>
        <w:ind w:left="851" w:hanging="851"/>
        <w:jc w:val="both"/>
        <w:rPr>
          <w:rFonts w:ascii="Times New Roman" w:hAnsi="Times New Roman" w:cs="Times New Roman"/>
        </w:rPr>
      </w:pPr>
      <w:r>
        <w:rPr>
          <w:rFonts w:ascii="Times New Roman" w:hAnsi="Times New Roman" w:cs="Times New Roman"/>
        </w:rPr>
        <w:lastRenderedPageBreak/>
        <w:t>10.</w:t>
      </w:r>
      <w:r>
        <w:rPr>
          <w:rFonts w:ascii="Times New Roman" w:hAnsi="Times New Roman" w:cs="Times New Roman"/>
        </w:rPr>
        <w:tab/>
      </w:r>
      <w:r w:rsidRPr="00B22DE2">
        <w:rPr>
          <w:rFonts w:ascii="Times New Roman" w:hAnsi="Times New Roman" w:cs="Times New Roman"/>
        </w:rPr>
        <w:t>Correa P., Piazuelo MB., Wilson KT</w:t>
      </w:r>
      <w:r>
        <w:rPr>
          <w:rFonts w:ascii="Times New Roman" w:hAnsi="Times New Roman" w:cs="Times New Roman"/>
        </w:rPr>
        <w:t>. (2010).</w:t>
      </w:r>
      <w:r w:rsidRPr="00B22DE2">
        <w:rPr>
          <w:rFonts w:ascii="Times New Roman" w:hAnsi="Times New Roman" w:cs="Times New Roman"/>
        </w:rPr>
        <w:t xml:space="preserve"> Pathology of Gastric Intestinal Metaplasia: Clinical Implications. </w:t>
      </w:r>
      <w:r w:rsidRPr="005C5AA8">
        <w:rPr>
          <w:rFonts w:ascii="Times New Roman" w:hAnsi="Times New Roman" w:cs="Times New Roman"/>
          <w:i/>
          <w:iCs/>
        </w:rPr>
        <w:t>Am J Gastroenterol</w:t>
      </w:r>
      <w:r w:rsidRPr="00B22DE2">
        <w:rPr>
          <w:rFonts w:ascii="Times New Roman" w:hAnsi="Times New Roman" w:cs="Times New Roman"/>
        </w:rPr>
        <w:t>.</w:t>
      </w:r>
      <w:r>
        <w:rPr>
          <w:rFonts w:ascii="Times New Roman" w:hAnsi="Times New Roman" w:cs="Times New Roman"/>
        </w:rPr>
        <w:t>,</w:t>
      </w:r>
      <w:r w:rsidRPr="00B22DE2">
        <w:rPr>
          <w:rFonts w:ascii="Times New Roman" w:hAnsi="Times New Roman" w:cs="Times New Roman"/>
        </w:rPr>
        <w:t xml:space="preserve"> 105(3):493–498.</w:t>
      </w:r>
    </w:p>
    <w:p w14:paraId="259C8BA5" w14:textId="77777777" w:rsidR="00D80D1C" w:rsidRDefault="00D80D1C" w:rsidP="00D80D1C">
      <w:pPr>
        <w:spacing w:line="312" w:lineRule="auto"/>
        <w:ind w:left="851" w:hanging="851"/>
        <w:jc w:val="both"/>
        <w:rPr>
          <w:rFonts w:ascii="Times New Roman" w:hAnsi="Times New Roman" w:cs="Times New Roman"/>
        </w:rPr>
      </w:pPr>
      <w:r>
        <w:rPr>
          <w:rFonts w:ascii="Times New Roman" w:hAnsi="Times New Roman" w:cs="Times New Roman"/>
        </w:rPr>
        <w:t>11.</w:t>
      </w:r>
      <w:r>
        <w:rPr>
          <w:rFonts w:ascii="Times New Roman" w:hAnsi="Times New Roman" w:cs="Times New Roman"/>
        </w:rPr>
        <w:tab/>
      </w:r>
      <w:r w:rsidRPr="00B22DE2">
        <w:rPr>
          <w:rFonts w:ascii="Times New Roman" w:hAnsi="Times New Roman" w:cs="Times New Roman"/>
        </w:rPr>
        <w:t>Salman AH., Hawezy</w:t>
      </w:r>
      <w:r>
        <w:rPr>
          <w:rFonts w:ascii="Times New Roman" w:hAnsi="Times New Roman" w:cs="Times New Roman"/>
        </w:rPr>
        <w:t xml:space="preserve"> </w:t>
      </w:r>
      <w:r w:rsidRPr="00B22DE2">
        <w:rPr>
          <w:rFonts w:ascii="Times New Roman" w:hAnsi="Times New Roman" w:cs="Times New Roman"/>
        </w:rPr>
        <w:t>A</w:t>
      </w:r>
      <w:r>
        <w:rPr>
          <w:rFonts w:ascii="Times New Roman" w:hAnsi="Times New Roman" w:cs="Times New Roman"/>
        </w:rPr>
        <w:t>A</w:t>
      </w:r>
      <w:r w:rsidRPr="00B22DE2">
        <w:rPr>
          <w:rFonts w:ascii="Times New Roman" w:hAnsi="Times New Roman" w:cs="Times New Roman"/>
        </w:rPr>
        <w:t>.</w:t>
      </w:r>
      <w:r>
        <w:rPr>
          <w:rFonts w:ascii="Times New Roman" w:hAnsi="Times New Roman" w:cs="Times New Roman"/>
        </w:rPr>
        <w:t xml:space="preserve"> (2021).</w:t>
      </w:r>
      <w:r w:rsidRPr="00B22DE2">
        <w:rPr>
          <w:rFonts w:ascii="Times New Roman" w:hAnsi="Times New Roman" w:cs="Times New Roman"/>
        </w:rPr>
        <w:t xml:space="preserve"> Prevalence of vacA, cagA, and iceA Virulence Factors of Helicobacter Pylori Isolated from Gastro-duodenal Patients. </w:t>
      </w:r>
      <w:r w:rsidRPr="005C5AA8">
        <w:rPr>
          <w:rFonts w:ascii="Times New Roman" w:hAnsi="Times New Roman" w:cs="Times New Roman"/>
          <w:i/>
          <w:iCs/>
        </w:rPr>
        <w:t>J Biotechnol</w:t>
      </w:r>
      <w:r w:rsidRPr="00B22DE2">
        <w:rPr>
          <w:rFonts w:ascii="Times New Roman" w:hAnsi="Times New Roman" w:cs="Times New Roman"/>
        </w:rPr>
        <w:t>., 14(1):72-79.</w:t>
      </w:r>
    </w:p>
    <w:p w14:paraId="01A5F4D0" w14:textId="77777777" w:rsidR="00D80D1C" w:rsidRDefault="00D80D1C" w:rsidP="00D80D1C">
      <w:pPr>
        <w:spacing w:line="312" w:lineRule="auto"/>
        <w:ind w:left="851" w:hanging="851"/>
        <w:jc w:val="both"/>
        <w:rPr>
          <w:rFonts w:ascii="Times New Roman" w:hAnsi="Times New Roman" w:cs="Times New Roman"/>
        </w:rPr>
      </w:pPr>
      <w:r>
        <w:rPr>
          <w:rFonts w:ascii="Times New Roman" w:hAnsi="Times New Roman" w:cs="Times New Roman"/>
        </w:rPr>
        <w:t>12.</w:t>
      </w:r>
      <w:r>
        <w:rPr>
          <w:rFonts w:ascii="Times New Roman" w:hAnsi="Times New Roman" w:cs="Times New Roman"/>
        </w:rPr>
        <w:tab/>
      </w:r>
      <w:r w:rsidRPr="00B22DE2">
        <w:rPr>
          <w:rFonts w:ascii="Times New Roman" w:hAnsi="Times New Roman" w:cs="Times New Roman"/>
        </w:rPr>
        <w:t>Correa P., Fontham ETH., Bravo JC.,</w:t>
      </w:r>
      <w:r>
        <w:rPr>
          <w:rFonts w:ascii="Times New Roman" w:hAnsi="Times New Roman" w:cs="Times New Roman"/>
        </w:rPr>
        <w:t xml:space="preserve"> (2000).</w:t>
      </w:r>
      <w:r w:rsidRPr="00B22DE2">
        <w:rPr>
          <w:rFonts w:ascii="Times New Roman" w:hAnsi="Times New Roman" w:cs="Times New Roman"/>
        </w:rPr>
        <w:t xml:space="preserve"> Chemoprevention of Gastric Dysplasia: Randomized Trial of Antioxidant Supplements and Anti-Helicobacter pylori Therapy. </w:t>
      </w:r>
      <w:r w:rsidRPr="005C5AA8">
        <w:rPr>
          <w:rFonts w:ascii="Times New Roman" w:hAnsi="Times New Roman" w:cs="Times New Roman"/>
          <w:i/>
          <w:iCs/>
        </w:rPr>
        <w:t>J Natl Cancer Inst</w:t>
      </w:r>
      <w:r w:rsidRPr="00B22DE2">
        <w:rPr>
          <w:rFonts w:ascii="Times New Roman" w:hAnsi="Times New Roman" w:cs="Times New Roman"/>
        </w:rPr>
        <w:t>., 92(23):1881-8.</w:t>
      </w:r>
    </w:p>
    <w:p w14:paraId="56AD880F" w14:textId="77777777" w:rsidR="00D80D1C" w:rsidRDefault="00D80D1C" w:rsidP="00D80D1C">
      <w:pPr>
        <w:spacing w:line="312" w:lineRule="auto"/>
        <w:ind w:left="851" w:hanging="851"/>
        <w:jc w:val="both"/>
        <w:rPr>
          <w:rFonts w:ascii="Times New Roman" w:hAnsi="Times New Roman" w:cs="Times New Roman"/>
        </w:rPr>
      </w:pPr>
      <w:r>
        <w:rPr>
          <w:rFonts w:ascii="Times New Roman" w:hAnsi="Times New Roman" w:cs="Times New Roman"/>
        </w:rPr>
        <w:t>13.</w:t>
      </w:r>
      <w:r>
        <w:rPr>
          <w:rFonts w:ascii="Times New Roman" w:hAnsi="Times New Roman" w:cs="Times New Roman"/>
        </w:rPr>
        <w:tab/>
      </w:r>
      <w:r w:rsidRPr="00B22DE2">
        <w:rPr>
          <w:rFonts w:ascii="Times New Roman" w:hAnsi="Times New Roman" w:cs="Times New Roman"/>
        </w:rPr>
        <w:t>Wu CY., Kuo KN., Wu MS., et al.</w:t>
      </w:r>
      <w:r>
        <w:rPr>
          <w:rFonts w:ascii="Times New Roman" w:hAnsi="Times New Roman" w:cs="Times New Roman"/>
        </w:rPr>
        <w:t xml:space="preserve"> (2009).</w:t>
      </w:r>
      <w:r w:rsidRPr="00B22DE2">
        <w:rPr>
          <w:rFonts w:ascii="Times New Roman" w:hAnsi="Times New Roman" w:cs="Times New Roman"/>
        </w:rPr>
        <w:t xml:space="preserve"> Early Helicobacter pylori Eradication Decreases Risk of Gastric Cancer in Patients With Peptic Ulcer Disease. </w:t>
      </w:r>
      <w:r w:rsidRPr="005C5AA8">
        <w:rPr>
          <w:rFonts w:ascii="Times New Roman" w:hAnsi="Times New Roman" w:cs="Times New Roman"/>
          <w:i/>
          <w:iCs/>
        </w:rPr>
        <w:t>Gastroenterology</w:t>
      </w:r>
      <w:r>
        <w:rPr>
          <w:rFonts w:ascii="Times New Roman" w:hAnsi="Times New Roman" w:cs="Times New Roman"/>
        </w:rPr>
        <w:t>,</w:t>
      </w:r>
      <w:r w:rsidRPr="00B22DE2">
        <w:rPr>
          <w:rFonts w:ascii="Times New Roman" w:hAnsi="Times New Roman" w:cs="Times New Roman"/>
        </w:rPr>
        <w:t xml:space="preserve"> 137:1641–8.</w:t>
      </w:r>
    </w:p>
    <w:p w14:paraId="5A497FA4" w14:textId="77777777" w:rsidR="00D80D1C" w:rsidRDefault="00D80D1C" w:rsidP="00D80D1C">
      <w:pPr>
        <w:spacing w:line="312" w:lineRule="auto"/>
        <w:ind w:left="851" w:hanging="851"/>
        <w:jc w:val="both"/>
        <w:rPr>
          <w:rFonts w:ascii="Times New Roman" w:hAnsi="Times New Roman" w:cs="Times New Roman"/>
        </w:rPr>
      </w:pPr>
      <w:r>
        <w:rPr>
          <w:rFonts w:ascii="Times New Roman" w:hAnsi="Times New Roman" w:cs="Times New Roman"/>
        </w:rPr>
        <w:t xml:space="preserve">14. </w:t>
      </w:r>
      <w:r>
        <w:rPr>
          <w:rFonts w:ascii="Times New Roman" w:hAnsi="Times New Roman" w:cs="Times New Roman"/>
        </w:rPr>
        <w:tab/>
      </w:r>
      <w:r w:rsidRPr="00B22DE2">
        <w:rPr>
          <w:rFonts w:ascii="Times New Roman" w:hAnsi="Times New Roman" w:cs="Times New Roman"/>
        </w:rPr>
        <w:t>Bakhti SZ., Latifi-Navid S., Zahri S.</w:t>
      </w:r>
      <w:r>
        <w:rPr>
          <w:rFonts w:ascii="Times New Roman" w:hAnsi="Times New Roman" w:cs="Times New Roman"/>
        </w:rPr>
        <w:t xml:space="preserve"> (2020).</w:t>
      </w:r>
      <w:r w:rsidRPr="00B22DE2">
        <w:rPr>
          <w:rFonts w:ascii="Times New Roman" w:hAnsi="Times New Roman" w:cs="Times New Roman"/>
        </w:rPr>
        <w:t xml:space="preserve"> Unique constellations of five polymorphic sites of Helicobacter pylori vacA and cagA status associated with risk of gastric cancer. </w:t>
      </w:r>
      <w:r w:rsidRPr="005C5AA8">
        <w:rPr>
          <w:rFonts w:ascii="Times New Roman" w:hAnsi="Times New Roman" w:cs="Times New Roman"/>
          <w:i/>
          <w:iCs/>
        </w:rPr>
        <w:t>Infect Genet Evol</w:t>
      </w:r>
      <w:r w:rsidRPr="00B22DE2">
        <w:rPr>
          <w:rFonts w:ascii="Times New Roman" w:hAnsi="Times New Roman" w:cs="Times New Roman"/>
        </w:rPr>
        <w:t>., 79(104167).</w:t>
      </w:r>
    </w:p>
    <w:p w14:paraId="50B293DD" w14:textId="77777777" w:rsidR="00D80D1C" w:rsidRPr="005F48B8" w:rsidRDefault="00D80D1C" w:rsidP="00D80D1C">
      <w:pPr>
        <w:spacing w:line="312" w:lineRule="auto"/>
        <w:ind w:left="851" w:hanging="851"/>
        <w:jc w:val="both"/>
        <w:rPr>
          <w:rFonts w:ascii="Times New Roman" w:hAnsi="Times New Roman" w:cs="Times New Roman"/>
        </w:rPr>
      </w:pPr>
      <w:r>
        <w:rPr>
          <w:rFonts w:ascii="Times New Roman" w:hAnsi="Times New Roman" w:cs="Times New Roman"/>
        </w:rPr>
        <w:t>15.</w:t>
      </w:r>
      <w:r>
        <w:rPr>
          <w:rFonts w:ascii="Times New Roman" w:hAnsi="Times New Roman" w:cs="Times New Roman"/>
        </w:rPr>
        <w:tab/>
      </w:r>
      <w:r w:rsidRPr="005F48B8">
        <w:rPr>
          <w:rFonts w:ascii="Times New Roman" w:hAnsi="Times New Roman" w:cs="Times New Roman"/>
        </w:rPr>
        <w:t xml:space="preserve">Wang XQ., Terry P.D., Yan H. (2009). Review of salt consumption and stomach cancer risk: Epidemiological and biological evidence. </w:t>
      </w:r>
      <w:r w:rsidRPr="005C5AA8">
        <w:rPr>
          <w:rFonts w:ascii="Times New Roman" w:hAnsi="Times New Roman" w:cs="Times New Roman"/>
          <w:i/>
          <w:iCs/>
        </w:rPr>
        <w:t>World J Gastroenterol</w:t>
      </w:r>
      <w:r w:rsidRPr="005F48B8">
        <w:rPr>
          <w:rFonts w:ascii="Times New Roman" w:hAnsi="Times New Roman" w:cs="Times New Roman"/>
        </w:rPr>
        <w:t>., 15(18): 2204-2213.</w:t>
      </w:r>
    </w:p>
    <w:p w14:paraId="6DDF6497" w14:textId="77777777" w:rsidR="00D80D1C" w:rsidRPr="00752D49" w:rsidRDefault="00D80D1C" w:rsidP="00D80D1C">
      <w:pPr>
        <w:spacing w:line="324" w:lineRule="auto"/>
        <w:ind w:left="851" w:hanging="851"/>
        <w:jc w:val="both"/>
        <w:rPr>
          <w:rFonts w:ascii="Times New Roman" w:hAnsi="Times New Roman" w:cs="Times New Roman"/>
        </w:rPr>
      </w:pPr>
      <w:r w:rsidRPr="00752D49">
        <w:rPr>
          <w:rFonts w:ascii="Times New Roman" w:hAnsi="Times New Roman" w:cs="Times New Roman"/>
        </w:rPr>
        <w:t>16.</w:t>
      </w:r>
      <w:r w:rsidRPr="00752D49">
        <w:rPr>
          <w:rFonts w:ascii="Times New Roman" w:hAnsi="Times New Roman" w:cs="Times New Roman"/>
        </w:rPr>
        <w:tab/>
        <w:t xml:space="preserve">Tan P., Yeoh K.G. (2015). Genetics and Molecular Pathogenesis of Gastric Adenocarcinoma. </w:t>
      </w:r>
      <w:r w:rsidRPr="005C5AA8">
        <w:rPr>
          <w:rFonts w:ascii="Times New Roman" w:hAnsi="Times New Roman" w:cs="Times New Roman"/>
          <w:i/>
          <w:iCs/>
        </w:rPr>
        <w:t>Gastroenterology</w:t>
      </w:r>
      <w:r w:rsidRPr="00752D49">
        <w:rPr>
          <w:rFonts w:ascii="Times New Roman" w:hAnsi="Times New Roman" w:cs="Times New Roman"/>
        </w:rPr>
        <w:t>., 149(5):1153-1162.</w:t>
      </w:r>
    </w:p>
    <w:p w14:paraId="2E22F6DC" w14:textId="77777777" w:rsidR="00D80D1C" w:rsidRPr="005F48B8" w:rsidRDefault="00D80D1C" w:rsidP="00D80D1C">
      <w:pPr>
        <w:spacing w:line="324" w:lineRule="auto"/>
        <w:ind w:left="851" w:hanging="851"/>
        <w:jc w:val="both"/>
        <w:rPr>
          <w:rFonts w:ascii="Times New Roman" w:hAnsi="Times New Roman" w:cs="Times New Roman"/>
        </w:rPr>
      </w:pPr>
      <w:r w:rsidRPr="00752D49">
        <w:rPr>
          <w:rFonts w:ascii="Times New Roman" w:hAnsi="Times New Roman" w:cs="Times New Roman"/>
        </w:rPr>
        <w:t>17</w:t>
      </w:r>
      <w:r w:rsidRPr="00DE5950">
        <w:rPr>
          <w:rFonts w:ascii="Times New Roman" w:hAnsi="Times New Roman" w:cs="Times New Roman"/>
          <w:color w:val="000000" w:themeColor="text1"/>
        </w:rPr>
        <w:t>.</w:t>
      </w:r>
      <w:r w:rsidRPr="00BB6B60">
        <w:rPr>
          <w:rFonts w:ascii="Times New Roman" w:hAnsi="Times New Roman" w:cs="Times New Roman"/>
          <w:color w:val="FF0000"/>
        </w:rPr>
        <w:t xml:space="preserve"> </w:t>
      </w:r>
      <w:r w:rsidRPr="00752D49">
        <w:rPr>
          <w:rFonts w:ascii="Times New Roman" w:hAnsi="Times New Roman" w:cs="Times New Roman"/>
        </w:rPr>
        <w:tab/>
        <w:t xml:space="preserve">Peleteiro B., Lopes C., Figueiredo C. (2011). Salt intake and gastric cancer risk according to Helicobacter pylori infection, smoking, tumour site and histological type. </w:t>
      </w:r>
      <w:r w:rsidRPr="005C5AA8">
        <w:rPr>
          <w:rFonts w:ascii="Times New Roman" w:hAnsi="Times New Roman" w:cs="Times New Roman"/>
          <w:i/>
          <w:iCs/>
        </w:rPr>
        <w:t>Br J Cancer</w:t>
      </w:r>
      <w:r w:rsidRPr="00752D49">
        <w:rPr>
          <w:rFonts w:ascii="Times New Roman" w:hAnsi="Times New Roman" w:cs="Times New Roman"/>
        </w:rPr>
        <w:t>., 104: 198-207.</w:t>
      </w:r>
    </w:p>
    <w:p w14:paraId="0E650F18" w14:textId="77777777" w:rsidR="00D80D1C"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8</w:t>
      </w:r>
      <w:r w:rsidRPr="005F48B8">
        <w:rPr>
          <w:rFonts w:ascii="Times New Roman" w:hAnsi="Times New Roman" w:cs="Times New Roman"/>
        </w:rPr>
        <w:t xml:space="preserve">. </w:t>
      </w:r>
      <w:r w:rsidRPr="005F48B8">
        <w:rPr>
          <w:rFonts w:ascii="Times New Roman" w:hAnsi="Times New Roman" w:cs="Times New Roman"/>
        </w:rPr>
        <w:tab/>
        <w:t xml:space="preserve">Iqbal A. (2017). Effect of Food on Causation and Prevention of Gastric Cancer. </w:t>
      </w:r>
      <w:r w:rsidRPr="005C5AA8">
        <w:rPr>
          <w:rFonts w:ascii="Times New Roman" w:hAnsi="Times New Roman" w:cs="Times New Roman"/>
          <w:i/>
          <w:iCs/>
        </w:rPr>
        <w:t>J Cancer Prev Curr Res</w:t>
      </w:r>
      <w:r w:rsidRPr="005F48B8">
        <w:rPr>
          <w:rFonts w:ascii="Times New Roman" w:hAnsi="Times New Roman" w:cs="Times New Roman"/>
        </w:rPr>
        <w:t>., 8(4):1-6.</w:t>
      </w:r>
    </w:p>
    <w:p w14:paraId="5600D5E6"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19.</w:t>
      </w:r>
      <w:r>
        <w:rPr>
          <w:rFonts w:ascii="Times New Roman" w:hAnsi="Times New Roman" w:cs="Times New Roman"/>
        </w:rPr>
        <w:tab/>
      </w:r>
      <w:r w:rsidRPr="00A5648F">
        <w:rPr>
          <w:rFonts w:ascii="Times New Roman" w:hAnsi="Times New Roman" w:cs="Times New Roman"/>
        </w:rPr>
        <w:t>Lockhart ME., Canon CL.</w:t>
      </w:r>
      <w:r>
        <w:rPr>
          <w:rFonts w:ascii="Times New Roman" w:hAnsi="Times New Roman" w:cs="Times New Roman"/>
        </w:rPr>
        <w:t xml:space="preserve"> (2010).</w:t>
      </w:r>
      <w:r w:rsidRPr="00A5648F">
        <w:rPr>
          <w:rFonts w:ascii="Times New Roman" w:hAnsi="Times New Roman" w:cs="Times New Roman"/>
        </w:rPr>
        <w:t xml:space="preserve"> Epidemiology of gastric cancer, In: Gastric Cancer, </w:t>
      </w:r>
      <w:r w:rsidRPr="005C5AA8">
        <w:rPr>
          <w:rFonts w:ascii="Times New Roman" w:hAnsi="Times New Roman" w:cs="Times New Roman"/>
          <w:i/>
          <w:iCs/>
        </w:rPr>
        <w:t>Cambridge University Press</w:t>
      </w:r>
      <w:r w:rsidRPr="00A5648F">
        <w:rPr>
          <w:rFonts w:ascii="Times New Roman" w:hAnsi="Times New Roman" w:cs="Times New Roman"/>
        </w:rPr>
        <w:t>, New York. 1-21.</w:t>
      </w:r>
    </w:p>
    <w:p w14:paraId="791AABA6"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20</w:t>
      </w:r>
      <w:r w:rsidRPr="005F48B8">
        <w:rPr>
          <w:rFonts w:ascii="Times New Roman" w:hAnsi="Times New Roman" w:cs="Times New Roman"/>
        </w:rPr>
        <w:t xml:space="preserve">. </w:t>
      </w:r>
      <w:r w:rsidRPr="005F48B8">
        <w:rPr>
          <w:rFonts w:ascii="Times New Roman" w:hAnsi="Times New Roman" w:cs="Times New Roman"/>
        </w:rPr>
        <w:tab/>
        <w:t xml:space="preserve">Hooi J.K.Y., Lai W.Y., Wee Kh.Ng. (2017). Global Prevalence of Helicobacter pylori Infection: Systematic Review and Meta-Analysis. </w:t>
      </w:r>
      <w:r w:rsidRPr="005C5AA8">
        <w:rPr>
          <w:rFonts w:ascii="Times New Roman" w:hAnsi="Times New Roman" w:cs="Times New Roman"/>
          <w:i/>
          <w:iCs/>
        </w:rPr>
        <w:t>Gastroenterology</w:t>
      </w:r>
      <w:r w:rsidRPr="005F48B8">
        <w:rPr>
          <w:rFonts w:ascii="Times New Roman" w:hAnsi="Times New Roman" w:cs="Times New Roman"/>
        </w:rPr>
        <w:t>, 153(2): 420-429.</w:t>
      </w:r>
    </w:p>
    <w:p w14:paraId="0F37EA02"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lastRenderedPageBreak/>
        <w:t>2</w:t>
      </w:r>
      <w:r w:rsidRPr="005F48B8">
        <w:rPr>
          <w:rFonts w:ascii="Times New Roman" w:hAnsi="Times New Roman" w:cs="Times New Roman"/>
        </w:rPr>
        <w:t xml:space="preserve">1. </w:t>
      </w:r>
      <w:r w:rsidRPr="005F48B8">
        <w:rPr>
          <w:rFonts w:ascii="Times New Roman" w:hAnsi="Times New Roman" w:cs="Times New Roman"/>
        </w:rPr>
        <w:tab/>
        <w:t xml:space="preserve">Uemura N., </w:t>
      </w:r>
      <w:r w:rsidRPr="005C5AA8">
        <w:rPr>
          <w:rFonts w:ascii="Times New Roman" w:hAnsi="Times New Roman" w:cs="Times New Roman"/>
        </w:rPr>
        <w:t>Okamoto</w:t>
      </w:r>
      <w:r>
        <w:rPr>
          <w:rFonts w:ascii="Times New Roman" w:hAnsi="Times New Roman" w:cs="Times New Roman"/>
        </w:rPr>
        <w:t xml:space="preserve"> </w:t>
      </w:r>
      <w:r w:rsidRPr="005F48B8">
        <w:rPr>
          <w:rFonts w:ascii="Times New Roman" w:hAnsi="Times New Roman" w:cs="Times New Roman"/>
        </w:rPr>
        <w:t xml:space="preserve">S., Yamamoto S. (2001). Helicobacter pylori Infection and the Development of Gastric Cancer. </w:t>
      </w:r>
      <w:r w:rsidRPr="005C5AA8">
        <w:rPr>
          <w:rFonts w:ascii="Times New Roman" w:hAnsi="Times New Roman" w:cs="Times New Roman"/>
          <w:i/>
          <w:iCs/>
        </w:rPr>
        <w:t>N Engl J Med</w:t>
      </w:r>
      <w:r w:rsidRPr="005F48B8">
        <w:rPr>
          <w:rFonts w:ascii="Times New Roman" w:hAnsi="Times New Roman" w:cs="Times New Roman"/>
        </w:rPr>
        <w:t>., 345: 784-789.</w:t>
      </w:r>
    </w:p>
    <w:p w14:paraId="6F18F503" w14:textId="77777777" w:rsidR="00D80D1C" w:rsidRPr="005F48B8" w:rsidRDefault="00D80D1C" w:rsidP="00D80D1C">
      <w:pPr>
        <w:spacing w:before="60" w:line="324" w:lineRule="auto"/>
        <w:ind w:left="851" w:hanging="851"/>
        <w:jc w:val="both"/>
        <w:rPr>
          <w:rFonts w:ascii="Times New Roman" w:hAnsi="Times New Roman" w:cs="Times New Roman"/>
        </w:rPr>
      </w:pPr>
      <w:r>
        <w:rPr>
          <w:rFonts w:ascii="Times New Roman" w:hAnsi="Times New Roman" w:cs="Times New Roman"/>
        </w:rPr>
        <w:t>22</w:t>
      </w:r>
      <w:r w:rsidRPr="005F48B8">
        <w:rPr>
          <w:rFonts w:ascii="Times New Roman" w:hAnsi="Times New Roman" w:cs="Times New Roman"/>
        </w:rPr>
        <w:t>.</w:t>
      </w:r>
      <w:r w:rsidRPr="005F48B8">
        <w:rPr>
          <w:rFonts w:ascii="Times New Roman" w:hAnsi="Times New Roman" w:cs="Times New Roman"/>
        </w:rPr>
        <w:tab/>
        <w:t xml:space="preserve">Sugimoto M., Yamaoka Y. (2009). The association of vacA genotype and Helicobacter pylori-related disease in Latin American and African populations. </w:t>
      </w:r>
      <w:r w:rsidRPr="005C5AA8">
        <w:rPr>
          <w:rFonts w:ascii="Times New Roman" w:hAnsi="Times New Roman" w:cs="Times New Roman"/>
          <w:i/>
          <w:iCs/>
        </w:rPr>
        <w:t>Clin Microbiol Infect</w:t>
      </w:r>
      <w:r w:rsidRPr="005F48B8">
        <w:rPr>
          <w:rFonts w:ascii="Times New Roman" w:hAnsi="Times New Roman" w:cs="Times New Roman"/>
        </w:rPr>
        <w:t>., 15(9): 835–842.</w:t>
      </w:r>
    </w:p>
    <w:p w14:paraId="2B7C6D53" w14:textId="77777777" w:rsidR="00D80D1C" w:rsidRPr="005F48B8" w:rsidRDefault="00D80D1C" w:rsidP="00D80D1C">
      <w:pPr>
        <w:spacing w:before="60" w:line="324" w:lineRule="auto"/>
        <w:ind w:left="851" w:hanging="851"/>
        <w:jc w:val="both"/>
        <w:rPr>
          <w:rFonts w:ascii="Times New Roman" w:hAnsi="Times New Roman" w:cs="Times New Roman"/>
        </w:rPr>
      </w:pPr>
      <w:r>
        <w:rPr>
          <w:rFonts w:ascii="Times New Roman" w:hAnsi="Times New Roman" w:cs="Times New Roman"/>
        </w:rPr>
        <w:t>23</w:t>
      </w:r>
      <w:r w:rsidRPr="005F48B8">
        <w:rPr>
          <w:rFonts w:ascii="Times New Roman" w:hAnsi="Times New Roman" w:cs="Times New Roman"/>
        </w:rPr>
        <w:t xml:space="preserve">. </w:t>
      </w:r>
      <w:r w:rsidRPr="005F48B8">
        <w:rPr>
          <w:rFonts w:ascii="Times New Roman" w:hAnsi="Times New Roman" w:cs="Times New Roman"/>
        </w:rPr>
        <w:tab/>
        <w:t>Truong B</w:t>
      </w:r>
      <w:r>
        <w:rPr>
          <w:rFonts w:ascii="Times New Roman" w:hAnsi="Times New Roman" w:cs="Times New Roman"/>
        </w:rPr>
        <w:t>.</w:t>
      </w:r>
      <w:r w:rsidRPr="005F48B8">
        <w:rPr>
          <w:rFonts w:ascii="Times New Roman" w:hAnsi="Times New Roman" w:cs="Times New Roman"/>
        </w:rPr>
        <w:t>X., Mai V</w:t>
      </w:r>
      <w:r>
        <w:rPr>
          <w:rFonts w:ascii="Times New Roman" w:hAnsi="Times New Roman" w:cs="Times New Roman"/>
        </w:rPr>
        <w:t>.</w:t>
      </w:r>
      <w:r w:rsidRPr="005F48B8">
        <w:rPr>
          <w:rFonts w:ascii="Times New Roman" w:hAnsi="Times New Roman" w:cs="Times New Roman"/>
        </w:rPr>
        <w:t>T</w:t>
      </w:r>
      <w:r>
        <w:rPr>
          <w:rFonts w:ascii="Times New Roman" w:hAnsi="Times New Roman" w:cs="Times New Roman"/>
        </w:rPr>
        <w:t>.</w:t>
      </w:r>
      <w:r w:rsidRPr="005F48B8">
        <w:rPr>
          <w:rFonts w:ascii="Times New Roman" w:hAnsi="Times New Roman" w:cs="Times New Roman"/>
        </w:rPr>
        <w:t xml:space="preserve">C., Tanaka H. (2009). Diverse Characteristics of the cagA Gene of Helicobacter pylori Strains Collected from Patients from Southern Vietnam with Gastric Cancer and Peptic Ulcer. </w:t>
      </w:r>
      <w:r w:rsidRPr="005C5AA8">
        <w:rPr>
          <w:rFonts w:ascii="Times New Roman" w:hAnsi="Times New Roman" w:cs="Times New Roman"/>
          <w:i/>
          <w:iCs/>
        </w:rPr>
        <w:t>J Clin Microbiol</w:t>
      </w:r>
      <w:r w:rsidRPr="005F48B8">
        <w:rPr>
          <w:rFonts w:ascii="Times New Roman" w:hAnsi="Times New Roman" w:cs="Times New Roman"/>
        </w:rPr>
        <w:t>., 47(12):4021-4028.</w:t>
      </w:r>
    </w:p>
    <w:p w14:paraId="5F7ADF18" w14:textId="77777777" w:rsidR="00D80D1C" w:rsidRPr="005F48B8" w:rsidRDefault="00D80D1C" w:rsidP="00D80D1C">
      <w:pPr>
        <w:spacing w:before="60" w:line="324" w:lineRule="auto"/>
        <w:ind w:left="851" w:hanging="851"/>
        <w:jc w:val="both"/>
        <w:rPr>
          <w:rFonts w:ascii="Times New Roman" w:hAnsi="Times New Roman" w:cs="Times New Roman"/>
        </w:rPr>
      </w:pPr>
      <w:r>
        <w:rPr>
          <w:rFonts w:ascii="Times New Roman" w:hAnsi="Times New Roman" w:cs="Times New Roman"/>
        </w:rPr>
        <w:t>24</w:t>
      </w:r>
      <w:r w:rsidRPr="005F48B8">
        <w:rPr>
          <w:rFonts w:ascii="Times New Roman" w:hAnsi="Times New Roman" w:cs="Times New Roman"/>
        </w:rPr>
        <w:t>.</w:t>
      </w:r>
      <w:r w:rsidRPr="005F48B8">
        <w:rPr>
          <w:rFonts w:ascii="Times New Roman" w:hAnsi="Times New Roman" w:cs="Times New Roman"/>
        </w:rPr>
        <w:tab/>
        <w:t xml:space="preserve">Uchida T., Nguyen L.T., Takayama A., et al. (2009). Analysis of virulence factors of Helicobacter pylori isolated from a Vietnamese population. </w:t>
      </w:r>
      <w:r w:rsidRPr="005C5AA8">
        <w:rPr>
          <w:rFonts w:ascii="Times New Roman" w:hAnsi="Times New Roman" w:cs="Times New Roman"/>
          <w:i/>
          <w:iCs/>
        </w:rPr>
        <w:t>BMC Microbiol</w:t>
      </w:r>
      <w:r w:rsidRPr="005F48B8">
        <w:rPr>
          <w:rFonts w:ascii="Times New Roman" w:hAnsi="Times New Roman" w:cs="Times New Roman"/>
        </w:rPr>
        <w:t>., 23(9): 1-9.</w:t>
      </w:r>
    </w:p>
    <w:p w14:paraId="07CD82AD" w14:textId="77777777" w:rsidR="00D80D1C" w:rsidRPr="005F48B8" w:rsidRDefault="00D80D1C" w:rsidP="00D80D1C">
      <w:pPr>
        <w:spacing w:before="60" w:line="324" w:lineRule="auto"/>
        <w:ind w:left="851" w:hanging="851"/>
        <w:jc w:val="both"/>
        <w:rPr>
          <w:rFonts w:ascii="Times New Roman" w:hAnsi="Times New Roman" w:cs="Times New Roman"/>
        </w:rPr>
      </w:pPr>
      <w:r>
        <w:rPr>
          <w:rFonts w:ascii="Times New Roman" w:hAnsi="Times New Roman" w:cs="Times New Roman"/>
        </w:rPr>
        <w:t>25</w:t>
      </w:r>
      <w:r w:rsidRPr="005F48B8">
        <w:rPr>
          <w:rFonts w:ascii="Times New Roman" w:hAnsi="Times New Roman" w:cs="Times New Roman"/>
        </w:rPr>
        <w:t>.</w:t>
      </w:r>
      <w:r w:rsidRPr="005F48B8">
        <w:rPr>
          <w:rFonts w:ascii="Times New Roman" w:hAnsi="Times New Roman" w:cs="Times New Roman"/>
        </w:rPr>
        <w:tab/>
        <w:t>Ebert M</w:t>
      </w:r>
      <w:r>
        <w:rPr>
          <w:rFonts w:ascii="Times New Roman" w:hAnsi="Times New Roman" w:cs="Times New Roman"/>
        </w:rPr>
        <w:t>.</w:t>
      </w:r>
      <w:r w:rsidRPr="005F48B8">
        <w:rPr>
          <w:rFonts w:ascii="Times New Roman" w:hAnsi="Times New Roman" w:cs="Times New Roman"/>
        </w:rPr>
        <w:t>P</w:t>
      </w:r>
      <w:r>
        <w:rPr>
          <w:rFonts w:ascii="Times New Roman" w:hAnsi="Times New Roman" w:cs="Times New Roman"/>
        </w:rPr>
        <w:t>.</w:t>
      </w:r>
      <w:r w:rsidRPr="005F48B8">
        <w:rPr>
          <w:rFonts w:ascii="Times New Roman" w:hAnsi="Times New Roman" w:cs="Times New Roman"/>
        </w:rPr>
        <w:t xml:space="preserve">A, Malfertheiner P. (2002). Pathogenesis of sporadic and familial gastric cancer – implications for clinical management and cancer prevention. </w:t>
      </w:r>
      <w:r w:rsidRPr="005C5AA8">
        <w:rPr>
          <w:rFonts w:ascii="Times New Roman" w:hAnsi="Times New Roman" w:cs="Times New Roman"/>
          <w:i/>
          <w:iCs/>
        </w:rPr>
        <w:t>Aliment Pharmacol Ther</w:t>
      </w:r>
      <w:r w:rsidRPr="005F48B8">
        <w:rPr>
          <w:rFonts w:ascii="Times New Roman" w:hAnsi="Times New Roman" w:cs="Times New Roman"/>
        </w:rPr>
        <w:t>., 16(6): 1059–1066.</w:t>
      </w:r>
    </w:p>
    <w:p w14:paraId="721AC9FC" w14:textId="77777777" w:rsidR="00D80D1C" w:rsidRDefault="00D80D1C" w:rsidP="00D80D1C">
      <w:pPr>
        <w:spacing w:before="60" w:line="324" w:lineRule="auto"/>
        <w:ind w:left="851" w:hanging="851"/>
        <w:jc w:val="both"/>
        <w:rPr>
          <w:rFonts w:ascii="Times New Roman" w:hAnsi="Times New Roman" w:cs="Times New Roman"/>
        </w:rPr>
      </w:pPr>
      <w:r>
        <w:rPr>
          <w:rFonts w:ascii="Times New Roman" w:hAnsi="Times New Roman" w:cs="Times New Roman"/>
        </w:rPr>
        <w:t>26</w:t>
      </w:r>
      <w:r w:rsidRPr="005F48B8">
        <w:rPr>
          <w:rFonts w:ascii="Times New Roman" w:hAnsi="Times New Roman" w:cs="Times New Roman"/>
        </w:rPr>
        <w:t xml:space="preserve">. </w:t>
      </w:r>
      <w:r w:rsidRPr="005F48B8">
        <w:rPr>
          <w:rFonts w:ascii="Times New Roman" w:hAnsi="Times New Roman" w:cs="Times New Roman"/>
        </w:rPr>
        <w:tab/>
        <w:t xml:space="preserve">Nishino Y., Inoue M., Tsuji I. (2006). Tobacco Smoking and Gastric Cancer Risk: An Evaluation Based on a Systematic Review of Epidemiologic Evidence among the Japanese Population. </w:t>
      </w:r>
      <w:r w:rsidRPr="005C5AA8">
        <w:rPr>
          <w:rFonts w:ascii="Times New Roman" w:hAnsi="Times New Roman" w:cs="Times New Roman"/>
          <w:i/>
          <w:iCs/>
        </w:rPr>
        <w:t>Jpn J Clin Oncol</w:t>
      </w:r>
      <w:r w:rsidRPr="005F48B8">
        <w:rPr>
          <w:rFonts w:ascii="Times New Roman" w:hAnsi="Times New Roman" w:cs="Times New Roman"/>
        </w:rPr>
        <w:t>., 36(12): 800–807.</w:t>
      </w:r>
    </w:p>
    <w:p w14:paraId="08C3D005" w14:textId="77777777" w:rsidR="00D80D1C" w:rsidRPr="005F48B8" w:rsidRDefault="00D80D1C" w:rsidP="00D80D1C">
      <w:pPr>
        <w:spacing w:before="60" w:line="324" w:lineRule="auto"/>
        <w:ind w:left="851" w:hanging="851"/>
        <w:jc w:val="both"/>
        <w:rPr>
          <w:rFonts w:ascii="Times New Roman" w:hAnsi="Times New Roman" w:cs="Times New Roman"/>
        </w:rPr>
      </w:pPr>
      <w:r>
        <w:rPr>
          <w:rFonts w:ascii="Times New Roman" w:hAnsi="Times New Roman" w:cs="Times New Roman"/>
        </w:rPr>
        <w:t>27.</w:t>
      </w:r>
      <w:r>
        <w:rPr>
          <w:rFonts w:ascii="Times New Roman" w:hAnsi="Times New Roman" w:cs="Times New Roman"/>
        </w:rPr>
        <w:tab/>
      </w:r>
      <w:r w:rsidRPr="00FE32DE">
        <w:rPr>
          <w:rFonts w:ascii="Times New Roman" w:hAnsi="Times New Roman" w:cs="Times New Roman"/>
        </w:rPr>
        <w:t>Bray F., et al</w:t>
      </w:r>
      <w:r>
        <w:rPr>
          <w:rFonts w:ascii="Times New Roman" w:hAnsi="Times New Roman" w:cs="Times New Roman"/>
        </w:rPr>
        <w:t>. (2018)</w:t>
      </w:r>
      <w:r w:rsidRPr="00FE32DE">
        <w:rPr>
          <w:rFonts w:ascii="Times New Roman" w:hAnsi="Times New Roman" w:cs="Times New Roman"/>
        </w:rPr>
        <w:t xml:space="preserve"> Global Cancer Statistics 2018: GLOBOCAN Estimates of Incidence and Mortality Worldwide for 36 Cancers in 185 Countries. </w:t>
      </w:r>
      <w:r w:rsidRPr="005C5AA8">
        <w:rPr>
          <w:rFonts w:ascii="Times New Roman" w:hAnsi="Times New Roman" w:cs="Times New Roman"/>
          <w:i/>
          <w:iCs/>
        </w:rPr>
        <w:t>Cancer J Clin</w:t>
      </w:r>
      <w:r w:rsidRPr="00FE32DE">
        <w:rPr>
          <w:rFonts w:ascii="Times New Roman" w:hAnsi="Times New Roman" w:cs="Times New Roman"/>
        </w:rPr>
        <w:t>, 68:394-424.</w:t>
      </w:r>
    </w:p>
    <w:p w14:paraId="5B1012E0" w14:textId="77777777" w:rsidR="00D80D1C" w:rsidRPr="005F48B8" w:rsidRDefault="00D80D1C" w:rsidP="00D80D1C">
      <w:pPr>
        <w:spacing w:before="60" w:line="324" w:lineRule="auto"/>
        <w:ind w:left="851" w:hanging="851"/>
        <w:jc w:val="both"/>
        <w:rPr>
          <w:rFonts w:ascii="Times New Roman" w:hAnsi="Times New Roman" w:cs="Times New Roman"/>
        </w:rPr>
      </w:pPr>
      <w:r w:rsidRPr="005F48B8">
        <w:rPr>
          <w:rFonts w:ascii="Times New Roman" w:hAnsi="Times New Roman" w:cs="Times New Roman"/>
        </w:rPr>
        <w:t>2</w:t>
      </w:r>
      <w:r>
        <w:rPr>
          <w:rFonts w:ascii="Times New Roman" w:hAnsi="Times New Roman" w:cs="Times New Roman"/>
        </w:rPr>
        <w:t>8</w:t>
      </w:r>
      <w:r w:rsidRPr="005F48B8">
        <w:rPr>
          <w:rFonts w:ascii="Times New Roman" w:hAnsi="Times New Roman" w:cs="Times New Roman"/>
        </w:rPr>
        <w:t xml:space="preserve">. </w:t>
      </w:r>
      <w:r w:rsidRPr="005F48B8">
        <w:rPr>
          <w:rFonts w:ascii="Times New Roman" w:hAnsi="Times New Roman" w:cs="Times New Roman"/>
        </w:rPr>
        <w:tab/>
        <w:t xml:space="preserve">Mao Y. (2019). Blood groups A and AB are associated with increased gastric cancer risk: evidence from a large genetic study and systematic review. </w:t>
      </w:r>
      <w:r w:rsidRPr="005C5AA8">
        <w:rPr>
          <w:rFonts w:ascii="Times New Roman" w:hAnsi="Times New Roman" w:cs="Times New Roman"/>
          <w:i/>
          <w:iCs/>
        </w:rPr>
        <w:t>BMC Cancer</w:t>
      </w:r>
      <w:r w:rsidRPr="005F48B8">
        <w:rPr>
          <w:rFonts w:ascii="Times New Roman" w:hAnsi="Times New Roman" w:cs="Times New Roman"/>
        </w:rPr>
        <w:t>., 19(164): 1-9.</w:t>
      </w:r>
    </w:p>
    <w:p w14:paraId="12B10B05" w14:textId="77777777" w:rsidR="00D80D1C" w:rsidRPr="005F48B8" w:rsidRDefault="00D80D1C" w:rsidP="00D80D1C">
      <w:pPr>
        <w:spacing w:before="60" w:line="348" w:lineRule="auto"/>
        <w:ind w:left="851" w:hanging="851"/>
        <w:jc w:val="both"/>
        <w:rPr>
          <w:rFonts w:ascii="Times New Roman" w:hAnsi="Times New Roman" w:cs="Times New Roman"/>
          <w:spacing w:val="-6"/>
        </w:rPr>
      </w:pPr>
      <w:r w:rsidRPr="005F48B8">
        <w:rPr>
          <w:rFonts w:ascii="Times New Roman" w:hAnsi="Times New Roman" w:cs="Times New Roman"/>
        </w:rPr>
        <w:t>2</w:t>
      </w:r>
      <w:r>
        <w:rPr>
          <w:rFonts w:ascii="Times New Roman" w:hAnsi="Times New Roman" w:cs="Times New Roman"/>
        </w:rPr>
        <w:t>9</w:t>
      </w:r>
      <w:r w:rsidRPr="005F48B8">
        <w:rPr>
          <w:rFonts w:ascii="Times New Roman" w:hAnsi="Times New Roman" w:cs="Times New Roman"/>
        </w:rPr>
        <w:t xml:space="preserve">. </w:t>
      </w:r>
      <w:r w:rsidRPr="005F48B8">
        <w:rPr>
          <w:rFonts w:ascii="Times New Roman" w:hAnsi="Times New Roman" w:cs="Times New Roman"/>
        </w:rPr>
        <w:tab/>
      </w:r>
      <w:r w:rsidRPr="005F48B8">
        <w:rPr>
          <w:rFonts w:ascii="Times New Roman" w:hAnsi="Times New Roman" w:cs="Times New Roman"/>
          <w:spacing w:val="-6"/>
        </w:rPr>
        <w:t xml:space="preserve">Rawla P., Barsouk A. (2019). Epidemiology of gastric cancer: global trends, risk factors and prevention. </w:t>
      </w:r>
      <w:r w:rsidRPr="005C5AA8">
        <w:rPr>
          <w:rFonts w:ascii="Times New Roman" w:hAnsi="Times New Roman" w:cs="Times New Roman"/>
          <w:i/>
          <w:iCs/>
          <w:spacing w:val="-6"/>
        </w:rPr>
        <w:t>Gastroenterology Rev</w:t>
      </w:r>
      <w:r w:rsidRPr="005F48B8">
        <w:rPr>
          <w:rFonts w:ascii="Times New Roman" w:hAnsi="Times New Roman" w:cs="Times New Roman"/>
          <w:spacing w:val="-6"/>
        </w:rPr>
        <w:t>., 14(1): 26-38.</w:t>
      </w:r>
    </w:p>
    <w:p w14:paraId="2D008B05" w14:textId="77777777" w:rsidR="00D80D1C" w:rsidRPr="005F48B8" w:rsidRDefault="00D80D1C" w:rsidP="00D80D1C">
      <w:pPr>
        <w:spacing w:line="348" w:lineRule="auto"/>
        <w:ind w:left="851" w:hanging="851"/>
        <w:jc w:val="both"/>
        <w:rPr>
          <w:rFonts w:ascii="Times New Roman" w:hAnsi="Times New Roman" w:cs="Times New Roman"/>
          <w:spacing w:val="-8"/>
        </w:rPr>
      </w:pPr>
      <w:r>
        <w:rPr>
          <w:rFonts w:ascii="Times New Roman" w:hAnsi="Times New Roman" w:cs="Times New Roman"/>
        </w:rPr>
        <w:lastRenderedPageBreak/>
        <w:t>30</w:t>
      </w:r>
      <w:r w:rsidRPr="005F48B8">
        <w:rPr>
          <w:rFonts w:ascii="Times New Roman" w:hAnsi="Times New Roman" w:cs="Times New Roman"/>
        </w:rPr>
        <w:t xml:space="preserve">. </w:t>
      </w:r>
      <w:r w:rsidRPr="005F48B8">
        <w:rPr>
          <w:rFonts w:ascii="Times New Roman" w:hAnsi="Times New Roman" w:cs="Times New Roman"/>
        </w:rPr>
        <w:tab/>
      </w:r>
      <w:r w:rsidRPr="006A2483">
        <w:rPr>
          <w:rFonts w:ascii="Times New Roman" w:hAnsi="Times New Roman" w:cs="Times New Roman"/>
          <w:spacing w:val="-12"/>
        </w:rPr>
        <w:t xml:space="preserve">Tersmette A.C. (1990). Meta-Analysis of the Risk of Gastric Stump Cancer: Detection of High Risk Patient Subsets for Stomach Cancer after Remote Partial Gastrectomy for Benign Conditions. </w:t>
      </w:r>
      <w:r w:rsidRPr="005C5AA8">
        <w:rPr>
          <w:rFonts w:ascii="Times New Roman" w:hAnsi="Times New Roman" w:cs="Times New Roman"/>
          <w:i/>
          <w:iCs/>
          <w:spacing w:val="-12"/>
        </w:rPr>
        <w:t>Cancer Res.,</w:t>
      </w:r>
      <w:r w:rsidRPr="006A2483">
        <w:rPr>
          <w:rFonts w:ascii="Times New Roman" w:hAnsi="Times New Roman" w:cs="Times New Roman"/>
          <w:spacing w:val="-12"/>
        </w:rPr>
        <w:t xml:space="preserve"> 50: 6486-6489</w:t>
      </w:r>
      <w:r w:rsidRPr="005F48B8">
        <w:rPr>
          <w:rFonts w:ascii="Times New Roman" w:hAnsi="Times New Roman" w:cs="Times New Roman"/>
          <w:spacing w:val="-8"/>
        </w:rPr>
        <w:t>.</w:t>
      </w:r>
    </w:p>
    <w:p w14:paraId="08E20E3E" w14:textId="77777777" w:rsidR="00D80D1C" w:rsidRPr="005F48B8" w:rsidRDefault="00D80D1C" w:rsidP="00D80D1C">
      <w:pPr>
        <w:spacing w:line="348" w:lineRule="auto"/>
        <w:ind w:left="851" w:hanging="851"/>
        <w:jc w:val="both"/>
        <w:rPr>
          <w:rFonts w:ascii="Times New Roman" w:hAnsi="Times New Roman" w:cs="Times New Roman"/>
        </w:rPr>
      </w:pPr>
      <w:r w:rsidRPr="005F48B8">
        <w:rPr>
          <w:rFonts w:ascii="Times New Roman" w:hAnsi="Times New Roman" w:cs="Times New Roman"/>
        </w:rPr>
        <w:t>3</w:t>
      </w:r>
      <w:r>
        <w:rPr>
          <w:rFonts w:ascii="Times New Roman" w:hAnsi="Times New Roman" w:cs="Times New Roman"/>
        </w:rPr>
        <w:t>1</w:t>
      </w:r>
      <w:r w:rsidRPr="005F48B8">
        <w:rPr>
          <w:rFonts w:ascii="Times New Roman" w:hAnsi="Times New Roman" w:cs="Times New Roman"/>
        </w:rPr>
        <w:t xml:space="preserve">. </w:t>
      </w:r>
      <w:r w:rsidRPr="005F48B8">
        <w:rPr>
          <w:rFonts w:ascii="Times New Roman" w:hAnsi="Times New Roman" w:cs="Times New Roman"/>
        </w:rPr>
        <w:tab/>
        <w:t xml:space="preserve">Freedman N.D. (2007). Menstrual and reproductive factors and gastric cancer risk in a large prospective study of women. </w:t>
      </w:r>
      <w:r w:rsidRPr="005C5AA8">
        <w:rPr>
          <w:rFonts w:ascii="Times New Roman" w:hAnsi="Times New Roman" w:cs="Times New Roman"/>
          <w:i/>
          <w:iCs/>
        </w:rPr>
        <w:t>Gut,</w:t>
      </w:r>
      <w:r w:rsidRPr="005F48B8">
        <w:rPr>
          <w:rFonts w:ascii="Times New Roman" w:hAnsi="Times New Roman" w:cs="Times New Roman"/>
        </w:rPr>
        <w:t xml:space="preserve"> 56:1671–1677</w:t>
      </w:r>
    </w:p>
    <w:p w14:paraId="634928AD" w14:textId="77777777" w:rsidR="00D80D1C" w:rsidRPr="005F48B8"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32</w:t>
      </w:r>
      <w:r w:rsidRPr="005F48B8">
        <w:rPr>
          <w:rFonts w:ascii="Times New Roman" w:hAnsi="Times New Roman" w:cs="Times New Roman"/>
        </w:rPr>
        <w:t xml:space="preserve">. </w:t>
      </w:r>
      <w:r w:rsidRPr="005F48B8">
        <w:rPr>
          <w:rFonts w:ascii="Times New Roman" w:hAnsi="Times New Roman" w:cs="Times New Roman"/>
        </w:rPr>
        <w:tab/>
        <w:t xml:space="preserve">Nguyễn Văn Xuyên. (2015). </w:t>
      </w:r>
      <w:r>
        <w:rPr>
          <w:rFonts w:ascii="Times New Roman" w:hAnsi="Times New Roman" w:cs="Times New Roman"/>
        </w:rPr>
        <w:t>Ung thư dạ dày</w:t>
      </w:r>
      <w:r w:rsidRPr="005F48B8">
        <w:rPr>
          <w:rFonts w:ascii="Times New Roman" w:hAnsi="Times New Roman" w:cs="Times New Roman"/>
        </w:rPr>
        <w:t xml:space="preserve">. </w:t>
      </w:r>
      <w:r w:rsidRPr="005C5AA8">
        <w:rPr>
          <w:rFonts w:ascii="Times New Roman" w:hAnsi="Times New Roman" w:cs="Times New Roman"/>
          <w:i/>
          <w:iCs/>
        </w:rPr>
        <w:t>Bài giảng chuyên ngành, ngoại bụng</w:t>
      </w:r>
      <w:r w:rsidRPr="005F48B8">
        <w:rPr>
          <w:rFonts w:ascii="Times New Roman" w:hAnsi="Times New Roman" w:cs="Times New Roman"/>
        </w:rPr>
        <w:t>, Nhà xuất bản Quân đội nhân dân, Hà Nội.</w:t>
      </w:r>
    </w:p>
    <w:p w14:paraId="08AA71FB" w14:textId="77777777" w:rsidR="00D80D1C"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33</w:t>
      </w:r>
      <w:r w:rsidRPr="005F48B8">
        <w:rPr>
          <w:rFonts w:ascii="Times New Roman" w:hAnsi="Times New Roman" w:cs="Times New Roman"/>
        </w:rPr>
        <w:t xml:space="preserve">. </w:t>
      </w:r>
      <w:r w:rsidRPr="005F48B8">
        <w:rPr>
          <w:rFonts w:ascii="Times New Roman" w:hAnsi="Times New Roman" w:cs="Times New Roman"/>
        </w:rPr>
        <w:tab/>
        <w:t xml:space="preserve">Berlth F, Bollschweiler E., Drebber U., et al. (2014). Pathohistological classification systems in gastric cancer: Diagnostic relevance and prognostic value. </w:t>
      </w:r>
      <w:r w:rsidRPr="005C5AA8">
        <w:rPr>
          <w:rFonts w:ascii="Times New Roman" w:hAnsi="Times New Roman" w:cs="Times New Roman"/>
          <w:i/>
          <w:iCs/>
        </w:rPr>
        <w:t>World J Gastroenterol</w:t>
      </w:r>
      <w:r w:rsidRPr="005F48B8">
        <w:rPr>
          <w:rFonts w:ascii="Times New Roman" w:hAnsi="Times New Roman" w:cs="Times New Roman"/>
        </w:rPr>
        <w:t>. 20(19): 5679-5684.</w:t>
      </w:r>
    </w:p>
    <w:p w14:paraId="0DE36AB3" w14:textId="77777777" w:rsidR="00D80D1C" w:rsidRPr="00BB6B60" w:rsidRDefault="00D80D1C" w:rsidP="00D80D1C">
      <w:pPr>
        <w:spacing w:line="348" w:lineRule="auto"/>
        <w:ind w:left="851" w:hanging="851"/>
        <w:jc w:val="both"/>
        <w:rPr>
          <w:rFonts w:ascii="Times New Roman" w:hAnsi="Times New Roman" w:cs="Times New Roman"/>
          <w:spacing w:val="-6"/>
        </w:rPr>
      </w:pPr>
      <w:r w:rsidRPr="00BB6B60">
        <w:rPr>
          <w:rFonts w:ascii="Times New Roman" w:hAnsi="Times New Roman" w:cs="Times New Roman"/>
          <w:spacing w:val="-6"/>
        </w:rPr>
        <w:t>3</w:t>
      </w:r>
      <w:r>
        <w:rPr>
          <w:rFonts w:ascii="Times New Roman" w:hAnsi="Times New Roman" w:cs="Times New Roman"/>
          <w:spacing w:val="-6"/>
        </w:rPr>
        <w:t>4</w:t>
      </w:r>
      <w:r w:rsidRPr="00BB6B60">
        <w:rPr>
          <w:rFonts w:ascii="Times New Roman" w:hAnsi="Times New Roman" w:cs="Times New Roman"/>
          <w:spacing w:val="-6"/>
        </w:rPr>
        <w:t>.</w:t>
      </w:r>
      <w:r w:rsidRPr="00BB6B60">
        <w:rPr>
          <w:rFonts w:ascii="Times New Roman" w:hAnsi="Times New Roman" w:cs="Times New Roman"/>
          <w:spacing w:val="-6"/>
        </w:rPr>
        <w:tab/>
      </w:r>
      <w:r w:rsidRPr="00BB6B60">
        <w:rPr>
          <w:rFonts w:ascii="Times New Roman" w:hAnsi="Times New Roman" w:cs="Times New Roman"/>
          <w:spacing w:val="-12"/>
        </w:rPr>
        <w:t xml:space="preserve">Ohta H., Noguchi Y., Takagi K., et al. (1987). Early gastric carcinoma with special reference to macroscopic classification. </w:t>
      </w:r>
      <w:r w:rsidRPr="005C5AA8">
        <w:rPr>
          <w:rFonts w:ascii="Times New Roman" w:hAnsi="Times New Roman" w:cs="Times New Roman"/>
          <w:i/>
          <w:iCs/>
          <w:spacing w:val="-12"/>
        </w:rPr>
        <w:t>Cancer,</w:t>
      </w:r>
      <w:r w:rsidRPr="00BB6B60">
        <w:rPr>
          <w:rFonts w:ascii="Times New Roman" w:hAnsi="Times New Roman" w:cs="Times New Roman"/>
          <w:spacing w:val="-12"/>
        </w:rPr>
        <w:t xml:space="preserve"> 60:1099-1106</w:t>
      </w:r>
      <w:r w:rsidRPr="00BB6B60">
        <w:rPr>
          <w:rFonts w:ascii="Times New Roman" w:hAnsi="Times New Roman" w:cs="Times New Roman"/>
          <w:spacing w:val="-6"/>
        </w:rPr>
        <w:t>.</w:t>
      </w:r>
    </w:p>
    <w:p w14:paraId="68811790" w14:textId="77777777" w:rsidR="00D80D1C" w:rsidRPr="0024741D" w:rsidRDefault="00D80D1C" w:rsidP="00D80D1C">
      <w:pPr>
        <w:spacing w:line="348" w:lineRule="auto"/>
        <w:ind w:left="851" w:hanging="851"/>
        <w:jc w:val="both"/>
        <w:rPr>
          <w:rFonts w:ascii="Times New Roman" w:hAnsi="Times New Roman" w:cs="Times New Roman"/>
          <w:spacing w:val="-20"/>
        </w:rPr>
      </w:pPr>
      <w:r>
        <w:rPr>
          <w:rFonts w:ascii="Times New Roman" w:hAnsi="Times New Roman" w:cs="Times New Roman"/>
        </w:rPr>
        <w:t>35</w:t>
      </w:r>
      <w:r w:rsidRPr="005F48B8">
        <w:rPr>
          <w:rFonts w:ascii="Times New Roman" w:hAnsi="Times New Roman" w:cs="Times New Roman"/>
        </w:rPr>
        <w:t xml:space="preserve">. </w:t>
      </w:r>
      <w:r w:rsidRPr="005F48B8">
        <w:rPr>
          <w:rFonts w:ascii="Times New Roman" w:hAnsi="Times New Roman" w:cs="Times New Roman"/>
        </w:rPr>
        <w:tab/>
      </w:r>
      <w:r w:rsidRPr="0024741D">
        <w:rPr>
          <w:rFonts w:ascii="Times New Roman" w:hAnsi="Times New Roman" w:cs="Times New Roman"/>
          <w:spacing w:val="-20"/>
        </w:rPr>
        <w:t xml:space="preserve">Japanese Gastric Cancer Association. (2011). Japanese classification of gastric carcinoma: 3rd English edition. Gastric Cancer, </w:t>
      </w:r>
      <w:r w:rsidRPr="005C5AA8">
        <w:rPr>
          <w:rFonts w:ascii="Times New Roman" w:hAnsi="Times New Roman" w:cs="Times New Roman"/>
          <w:i/>
          <w:iCs/>
          <w:spacing w:val="-20"/>
        </w:rPr>
        <w:t>Springer Publisher</w:t>
      </w:r>
      <w:r w:rsidRPr="0024741D">
        <w:rPr>
          <w:rFonts w:ascii="Times New Roman" w:hAnsi="Times New Roman" w:cs="Times New Roman"/>
          <w:spacing w:val="-20"/>
        </w:rPr>
        <w:t>, 14: 101-112.</w:t>
      </w:r>
    </w:p>
    <w:p w14:paraId="3B71D48B" w14:textId="77777777" w:rsidR="00D80D1C" w:rsidRPr="005F48B8"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36</w:t>
      </w:r>
      <w:r w:rsidRPr="005F48B8">
        <w:rPr>
          <w:rFonts w:ascii="Times New Roman" w:hAnsi="Times New Roman" w:cs="Times New Roman"/>
        </w:rPr>
        <w:t xml:space="preserve">. </w:t>
      </w:r>
      <w:r w:rsidRPr="005F48B8">
        <w:rPr>
          <w:rFonts w:ascii="Times New Roman" w:hAnsi="Times New Roman" w:cs="Times New Roman"/>
        </w:rPr>
        <w:tab/>
        <w:t xml:space="preserve">W.H.O.C.O.Tumours. (2010). Pathology and Genetics of Tumours of the Digestive System. </w:t>
      </w:r>
      <w:r w:rsidRPr="005C5AA8">
        <w:rPr>
          <w:rFonts w:ascii="Times New Roman" w:hAnsi="Times New Roman" w:cs="Times New Roman"/>
          <w:i/>
          <w:iCs/>
        </w:rPr>
        <w:t>IARC,</w:t>
      </w:r>
      <w:r w:rsidRPr="005F48B8">
        <w:rPr>
          <w:rFonts w:ascii="Times New Roman" w:hAnsi="Times New Roman" w:cs="Times New Roman"/>
        </w:rPr>
        <w:t xml:space="preserve"> 39-67.</w:t>
      </w:r>
    </w:p>
    <w:p w14:paraId="18F39B2F" w14:textId="77777777" w:rsidR="00D80D1C" w:rsidRDefault="00D80D1C" w:rsidP="00D80D1C">
      <w:pPr>
        <w:spacing w:line="348" w:lineRule="auto"/>
        <w:ind w:left="851" w:hanging="851"/>
        <w:jc w:val="both"/>
        <w:rPr>
          <w:rFonts w:ascii="Times New Roman" w:hAnsi="Times New Roman" w:cs="Times New Roman"/>
          <w:spacing w:val="-10"/>
        </w:rPr>
      </w:pPr>
      <w:r>
        <w:rPr>
          <w:rFonts w:ascii="Times New Roman" w:hAnsi="Times New Roman" w:cs="Times New Roman"/>
        </w:rPr>
        <w:t>37</w:t>
      </w:r>
      <w:r w:rsidRPr="005F48B8">
        <w:rPr>
          <w:rFonts w:ascii="Times New Roman" w:hAnsi="Times New Roman" w:cs="Times New Roman"/>
        </w:rPr>
        <w:t xml:space="preserve">. </w:t>
      </w:r>
      <w:r w:rsidRPr="005F48B8">
        <w:rPr>
          <w:rFonts w:ascii="Times New Roman" w:hAnsi="Times New Roman" w:cs="Times New Roman"/>
        </w:rPr>
        <w:tab/>
      </w:r>
      <w:r w:rsidRPr="006A2483">
        <w:rPr>
          <w:rFonts w:ascii="Times New Roman" w:hAnsi="Times New Roman" w:cs="Times New Roman"/>
          <w:spacing w:val="-12"/>
        </w:rPr>
        <w:t>Nishida T.H.S. (2000). Invited Reviews-Biological and clinical review of stromal tumors in the gastrointestinal tract. Histol Histopathol., 15: 1293-1301</w:t>
      </w:r>
      <w:r w:rsidRPr="005F48B8">
        <w:rPr>
          <w:rFonts w:ascii="Times New Roman" w:hAnsi="Times New Roman" w:cs="Times New Roman"/>
          <w:spacing w:val="-10"/>
        </w:rPr>
        <w:t>.</w:t>
      </w:r>
    </w:p>
    <w:p w14:paraId="549526E0" w14:textId="77777777" w:rsidR="00D80D1C" w:rsidRDefault="00D80D1C" w:rsidP="00D80D1C">
      <w:pPr>
        <w:spacing w:line="348" w:lineRule="auto"/>
        <w:ind w:left="851" w:hanging="851"/>
        <w:jc w:val="both"/>
        <w:rPr>
          <w:rFonts w:ascii="Times New Roman" w:hAnsi="Times New Roman" w:cs="Times New Roman"/>
          <w:spacing w:val="-10"/>
        </w:rPr>
      </w:pPr>
      <w:r>
        <w:rPr>
          <w:rFonts w:ascii="Times New Roman" w:hAnsi="Times New Roman" w:cs="Times New Roman"/>
          <w:spacing w:val="-10"/>
        </w:rPr>
        <w:t>38.</w:t>
      </w:r>
      <w:r>
        <w:rPr>
          <w:rFonts w:ascii="Times New Roman" w:hAnsi="Times New Roman" w:cs="Times New Roman"/>
          <w:spacing w:val="-10"/>
        </w:rPr>
        <w:tab/>
      </w:r>
      <w:r w:rsidRPr="00A5648F">
        <w:rPr>
          <w:rFonts w:ascii="Times New Roman" w:hAnsi="Times New Roman" w:cs="Times New Roman"/>
          <w:spacing w:val="-10"/>
        </w:rPr>
        <w:t>Stolte M., Meining A.</w:t>
      </w:r>
      <w:r>
        <w:rPr>
          <w:rFonts w:ascii="Times New Roman" w:hAnsi="Times New Roman" w:cs="Times New Roman"/>
          <w:spacing w:val="-10"/>
        </w:rPr>
        <w:t xml:space="preserve"> (2001).</w:t>
      </w:r>
      <w:r w:rsidRPr="00A5648F">
        <w:rPr>
          <w:rFonts w:ascii="Times New Roman" w:hAnsi="Times New Roman" w:cs="Times New Roman"/>
          <w:spacing w:val="-10"/>
        </w:rPr>
        <w:t xml:space="preserve"> The updated Sydney system: classification and grading of gastritis as the basis of diagnosis and treatment. </w:t>
      </w:r>
      <w:r w:rsidRPr="005C5AA8">
        <w:rPr>
          <w:rFonts w:ascii="Times New Roman" w:hAnsi="Times New Roman" w:cs="Times New Roman"/>
          <w:i/>
          <w:iCs/>
          <w:spacing w:val="-10"/>
        </w:rPr>
        <w:t>Can J Gastroenterol.,</w:t>
      </w:r>
      <w:r w:rsidRPr="00A5648F">
        <w:rPr>
          <w:rFonts w:ascii="Times New Roman" w:hAnsi="Times New Roman" w:cs="Times New Roman"/>
          <w:spacing w:val="-10"/>
        </w:rPr>
        <w:t xml:space="preserve"> 15(9):591-598.</w:t>
      </w:r>
    </w:p>
    <w:p w14:paraId="7901402E" w14:textId="77777777" w:rsidR="00D80D1C" w:rsidRDefault="00D80D1C" w:rsidP="00D80D1C">
      <w:pPr>
        <w:spacing w:line="348" w:lineRule="auto"/>
        <w:ind w:left="851" w:hanging="851"/>
        <w:jc w:val="both"/>
        <w:rPr>
          <w:rFonts w:ascii="Times New Roman" w:hAnsi="Times New Roman" w:cs="Times New Roman"/>
          <w:spacing w:val="-10"/>
        </w:rPr>
      </w:pPr>
      <w:r>
        <w:rPr>
          <w:rFonts w:ascii="Times New Roman" w:hAnsi="Times New Roman" w:cs="Times New Roman"/>
          <w:spacing w:val="-10"/>
        </w:rPr>
        <w:t>39.</w:t>
      </w:r>
      <w:r>
        <w:rPr>
          <w:rFonts w:ascii="Times New Roman" w:hAnsi="Times New Roman" w:cs="Times New Roman"/>
          <w:spacing w:val="-10"/>
        </w:rPr>
        <w:tab/>
      </w:r>
      <w:r w:rsidRPr="00A53879">
        <w:rPr>
          <w:rFonts w:ascii="Times New Roman" w:hAnsi="Times New Roman" w:cs="Times New Roman"/>
          <w:spacing w:val="-10"/>
        </w:rPr>
        <w:t>C</w:t>
      </w:r>
      <w:r>
        <w:rPr>
          <w:rFonts w:ascii="Times New Roman" w:hAnsi="Times New Roman" w:cs="Times New Roman"/>
          <w:spacing w:val="-10"/>
        </w:rPr>
        <w:t>orrea P</w:t>
      </w:r>
      <w:r w:rsidRPr="00A53879">
        <w:rPr>
          <w:rFonts w:ascii="Times New Roman" w:hAnsi="Times New Roman" w:cs="Times New Roman"/>
          <w:spacing w:val="-10"/>
        </w:rPr>
        <w:t>.</w:t>
      </w:r>
      <w:r>
        <w:rPr>
          <w:rFonts w:ascii="Times New Roman" w:hAnsi="Times New Roman" w:cs="Times New Roman"/>
          <w:spacing w:val="-10"/>
        </w:rPr>
        <w:t xml:space="preserve"> (2013).</w:t>
      </w:r>
      <w:r w:rsidRPr="00A53879">
        <w:rPr>
          <w:rFonts w:ascii="Times New Roman" w:hAnsi="Times New Roman" w:cs="Times New Roman"/>
          <w:spacing w:val="-10"/>
        </w:rPr>
        <w:t xml:space="preserve"> Gastric Cancer: Overview. </w:t>
      </w:r>
      <w:r w:rsidRPr="005C5AA8">
        <w:rPr>
          <w:rFonts w:ascii="Times New Roman" w:hAnsi="Times New Roman" w:cs="Times New Roman"/>
          <w:i/>
          <w:iCs/>
          <w:spacing w:val="-10"/>
        </w:rPr>
        <w:t>Gastroenterol Clin North Am</w:t>
      </w:r>
      <w:r w:rsidRPr="00A53879">
        <w:rPr>
          <w:rFonts w:ascii="Times New Roman" w:hAnsi="Times New Roman" w:cs="Times New Roman"/>
          <w:spacing w:val="-10"/>
        </w:rPr>
        <w:t>., 42(2):211-217.</w:t>
      </w:r>
    </w:p>
    <w:p w14:paraId="400818A0" w14:textId="77777777" w:rsidR="00D80D1C" w:rsidRDefault="00D80D1C" w:rsidP="00D80D1C">
      <w:pPr>
        <w:spacing w:line="348" w:lineRule="auto"/>
        <w:ind w:left="851" w:hanging="851"/>
        <w:jc w:val="both"/>
        <w:rPr>
          <w:rFonts w:ascii="Times New Roman" w:hAnsi="Times New Roman" w:cs="Times New Roman"/>
          <w:spacing w:val="-10"/>
        </w:rPr>
      </w:pPr>
      <w:r>
        <w:rPr>
          <w:rFonts w:ascii="Times New Roman" w:hAnsi="Times New Roman" w:cs="Times New Roman"/>
          <w:spacing w:val="-10"/>
        </w:rPr>
        <w:t>40.</w:t>
      </w:r>
      <w:r>
        <w:rPr>
          <w:rFonts w:ascii="Times New Roman" w:hAnsi="Times New Roman" w:cs="Times New Roman"/>
          <w:spacing w:val="-10"/>
        </w:rPr>
        <w:tab/>
      </w:r>
      <w:r w:rsidRPr="00E171D3">
        <w:rPr>
          <w:rFonts w:ascii="Times New Roman" w:hAnsi="Times New Roman" w:cs="Times New Roman"/>
          <w:spacing w:val="-10"/>
        </w:rPr>
        <w:t>Mescolia C., Lopezc A</w:t>
      </w:r>
      <w:r>
        <w:rPr>
          <w:rFonts w:ascii="Times New Roman" w:hAnsi="Times New Roman" w:cs="Times New Roman"/>
          <w:spacing w:val="-10"/>
        </w:rPr>
        <w:t>.</w:t>
      </w:r>
      <w:r w:rsidRPr="00E171D3">
        <w:rPr>
          <w:rFonts w:ascii="Times New Roman" w:hAnsi="Times New Roman" w:cs="Times New Roman"/>
          <w:spacing w:val="-10"/>
        </w:rPr>
        <w:t>G., Rojas L</w:t>
      </w:r>
      <w:r>
        <w:rPr>
          <w:rFonts w:ascii="Times New Roman" w:hAnsi="Times New Roman" w:cs="Times New Roman"/>
          <w:spacing w:val="-10"/>
        </w:rPr>
        <w:t>.</w:t>
      </w:r>
      <w:r w:rsidRPr="00E171D3">
        <w:rPr>
          <w:rFonts w:ascii="Times New Roman" w:hAnsi="Times New Roman" w:cs="Times New Roman"/>
          <w:spacing w:val="-10"/>
        </w:rPr>
        <w:t>T., et al.</w:t>
      </w:r>
      <w:r>
        <w:rPr>
          <w:rFonts w:ascii="Times New Roman" w:hAnsi="Times New Roman" w:cs="Times New Roman"/>
          <w:spacing w:val="-10"/>
        </w:rPr>
        <w:t xml:space="preserve"> (2018).</w:t>
      </w:r>
      <w:r w:rsidRPr="00E171D3">
        <w:rPr>
          <w:rFonts w:ascii="Times New Roman" w:hAnsi="Times New Roman" w:cs="Times New Roman"/>
          <w:spacing w:val="-10"/>
        </w:rPr>
        <w:t xml:space="preserve"> Gastritis staging as a clinical priority. </w:t>
      </w:r>
      <w:r w:rsidRPr="005C5AA8">
        <w:rPr>
          <w:rFonts w:ascii="Times New Roman" w:hAnsi="Times New Roman" w:cs="Times New Roman"/>
          <w:i/>
          <w:iCs/>
          <w:spacing w:val="-10"/>
        </w:rPr>
        <w:t>Eur J Gastroenterol Hepatol</w:t>
      </w:r>
      <w:r w:rsidRPr="00E171D3">
        <w:rPr>
          <w:rFonts w:ascii="Times New Roman" w:hAnsi="Times New Roman" w:cs="Times New Roman"/>
          <w:spacing w:val="-10"/>
        </w:rPr>
        <w:t>., 30(2):125-129.</w:t>
      </w:r>
    </w:p>
    <w:p w14:paraId="11A58BF8" w14:textId="77777777" w:rsidR="00D80D1C" w:rsidRDefault="00D80D1C" w:rsidP="00D80D1C">
      <w:pPr>
        <w:spacing w:line="312" w:lineRule="auto"/>
        <w:ind w:left="851" w:hanging="851"/>
        <w:jc w:val="both"/>
        <w:rPr>
          <w:rFonts w:ascii="Times New Roman" w:hAnsi="Times New Roman" w:cs="Times New Roman"/>
          <w:spacing w:val="-10"/>
        </w:rPr>
      </w:pPr>
      <w:r>
        <w:rPr>
          <w:rFonts w:ascii="Times New Roman" w:hAnsi="Times New Roman" w:cs="Times New Roman"/>
        </w:rPr>
        <w:t>41</w:t>
      </w:r>
      <w:r w:rsidRPr="005F48B8">
        <w:rPr>
          <w:rFonts w:ascii="Times New Roman" w:hAnsi="Times New Roman" w:cs="Times New Roman"/>
        </w:rPr>
        <w:t xml:space="preserve">. </w:t>
      </w:r>
      <w:r w:rsidRPr="005F48B8">
        <w:rPr>
          <w:rFonts w:ascii="Times New Roman" w:hAnsi="Times New Roman" w:cs="Times New Roman"/>
        </w:rPr>
        <w:tab/>
      </w:r>
      <w:r w:rsidRPr="005F48B8">
        <w:rPr>
          <w:rFonts w:ascii="Times New Roman" w:hAnsi="Times New Roman" w:cs="Times New Roman"/>
          <w:spacing w:val="-10"/>
        </w:rPr>
        <w:t xml:space="preserve">Dixon M.F., Genta R.M., Yardley J.H., (1996). Classification and Grading of Gastritis: The Updated Sydney System. </w:t>
      </w:r>
      <w:r w:rsidRPr="005C5AA8">
        <w:rPr>
          <w:rFonts w:ascii="Times New Roman" w:hAnsi="Times New Roman" w:cs="Times New Roman"/>
          <w:i/>
          <w:iCs/>
          <w:spacing w:val="-10"/>
        </w:rPr>
        <w:t>Am J Surg</w:t>
      </w:r>
      <w:r w:rsidRPr="005F48B8">
        <w:rPr>
          <w:rFonts w:ascii="Times New Roman" w:hAnsi="Times New Roman" w:cs="Times New Roman"/>
          <w:spacing w:val="-10"/>
        </w:rPr>
        <w:t>., 20(10):1161 - 1181.</w:t>
      </w:r>
    </w:p>
    <w:p w14:paraId="16F75468" w14:textId="77777777" w:rsidR="00D80D1C" w:rsidRDefault="00D80D1C" w:rsidP="00D80D1C">
      <w:pPr>
        <w:spacing w:line="312" w:lineRule="auto"/>
        <w:ind w:left="851" w:hanging="851"/>
        <w:jc w:val="both"/>
        <w:rPr>
          <w:rFonts w:ascii="Times New Roman" w:hAnsi="Times New Roman" w:cs="Times New Roman"/>
          <w:spacing w:val="-10"/>
        </w:rPr>
      </w:pPr>
      <w:r>
        <w:rPr>
          <w:rFonts w:ascii="Times New Roman" w:hAnsi="Times New Roman" w:cs="Times New Roman"/>
          <w:spacing w:val="-10"/>
        </w:rPr>
        <w:lastRenderedPageBreak/>
        <w:t>42.</w:t>
      </w:r>
      <w:r>
        <w:rPr>
          <w:rFonts w:ascii="Times New Roman" w:hAnsi="Times New Roman" w:cs="Times New Roman"/>
          <w:spacing w:val="-10"/>
        </w:rPr>
        <w:tab/>
      </w:r>
      <w:r w:rsidRPr="00E171D3">
        <w:rPr>
          <w:rFonts w:ascii="Times New Roman" w:hAnsi="Times New Roman" w:cs="Times New Roman"/>
          <w:spacing w:val="-10"/>
        </w:rPr>
        <w:t>Ohata H., Kitauchi S., Yoshimura N., et al.</w:t>
      </w:r>
      <w:r>
        <w:rPr>
          <w:rFonts w:ascii="Times New Roman" w:hAnsi="Times New Roman" w:cs="Times New Roman"/>
          <w:spacing w:val="-10"/>
        </w:rPr>
        <w:t xml:space="preserve"> (2004).</w:t>
      </w:r>
      <w:r w:rsidRPr="00E171D3">
        <w:rPr>
          <w:rFonts w:ascii="Times New Roman" w:hAnsi="Times New Roman" w:cs="Times New Roman"/>
          <w:spacing w:val="-10"/>
        </w:rPr>
        <w:t xml:space="preserve"> Progression of chronic atrophic gastritis associated with Helicobacter pylori infection increases risk of gastric cancer. </w:t>
      </w:r>
      <w:r w:rsidRPr="005C5AA8">
        <w:rPr>
          <w:rFonts w:ascii="Times New Roman" w:hAnsi="Times New Roman" w:cs="Times New Roman"/>
          <w:i/>
          <w:iCs/>
          <w:spacing w:val="-10"/>
        </w:rPr>
        <w:t>Int J Cancer</w:t>
      </w:r>
      <w:r w:rsidRPr="00E171D3">
        <w:rPr>
          <w:rFonts w:ascii="Times New Roman" w:hAnsi="Times New Roman" w:cs="Times New Roman"/>
          <w:spacing w:val="-10"/>
        </w:rPr>
        <w:t>., 109(1):138-43.</w:t>
      </w:r>
    </w:p>
    <w:p w14:paraId="296DCCCF" w14:textId="77777777" w:rsidR="00D80D1C" w:rsidRPr="005F48B8" w:rsidRDefault="00D80D1C" w:rsidP="00D80D1C">
      <w:pPr>
        <w:spacing w:line="312" w:lineRule="auto"/>
        <w:ind w:left="851" w:hanging="851"/>
        <w:jc w:val="both"/>
        <w:rPr>
          <w:rFonts w:ascii="Times New Roman" w:hAnsi="Times New Roman" w:cs="Times New Roman"/>
          <w:spacing w:val="-10"/>
        </w:rPr>
      </w:pPr>
      <w:r>
        <w:rPr>
          <w:rFonts w:ascii="Times New Roman" w:hAnsi="Times New Roman" w:cs="Times New Roman"/>
          <w:spacing w:val="-10"/>
        </w:rPr>
        <w:t>43.</w:t>
      </w:r>
      <w:r>
        <w:rPr>
          <w:rFonts w:ascii="Times New Roman" w:hAnsi="Times New Roman" w:cs="Times New Roman"/>
          <w:spacing w:val="-10"/>
        </w:rPr>
        <w:tab/>
      </w:r>
      <w:r w:rsidRPr="00621495">
        <w:rPr>
          <w:rFonts w:ascii="Times New Roman" w:hAnsi="Times New Roman" w:cs="Times New Roman"/>
          <w:spacing w:val="-10"/>
        </w:rPr>
        <w:t>Rugge M.,</w:t>
      </w:r>
      <w:r>
        <w:rPr>
          <w:rFonts w:ascii="Times New Roman" w:hAnsi="Times New Roman" w:cs="Times New Roman"/>
          <w:spacing w:val="-10"/>
        </w:rPr>
        <w:t xml:space="preserve"> </w:t>
      </w:r>
      <w:r w:rsidRPr="00621495">
        <w:rPr>
          <w:rFonts w:ascii="Times New Roman" w:hAnsi="Times New Roman" w:cs="Times New Roman"/>
          <w:spacing w:val="-10"/>
        </w:rPr>
        <w:t>Pennelli G.,</w:t>
      </w:r>
      <w:r>
        <w:rPr>
          <w:rFonts w:ascii="Times New Roman" w:hAnsi="Times New Roman" w:cs="Times New Roman"/>
          <w:spacing w:val="-10"/>
        </w:rPr>
        <w:t xml:space="preserve"> </w:t>
      </w:r>
      <w:r w:rsidRPr="00621495">
        <w:rPr>
          <w:rFonts w:ascii="Times New Roman" w:hAnsi="Times New Roman" w:cs="Times New Roman"/>
          <w:spacing w:val="-10"/>
        </w:rPr>
        <w:t>Pilozzi E., et al.</w:t>
      </w:r>
      <w:r>
        <w:rPr>
          <w:rFonts w:ascii="Times New Roman" w:hAnsi="Times New Roman" w:cs="Times New Roman"/>
          <w:spacing w:val="-10"/>
        </w:rPr>
        <w:t xml:space="preserve"> (2011).</w:t>
      </w:r>
      <w:r w:rsidRPr="00621495">
        <w:rPr>
          <w:rFonts w:ascii="Times New Roman" w:hAnsi="Times New Roman" w:cs="Times New Roman"/>
          <w:spacing w:val="-10"/>
        </w:rPr>
        <w:t xml:space="preserve"> Gastritis: The histology report. </w:t>
      </w:r>
      <w:r w:rsidRPr="00D41300">
        <w:rPr>
          <w:rFonts w:ascii="Times New Roman" w:hAnsi="Times New Roman" w:cs="Times New Roman"/>
          <w:i/>
          <w:iCs/>
          <w:spacing w:val="-10"/>
        </w:rPr>
        <w:t>Dig Liver Dis</w:t>
      </w:r>
      <w:r w:rsidRPr="00621495">
        <w:rPr>
          <w:rFonts w:ascii="Times New Roman" w:hAnsi="Times New Roman" w:cs="Times New Roman"/>
          <w:spacing w:val="-10"/>
        </w:rPr>
        <w:t>., 43: S373–S384.</w:t>
      </w:r>
    </w:p>
    <w:p w14:paraId="7456EF6C" w14:textId="77777777" w:rsidR="00D80D1C"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44</w:t>
      </w:r>
      <w:r w:rsidRPr="005F48B8">
        <w:rPr>
          <w:rFonts w:ascii="Times New Roman" w:hAnsi="Times New Roman" w:cs="Times New Roman"/>
        </w:rPr>
        <w:t xml:space="preserve">. </w:t>
      </w:r>
      <w:r w:rsidRPr="005F48B8">
        <w:rPr>
          <w:rFonts w:ascii="Times New Roman" w:hAnsi="Times New Roman" w:cs="Times New Roman"/>
        </w:rPr>
        <w:tab/>
        <w:t>Backert S.</w:t>
      </w:r>
      <w:r>
        <w:rPr>
          <w:rFonts w:ascii="Times New Roman" w:hAnsi="Times New Roman" w:cs="Times New Roman"/>
        </w:rPr>
        <w:t>,</w:t>
      </w:r>
      <w:r w:rsidRPr="005F48B8">
        <w:rPr>
          <w:rFonts w:ascii="Times New Roman" w:hAnsi="Times New Roman" w:cs="Times New Roman"/>
        </w:rPr>
        <w:t xml:space="preserve"> Blaser M.J. (2016). The role of CagA in the gastric biology of Helicobacter pylori. </w:t>
      </w:r>
      <w:r w:rsidRPr="00D41300">
        <w:rPr>
          <w:rFonts w:ascii="Times New Roman" w:hAnsi="Times New Roman" w:cs="Times New Roman"/>
          <w:i/>
          <w:iCs/>
        </w:rPr>
        <w:t>Cancer Res.</w:t>
      </w:r>
      <w:r w:rsidRPr="005F48B8">
        <w:rPr>
          <w:rFonts w:ascii="Times New Roman" w:hAnsi="Times New Roman" w:cs="Times New Roman"/>
        </w:rPr>
        <w:t>, 76(14): 4028-4031.</w:t>
      </w:r>
    </w:p>
    <w:p w14:paraId="462BF45A" w14:textId="77777777" w:rsidR="00D80D1C" w:rsidRDefault="00D80D1C" w:rsidP="00D80D1C">
      <w:pPr>
        <w:spacing w:line="348" w:lineRule="auto"/>
        <w:ind w:left="851" w:hanging="851"/>
        <w:jc w:val="both"/>
        <w:rPr>
          <w:rFonts w:ascii="Times New Roman" w:hAnsi="Times New Roman" w:cs="Times New Roman"/>
        </w:rPr>
      </w:pPr>
      <w:r w:rsidRPr="005F48B8">
        <w:rPr>
          <w:rFonts w:ascii="Times New Roman" w:hAnsi="Times New Roman" w:cs="Times New Roman"/>
        </w:rPr>
        <w:t>4</w:t>
      </w:r>
      <w:r>
        <w:rPr>
          <w:rFonts w:ascii="Times New Roman" w:hAnsi="Times New Roman" w:cs="Times New Roman"/>
        </w:rPr>
        <w:t>5</w:t>
      </w:r>
      <w:r w:rsidRPr="005F48B8">
        <w:rPr>
          <w:rFonts w:ascii="Times New Roman" w:hAnsi="Times New Roman" w:cs="Times New Roman"/>
        </w:rPr>
        <w:t xml:space="preserve">. </w:t>
      </w:r>
      <w:r w:rsidRPr="005F48B8">
        <w:rPr>
          <w:rFonts w:ascii="Times New Roman" w:hAnsi="Times New Roman" w:cs="Times New Roman"/>
        </w:rPr>
        <w:tab/>
        <w:t xml:space="preserve">Chomvarin C., Namwat W., Chaicumpar K., et al. (2008). Prevalence of Helicobacter pylori vacA, cagA, cagE, iceA and babA2 genotypes in Thai dyspeptic patients. </w:t>
      </w:r>
      <w:r w:rsidRPr="00D41300">
        <w:rPr>
          <w:rFonts w:ascii="Times New Roman" w:hAnsi="Times New Roman" w:cs="Times New Roman"/>
          <w:i/>
          <w:iCs/>
        </w:rPr>
        <w:t>Int J Infect Dis</w:t>
      </w:r>
      <w:r w:rsidRPr="005F48B8">
        <w:rPr>
          <w:rFonts w:ascii="Times New Roman" w:hAnsi="Times New Roman" w:cs="Times New Roman"/>
        </w:rPr>
        <w:t>., 12:30-36.</w:t>
      </w:r>
    </w:p>
    <w:p w14:paraId="1F49ECC0" w14:textId="77777777" w:rsidR="00D80D1C"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46</w:t>
      </w:r>
      <w:r w:rsidRPr="005F48B8">
        <w:rPr>
          <w:rFonts w:ascii="Times New Roman" w:hAnsi="Times New Roman" w:cs="Times New Roman"/>
        </w:rPr>
        <w:t xml:space="preserve">. </w:t>
      </w:r>
      <w:r w:rsidRPr="005F48B8">
        <w:rPr>
          <w:rFonts w:ascii="Times New Roman" w:hAnsi="Times New Roman" w:cs="Times New Roman"/>
        </w:rPr>
        <w:tab/>
      </w:r>
      <w:r w:rsidRPr="00E22DD4">
        <w:rPr>
          <w:rFonts w:ascii="Times New Roman" w:hAnsi="Times New Roman" w:cs="Times New Roman"/>
          <w:spacing w:val="-4"/>
        </w:rPr>
        <w:t xml:space="preserve">Bartpho T.S., Wattanawongdon W., Tongtawee T., et al. (2020). Precancerous Gastric Lesions with Helicobacter pylori vacA +/babA2+/oipA + Genotype Increase the Risk of Gastric Cancer. </w:t>
      </w:r>
      <w:r w:rsidRPr="00D41300">
        <w:rPr>
          <w:rFonts w:ascii="Times New Roman" w:hAnsi="Times New Roman" w:cs="Times New Roman"/>
          <w:i/>
          <w:iCs/>
          <w:spacing w:val="-4"/>
        </w:rPr>
        <w:t>Biomed Res Int.,</w:t>
      </w:r>
      <w:r w:rsidRPr="00E22DD4">
        <w:rPr>
          <w:rFonts w:ascii="Times New Roman" w:hAnsi="Times New Roman" w:cs="Times New Roman"/>
          <w:spacing w:val="-4"/>
        </w:rPr>
        <w:t xml:space="preserve"> 20(1):1-8.</w:t>
      </w:r>
    </w:p>
    <w:p w14:paraId="720C433C" w14:textId="77777777" w:rsidR="00D80D1C"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47</w:t>
      </w:r>
      <w:r w:rsidRPr="005F48B8">
        <w:rPr>
          <w:rFonts w:ascii="Times New Roman" w:hAnsi="Times New Roman" w:cs="Times New Roman"/>
        </w:rPr>
        <w:t xml:space="preserve">. </w:t>
      </w:r>
      <w:r w:rsidRPr="005F48B8">
        <w:rPr>
          <w:rFonts w:ascii="Times New Roman" w:hAnsi="Times New Roman" w:cs="Times New Roman"/>
        </w:rPr>
        <w:tab/>
        <w:t>Blaser M.J., Guillermo I., Perez P.</w:t>
      </w:r>
      <w:r>
        <w:rPr>
          <w:rFonts w:ascii="Times New Roman" w:hAnsi="Times New Roman" w:cs="Times New Roman"/>
        </w:rPr>
        <w:t>,</w:t>
      </w:r>
      <w:r w:rsidRPr="005F48B8">
        <w:rPr>
          <w:rFonts w:ascii="Times New Roman" w:hAnsi="Times New Roman" w:cs="Times New Roman"/>
        </w:rPr>
        <w:t xml:space="preserve"> et al. (1995). Infection with Helicobacter pylori strains possessing CagA is associated with an increased risk of developing adenocarcinoma of the stomach. </w:t>
      </w:r>
      <w:r w:rsidRPr="00D41300">
        <w:rPr>
          <w:rFonts w:ascii="Times New Roman" w:hAnsi="Times New Roman" w:cs="Times New Roman"/>
          <w:i/>
          <w:iCs/>
        </w:rPr>
        <w:t>Cancer Res</w:t>
      </w:r>
      <w:r w:rsidRPr="005F48B8">
        <w:rPr>
          <w:rFonts w:ascii="Times New Roman" w:hAnsi="Times New Roman" w:cs="Times New Roman"/>
        </w:rPr>
        <w:t>., 55:2111-2115.</w:t>
      </w:r>
    </w:p>
    <w:p w14:paraId="5B7C4B8F" w14:textId="77777777" w:rsidR="00D80D1C"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48.</w:t>
      </w:r>
      <w:r>
        <w:rPr>
          <w:rFonts w:ascii="Times New Roman" w:hAnsi="Times New Roman" w:cs="Times New Roman"/>
        </w:rPr>
        <w:tab/>
      </w:r>
      <w:r w:rsidRPr="00621495">
        <w:rPr>
          <w:rFonts w:ascii="Times New Roman" w:hAnsi="Times New Roman" w:cs="Times New Roman"/>
        </w:rPr>
        <w:t>Yamaoka Y.</w:t>
      </w:r>
      <w:r>
        <w:rPr>
          <w:rFonts w:ascii="Times New Roman" w:hAnsi="Times New Roman" w:cs="Times New Roman"/>
        </w:rPr>
        <w:t xml:space="preserve"> (2010).</w:t>
      </w:r>
      <w:r w:rsidRPr="00621495">
        <w:rPr>
          <w:rFonts w:ascii="Times New Roman" w:hAnsi="Times New Roman" w:cs="Times New Roman"/>
        </w:rPr>
        <w:t xml:space="preserve"> Mechanisms of disease: Helicobacter pylori virulence factors. </w:t>
      </w:r>
      <w:r w:rsidRPr="00D41300">
        <w:rPr>
          <w:rFonts w:ascii="Times New Roman" w:hAnsi="Times New Roman" w:cs="Times New Roman"/>
          <w:i/>
          <w:iCs/>
        </w:rPr>
        <w:t>Nat Rev Gastroenterol Hepatol</w:t>
      </w:r>
      <w:r w:rsidRPr="00621495">
        <w:rPr>
          <w:rFonts w:ascii="Times New Roman" w:hAnsi="Times New Roman" w:cs="Times New Roman"/>
        </w:rPr>
        <w:t>., 7(11):629–641.</w:t>
      </w:r>
    </w:p>
    <w:p w14:paraId="4A6B830B" w14:textId="77777777" w:rsidR="00D80D1C"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49</w:t>
      </w:r>
      <w:r w:rsidRPr="005F48B8">
        <w:rPr>
          <w:rFonts w:ascii="Times New Roman" w:hAnsi="Times New Roman" w:cs="Times New Roman"/>
        </w:rPr>
        <w:t xml:space="preserve">. </w:t>
      </w:r>
      <w:r w:rsidRPr="005F48B8">
        <w:rPr>
          <w:rFonts w:ascii="Times New Roman" w:hAnsi="Times New Roman" w:cs="Times New Roman"/>
        </w:rPr>
        <w:tab/>
        <w:t>Kim J</w:t>
      </w:r>
      <w:r>
        <w:rPr>
          <w:rFonts w:ascii="Times New Roman" w:hAnsi="Times New Roman" w:cs="Times New Roman"/>
        </w:rPr>
        <w:t>.</w:t>
      </w:r>
      <w:r w:rsidRPr="005F48B8">
        <w:rPr>
          <w:rFonts w:ascii="Times New Roman" w:hAnsi="Times New Roman" w:cs="Times New Roman"/>
        </w:rPr>
        <w:t xml:space="preserve">M. (2016). H. pylori Virulence Factors: Toxins (CagA, VacA, DupA, OipA, IceA), Helicobacter pylori, </w:t>
      </w:r>
      <w:r w:rsidRPr="00D41300">
        <w:rPr>
          <w:rFonts w:ascii="Times New Roman" w:hAnsi="Times New Roman" w:cs="Times New Roman"/>
          <w:i/>
          <w:iCs/>
        </w:rPr>
        <w:t>Springer</w:t>
      </w:r>
      <w:r w:rsidRPr="005F48B8">
        <w:rPr>
          <w:rFonts w:ascii="Times New Roman" w:hAnsi="Times New Roman" w:cs="Times New Roman"/>
        </w:rPr>
        <w:t>: 78-81.</w:t>
      </w:r>
    </w:p>
    <w:p w14:paraId="198F0B86" w14:textId="77777777" w:rsidR="00D80D1C" w:rsidRPr="005F48B8"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50.</w:t>
      </w:r>
      <w:r>
        <w:rPr>
          <w:rFonts w:ascii="Times New Roman" w:hAnsi="Times New Roman" w:cs="Times New Roman"/>
        </w:rPr>
        <w:tab/>
      </w:r>
      <w:r w:rsidRPr="00BB6B60">
        <w:rPr>
          <w:rFonts w:ascii="Times New Roman" w:hAnsi="Times New Roman" w:cs="Times New Roman"/>
          <w:spacing w:val="-10"/>
        </w:rPr>
        <w:t>Phuc B</w:t>
      </w:r>
      <w:r>
        <w:rPr>
          <w:rFonts w:ascii="Times New Roman" w:hAnsi="Times New Roman" w:cs="Times New Roman"/>
          <w:spacing w:val="-10"/>
        </w:rPr>
        <w:t>.</w:t>
      </w:r>
      <w:r w:rsidRPr="00BB6B60">
        <w:rPr>
          <w:rFonts w:ascii="Times New Roman" w:hAnsi="Times New Roman" w:cs="Times New Roman"/>
          <w:spacing w:val="-10"/>
        </w:rPr>
        <w:t>H., Tuan V</w:t>
      </w:r>
      <w:r>
        <w:rPr>
          <w:rFonts w:ascii="Times New Roman" w:hAnsi="Times New Roman" w:cs="Times New Roman"/>
          <w:spacing w:val="-10"/>
        </w:rPr>
        <w:t>.</w:t>
      </w:r>
      <w:r w:rsidRPr="00BB6B60">
        <w:rPr>
          <w:rFonts w:ascii="Times New Roman" w:hAnsi="Times New Roman" w:cs="Times New Roman"/>
          <w:spacing w:val="-10"/>
        </w:rPr>
        <w:t>P., Dung H</w:t>
      </w:r>
      <w:r>
        <w:rPr>
          <w:rFonts w:ascii="Times New Roman" w:hAnsi="Times New Roman" w:cs="Times New Roman"/>
          <w:spacing w:val="-10"/>
        </w:rPr>
        <w:t>.</w:t>
      </w:r>
      <w:r w:rsidRPr="00BB6B60">
        <w:rPr>
          <w:rFonts w:ascii="Times New Roman" w:hAnsi="Times New Roman" w:cs="Times New Roman"/>
          <w:spacing w:val="-10"/>
        </w:rPr>
        <w:t>D</w:t>
      </w:r>
      <w:r>
        <w:rPr>
          <w:rFonts w:ascii="Times New Roman" w:hAnsi="Times New Roman" w:cs="Times New Roman"/>
          <w:spacing w:val="-10"/>
        </w:rPr>
        <w:t>.</w:t>
      </w:r>
      <w:r w:rsidRPr="00BB6B60">
        <w:rPr>
          <w:rFonts w:ascii="Times New Roman" w:hAnsi="Times New Roman" w:cs="Times New Roman"/>
          <w:spacing w:val="-10"/>
        </w:rPr>
        <w:t xml:space="preserve">Q., et al. (2021). Helicobacter pylori type 4 secretion systems as gastroduodenal disease markers. </w:t>
      </w:r>
      <w:r w:rsidRPr="00D41300">
        <w:rPr>
          <w:rFonts w:ascii="Times New Roman" w:hAnsi="Times New Roman" w:cs="Times New Roman"/>
          <w:i/>
          <w:iCs/>
          <w:spacing w:val="-10"/>
        </w:rPr>
        <w:t>Sci Rep</w:t>
      </w:r>
      <w:r w:rsidRPr="00BB6B60">
        <w:rPr>
          <w:rFonts w:ascii="Times New Roman" w:hAnsi="Times New Roman" w:cs="Times New Roman"/>
          <w:spacing w:val="-10"/>
        </w:rPr>
        <w:t>., 11(4584</w:t>
      </w:r>
      <w:r w:rsidRPr="00621495">
        <w:rPr>
          <w:rFonts w:ascii="Times New Roman" w:hAnsi="Times New Roman" w:cs="Times New Roman"/>
        </w:rPr>
        <w:t>).</w:t>
      </w:r>
    </w:p>
    <w:p w14:paraId="1FB9D4F2" w14:textId="77777777" w:rsidR="00D80D1C" w:rsidRPr="005F48B8"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51</w:t>
      </w:r>
      <w:r w:rsidRPr="005F48B8">
        <w:rPr>
          <w:rFonts w:ascii="Times New Roman" w:hAnsi="Times New Roman" w:cs="Times New Roman"/>
        </w:rPr>
        <w:t xml:space="preserve">. </w:t>
      </w:r>
      <w:r w:rsidRPr="005F48B8">
        <w:rPr>
          <w:rFonts w:ascii="Times New Roman" w:hAnsi="Times New Roman" w:cs="Times New Roman"/>
        </w:rPr>
        <w:tab/>
        <w:t xml:space="preserve">Testerman TL. (2016). Helicobacter pylori. In: Vascular Responses to Pathogens., </w:t>
      </w:r>
      <w:r w:rsidRPr="00D41300">
        <w:rPr>
          <w:rFonts w:ascii="Times New Roman" w:hAnsi="Times New Roman" w:cs="Times New Roman"/>
          <w:i/>
          <w:iCs/>
        </w:rPr>
        <w:t>Academic Press</w:t>
      </w:r>
      <w:r w:rsidRPr="005F48B8">
        <w:rPr>
          <w:rFonts w:ascii="Times New Roman" w:hAnsi="Times New Roman" w:cs="Times New Roman"/>
        </w:rPr>
        <w:t>, 87-109.</w:t>
      </w:r>
    </w:p>
    <w:p w14:paraId="372B0368" w14:textId="77777777" w:rsidR="00D80D1C" w:rsidRDefault="00D80D1C" w:rsidP="00D80D1C">
      <w:pPr>
        <w:spacing w:line="348" w:lineRule="auto"/>
        <w:ind w:left="851" w:hanging="851"/>
        <w:jc w:val="both"/>
        <w:rPr>
          <w:rFonts w:ascii="Times New Roman" w:hAnsi="Times New Roman" w:cs="Times New Roman"/>
          <w:spacing w:val="-6"/>
        </w:rPr>
      </w:pPr>
      <w:r>
        <w:rPr>
          <w:rFonts w:ascii="Times New Roman" w:hAnsi="Times New Roman" w:cs="Times New Roman"/>
        </w:rPr>
        <w:t>52</w:t>
      </w:r>
      <w:r w:rsidRPr="005F48B8">
        <w:rPr>
          <w:rFonts w:ascii="Times New Roman" w:hAnsi="Times New Roman" w:cs="Times New Roman"/>
        </w:rPr>
        <w:t xml:space="preserve">. </w:t>
      </w:r>
      <w:r w:rsidRPr="005F48B8">
        <w:rPr>
          <w:rFonts w:ascii="Times New Roman" w:hAnsi="Times New Roman" w:cs="Times New Roman"/>
        </w:rPr>
        <w:tab/>
      </w:r>
      <w:r w:rsidRPr="005F48B8">
        <w:rPr>
          <w:rFonts w:ascii="Times New Roman" w:hAnsi="Times New Roman" w:cs="Times New Roman"/>
          <w:spacing w:val="-6"/>
        </w:rPr>
        <w:t>Palframan S</w:t>
      </w:r>
      <w:r>
        <w:rPr>
          <w:rFonts w:ascii="Times New Roman" w:hAnsi="Times New Roman" w:cs="Times New Roman"/>
          <w:spacing w:val="-6"/>
        </w:rPr>
        <w:t>.</w:t>
      </w:r>
      <w:r w:rsidRPr="005F48B8">
        <w:rPr>
          <w:rFonts w:ascii="Times New Roman" w:hAnsi="Times New Roman" w:cs="Times New Roman"/>
          <w:spacing w:val="-6"/>
        </w:rPr>
        <w:t xml:space="preserve">L., (2012). Vaculating cytotoxin A (vacA), A key toxin for Helicobacter pylori pathogenesis. </w:t>
      </w:r>
      <w:r w:rsidRPr="00D41300">
        <w:rPr>
          <w:rFonts w:ascii="Times New Roman" w:hAnsi="Times New Roman" w:cs="Times New Roman"/>
          <w:i/>
          <w:iCs/>
          <w:spacing w:val="-6"/>
        </w:rPr>
        <w:t>Front Cell Infect Microbiol</w:t>
      </w:r>
      <w:r w:rsidRPr="005F48B8">
        <w:rPr>
          <w:rFonts w:ascii="Times New Roman" w:hAnsi="Times New Roman" w:cs="Times New Roman"/>
          <w:spacing w:val="-6"/>
        </w:rPr>
        <w:t>., 2(92):1-9.</w:t>
      </w:r>
    </w:p>
    <w:p w14:paraId="082E8F2A" w14:textId="77777777" w:rsidR="00D80D1C" w:rsidRDefault="00D80D1C" w:rsidP="00D80D1C">
      <w:pPr>
        <w:spacing w:line="348" w:lineRule="auto"/>
        <w:ind w:left="851" w:hanging="851"/>
        <w:jc w:val="both"/>
        <w:rPr>
          <w:rFonts w:ascii="Times New Roman" w:hAnsi="Times New Roman" w:cs="Times New Roman"/>
          <w:spacing w:val="-6"/>
        </w:rPr>
      </w:pPr>
      <w:r>
        <w:rPr>
          <w:rFonts w:ascii="Times New Roman" w:hAnsi="Times New Roman" w:cs="Times New Roman"/>
          <w:spacing w:val="-6"/>
        </w:rPr>
        <w:lastRenderedPageBreak/>
        <w:t>53.</w:t>
      </w:r>
      <w:r>
        <w:rPr>
          <w:rFonts w:ascii="Times New Roman" w:hAnsi="Times New Roman" w:cs="Times New Roman"/>
          <w:spacing w:val="-6"/>
        </w:rPr>
        <w:tab/>
      </w:r>
      <w:r w:rsidRPr="00621495">
        <w:rPr>
          <w:rFonts w:ascii="Times New Roman" w:hAnsi="Times New Roman" w:cs="Times New Roman"/>
          <w:spacing w:val="-6"/>
        </w:rPr>
        <w:t>Peek R</w:t>
      </w:r>
      <w:r>
        <w:rPr>
          <w:rFonts w:ascii="Times New Roman" w:hAnsi="Times New Roman" w:cs="Times New Roman"/>
          <w:spacing w:val="-6"/>
        </w:rPr>
        <w:t>.</w:t>
      </w:r>
      <w:r w:rsidRPr="00621495">
        <w:rPr>
          <w:rFonts w:ascii="Times New Roman" w:hAnsi="Times New Roman" w:cs="Times New Roman"/>
          <w:spacing w:val="-6"/>
        </w:rPr>
        <w:t>M., Thompson S</w:t>
      </w:r>
      <w:r>
        <w:rPr>
          <w:rFonts w:ascii="Times New Roman" w:hAnsi="Times New Roman" w:cs="Times New Roman"/>
          <w:spacing w:val="-6"/>
        </w:rPr>
        <w:t>.</w:t>
      </w:r>
      <w:r w:rsidRPr="00621495">
        <w:rPr>
          <w:rFonts w:ascii="Times New Roman" w:hAnsi="Times New Roman" w:cs="Times New Roman"/>
          <w:spacing w:val="-6"/>
        </w:rPr>
        <w:t>A., Donahue J</w:t>
      </w:r>
      <w:r>
        <w:rPr>
          <w:rFonts w:ascii="Times New Roman" w:hAnsi="Times New Roman" w:cs="Times New Roman"/>
          <w:spacing w:val="-6"/>
        </w:rPr>
        <w:t>.</w:t>
      </w:r>
      <w:r w:rsidRPr="00621495">
        <w:rPr>
          <w:rFonts w:ascii="Times New Roman" w:hAnsi="Times New Roman" w:cs="Times New Roman"/>
          <w:spacing w:val="-6"/>
        </w:rPr>
        <w:t>P,. et al.</w:t>
      </w:r>
      <w:r>
        <w:rPr>
          <w:rFonts w:ascii="Times New Roman" w:hAnsi="Times New Roman" w:cs="Times New Roman"/>
          <w:spacing w:val="-6"/>
        </w:rPr>
        <w:t>(1998).</w:t>
      </w:r>
      <w:r w:rsidRPr="00621495">
        <w:rPr>
          <w:rFonts w:ascii="Times New Roman" w:hAnsi="Times New Roman" w:cs="Times New Roman"/>
          <w:spacing w:val="-6"/>
        </w:rPr>
        <w:t xml:space="preserve"> Adherence to gastric epithelial cells induces expression of a Helicobacter pylori gene, iceA, that is associated with clinical outcome. </w:t>
      </w:r>
      <w:r w:rsidRPr="00D41300">
        <w:rPr>
          <w:rFonts w:ascii="Times New Roman" w:hAnsi="Times New Roman" w:cs="Times New Roman"/>
          <w:i/>
          <w:iCs/>
          <w:spacing w:val="-6"/>
        </w:rPr>
        <w:t>Proc Assoc Am Physicians</w:t>
      </w:r>
      <w:r w:rsidRPr="00621495">
        <w:rPr>
          <w:rFonts w:ascii="Times New Roman" w:hAnsi="Times New Roman" w:cs="Times New Roman"/>
          <w:spacing w:val="-6"/>
        </w:rPr>
        <w:t>., 110(6): 531-44.</w:t>
      </w:r>
    </w:p>
    <w:p w14:paraId="7D3704B0" w14:textId="77777777" w:rsidR="00D80D1C" w:rsidRPr="005F48B8"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spacing w:val="-6"/>
        </w:rPr>
        <w:t>54.</w:t>
      </w:r>
      <w:r>
        <w:rPr>
          <w:rFonts w:ascii="Times New Roman" w:hAnsi="Times New Roman" w:cs="Times New Roman"/>
          <w:spacing w:val="-6"/>
        </w:rPr>
        <w:tab/>
      </w:r>
      <w:r w:rsidRPr="006F23C4">
        <w:rPr>
          <w:rFonts w:ascii="Times New Roman" w:hAnsi="Times New Roman" w:cs="Times New Roman"/>
          <w:spacing w:val="-6"/>
        </w:rPr>
        <w:t>Peek R</w:t>
      </w:r>
      <w:r>
        <w:rPr>
          <w:rFonts w:ascii="Times New Roman" w:hAnsi="Times New Roman" w:cs="Times New Roman"/>
          <w:spacing w:val="-6"/>
        </w:rPr>
        <w:t>.</w:t>
      </w:r>
      <w:r w:rsidRPr="006F23C4">
        <w:rPr>
          <w:rFonts w:ascii="Times New Roman" w:hAnsi="Times New Roman" w:cs="Times New Roman"/>
          <w:spacing w:val="-6"/>
        </w:rPr>
        <w:t>M., van Doorn L</w:t>
      </w:r>
      <w:r>
        <w:rPr>
          <w:rFonts w:ascii="Times New Roman" w:hAnsi="Times New Roman" w:cs="Times New Roman"/>
          <w:spacing w:val="-6"/>
        </w:rPr>
        <w:t>.</w:t>
      </w:r>
      <w:r w:rsidRPr="006F23C4">
        <w:rPr>
          <w:rFonts w:ascii="Times New Roman" w:hAnsi="Times New Roman" w:cs="Times New Roman"/>
          <w:spacing w:val="-6"/>
        </w:rPr>
        <w:t>J., Donahue J</w:t>
      </w:r>
      <w:r>
        <w:rPr>
          <w:rFonts w:ascii="Times New Roman" w:hAnsi="Times New Roman" w:cs="Times New Roman"/>
          <w:spacing w:val="-6"/>
        </w:rPr>
        <w:t>.</w:t>
      </w:r>
      <w:r w:rsidRPr="006F23C4">
        <w:rPr>
          <w:rFonts w:ascii="Times New Roman" w:hAnsi="Times New Roman" w:cs="Times New Roman"/>
          <w:spacing w:val="-6"/>
        </w:rPr>
        <w:t>P.</w:t>
      </w:r>
      <w:r>
        <w:rPr>
          <w:rFonts w:ascii="Times New Roman" w:hAnsi="Times New Roman" w:cs="Times New Roman"/>
          <w:spacing w:val="-6"/>
        </w:rPr>
        <w:t xml:space="preserve"> (2000). </w:t>
      </w:r>
      <w:r w:rsidRPr="006F23C4">
        <w:rPr>
          <w:rFonts w:ascii="Times New Roman" w:hAnsi="Times New Roman" w:cs="Times New Roman"/>
          <w:spacing w:val="-6"/>
        </w:rPr>
        <w:t xml:space="preserve">Quantitative Detection of Helicobacter pylori Gene Expression In Vivo and Relationship to Gastric Pathology. </w:t>
      </w:r>
      <w:r w:rsidRPr="00D41300">
        <w:rPr>
          <w:rFonts w:ascii="Times New Roman" w:hAnsi="Times New Roman" w:cs="Times New Roman"/>
          <w:i/>
          <w:iCs/>
          <w:spacing w:val="-6"/>
        </w:rPr>
        <w:t>Infect Immun.,</w:t>
      </w:r>
      <w:r w:rsidRPr="006F23C4">
        <w:rPr>
          <w:rFonts w:ascii="Times New Roman" w:hAnsi="Times New Roman" w:cs="Times New Roman"/>
          <w:spacing w:val="-6"/>
        </w:rPr>
        <w:t xml:space="preserve"> 68(10):5488–5495.</w:t>
      </w:r>
    </w:p>
    <w:p w14:paraId="42BBCA40" w14:textId="77777777" w:rsidR="00D80D1C"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55</w:t>
      </w:r>
      <w:r w:rsidRPr="005F48B8">
        <w:rPr>
          <w:rFonts w:ascii="Times New Roman" w:hAnsi="Times New Roman" w:cs="Times New Roman"/>
        </w:rPr>
        <w:t xml:space="preserve">. </w:t>
      </w:r>
      <w:r w:rsidRPr="005F48B8">
        <w:rPr>
          <w:rFonts w:ascii="Times New Roman" w:hAnsi="Times New Roman" w:cs="Times New Roman"/>
        </w:rPr>
        <w:tab/>
        <w:t xml:space="preserve">Xu Q., Morgan R.D., Roberts R.J. (2002). Functional analysis of iceA1, a CATG-recognizing restriction endonuclease gene in Helicobacter pylori. </w:t>
      </w:r>
      <w:r w:rsidRPr="00D41300">
        <w:rPr>
          <w:rFonts w:ascii="Times New Roman" w:hAnsi="Times New Roman" w:cs="Times New Roman"/>
          <w:i/>
          <w:iCs/>
        </w:rPr>
        <w:t>Nucleic Acids Res</w:t>
      </w:r>
      <w:r w:rsidRPr="005F48B8">
        <w:rPr>
          <w:rFonts w:ascii="Times New Roman" w:hAnsi="Times New Roman" w:cs="Times New Roman"/>
        </w:rPr>
        <w:t>., 30(17): 3839-3847.</w:t>
      </w:r>
    </w:p>
    <w:p w14:paraId="394ACBE6"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56.</w:t>
      </w:r>
      <w:r>
        <w:rPr>
          <w:rFonts w:ascii="Times New Roman" w:hAnsi="Times New Roman" w:cs="Times New Roman"/>
        </w:rPr>
        <w:tab/>
      </w:r>
      <w:r w:rsidRPr="005F48B8">
        <w:rPr>
          <w:rFonts w:ascii="Times New Roman" w:hAnsi="Times New Roman" w:cs="Times New Roman"/>
        </w:rPr>
        <w:t xml:space="preserve">Figueiredo C., Quint W.G., Sanna R., et al. (2000). Genetic organization and heterogeneity of the iceA locus of Helicobacter pylori. </w:t>
      </w:r>
      <w:r w:rsidRPr="00D41300">
        <w:rPr>
          <w:rFonts w:ascii="Times New Roman" w:hAnsi="Times New Roman" w:cs="Times New Roman"/>
          <w:i/>
          <w:iCs/>
        </w:rPr>
        <w:t>Gene</w:t>
      </w:r>
      <w:r w:rsidRPr="005F48B8">
        <w:rPr>
          <w:rFonts w:ascii="Times New Roman" w:hAnsi="Times New Roman" w:cs="Times New Roman"/>
        </w:rPr>
        <w:t>, 246: 59-68.</w:t>
      </w:r>
    </w:p>
    <w:p w14:paraId="057CF772" w14:textId="77777777" w:rsidR="00D80D1C"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57.</w:t>
      </w:r>
      <w:r>
        <w:rPr>
          <w:rFonts w:ascii="Times New Roman" w:hAnsi="Times New Roman" w:cs="Times New Roman"/>
        </w:rPr>
        <w:tab/>
      </w:r>
      <w:r w:rsidRPr="006F23C4">
        <w:rPr>
          <w:rFonts w:ascii="Times New Roman" w:hAnsi="Times New Roman" w:cs="Times New Roman"/>
        </w:rPr>
        <w:t>Xue Z., Y</w:t>
      </w:r>
      <w:r>
        <w:rPr>
          <w:rFonts w:ascii="Times New Roman" w:hAnsi="Times New Roman" w:cs="Times New Roman"/>
        </w:rPr>
        <w:t xml:space="preserve">ang </w:t>
      </w:r>
      <w:r w:rsidRPr="006F23C4">
        <w:rPr>
          <w:rFonts w:ascii="Times New Roman" w:hAnsi="Times New Roman" w:cs="Times New Roman"/>
        </w:rPr>
        <w:t>H., Su D., et al.</w:t>
      </w:r>
      <w:r>
        <w:rPr>
          <w:rFonts w:ascii="Times New Roman" w:hAnsi="Times New Roman" w:cs="Times New Roman"/>
        </w:rPr>
        <w:t xml:space="preserve"> (2021).</w:t>
      </w:r>
      <w:r w:rsidRPr="006F23C4">
        <w:rPr>
          <w:rFonts w:ascii="Times New Roman" w:hAnsi="Times New Roman" w:cs="Times New Roman"/>
        </w:rPr>
        <w:t xml:space="preserve"> Geographic distribution of the cagA, vacA, iceA, oipA and dupA genes of Helicobacter pylori strains isolated in China. </w:t>
      </w:r>
      <w:r w:rsidRPr="00D41300">
        <w:rPr>
          <w:rFonts w:ascii="Times New Roman" w:hAnsi="Times New Roman" w:cs="Times New Roman"/>
          <w:i/>
          <w:iCs/>
        </w:rPr>
        <w:t>Gut Pathog</w:t>
      </w:r>
      <w:r w:rsidRPr="006F23C4">
        <w:rPr>
          <w:rFonts w:ascii="Times New Roman" w:hAnsi="Times New Roman" w:cs="Times New Roman"/>
        </w:rPr>
        <w:t>.,</w:t>
      </w:r>
      <w:r>
        <w:rPr>
          <w:rFonts w:ascii="Times New Roman" w:hAnsi="Times New Roman" w:cs="Times New Roman"/>
        </w:rPr>
        <w:t xml:space="preserve"> </w:t>
      </w:r>
      <w:r w:rsidRPr="006F23C4">
        <w:rPr>
          <w:rFonts w:ascii="Times New Roman" w:hAnsi="Times New Roman" w:cs="Times New Roman"/>
        </w:rPr>
        <w:t>13(39).</w:t>
      </w:r>
    </w:p>
    <w:p w14:paraId="262D8F6E" w14:textId="77777777" w:rsidR="00D80D1C"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58.</w:t>
      </w:r>
      <w:r>
        <w:rPr>
          <w:rFonts w:ascii="Times New Roman" w:hAnsi="Times New Roman" w:cs="Times New Roman"/>
        </w:rPr>
        <w:tab/>
      </w:r>
      <w:r w:rsidRPr="006F23C4">
        <w:rPr>
          <w:rFonts w:ascii="Times New Roman" w:hAnsi="Times New Roman" w:cs="Times New Roman"/>
        </w:rPr>
        <w:t>Shiota S., Suzuki R., Yamaoka Y.</w:t>
      </w:r>
      <w:r>
        <w:rPr>
          <w:rFonts w:ascii="Times New Roman" w:hAnsi="Times New Roman" w:cs="Times New Roman"/>
        </w:rPr>
        <w:t xml:space="preserve"> (2013).</w:t>
      </w:r>
      <w:r w:rsidRPr="006F23C4">
        <w:rPr>
          <w:rFonts w:ascii="Times New Roman" w:hAnsi="Times New Roman" w:cs="Times New Roman"/>
        </w:rPr>
        <w:t xml:space="preserve"> The significance of virulence factors in Helicobacter pylori. </w:t>
      </w:r>
      <w:r w:rsidRPr="00D41300">
        <w:rPr>
          <w:rFonts w:ascii="Times New Roman" w:hAnsi="Times New Roman" w:cs="Times New Roman"/>
          <w:i/>
          <w:iCs/>
        </w:rPr>
        <w:t>J Dig Dis</w:t>
      </w:r>
      <w:r w:rsidRPr="006F23C4">
        <w:rPr>
          <w:rFonts w:ascii="Times New Roman" w:hAnsi="Times New Roman" w:cs="Times New Roman"/>
        </w:rPr>
        <w:t>., 14(7):341-349.</w:t>
      </w:r>
    </w:p>
    <w:p w14:paraId="3CE43F96"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59.</w:t>
      </w:r>
      <w:r>
        <w:rPr>
          <w:rFonts w:ascii="Times New Roman" w:hAnsi="Times New Roman" w:cs="Times New Roman"/>
        </w:rPr>
        <w:tab/>
      </w:r>
      <w:r w:rsidRPr="006F23C4">
        <w:rPr>
          <w:rFonts w:ascii="Times New Roman" w:hAnsi="Times New Roman" w:cs="Times New Roman"/>
        </w:rPr>
        <w:t xml:space="preserve">Salari Z., </w:t>
      </w:r>
      <w:r w:rsidRPr="00171401">
        <w:rPr>
          <w:rFonts w:ascii="Times New Roman" w:hAnsi="Times New Roman" w:cs="Times New Roman"/>
        </w:rPr>
        <w:t>Ranjkesh A., Behboudi E.</w:t>
      </w:r>
      <w:r>
        <w:rPr>
          <w:rFonts w:ascii="Times New Roman" w:hAnsi="Times New Roman" w:cs="Times New Roman"/>
        </w:rPr>
        <w:t xml:space="preserve"> (2020).</w:t>
      </w:r>
      <w:r w:rsidRPr="006F23C4">
        <w:rPr>
          <w:rFonts w:ascii="Times New Roman" w:hAnsi="Times New Roman" w:cs="Times New Roman"/>
        </w:rPr>
        <w:t xml:space="preserve"> Molecular Identification of Helicobacter pylori and IceA Genes Frequency from Dental Plaques Isolated from People Using PCR Method. </w:t>
      </w:r>
      <w:r w:rsidRPr="00D41300">
        <w:rPr>
          <w:rFonts w:ascii="Times New Roman" w:hAnsi="Times New Roman" w:cs="Times New Roman"/>
          <w:i/>
          <w:iCs/>
        </w:rPr>
        <w:t>Int.J.Med.Lab</w:t>
      </w:r>
      <w:r w:rsidRPr="006F23C4">
        <w:rPr>
          <w:rFonts w:ascii="Times New Roman" w:hAnsi="Times New Roman" w:cs="Times New Roman"/>
        </w:rPr>
        <w:t>., 7(3):191-196.</w:t>
      </w:r>
    </w:p>
    <w:p w14:paraId="1B68220E" w14:textId="77777777" w:rsidR="00D80D1C"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60</w:t>
      </w:r>
      <w:r w:rsidRPr="005F48B8">
        <w:rPr>
          <w:rFonts w:ascii="Times New Roman" w:hAnsi="Times New Roman" w:cs="Times New Roman"/>
        </w:rPr>
        <w:t xml:space="preserve">. </w:t>
      </w:r>
      <w:r w:rsidRPr="005F48B8">
        <w:rPr>
          <w:rFonts w:ascii="Times New Roman" w:hAnsi="Times New Roman" w:cs="Times New Roman"/>
        </w:rPr>
        <w:tab/>
        <w:t xml:space="preserve">Lin H.J., Perng C.L., Lo W.C. (2004). Helicobacter pylori cagA, iceA and vacA genotypes in patients with gastric cancer in Taiwan. </w:t>
      </w:r>
      <w:r w:rsidRPr="00D41300">
        <w:rPr>
          <w:rFonts w:ascii="Times New Roman" w:hAnsi="Times New Roman" w:cs="Times New Roman"/>
          <w:i/>
          <w:iCs/>
        </w:rPr>
        <w:t>World J Gastroenterol</w:t>
      </w:r>
      <w:r w:rsidRPr="005F48B8">
        <w:rPr>
          <w:rFonts w:ascii="Times New Roman" w:hAnsi="Times New Roman" w:cs="Times New Roman"/>
        </w:rPr>
        <w:t>., 10(17):2493-7.</w:t>
      </w:r>
    </w:p>
    <w:p w14:paraId="04EF2E49"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61.</w:t>
      </w:r>
      <w:r>
        <w:rPr>
          <w:rFonts w:ascii="Times New Roman" w:hAnsi="Times New Roman" w:cs="Times New Roman"/>
        </w:rPr>
        <w:tab/>
      </w:r>
      <w:r w:rsidRPr="00E22DD4">
        <w:rPr>
          <w:rFonts w:ascii="Times New Roman" w:hAnsi="Times New Roman" w:cs="Times New Roman"/>
        </w:rPr>
        <w:t>Balakrishna LP., Filatov A.</w:t>
      </w:r>
      <w:r>
        <w:rPr>
          <w:rFonts w:ascii="Times New Roman" w:hAnsi="Times New Roman" w:cs="Times New Roman"/>
        </w:rPr>
        <w:t xml:space="preserve"> (2013),</w:t>
      </w:r>
      <w:r w:rsidRPr="00E22DD4">
        <w:rPr>
          <w:rFonts w:ascii="Times New Roman" w:hAnsi="Times New Roman" w:cs="Times New Roman"/>
        </w:rPr>
        <w:t xml:space="preserve"> Coccoid Forms of Helicobacter pylori Causing Active Gastritis. </w:t>
      </w:r>
      <w:r w:rsidRPr="00D41300">
        <w:rPr>
          <w:rFonts w:ascii="Times New Roman" w:hAnsi="Times New Roman" w:cs="Times New Roman"/>
          <w:i/>
          <w:iCs/>
        </w:rPr>
        <w:t>Am J Clin Pathol</w:t>
      </w:r>
      <w:r w:rsidRPr="00E22DD4">
        <w:rPr>
          <w:rFonts w:ascii="Times New Roman" w:hAnsi="Times New Roman" w:cs="Times New Roman"/>
        </w:rPr>
        <w:t>., 140(1).</w:t>
      </w:r>
    </w:p>
    <w:p w14:paraId="66CF46A9"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62</w:t>
      </w:r>
      <w:r w:rsidRPr="005F48B8">
        <w:rPr>
          <w:rFonts w:ascii="Times New Roman" w:hAnsi="Times New Roman" w:cs="Times New Roman"/>
        </w:rPr>
        <w:t xml:space="preserve">. </w:t>
      </w:r>
      <w:r w:rsidRPr="005F48B8">
        <w:rPr>
          <w:rFonts w:ascii="Times New Roman" w:hAnsi="Times New Roman" w:cs="Times New Roman"/>
        </w:rPr>
        <w:tab/>
        <w:t xml:space="preserve">Trần Ngọc Ánh. (2006). </w:t>
      </w:r>
      <w:r w:rsidRPr="007F18E0">
        <w:rPr>
          <w:rFonts w:ascii="Times New Roman" w:hAnsi="Times New Roman" w:cs="Times New Roman"/>
          <w:i/>
          <w:iCs/>
        </w:rPr>
        <w:t xml:space="preserve">Nghiên cứu các týp của Helicobacter pylori và sự biểu lộ Protein P53 ở bệnh nhân </w:t>
      </w:r>
      <w:r>
        <w:rPr>
          <w:rFonts w:ascii="Times New Roman" w:hAnsi="Times New Roman" w:cs="Times New Roman"/>
          <w:i/>
          <w:iCs/>
        </w:rPr>
        <w:t>ung thư dạ dày</w:t>
      </w:r>
      <w:r w:rsidRPr="005F48B8">
        <w:rPr>
          <w:rFonts w:ascii="Times New Roman" w:hAnsi="Times New Roman" w:cs="Times New Roman"/>
        </w:rPr>
        <w:t xml:space="preserve">. Luận án </w:t>
      </w:r>
      <w:r>
        <w:rPr>
          <w:rFonts w:ascii="Times New Roman" w:hAnsi="Times New Roman" w:cs="Times New Roman"/>
        </w:rPr>
        <w:t>T</w:t>
      </w:r>
      <w:r w:rsidRPr="005F48B8">
        <w:rPr>
          <w:rFonts w:ascii="Times New Roman" w:hAnsi="Times New Roman" w:cs="Times New Roman"/>
        </w:rPr>
        <w:t xml:space="preserve">iến sỹ y học, </w:t>
      </w:r>
      <w:r>
        <w:rPr>
          <w:rFonts w:ascii="Times New Roman" w:hAnsi="Times New Roman" w:cs="Times New Roman"/>
        </w:rPr>
        <w:t xml:space="preserve">Trường </w:t>
      </w:r>
      <w:r w:rsidRPr="005F48B8">
        <w:rPr>
          <w:rFonts w:ascii="Times New Roman" w:hAnsi="Times New Roman" w:cs="Times New Roman"/>
        </w:rPr>
        <w:t>Đại học Y Hà Nội.</w:t>
      </w:r>
    </w:p>
    <w:p w14:paraId="38D6BEAD"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lastRenderedPageBreak/>
        <w:t>63</w:t>
      </w:r>
      <w:r w:rsidRPr="005F48B8">
        <w:rPr>
          <w:rFonts w:ascii="Times New Roman" w:hAnsi="Times New Roman" w:cs="Times New Roman"/>
        </w:rPr>
        <w:t>.</w:t>
      </w:r>
      <w:r w:rsidRPr="005F48B8">
        <w:rPr>
          <w:rFonts w:ascii="Times New Roman" w:hAnsi="Times New Roman" w:cs="Times New Roman"/>
        </w:rPr>
        <w:tab/>
        <w:t>Bae J</w:t>
      </w:r>
      <w:r>
        <w:rPr>
          <w:rFonts w:ascii="Times New Roman" w:hAnsi="Times New Roman" w:cs="Times New Roman"/>
        </w:rPr>
        <w:t>.</w:t>
      </w:r>
      <w:r w:rsidRPr="005F48B8">
        <w:rPr>
          <w:rFonts w:ascii="Times New Roman" w:hAnsi="Times New Roman" w:cs="Times New Roman"/>
        </w:rPr>
        <w:t xml:space="preserve">M, Kim E.H. (2016). Helicobacter pylori Infection and Risk of Gastric Cancer in Korea: A Quantitative Systematic Review. </w:t>
      </w:r>
      <w:r w:rsidRPr="007F18E0">
        <w:rPr>
          <w:rFonts w:ascii="Times New Roman" w:hAnsi="Times New Roman" w:cs="Times New Roman"/>
          <w:i/>
          <w:iCs/>
        </w:rPr>
        <w:t>J Prev Med Public Health.</w:t>
      </w:r>
      <w:r w:rsidRPr="005F48B8">
        <w:rPr>
          <w:rFonts w:ascii="Times New Roman" w:hAnsi="Times New Roman" w:cs="Times New Roman"/>
        </w:rPr>
        <w:t>, 49:197–204.</w:t>
      </w:r>
    </w:p>
    <w:p w14:paraId="215DC14D"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64</w:t>
      </w:r>
      <w:r w:rsidRPr="005F48B8">
        <w:rPr>
          <w:rFonts w:ascii="Times New Roman" w:hAnsi="Times New Roman" w:cs="Times New Roman"/>
        </w:rPr>
        <w:t xml:space="preserve">. </w:t>
      </w:r>
      <w:r w:rsidRPr="005F48B8">
        <w:rPr>
          <w:rFonts w:ascii="Times New Roman" w:hAnsi="Times New Roman" w:cs="Times New Roman"/>
        </w:rPr>
        <w:tab/>
        <w:t>Wroblewski L</w:t>
      </w:r>
      <w:r>
        <w:rPr>
          <w:rFonts w:ascii="Times New Roman" w:hAnsi="Times New Roman" w:cs="Times New Roman"/>
        </w:rPr>
        <w:t>.</w:t>
      </w:r>
      <w:r w:rsidRPr="005F48B8">
        <w:rPr>
          <w:rFonts w:ascii="Times New Roman" w:hAnsi="Times New Roman" w:cs="Times New Roman"/>
        </w:rPr>
        <w:t>E., Peek R</w:t>
      </w:r>
      <w:r>
        <w:rPr>
          <w:rFonts w:ascii="Times New Roman" w:hAnsi="Times New Roman" w:cs="Times New Roman"/>
        </w:rPr>
        <w:t>.</w:t>
      </w:r>
      <w:r w:rsidRPr="005F48B8">
        <w:rPr>
          <w:rFonts w:ascii="Times New Roman" w:hAnsi="Times New Roman" w:cs="Times New Roman"/>
        </w:rPr>
        <w:t xml:space="preserve">M., Wilson K.T. (2010). Helicobacter pylori and Gastric Cancer: Factors That Modulate Disease Risk. </w:t>
      </w:r>
      <w:r w:rsidRPr="007F18E0">
        <w:rPr>
          <w:rFonts w:ascii="Times New Roman" w:hAnsi="Times New Roman" w:cs="Times New Roman"/>
          <w:i/>
          <w:iCs/>
        </w:rPr>
        <w:t>Clin Microbiol Rev.</w:t>
      </w:r>
      <w:r w:rsidRPr="005F48B8">
        <w:rPr>
          <w:rFonts w:ascii="Times New Roman" w:hAnsi="Times New Roman" w:cs="Times New Roman"/>
        </w:rPr>
        <w:t xml:space="preserve"> 23(4):713-739.</w:t>
      </w:r>
    </w:p>
    <w:p w14:paraId="24CD6145"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65</w:t>
      </w:r>
      <w:r w:rsidRPr="005F48B8">
        <w:rPr>
          <w:rFonts w:ascii="Times New Roman" w:hAnsi="Times New Roman" w:cs="Times New Roman"/>
        </w:rPr>
        <w:t>.</w:t>
      </w:r>
      <w:r w:rsidRPr="005F48B8">
        <w:rPr>
          <w:rFonts w:ascii="Times New Roman" w:hAnsi="Times New Roman" w:cs="Times New Roman"/>
        </w:rPr>
        <w:tab/>
        <w:t>Toh J</w:t>
      </w:r>
      <w:r>
        <w:rPr>
          <w:rFonts w:ascii="Times New Roman" w:hAnsi="Times New Roman" w:cs="Times New Roman"/>
        </w:rPr>
        <w:t>.</w:t>
      </w:r>
      <w:r w:rsidRPr="005F48B8">
        <w:rPr>
          <w:rFonts w:ascii="Times New Roman" w:hAnsi="Times New Roman" w:cs="Times New Roman"/>
        </w:rPr>
        <w:t>W</w:t>
      </w:r>
      <w:r>
        <w:rPr>
          <w:rFonts w:ascii="Times New Roman" w:hAnsi="Times New Roman" w:cs="Times New Roman"/>
        </w:rPr>
        <w:t>.</w:t>
      </w:r>
      <w:r w:rsidRPr="005F48B8">
        <w:rPr>
          <w:rFonts w:ascii="Times New Roman" w:hAnsi="Times New Roman" w:cs="Times New Roman"/>
        </w:rPr>
        <w:t>T., Wilson R</w:t>
      </w:r>
      <w:r>
        <w:rPr>
          <w:rFonts w:ascii="Times New Roman" w:hAnsi="Times New Roman" w:cs="Times New Roman"/>
        </w:rPr>
        <w:t>.</w:t>
      </w:r>
      <w:r w:rsidRPr="005F48B8">
        <w:rPr>
          <w:rFonts w:ascii="Times New Roman" w:hAnsi="Times New Roman" w:cs="Times New Roman"/>
        </w:rPr>
        <w:t xml:space="preserve">B. (2020). Pathways of Gastric Carcinogenesis, Helicobacter pylori Virulence and Interactions with Antioxidant Systems, Vitamin C and Phytochemicals. </w:t>
      </w:r>
      <w:r w:rsidRPr="007F18E0">
        <w:rPr>
          <w:rFonts w:ascii="Times New Roman" w:hAnsi="Times New Roman" w:cs="Times New Roman"/>
          <w:i/>
          <w:iCs/>
        </w:rPr>
        <w:t>Int J Mol Sci</w:t>
      </w:r>
      <w:r w:rsidRPr="005F48B8">
        <w:rPr>
          <w:rFonts w:ascii="Times New Roman" w:hAnsi="Times New Roman" w:cs="Times New Roman"/>
        </w:rPr>
        <w:t>., 21(17).</w:t>
      </w:r>
    </w:p>
    <w:p w14:paraId="761953AD" w14:textId="77777777" w:rsidR="00D80D1C"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66</w:t>
      </w:r>
      <w:r w:rsidRPr="005F48B8">
        <w:rPr>
          <w:rFonts w:ascii="Times New Roman" w:hAnsi="Times New Roman" w:cs="Times New Roman"/>
        </w:rPr>
        <w:t>.</w:t>
      </w:r>
      <w:r w:rsidRPr="005F48B8">
        <w:rPr>
          <w:rFonts w:ascii="Times New Roman" w:hAnsi="Times New Roman" w:cs="Times New Roman"/>
        </w:rPr>
        <w:tab/>
        <w:t xml:space="preserve">Kim J.M. (2016). Host Factor: Genetic Polymorphism. Helicobacter pylori, </w:t>
      </w:r>
      <w:r w:rsidRPr="007F18E0">
        <w:rPr>
          <w:rFonts w:ascii="Times New Roman" w:hAnsi="Times New Roman" w:cs="Times New Roman"/>
          <w:i/>
          <w:iCs/>
        </w:rPr>
        <w:t>Springer</w:t>
      </w:r>
      <w:r w:rsidRPr="005F48B8">
        <w:rPr>
          <w:rFonts w:ascii="Times New Roman" w:hAnsi="Times New Roman" w:cs="Times New Roman"/>
        </w:rPr>
        <w:t>, Seongnam: 103-110.</w:t>
      </w:r>
    </w:p>
    <w:p w14:paraId="44AC1C38" w14:textId="77777777" w:rsidR="00D80D1C" w:rsidRPr="005F48B8" w:rsidRDefault="00D80D1C" w:rsidP="00D80D1C">
      <w:pPr>
        <w:spacing w:line="324" w:lineRule="auto"/>
        <w:ind w:left="851" w:hanging="851"/>
        <w:jc w:val="both"/>
        <w:rPr>
          <w:rFonts w:ascii="Times New Roman" w:hAnsi="Times New Roman" w:cs="Times New Roman"/>
          <w:spacing w:val="-10"/>
        </w:rPr>
      </w:pPr>
      <w:r>
        <w:rPr>
          <w:rFonts w:ascii="Times New Roman" w:hAnsi="Times New Roman" w:cs="Times New Roman"/>
        </w:rPr>
        <w:t>67</w:t>
      </w:r>
      <w:r w:rsidRPr="005F48B8">
        <w:rPr>
          <w:rFonts w:ascii="Times New Roman" w:hAnsi="Times New Roman" w:cs="Times New Roman"/>
        </w:rPr>
        <w:t xml:space="preserve">. </w:t>
      </w:r>
      <w:r w:rsidRPr="005F48B8">
        <w:rPr>
          <w:rFonts w:ascii="Times New Roman" w:hAnsi="Times New Roman" w:cs="Times New Roman"/>
        </w:rPr>
        <w:tab/>
      </w:r>
      <w:r w:rsidRPr="005F48B8">
        <w:rPr>
          <w:rFonts w:ascii="Times New Roman" w:hAnsi="Times New Roman" w:cs="Times New Roman"/>
          <w:spacing w:val="-10"/>
        </w:rPr>
        <w:t xml:space="preserve">Peek R.M., Fiske C., Wilson K.T. (2010). Role of Innate Immunity in Helicobacter pylori - Induced Gastric Malignancy. </w:t>
      </w:r>
      <w:r w:rsidRPr="007F18E0">
        <w:rPr>
          <w:rFonts w:ascii="Times New Roman" w:hAnsi="Times New Roman" w:cs="Times New Roman"/>
          <w:i/>
          <w:iCs/>
          <w:spacing w:val="-10"/>
        </w:rPr>
        <w:t>Physiol Rev</w:t>
      </w:r>
      <w:r w:rsidRPr="005F48B8">
        <w:rPr>
          <w:rFonts w:ascii="Times New Roman" w:hAnsi="Times New Roman" w:cs="Times New Roman"/>
          <w:spacing w:val="-10"/>
        </w:rPr>
        <w:t>., 90:831-858.</w:t>
      </w:r>
    </w:p>
    <w:p w14:paraId="19C35A4D"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68</w:t>
      </w:r>
      <w:r w:rsidRPr="005F48B8">
        <w:rPr>
          <w:rFonts w:ascii="Times New Roman" w:hAnsi="Times New Roman" w:cs="Times New Roman"/>
        </w:rPr>
        <w:t xml:space="preserve">. </w:t>
      </w:r>
      <w:r w:rsidRPr="005F48B8">
        <w:rPr>
          <w:rFonts w:ascii="Times New Roman" w:hAnsi="Times New Roman" w:cs="Times New Roman"/>
        </w:rPr>
        <w:tab/>
        <w:t>Testerman T</w:t>
      </w:r>
      <w:r>
        <w:rPr>
          <w:rFonts w:ascii="Times New Roman" w:hAnsi="Times New Roman" w:cs="Times New Roman"/>
        </w:rPr>
        <w:t>.</w:t>
      </w:r>
      <w:r w:rsidRPr="005F48B8">
        <w:rPr>
          <w:rFonts w:ascii="Times New Roman" w:hAnsi="Times New Roman" w:cs="Times New Roman"/>
        </w:rPr>
        <w:t xml:space="preserve">L., Morris J. (2014). Beyond the stomach: An updated view of Helicobacter pylori pathogenesis, diagnosis, and treatment. </w:t>
      </w:r>
      <w:r w:rsidRPr="007F18E0">
        <w:rPr>
          <w:rFonts w:ascii="Times New Roman" w:hAnsi="Times New Roman" w:cs="Times New Roman"/>
          <w:i/>
          <w:iCs/>
        </w:rPr>
        <w:t>World J Gastroenterol</w:t>
      </w:r>
      <w:r w:rsidRPr="005F48B8">
        <w:rPr>
          <w:rFonts w:ascii="Times New Roman" w:hAnsi="Times New Roman" w:cs="Times New Roman"/>
        </w:rPr>
        <w:t>., 20(36):12781-12808.</w:t>
      </w:r>
    </w:p>
    <w:p w14:paraId="766BFA29" w14:textId="77777777" w:rsidR="00D80D1C"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69</w:t>
      </w:r>
      <w:r w:rsidRPr="005F48B8">
        <w:rPr>
          <w:rFonts w:ascii="Times New Roman" w:hAnsi="Times New Roman" w:cs="Times New Roman"/>
        </w:rPr>
        <w:t xml:space="preserve">. </w:t>
      </w:r>
      <w:r w:rsidRPr="005F48B8">
        <w:rPr>
          <w:rFonts w:ascii="Times New Roman" w:hAnsi="Times New Roman" w:cs="Times New Roman"/>
        </w:rPr>
        <w:tab/>
        <w:t xml:space="preserve">Figura N., Marano L., Moretti E. (2016). Helicobacter pylori infection and gastric carcinoma: Not all the strains and patients are alike. </w:t>
      </w:r>
      <w:r w:rsidRPr="007F18E0">
        <w:rPr>
          <w:rFonts w:ascii="Times New Roman" w:hAnsi="Times New Roman" w:cs="Times New Roman"/>
          <w:i/>
          <w:iCs/>
        </w:rPr>
        <w:t>World J Gastrointest Oncol</w:t>
      </w:r>
      <w:r w:rsidRPr="005F48B8">
        <w:rPr>
          <w:rFonts w:ascii="Times New Roman" w:hAnsi="Times New Roman" w:cs="Times New Roman"/>
        </w:rPr>
        <w:t>., 8(1):40-54.</w:t>
      </w:r>
    </w:p>
    <w:p w14:paraId="2768EDF5" w14:textId="77777777" w:rsidR="00D80D1C" w:rsidRPr="005F48B8"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70.</w:t>
      </w:r>
      <w:r>
        <w:rPr>
          <w:rFonts w:ascii="Times New Roman" w:hAnsi="Times New Roman" w:cs="Times New Roman"/>
        </w:rPr>
        <w:tab/>
      </w:r>
      <w:r w:rsidRPr="005F48B8">
        <w:rPr>
          <w:rFonts w:ascii="Times New Roman" w:hAnsi="Times New Roman" w:cs="Times New Roman"/>
        </w:rPr>
        <w:t xml:space="preserve">Ontsira Ngoyi E.N., Guilloteau C., Benejat L., et al (2019). </w:t>
      </w:r>
      <w:r>
        <w:rPr>
          <w:rFonts w:ascii="Times New Roman" w:hAnsi="Times New Roman" w:cs="Times New Roman"/>
        </w:rPr>
        <w:t>C</w:t>
      </w:r>
      <w:r w:rsidRPr="005F48B8">
        <w:rPr>
          <w:rFonts w:ascii="Times New Roman" w:hAnsi="Times New Roman" w:cs="Times New Roman"/>
        </w:rPr>
        <w:t xml:space="preserve">agA and vacA Helicobacter pylori Pathogenicity Factors in Brazzaville, Congo. </w:t>
      </w:r>
      <w:r w:rsidRPr="007F18E0">
        <w:rPr>
          <w:rFonts w:ascii="Times New Roman" w:hAnsi="Times New Roman" w:cs="Times New Roman"/>
          <w:i/>
          <w:iCs/>
        </w:rPr>
        <w:t>J Med Microbiol</w:t>
      </w:r>
      <w:r w:rsidRPr="005F48B8">
        <w:rPr>
          <w:rFonts w:ascii="Times New Roman" w:hAnsi="Times New Roman" w:cs="Times New Roman"/>
        </w:rPr>
        <w:t>., 9:186-200.</w:t>
      </w:r>
    </w:p>
    <w:p w14:paraId="7F7D9B9A" w14:textId="77777777" w:rsidR="00D80D1C" w:rsidRPr="005F48B8"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71</w:t>
      </w:r>
      <w:r w:rsidRPr="005F48B8">
        <w:rPr>
          <w:rFonts w:ascii="Times New Roman" w:hAnsi="Times New Roman" w:cs="Times New Roman"/>
        </w:rPr>
        <w:t xml:space="preserve">. </w:t>
      </w:r>
      <w:r w:rsidRPr="005F48B8">
        <w:rPr>
          <w:rFonts w:ascii="Times New Roman" w:hAnsi="Times New Roman" w:cs="Times New Roman"/>
        </w:rPr>
        <w:tab/>
        <w:t xml:space="preserve">Ricci V. (2016). Relationship between VacA Toxin and Host Cell Autophagy in Helicobacter pylori Infection of the Human Stomach: A Few Answers, Many Questions. </w:t>
      </w:r>
      <w:r w:rsidRPr="007F18E0">
        <w:rPr>
          <w:rFonts w:ascii="Times New Roman" w:hAnsi="Times New Roman" w:cs="Times New Roman"/>
          <w:i/>
          <w:iCs/>
        </w:rPr>
        <w:t>Toxins</w:t>
      </w:r>
      <w:r w:rsidRPr="005F48B8">
        <w:rPr>
          <w:rFonts w:ascii="Times New Roman" w:hAnsi="Times New Roman" w:cs="Times New Roman"/>
        </w:rPr>
        <w:t xml:space="preserve"> (Basel), 8(203):1-15.</w:t>
      </w:r>
    </w:p>
    <w:p w14:paraId="10C76DB7" w14:textId="77777777" w:rsidR="00D80D1C" w:rsidRDefault="00D80D1C" w:rsidP="00D80D1C">
      <w:pPr>
        <w:spacing w:line="348" w:lineRule="auto"/>
        <w:ind w:left="851" w:hanging="851"/>
        <w:jc w:val="both"/>
        <w:rPr>
          <w:rFonts w:ascii="Times New Roman" w:hAnsi="Times New Roman" w:cs="Times New Roman"/>
        </w:rPr>
      </w:pPr>
      <w:r w:rsidRPr="005F48B8">
        <w:rPr>
          <w:rFonts w:ascii="Times New Roman" w:hAnsi="Times New Roman" w:cs="Times New Roman"/>
        </w:rPr>
        <w:t>7</w:t>
      </w:r>
      <w:r>
        <w:rPr>
          <w:rFonts w:ascii="Times New Roman" w:hAnsi="Times New Roman" w:cs="Times New Roman"/>
        </w:rPr>
        <w:t>2</w:t>
      </w:r>
      <w:r w:rsidRPr="005F48B8">
        <w:rPr>
          <w:rFonts w:ascii="Times New Roman" w:hAnsi="Times New Roman" w:cs="Times New Roman"/>
        </w:rPr>
        <w:t xml:space="preserve">. </w:t>
      </w:r>
      <w:r w:rsidRPr="005F48B8">
        <w:rPr>
          <w:rFonts w:ascii="Times New Roman" w:hAnsi="Times New Roman" w:cs="Times New Roman"/>
        </w:rPr>
        <w:tab/>
        <w:t xml:space="preserve">Trần Thanh Bình, Võ Phước Tuấn, Hồ Đăng Quý Dũng, et al. (2017). Advanced non-cardia gastric cancer and Helicobacter pylori infection in Vietnam. </w:t>
      </w:r>
      <w:r w:rsidRPr="007F18E0">
        <w:rPr>
          <w:rFonts w:ascii="Times New Roman" w:hAnsi="Times New Roman" w:cs="Times New Roman"/>
          <w:i/>
          <w:iCs/>
        </w:rPr>
        <w:t>Gut Pathogens</w:t>
      </w:r>
      <w:r w:rsidRPr="005F48B8">
        <w:rPr>
          <w:rFonts w:ascii="Times New Roman" w:hAnsi="Times New Roman" w:cs="Times New Roman"/>
        </w:rPr>
        <w:t>, 9(46):1-9.</w:t>
      </w:r>
    </w:p>
    <w:p w14:paraId="4DC8C83E" w14:textId="77777777" w:rsidR="00D80D1C"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73.</w:t>
      </w:r>
      <w:r>
        <w:rPr>
          <w:rFonts w:ascii="Times New Roman" w:hAnsi="Times New Roman" w:cs="Times New Roman"/>
        </w:rPr>
        <w:tab/>
      </w:r>
      <w:r w:rsidRPr="00093A98">
        <w:rPr>
          <w:rFonts w:ascii="Times New Roman" w:hAnsi="Times New Roman" w:cs="Times New Roman"/>
        </w:rPr>
        <w:t>Yamaoka Y., Graham D</w:t>
      </w:r>
      <w:r>
        <w:rPr>
          <w:rFonts w:ascii="Times New Roman" w:hAnsi="Times New Roman" w:cs="Times New Roman"/>
        </w:rPr>
        <w:t>.</w:t>
      </w:r>
      <w:r w:rsidRPr="00093A98">
        <w:rPr>
          <w:rFonts w:ascii="Times New Roman" w:hAnsi="Times New Roman" w:cs="Times New Roman"/>
        </w:rPr>
        <w:t>Y.</w:t>
      </w:r>
      <w:r>
        <w:rPr>
          <w:rFonts w:ascii="Times New Roman" w:hAnsi="Times New Roman" w:cs="Times New Roman"/>
        </w:rPr>
        <w:t xml:space="preserve"> (2014). </w:t>
      </w:r>
      <w:r w:rsidRPr="00093A98">
        <w:rPr>
          <w:rFonts w:ascii="Times New Roman" w:hAnsi="Times New Roman" w:cs="Times New Roman"/>
        </w:rPr>
        <w:t xml:space="preserve">Helicobacter pylori virulence and cancer pathogenesis. </w:t>
      </w:r>
      <w:r w:rsidRPr="007F18E0">
        <w:rPr>
          <w:rFonts w:ascii="Times New Roman" w:hAnsi="Times New Roman" w:cs="Times New Roman"/>
          <w:i/>
          <w:iCs/>
        </w:rPr>
        <w:t>Future Oncol</w:t>
      </w:r>
      <w:r w:rsidRPr="00093A98">
        <w:rPr>
          <w:rFonts w:ascii="Times New Roman" w:hAnsi="Times New Roman" w:cs="Times New Roman"/>
        </w:rPr>
        <w:t>., 10(8):1487–1500.</w:t>
      </w:r>
    </w:p>
    <w:p w14:paraId="2AB6C64B" w14:textId="77777777" w:rsidR="00D80D1C" w:rsidRDefault="00D80D1C" w:rsidP="00D80D1C">
      <w:pPr>
        <w:spacing w:line="348" w:lineRule="auto"/>
        <w:ind w:left="851" w:hanging="851"/>
        <w:jc w:val="both"/>
        <w:rPr>
          <w:rFonts w:ascii="Times New Roman" w:hAnsi="Times New Roman" w:cs="Times New Roman"/>
          <w:spacing w:val="-6"/>
        </w:rPr>
      </w:pPr>
      <w:r>
        <w:rPr>
          <w:rFonts w:ascii="Times New Roman" w:hAnsi="Times New Roman" w:cs="Times New Roman"/>
        </w:rPr>
        <w:lastRenderedPageBreak/>
        <w:t>74</w:t>
      </w:r>
      <w:r w:rsidRPr="005F48B8">
        <w:rPr>
          <w:rFonts w:ascii="Times New Roman" w:hAnsi="Times New Roman" w:cs="Times New Roman"/>
        </w:rPr>
        <w:t xml:space="preserve">. </w:t>
      </w:r>
      <w:r w:rsidRPr="005F48B8">
        <w:rPr>
          <w:rFonts w:ascii="Times New Roman" w:hAnsi="Times New Roman" w:cs="Times New Roman"/>
        </w:rPr>
        <w:tab/>
      </w:r>
      <w:r w:rsidRPr="00B73C70">
        <w:rPr>
          <w:rFonts w:ascii="Times New Roman" w:hAnsi="Times New Roman" w:cs="Times New Roman"/>
          <w:spacing w:val="-6"/>
        </w:rPr>
        <w:t xml:space="preserve">Yamaoka Y., Orito E., Mizokami M. et al. (2002). Helicobacter pylori in North and South America before Columbus. </w:t>
      </w:r>
      <w:r w:rsidRPr="007F18E0">
        <w:rPr>
          <w:rFonts w:ascii="Times New Roman" w:hAnsi="Times New Roman" w:cs="Times New Roman"/>
          <w:i/>
          <w:iCs/>
          <w:spacing w:val="-6"/>
        </w:rPr>
        <w:t>FEBS Lett</w:t>
      </w:r>
      <w:r w:rsidRPr="00B73C70">
        <w:rPr>
          <w:rFonts w:ascii="Times New Roman" w:hAnsi="Times New Roman" w:cs="Times New Roman"/>
          <w:spacing w:val="-6"/>
        </w:rPr>
        <w:t>., 517: 180-184.</w:t>
      </w:r>
    </w:p>
    <w:p w14:paraId="40E207EF" w14:textId="77777777" w:rsidR="00D80D1C"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75.</w:t>
      </w:r>
      <w:r>
        <w:rPr>
          <w:rFonts w:ascii="Times New Roman" w:hAnsi="Times New Roman" w:cs="Times New Roman"/>
        </w:rPr>
        <w:tab/>
      </w:r>
      <w:r w:rsidRPr="00093A98">
        <w:rPr>
          <w:rFonts w:ascii="Times New Roman" w:hAnsi="Times New Roman" w:cs="Times New Roman"/>
        </w:rPr>
        <w:t>Rhead J.L.,</w:t>
      </w:r>
      <w:r>
        <w:rPr>
          <w:rFonts w:ascii="Times New Roman" w:hAnsi="Times New Roman" w:cs="Times New Roman"/>
        </w:rPr>
        <w:t xml:space="preserve"> </w:t>
      </w:r>
      <w:r w:rsidRPr="00093A98">
        <w:rPr>
          <w:rFonts w:ascii="Times New Roman" w:hAnsi="Times New Roman" w:cs="Times New Roman"/>
        </w:rPr>
        <w:t>Letley D.P.,</w:t>
      </w:r>
      <w:r>
        <w:rPr>
          <w:rFonts w:ascii="Times New Roman" w:hAnsi="Times New Roman" w:cs="Times New Roman"/>
        </w:rPr>
        <w:t xml:space="preserve"> </w:t>
      </w:r>
      <w:r w:rsidRPr="00093A98">
        <w:rPr>
          <w:rFonts w:ascii="Times New Roman" w:hAnsi="Times New Roman" w:cs="Times New Roman"/>
        </w:rPr>
        <w:t>Mohammadi M.,</w:t>
      </w:r>
      <w:r>
        <w:rPr>
          <w:rFonts w:ascii="Times New Roman" w:hAnsi="Times New Roman" w:cs="Times New Roman"/>
        </w:rPr>
        <w:t xml:space="preserve"> et al. (2007). </w:t>
      </w:r>
      <w:r w:rsidRPr="00093A98">
        <w:rPr>
          <w:rFonts w:ascii="Times New Roman" w:hAnsi="Times New Roman" w:cs="Times New Roman"/>
        </w:rPr>
        <w:t xml:space="preserve">A new Helicobacter pylori vacuolating cytotoxin determinant, the intermediate region, is associated with gastric cancer. </w:t>
      </w:r>
      <w:r w:rsidRPr="007F18E0">
        <w:rPr>
          <w:rFonts w:ascii="Times New Roman" w:hAnsi="Times New Roman" w:cs="Times New Roman"/>
          <w:i/>
          <w:iCs/>
        </w:rPr>
        <w:t>Gastroenterology</w:t>
      </w:r>
      <w:r w:rsidRPr="00093A98">
        <w:rPr>
          <w:rFonts w:ascii="Times New Roman" w:hAnsi="Times New Roman" w:cs="Times New Roman"/>
        </w:rPr>
        <w:t>, 133(3):926–936.</w:t>
      </w:r>
    </w:p>
    <w:p w14:paraId="3A5729C0" w14:textId="77777777" w:rsidR="00D80D1C" w:rsidRDefault="00D80D1C" w:rsidP="00D80D1C">
      <w:pPr>
        <w:spacing w:line="348" w:lineRule="auto"/>
        <w:ind w:left="851" w:hanging="851"/>
        <w:jc w:val="both"/>
        <w:rPr>
          <w:rFonts w:ascii="Times New Roman" w:hAnsi="Times New Roman" w:cs="Times New Roman"/>
        </w:rPr>
      </w:pPr>
      <w:r w:rsidRPr="00E16C1E">
        <w:rPr>
          <w:rFonts w:ascii="Times New Roman" w:hAnsi="Times New Roman" w:cs="Times New Roman"/>
        </w:rPr>
        <w:t>7</w:t>
      </w:r>
      <w:r>
        <w:rPr>
          <w:rFonts w:ascii="Times New Roman" w:hAnsi="Times New Roman" w:cs="Times New Roman"/>
        </w:rPr>
        <w:t>6</w:t>
      </w:r>
      <w:r w:rsidRPr="00E16C1E">
        <w:rPr>
          <w:rFonts w:ascii="Times New Roman" w:hAnsi="Times New Roman" w:cs="Times New Roman"/>
        </w:rPr>
        <w:t xml:space="preserve">. </w:t>
      </w:r>
      <w:r w:rsidRPr="00E16C1E">
        <w:rPr>
          <w:rFonts w:ascii="Times New Roman" w:hAnsi="Times New Roman" w:cs="Times New Roman"/>
        </w:rPr>
        <w:tab/>
        <w:t xml:space="preserve">Atherton J.C., Cao P., Peek R.M., et al. (1995). Mosaicism in vacuolating cytotoxin alleles of Helicobacter pylori. Association of specific vacA types with cytotoxin production and peptic ulceration. </w:t>
      </w:r>
      <w:r w:rsidRPr="00E16C1E">
        <w:rPr>
          <w:rFonts w:ascii="Times New Roman" w:hAnsi="Times New Roman" w:cs="Times New Roman"/>
          <w:i/>
          <w:iCs/>
        </w:rPr>
        <w:t>J Biol Chem</w:t>
      </w:r>
      <w:r w:rsidRPr="00E16C1E">
        <w:rPr>
          <w:rFonts w:ascii="Times New Roman" w:hAnsi="Times New Roman" w:cs="Times New Roman"/>
        </w:rPr>
        <w:t>., 270(30): 17771–17777.</w:t>
      </w:r>
    </w:p>
    <w:p w14:paraId="3CE980FE" w14:textId="77777777" w:rsidR="00D80D1C" w:rsidRPr="005F48B8"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77</w:t>
      </w:r>
      <w:r w:rsidRPr="005F48B8">
        <w:rPr>
          <w:rFonts w:ascii="Times New Roman" w:hAnsi="Times New Roman" w:cs="Times New Roman"/>
        </w:rPr>
        <w:t xml:space="preserve">. </w:t>
      </w:r>
      <w:r w:rsidRPr="005F48B8">
        <w:rPr>
          <w:rFonts w:ascii="Times New Roman" w:hAnsi="Times New Roman" w:cs="Times New Roman"/>
        </w:rPr>
        <w:tab/>
        <w:t xml:space="preserve">Sugimoto M., Zali M.R., Yamaoka Y. (2009). The association of vacA genotypes and Helicobacter pylori-related gastroduodenal diseases in the Middle East. </w:t>
      </w:r>
      <w:r w:rsidRPr="00E16C1E">
        <w:rPr>
          <w:rFonts w:ascii="Times New Roman" w:hAnsi="Times New Roman" w:cs="Times New Roman"/>
          <w:i/>
          <w:iCs/>
        </w:rPr>
        <w:t>Eur J Clin Microbiol Infect Dis</w:t>
      </w:r>
      <w:r w:rsidRPr="005F48B8">
        <w:rPr>
          <w:rFonts w:ascii="Times New Roman" w:hAnsi="Times New Roman" w:cs="Times New Roman"/>
        </w:rPr>
        <w:t>., 28(10): 1227–1236.</w:t>
      </w:r>
    </w:p>
    <w:p w14:paraId="65066CBC" w14:textId="77777777" w:rsidR="00D80D1C" w:rsidRPr="005F48B8"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78</w:t>
      </w:r>
      <w:r w:rsidRPr="005F48B8">
        <w:rPr>
          <w:rFonts w:ascii="Times New Roman" w:hAnsi="Times New Roman" w:cs="Times New Roman"/>
        </w:rPr>
        <w:t>.</w:t>
      </w:r>
      <w:r w:rsidRPr="005F48B8">
        <w:rPr>
          <w:rFonts w:ascii="Times New Roman" w:hAnsi="Times New Roman" w:cs="Times New Roman"/>
        </w:rPr>
        <w:tab/>
        <w:t xml:space="preserve">Yamaoka Y., Miftahussurur M. (2015). Helicobacter pylori virulence genes and host genetic polymorphisms as risk factors for peptic ulcer disease. </w:t>
      </w:r>
      <w:r w:rsidRPr="00E16C1E">
        <w:rPr>
          <w:rFonts w:ascii="Times New Roman" w:hAnsi="Times New Roman" w:cs="Times New Roman"/>
          <w:i/>
          <w:iCs/>
        </w:rPr>
        <w:t>Expert Rev Gastroenterol Hepatol</w:t>
      </w:r>
      <w:r w:rsidRPr="005F48B8">
        <w:rPr>
          <w:rFonts w:ascii="Times New Roman" w:hAnsi="Times New Roman" w:cs="Times New Roman"/>
        </w:rPr>
        <w:t>., 9(12):1535–1547.</w:t>
      </w:r>
    </w:p>
    <w:p w14:paraId="428647AE" w14:textId="77777777" w:rsidR="00D80D1C" w:rsidRPr="005F48B8"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79</w:t>
      </w:r>
      <w:r w:rsidRPr="005F48B8">
        <w:rPr>
          <w:rFonts w:ascii="Times New Roman" w:hAnsi="Times New Roman" w:cs="Times New Roman"/>
        </w:rPr>
        <w:t xml:space="preserve">. </w:t>
      </w:r>
      <w:r w:rsidRPr="005F48B8">
        <w:rPr>
          <w:rFonts w:ascii="Times New Roman" w:hAnsi="Times New Roman" w:cs="Times New Roman"/>
        </w:rPr>
        <w:tab/>
        <w:t xml:space="preserve">Nogueira C. (2001). Helicobacter pylori Genotypes May Determine Gastric Histopathology. </w:t>
      </w:r>
      <w:r w:rsidRPr="00E16C1E">
        <w:rPr>
          <w:rFonts w:ascii="Times New Roman" w:hAnsi="Times New Roman" w:cs="Times New Roman"/>
          <w:i/>
          <w:iCs/>
        </w:rPr>
        <w:t>Am J Pathol.</w:t>
      </w:r>
      <w:r w:rsidRPr="005F48B8">
        <w:rPr>
          <w:rFonts w:ascii="Times New Roman" w:hAnsi="Times New Roman" w:cs="Times New Roman"/>
        </w:rPr>
        <w:t>,158(2):647-654.</w:t>
      </w:r>
    </w:p>
    <w:p w14:paraId="3478C0D1" w14:textId="77777777" w:rsidR="00D80D1C" w:rsidRPr="005F48B8"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80</w:t>
      </w:r>
      <w:r w:rsidRPr="005F48B8">
        <w:rPr>
          <w:rFonts w:ascii="Times New Roman" w:hAnsi="Times New Roman" w:cs="Times New Roman"/>
        </w:rPr>
        <w:t>.</w:t>
      </w:r>
      <w:r w:rsidRPr="005F48B8">
        <w:rPr>
          <w:rFonts w:ascii="Times New Roman" w:hAnsi="Times New Roman" w:cs="Times New Roman"/>
        </w:rPr>
        <w:tab/>
        <w:t xml:space="preserve">Dadashzadeh K., Peppelenbosch M.P., Adamu A.I. (2017). Helicobacter pylori Pathogenicity Factors Related to Gastric Cancer. </w:t>
      </w:r>
      <w:r w:rsidRPr="00E16C1E">
        <w:rPr>
          <w:rFonts w:ascii="Times New Roman" w:hAnsi="Times New Roman" w:cs="Times New Roman"/>
          <w:i/>
          <w:iCs/>
        </w:rPr>
        <w:t>Can J Gastroenterol Hepatol</w:t>
      </w:r>
      <w:r w:rsidRPr="005F48B8">
        <w:rPr>
          <w:rFonts w:ascii="Times New Roman" w:hAnsi="Times New Roman" w:cs="Times New Roman"/>
        </w:rPr>
        <w:t>., 2017: 1-6.</w:t>
      </w:r>
      <w:r w:rsidRPr="005F48B8">
        <w:rPr>
          <w:rFonts w:ascii="Times New Roman" w:hAnsi="Times New Roman" w:cs="Times New Roman"/>
        </w:rPr>
        <w:tab/>
      </w:r>
    </w:p>
    <w:p w14:paraId="1789ED44" w14:textId="77777777" w:rsidR="00D80D1C" w:rsidRPr="005F48B8"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81</w:t>
      </w:r>
      <w:r w:rsidRPr="005F48B8">
        <w:rPr>
          <w:rFonts w:ascii="Times New Roman" w:hAnsi="Times New Roman" w:cs="Times New Roman"/>
        </w:rPr>
        <w:t xml:space="preserve">. </w:t>
      </w:r>
      <w:r w:rsidRPr="005F48B8">
        <w:rPr>
          <w:rFonts w:ascii="Times New Roman" w:hAnsi="Times New Roman" w:cs="Times New Roman"/>
        </w:rPr>
        <w:tab/>
        <w:t>Sallas M</w:t>
      </w:r>
      <w:r>
        <w:rPr>
          <w:rFonts w:ascii="Times New Roman" w:hAnsi="Times New Roman" w:cs="Times New Roman"/>
        </w:rPr>
        <w:t>.</w:t>
      </w:r>
      <w:r w:rsidRPr="005F48B8">
        <w:rPr>
          <w:rFonts w:ascii="Times New Roman" w:hAnsi="Times New Roman" w:cs="Times New Roman"/>
        </w:rPr>
        <w:t>L., Melchiades J</w:t>
      </w:r>
      <w:r>
        <w:rPr>
          <w:rFonts w:ascii="Times New Roman" w:hAnsi="Times New Roman" w:cs="Times New Roman"/>
        </w:rPr>
        <w:t>.</w:t>
      </w:r>
      <w:r w:rsidRPr="005F48B8">
        <w:rPr>
          <w:rFonts w:ascii="Times New Roman" w:hAnsi="Times New Roman" w:cs="Times New Roman"/>
        </w:rPr>
        <w:t>L., Zabaglia L</w:t>
      </w:r>
      <w:r>
        <w:rPr>
          <w:rFonts w:ascii="Times New Roman" w:hAnsi="Times New Roman" w:cs="Times New Roman"/>
        </w:rPr>
        <w:t>.</w:t>
      </w:r>
      <w:r w:rsidRPr="005F48B8">
        <w:rPr>
          <w:rFonts w:ascii="Times New Roman" w:hAnsi="Times New Roman" w:cs="Times New Roman"/>
        </w:rPr>
        <w:t xml:space="preserve">M., et al. (2017). Prevalence of Helicobacter pylori vacA, cagA, dupA and oipA Genotypes in Patients with Gastric Disease. </w:t>
      </w:r>
      <w:r w:rsidRPr="00E16C1E">
        <w:rPr>
          <w:rFonts w:ascii="Times New Roman" w:hAnsi="Times New Roman" w:cs="Times New Roman"/>
          <w:i/>
          <w:iCs/>
        </w:rPr>
        <w:t>Adv Mircobiol</w:t>
      </w:r>
      <w:r w:rsidRPr="005F48B8">
        <w:rPr>
          <w:rFonts w:ascii="Times New Roman" w:hAnsi="Times New Roman" w:cs="Times New Roman"/>
        </w:rPr>
        <w:t>., 7:1-9.</w:t>
      </w:r>
    </w:p>
    <w:p w14:paraId="21600D4A" w14:textId="77777777" w:rsidR="00D80D1C" w:rsidRPr="005F48B8" w:rsidRDefault="00D80D1C" w:rsidP="00D80D1C">
      <w:pPr>
        <w:spacing w:line="348" w:lineRule="auto"/>
        <w:ind w:left="851" w:hanging="851"/>
        <w:jc w:val="both"/>
        <w:rPr>
          <w:rFonts w:ascii="Times New Roman" w:hAnsi="Times New Roman" w:cs="Times New Roman"/>
        </w:rPr>
      </w:pPr>
      <w:r>
        <w:rPr>
          <w:rFonts w:ascii="Times New Roman" w:hAnsi="Times New Roman" w:cs="Times New Roman"/>
        </w:rPr>
        <w:t>82</w:t>
      </w:r>
      <w:r w:rsidRPr="005F48B8">
        <w:rPr>
          <w:rFonts w:ascii="Times New Roman" w:hAnsi="Times New Roman" w:cs="Times New Roman"/>
        </w:rPr>
        <w:t xml:space="preserve">. </w:t>
      </w:r>
      <w:r w:rsidRPr="005F48B8">
        <w:rPr>
          <w:rFonts w:ascii="Times New Roman" w:hAnsi="Times New Roman" w:cs="Times New Roman"/>
        </w:rPr>
        <w:tab/>
        <w:t>Cantu A.M., Baca V</w:t>
      </w:r>
      <w:r>
        <w:rPr>
          <w:rFonts w:ascii="Times New Roman" w:hAnsi="Times New Roman" w:cs="Times New Roman"/>
        </w:rPr>
        <w:t>.</w:t>
      </w:r>
      <w:r w:rsidRPr="005F48B8">
        <w:rPr>
          <w:rFonts w:ascii="Times New Roman" w:hAnsi="Times New Roman" w:cs="Times New Roman"/>
        </w:rPr>
        <w:t>H</w:t>
      </w:r>
      <w:r>
        <w:rPr>
          <w:rFonts w:ascii="Times New Roman" w:hAnsi="Times New Roman" w:cs="Times New Roman"/>
        </w:rPr>
        <w:t>.</w:t>
      </w:r>
      <w:r w:rsidRPr="005F48B8">
        <w:rPr>
          <w:rFonts w:ascii="Times New Roman" w:hAnsi="Times New Roman" w:cs="Times New Roman"/>
        </w:rPr>
        <w:t>U., Rios C</w:t>
      </w:r>
      <w:r>
        <w:rPr>
          <w:rFonts w:ascii="Times New Roman" w:hAnsi="Times New Roman" w:cs="Times New Roman"/>
        </w:rPr>
        <w:t>.</w:t>
      </w:r>
      <w:r w:rsidRPr="005F48B8">
        <w:rPr>
          <w:rFonts w:ascii="Times New Roman" w:hAnsi="Times New Roman" w:cs="Times New Roman"/>
        </w:rPr>
        <w:t>S</w:t>
      </w:r>
      <w:r>
        <w:rPr>
          <w:rFonts w:ascii="Times New Roman" w:hAnsi="Times New Roman" w:cs="Times New Roman"/>
        </w:rPr>
        <w:t>.</w:t>
      </w:r>
      <w:r w:rsidRPr="005F48B8">
        <w:rPr>
          <w:rFonts w:ascii="Times New Roman" w:hAnsi="Times New Roman" w:cs="Times New Roman"/>
        </w:rPr>
        <w:t xml:space="preserve">U., et al. (2017). Prevalence of Helicobacter pylori vacA Genotypes and cagA Gene in Dental Plaque of Asymptomatic Mexican Children. </w:t>
      </w:r>
      <w:r w:rsidRPr="00E16C1E">
        <w:rPr>
          <w:rFonts w:ascii="Times New Roman" w:hAnsi="Times New Roman" w:cs="Times New Roman"/>
          <w:i/>
          <w:iCs/>
        </w:rPr>
        <w:t>Biomed Res Int.,</w:t>
      </w:r>
      <w:r w:rsidRPr="005F48B8">
        <w:rPr>
          <w:rFonts w:ascii="Times New Roman" w:hAnsi="Times New Roman" w:cs="Times New Roman"/>
        </w:rPr>
        <w:t xml:space="preserve"> 1</w:t>
      </w:r>
      <w:r>
        <w:rPr>
          <w:rFonts w:ascii="Times New Roman" w:hAnsi="Times New Roman" w:cs="Times New Roman"/>
        </w:rPr>
        <w:t>:</w:t>
      </w:r>
      <w:r w:rsidRPr="005F48B8">
        <w:rPr>
          <w:rFonts w:ascii="Times New Roman" w:hAnsi="Times New Roman" w:cs="Times New Roman"/>
        </w:rPr>
        <w:t xml:space="preserve"> 1-10.</w:t>
      </w:r>
    </w:p>
    <w:p w14:paraId="7CEAA393" w14:textId="77777777" w:rsidR="00D80D1C" w:rsidRPr="005F48B8" w:rsidRDefault="00D80D1C" w:rsidP="00D80D1C">
      <w:pPr>
        <w:spacing w:line="336" w:lineRule="auto"/>
        <w:ind w:left="851" w:hanging="851"/>
        <w:jc w:val="both"/>
        <w:rPr>
          <w:rFonts w:ascii="Times New Roman" w:hAnsi="Times New Roman" w:cs="Times New Roman"/>
          <w:spacing w:val="-8"/>
        </w:rPr>
      </w:pPr>
      <w:r>
        <w:rPr>
          <w:rFonts w:ascii="Times New Roman" w:hAnsi="Times New Roman" w:cs="Times New Roman"/>
        </w:rPr>
        <w:lastRenderedPageBreak/>
        <w:t>83</w:t>
      </w:r>
      <w:r w:rsidRPr="005F48B8">
        <w:rPr>
          <w:rFonts w:ascii="Times New Roman" w:hAnsi="Times New Roman" w:cs="Times New Roman"/>
        </w:rPr>
        <w:t xml:space="preserve">. </w:t>
      </w:r>
      <w:r w:rsidRPr="005F48B8">
        <w:rPr>
          <w:rFonts w:ascii="Times New Roman" w:hAnsi="Times New Roman" w:cs="Times New Roman"/>
        </w:rPr>
        <w:tab/>
      </w:r>
      <w:r w:rsidRPr="005F48B8">
        <w:rPr>
          <w:rFonts w:ascii="Times New Roman" w:hAnsi="Times New Roman" w:cs="Times New Roman"/>
          <w:spacing w:val="-8"/>
        </w:rPr>
        <w:t xml:space="preserve">Abu-Taleb A.M.F., Abdelattef R.S., Abdel-Hady A., et al. (2018). Prevalence of Helicobacter pylori cagA and iceA Genes and Their Association with Gastrointestinal Diseases. </w:t>
      </w:r>
      <w:r w:rsidRPr="00E16C1E">
        <w:rPr>
          <w:rFonts w:ascii="Times New Roman" w:hAnsi="Times New Roman" w:cs="Times New Roman"/>
          <w:i/>
          <w:iCs/>
          <w:spacing w:val="-8"/>
        </w:rPr>
        <w:t>Int J Microbiol</w:t>
      </w:r>
      <w:r w:rsidRPr="005F48B8">
        <w:rPr>
          <w:rFonts w:ascii="Times New Roman" w:hAnsi="Times New Roman" w:cs="Times New Roman"/>
          <w:spacing w:val="-8"/>
        </w:rPr>
        <w:t>., 5(19):1-14.</w:t>
      </w:r>
    </w:p>
    <w:p w14:paraId="50923A7C" w14:textId="77777777" w:rsidR="00D80D1C" w:rsidRPr="005F48B8" w:rsidRDefault="00D80D1C" w:rsidP="00D80D1C">
      <w:pPr>
        <w:spacing w:line="336" w:lineRule="auto"/>
        <w:ind w:left="851" w:hanging="851"/>
        <w:jc w:val="both"/>
        <w:rPr>
          <w:rFonts w:ascii="Times New Roman" w:hAnsi="Times New Roman" w:cs="Times New Roman"/>
        </w:rPr>
      </w:pPr>
      <w:r>
        <w:rPr>
          <w:rFonts w:ascii="Times New Roman" w:hAnsi="Times New Roman" w:cs="Times New Roman"/>
        </w:rPr>
        <w:t>84</w:t>
      </w:r>
      <w:r w:rsidRPr="005F48B8">
        <w:rPr>
          <w:rFonts w:ascii="Times New Roman" w:hAnsi="Times New Roman" w:cs="Times New Roman"/>
        </w:rPr>
        <w:t>.</w:t>
      </w:r>
      <w:r w:rsidRPr="005F48B8">
        <w:rPr>
          <w:rFonts w:ascii="Times New Roman" w:hAnsi="Times New Roman" w:cs="Times New Roman"/>
        </w:rPr>
        <w:tab/>
        <w:t xml:space="preserve">Shiota S., Watada M., Matsunari O., et al (2012). Helicobacter pylori iceA, clinical outcomes, and correlation with cagA: a meta-analysis. </w:t>
      </w:r>
      <w:r w:rsidRPr="00E16C1E">
        <w:rPr>
          <w:rFonts w:ascii="Times New Roman" w:hAnsi="Times New Roman" w:cs="Times New Roman"/>
          <w:i/>
          <w:iCs/>
        </w:rPr>
        <w:t>PLoS One.</w:t>
      </w:r>
      <w:r w:rsidRPr="005F48B8">
        <w:rPr>
          <w:rFonts w:ascii="Times New Roman" w:hAnsi="Times New Roman" w:cs="Times New Roman"/>
        </w:rPr>
        <w:t>, 7(1): 1-15.</w:t>
      </w:r>
    </w:p>
    <w:p w14:paraId="14DA7919" w14:textId="77777777" w:rsidR="00D80D1C" w:rsidRPr="005F48B8" w:rsidRDefault="00D80D1C" w:rsidP="00D80D1C">
      <w:pPr>
        <w:spacing w:line="336" w:lineRule="auto"/>
        <w:ind w:left="851" w:hanging="851"/>
        <w:jc w:val="both"/>
        <w:rPr>
          <w:rFonts w:ascii="Times New Roman" w:hAnsi="Times New Roman" w:cs="Times New Roman"/>
        </w:rPr>
      </w:pPr>
      <w:r>
        <w:rPr>
          <w:rFonts w:ascii="Times New Roman" w:hAnsi="Times New Roman" w:cs="Times New Roman"/>
        </w:rPr>
        <w:t>85</w:t>
      </w:r>
      <w:r w:rsidRPr="005F48B8">
        <w:rPr>
          <w:rFonts w:ascii="Times New Roman" w:hAnsi="Times New Roman" w:cs="Times New Roman"/>
        </w:rPr>
        <w:t xml:space="preserve">. </w:t>
      </w:r>
      <w:r w:rsidRPr="005F48B8">
        <w:rPr>
          <w:rFonts w:ascii="Times New Roman" w:hAnsi="Times New Roman" w:cs="Times New Roman"/>
        </w:rPr>
        <w:tab/>
      </w:r>
      <w:r w:rsidRPr="0024741D">
        <w:rPr>
          <w:rFonts w:ascii="Times New Roman" w:hAnsi="Times New Roman" w:cs="Times New Roman"/>
          <w:spacing w:val="-12"/>
        </w:rPr>
        <w:t xml:space="preserve">Akeel M., Shehata A., Elhafey A., et al. (2019). Helicobacter pylori vacA, cagA and iceA genotypes in dyspeptic patients from southwestern region, Saudi Arabia: distribution and association with clinical outcomes and histopathological changes. </w:t>
      </w:r>
      <w:r w:rsidRPr="00E16C1E">
        <w:rPr>
          <w:rFonts w:ascii="Times New Roman" w:hAnsi="Times New Roman" w:cs="Times New Roman"/>
          <w:i/>
          <w:iCs/>
          <w:spacing w:val="-12"/>
        </w:rPr>
        <w:t>BMC Gastroenterology</w:t>
      </w:r>
      <w:r w:rsidRPr="0024741D">
        <w:rPr>
          <w:rFonts w:ascii="Times New Roman" w:hAnsi="Times New Roman" w:cs="Times New Roman"/>
          <w:spacing w:val="-12"/>
        </w:rPr>
        <w:t>, 19(16):1-11.</w:t>
      </w:r>
    </w:p>
    <w:p w14:paraId="1C646397" w14:textId="77777777" w:rsidR="00D80D1C" w:rsidRPr="005F48B8" w:rsidRDefault="00D80D1C" w:rsidP="00D80D1C">
      <w:pPr>
        <w:spacing w:line="336" w:lineRule="auto"/>
        <w:ind w:left="851" w:hanging="851"/>
        <w:jc w:val="both"/>
        <w:rPr>
          <w:rFonts w:ascii="Times New Roman" w:hAnsi="Times New Roman" w:cs="Times New Roman"/>
        </w:rPr>
      </w:pPr>
      <w:r>
        <w:rPr>
          <w:rFonts w:ascii="Times New Roman" w:hAnsi="Times New Roman" w:cs="Times New Roman"/>
        </w:rPr>
        <w:t>86</w:t>
      </w:r>
      <w:r w:rsidRPr="005F48B8">
        <w:rPr>
          <w:rFonts w:ascii="Times New Roman" w:hAnsi="Times New Roman" w:cs="Times New Roman"/>
        </w:rPr>
        <w:t xml:space="preserve">. </w:t>
      </w:r>
      <w:r w:rsidRPr="005F48B8">
        <w:rPr>
          <w:rFonts w:ascii="Times New Roman" w:hAnsi="Times New Roman" w:cs="Times New Roman"/>
        </w:rPr>
        <w:tab/>
        <w:t>Lê Quý Hưng, Hà Thị Minh Thi. (2013). Nghiên cứu xác định kiểu gene Cag</w:t>
      </w:r>
      <w:r>
        <w:rPr>
          <w:rFonts w:ascii="Times New Roman" w:hAnsi="Times New Roman" w:cs="Times New Roman"/>
        </w:rPr>
        <w:t>A</w:t>
      </w:r>
      <w:r w:rsidRPr="005F48B8">
        <w:rPr>
          <w:rFonts w:ascii="Times New Roman" w:hAnsi="Times New Roman" w:cs="Times New Roman"/>
        </w:rPr>
        <w:t xml:space="preserve"> và Vac</w:t>
      </w:r>
      <w:r>
        <w:rPr>
          <w:rFonts w:ascii="Times New Roman" w:hAnsi="Times New Roman" w:cs="Times New Roman"/>
        </w:rPr>
        <w:t>A</w:t>
      </w:r>
      <w:r w:rsidRPr="005F48B8">
        <w:rPr>
          <w:rFonts w:ascii="Times New Roman" w:hAnsi="Times New Roman" w:cs="Times New Roman"/>
        </w:rPr>
        <w:t xml:space="preserve"> của Helicobacter pylori ở bệnh nhân </w:t>
      </w:r>
      <w:r>
        <w:rPr>
          <w:rFonts w:ascii="Times New Roman" w:hAnsi="Times New Roman" w:cs="Times New Roman"/>
        </w:rPr>
        <w:t>ung thư dạ dày</w:t>
      </w:r>
      <w:r w:rsidRPr="005F48B8">
        <w:rPr>
          <w:rFonts w:ascii="Times New Roman" w:hAnsi="Times New Roman" w:cs="Times New Roman"/>
        </w:rPr>
        <w:t xml:space="preserve">. </w:t>
      </w:r>
      <w:r w:rsidRPr="00E16C1E">
        <w:rPr>
          <w:rFonts w:ascii="Times New Roman" w:hAnsi="Times New Roman" w:cs="Times New Roman"/>
          <w:i/>
          <w:iCs/>
        </w:rPr>
        <w:t>Tạp chí Y Dược học</w:t>
      </w:r>
      <w:r w:rsidRPr="005F48B8">
        <w:rPr>
          <w:rFonts w:ascii="Times New Roman" w:hAnsi="Times New Roman" w:cs="Times New Roman"/>
        </w:rPr>
        <w:t>, Trường Đại học Y Dược Huế, 14,118-125.</w:t>
      </w:r>
    </w:p>
    <w:p w14:paraId="524D5179" w14:textId="77777777" w:rsidR="00D80D1C" w:rsidRPr="005F48B8" w:rsidRDefault="00D80D1C" w:rsidP="00D80D1C">
      <w:pPr>
        <w:spacing w:line="336" w:lineRule="auto"/>
        <w:ind w:left="851" w:hanging="851"/>
        <w:jc w:val="both"/>
        <w:rPr>
          <w:rFonts w:ascii="Times New Roman" w:hAnsi="Times New Roman" w:cs="Times New Roman"/>
        </w:rPr>
      </w:pPr>
      <w:r>
        <w:rPr>
          <w:rFonts w:ascii="Times New Roman" w:hAnsi="Times New Roman" w:cs="Times New Roman"/>
        </w:rPr>
        <w:t>87</w:t>
      </w:r>
      <w:r w:rsidRPr="005F48B8">
        <w:rPr>
          <w:rFonts w:ascii="Times New Roman" w:hAnsi="Times New Roman" w:cs="Times New Roman"/>
        </w:rPr>
        <w:t xml:space="preserve">. </w:t>
      </w:r>
      <w:r w:rsidRPr="005F48B8">
        <w:rPr>
          <w:rFonts w:ascii="Times New Roman" w:hAnsi="Times New Roman" w:cs="Times New Roman"/>
        </w:rPr>
        <w:tab/>
        <w:t>Bộ Y tế. (2014). Về việc ban hành tài liệu “</w:t>
      </w:r>
      <w:r w:rsidRPr="00E16C1E">
        <w:rPr>
          <w:rFonts w:ascii="Times New Roman" w:hAnsi="Times New Roman" w:cs="Times New Roman"/>
          <w:i/>
          <w:iCs/>
        </w:rPr>
        <w:t>Hướng dẫn quy trình kỹ thuật Nội khoa, chuyên ngành Tiêu hóa</w:t>
      </w:r>
      <w:r w:rsidRPr="005F48B8">
        <w:rPr>
          <w:rFonts w:ascii="Times New Roman" w:hAnsi="Times New Roman" w:cs="Times New Roman"/>
        </w:rPr>
        <w:t>”, Quyết định số 3805/QĐ-BYT ngày 25 tháng 9 năm 2014 của Bộ Y tế.</w:t>
      </w:r>
    </w:p>
    <w:p w14:paraId="7B3B82F1" w14:textId="77777777" w:rsidR="00D80D1C" w:rsidRPr="005F48B8" w:rsidRDefault="00D80D1C" w:rsidP="00D80D1C">
      <w:pPr>
        <w:spacing w:line="336" w:lineRule="auto"/>
        <w:ind w:left="851" w:hanging="851"/>
        <w:jc w:val="both"/>
        <w:rPr>
          <w:rFonts w:ascii="Times New Roman" w:hAnsi="Times New Roman" w:cs="Times New Roman"/>
        </w:rPr>
      </w:pPr>
      <w:r>
        <w:rPr>
          <w:rFonts w:ascii="Times New Roman" w:hAnsi="Times New Roman" w:cs="Times New Roman"/>
        </w:rPr>
        <w:t>88</w:t>
      </w:r>
      <w:r w:rsidRPr="005F48B8">
        <w:rPr>
          <w:rFonts w:ascii="Times New Roman" w:hAnsi="Times New Roman" w:cs="Times New Roman"/>
        </w:rPr>
        <w:t xml:space="preserve">. </w:t>
      </w:r>
      <w:r w:rsidRPr="005F48B8">
        <w:rPr>
          <w:rFonts w:ascii="Times New Roman" w:hAnsi="Times New Roman" w:cs="Times New Roman"/>
        </w:rPr>
        <w:tab/>
        <w:t xml:space="preserve">Quach D.T., Le H.M., Nguyen T.S. (2018). The Distribution of Incomplete Gastric Intestinal Metaplasia (GIM) Subtype among Biopsy Sites according to the Updated Sydney System and Its Association with GIM Extension. </w:t>
      </w:r>
      <w:r w:rsidRPr="00E16C1E">
        <w:rPr>
          <w:rFonts w:ascii="Times New Roman" w:hAnsi="Times New Roman" w:cs="Times New Roman"/>
          <w:i/>
          <w:iCs/>
        </w:rPr>
        <w:t>Gastroenterol Res Pract</w:t>
      </w:r>
      <w:r w:rsidRPr="005F48B8">
        <w:rPr>
          <w:rFonts w:ascii="Times New Roman" w:hAnsi="Times New Roman" w:cs="Times New Roman"/>
        </w:rPr>
        <w:t>., 1-6</w:t>
      </w:r>
    </w:p>
    <w:p w14:paraId="351B5EA6" w14:textId="77777777" w:rsidR="00D80D1C" w:rsidRPr="005F48B8" w:rsidRDefault="00D80D1C" w:rsidP="00D80D1C">
      <w:pPr>
        <w:spacing w:line="336" w:lineRule="auto"/>
        <w:ind w:left="851" w:hanging="851"/>
        <w:jc w:val="both"/>
        <w:rPr>
          <w:rFonts w:ascii="Times New Roman" w:hAnsi="Times New Roman" w:cs="Times New Roman"/>
        </w:rPr>
      </w:pPr>
      <w:r>
        <w:rPr>
          <w:rFonts w:ascii="Times New Roman" w:hAnsi="Times New Roman" w:cs="Times New Roman"/>
        </w:rPr>
        <w:t>89</w:t>
      </w:r>
      <w:r w:rsidRPr="005F48B8">
        <w:rPr>
          <w:rFonts w:ascii="Times New Roman" w:hAnsi="Times New Roman" w:cs="Times New Roman"/>
        </w:rPr>
        <w:t xml:space="preserve">. </w:t>
      </w:r>
      <w:r w:rsidRPr="005F48B8">
        <w:rPr>
          <w:rFonts w:ascii="Times New Roman" w:hAnsi="Times New Roman" w:cs="Times New Roman"/>
        </w:rPr>
        <w:tab/>
        <w:t>Bộ Y tế. (2013). Về việc ban hành tài liệu “</w:t>
      </w:r>
      <w:r w:rsidRPr="00E16C1E">
        <w:rPr>
          <w:rFonts w:ascii="Times New Roman" w:hAnsi="Times New Roman" w:cs="Times New Roman"/>
          <w:i/>
          <w:iCs/>
        </w:rPr>
        <w:t xml:space="preserve">Hướng dẫn quy trình kỹ thuật chuyên ngành Giải phẫu bệnh </w:t>
      </w:r>
      <w:r>
        <w:rPr>
          <w:rFonts w:ascii="Times New Roman" w:hAnsi="Times New Roman" w:cs="Times New Roman"/>
          <w:i/>
          <w:iCs/>
        </w:rPr>
        <w:t>–</w:t>
      </w:r>
      <w:r w:rsidRPr="00E16C1E">
        <w:rPr>
          <w:rFonts w:ascii="Times New Roman" w:hAnsi="Times New Roman" w:cs="Times New Roman"/>
          <w:i/>
          <w:iCs/>
        </w:rPr>
        <w:t xml:space="preserve"> T</w:t>
      </w:r>
      <w:r>
        <w:rPr>
          <w:rFonts w:ascii="Times New Roman" w:hAnsi="Times New Roman" w:cs="Times New Roman"/>
          <w:i/>
          <w:iCs/>
        </w:rPr>
        <w:t>ế bào</w:t>
      </w:r>
      <w:r w:rsidRPr="00E16C1E">
        <w:rPr>
          <w:rFonts w:ascii="Times New Roman" w:hAnsi="Times New Roman" w:cs="Times New Roman"/>
          <w:i/>
          <w:iCs/>
        </w:rPr>
        <w:t xml:space="preserve"> học</w:t>
      </w:r>
      <w:r w:rsidRPr="005F48B8">
        <w:rPr>
          <w:rFonts w:ascii="Times New Roman" w:hAnsi="Times New Roman" w:cs="Times New Roman"/>
        </w:rPr>
        <w:t>”, Quyết định số 5199/QĐ-BYT ngày 25 tháng 12 năm 2013 của Bộ trưởng Bộ Y tế.</w:t>
      </w:r>
    </w:p>
    <w:p w14:paraId="760ACCF6" w14:textId="77777777" w:rsidR="00D80D1C" w:rsidRPr="005F48B8" w:rsidRDefault="00D80D1C" w:rsidP="00D80D1C">
      <w:pPr>
        <w:spacing w:line="336" w:lineRule="auto"/>
        <w:ind w:left="851" w:hanging="851"/>
        <w:jc w:val="both"/>
        <w:rPr>
          <w:rFonts w:ascii="Times New Roman" w:hAnsi="Times New Roman" w:cs="Times New Roman"/>
        </w:rPr>
      </w:pPr>
      <w:r>
        <w:rPr>
          <w:rFonts w:ascii="Times New Roman" w:hAnsi="Times New Roman" w:cs="Times New Roman"/>
        </w:rPr>
        <w:t>90</w:t>
      </w:r>
      <w:r w:rsidRPr="005F48B8">
        <w:rPr>
          <w:rFonts w:ascii="Times New Roman" w:hAnsi="Times New Roman" w:cs="Times New Roman"/>
        </w:rPr>
        <w:t>.</w:t>
      </w:r>
      <w:r w:rsidRPr="005F48B8">
        <w:rPr>
          <w:rFonts w:ascii="Times New Roman" w:hAnsi="Times New Roman" w:cs="Times New Roman"/>
        </w:rPr>
        <w:tab/>
        <w:t xml:space="preserve">Estrada N.U., Jiménez A.C., Vélez L.M. (2013). Prevalence of Helicobacter pylori cagA and vacA genotypes in a population from Northeastern Mexico with chronic gastritis and intestnal metaplasia. </w:t>
      </w:r>
      <w:r w:rsidRPr="00E16C1E">
        <w:rPr>
          <w:rFonts w:ascii="Times New Roman" w:hAnsi="Times New Roman" w:cs="Times New Roman"/>
          <w:i/>
          <w:iCs/>
        </w:rPr>
        <w:t>Afr. J. Microbiol. Res</w:t>
      </w:r>
      <w:r w:rsidRPr="005F48B8">
        <w:rPr>
          <w:rFonts w:ascii="Times New Roman" w:hAnsi="Times New Roman" w:cs="Times New Roman"/>
        </w:rPr>
        <w:t>., 7(15): 1409-1414.</w:t>
      </w:r>
    </w:p>
    <w:p w14:paraId="1765DE39" w14:textId="77777777" w:rsidR="00D80D1C" w:rsidRPr="005F48B8" w:rsidRDefault="00D80D1C" w:rsidP="00D80D1C">
      <w:pPr>
        <w:spacing w:line="336" w:lineRule="auto"/>
        <w:ind w:left="851" w:hanging="851"/>
        <w:jc w:val="both"/>
        <w:rPr>
          <w:rFonts w:ascii="Times New Roman" w:hAnsi="Times New Roman" w:cs="Times New Roman"/>
        </w:rPr>
      </w:pPr>
      <w:r>
        <w:rPr>
          <w:rFonts w:ascii="Times New Roman" w:hAnsi="Times New Roman" w:cs="Times New Roman"/>
        </w:rPr>
        <w:t>91</w:t>
      </w:r>
      <w:r w:rsidRPr="005F48B8">
        <w:rPr>
          <w:rFonts w:ascii="Times New Roman" w:hAnsi="Times New Roman" w:cs="Times New Roman"/>
        </w:rPr>
        <w:t xml:space="preserve">. </w:t>
      </w:r>
      <w:r w:rsidRPr="005F48B8">
        <w:rPr>
          <w:rFonts w:ascii="Times New Roman" w:hAnsi="Times New Roman" w:cs="Times New Roman"/>
        </w:rPr>
        <w:tab/>
      </w:r>
      <w:r w:rsidRPr="005F48B8">
        <w:rPr>
          <w:rFonts w:ascii="Times New Roman" w:hAnsi="Times New Roman" w:cs="Times New Roman"/>
          <w:spacing w:val="-6"/>
        </w:rPr>
        <w:t xml:space="preserve">Schlemper R.J., Riddell R.H., Kato Y., et al., (2000). The Vienna classification of gastrointestinal epithelial neoplasia. </w:t>
      </w:r>
      <w:r w:rsidRPr="00E16C1E">
        <w:rPr>
          <w:rFonts w:ascii="Times New Roman" w:hAnsi="Times New Roman" w:cs="Times New Roman"/>
          <w:i/>
          <w:iCs/>
          <w:spacing w:val="-6"/>
        </w:rPr>
        <w:t>Gut.</w:t>
      </w:r>
      <w:r w:rsidRPr="005F48B8">
        <w:rPr>
          <w:rFonts w:ascii="Times New Roman" w:hAnsi="Times New Roman" w:cs="Times New Roman"/>
          <w:spacing w:val="-6"/>
        </w:rPr>
        <w:t>, 47(2):251-255.</w:t>
      </w:r>
    </w:p>
    <w:p w14:paraId="3A0AF711" w14:textId="77777777" w:rsidR="00D80D1C" w:rsidRPr="005F48B8" w:rsidRDefault="00D80D1C" w:rsidP="00D80D1C">
      <w:pPr>
        <w:spacing w:line="312" w:lineRule="auto"/>
        <w:ind w:left="851" w:hanging="851"/>
        <w:jc w:val="both"/>
        <w:rPr>
          <w:rFonts w:ascii="Times New Roman" w:hAnsi="Times New Roman" w:cs="Times New Roman"/>
        </w:rPr>
      </w:pPr>
      <w:r>
        <w:rPr>
          <w:rFonts w:ascii="Times New Roman" w:hAnsi="Times New Roman" w:cs="Times New Roman"/>
        </w:rPr>
        <w:lastRenderedPageBreak/>
        <w:t>92</w:t>
      </w:r>
      <w:r w:rsidRPr="005F48B8">
        <w:rPr>
          <w:rFonts w:ascii="Times New Roman" w:hAnsi="Times New Roman" w:cs="Times New Roman"/>
        </w:rPr>
        <w:t xml:space="preserve">. </w:t>
      </w:r>
      <w:r w:rsidRPr="005F48B8">
        <w:rPr>
          <w:rFonts w:ascii="Times New Roman" w:hAnsi="Times New Roman" w:cs="Times New Roman"/>
        </w:rPr>
        <w:tab/>
        <w:t xml:space="preserve">Li Q., Cai G., Li D., et al. (2014). Better long-term survival in young patients with non-metastatic colorectal cancer after surgery, an analysis of 69,835 patients in SEER database. </w:t>
      </w:r>
      <w:r w:rsidRPr="00E16C1E">
        <w:rPr>
          <w:rFonts w:ascii="Times New Roman" w:hAnsi="Times New Roman" w:cs="Times New Roman"/>
          <w:i/>
          <w:iCs/>
        </w:rPr>
        <w:t>PLoS One</w:t>
      </w:r>
      <w:r w:rsidRPr="005F48B8">
        <w:rPr>
          <w:rFonts w:ascii="Times New Roman" w:hAnsi="Times New Roman" w:cs="Times New Roman"/>
        </w:rPr>
        <w:t>., 9(4): e93756-e93756.</w:t>
      </w:r>
    </w:p>
    <w:p w14:paraId="51B51028" w14:textId="77777777" w:rsidR="00D80D1C" w:rsidRPr="005F48B8" w:rsidRDefault="00D80D1C" w:rsidP="00D80D1C">
      <w:pPr>
        <w:spacing w:line="312" w:lineRule="auto"/>
        <w:ind w:left="851" w:hanging="851"/>
        <w:jc w:val="both"/>
        <w:rPr>
          <w:rFonts w:ascii="Times New Roman" w:hAnsi="Times New Roman" w:cs="Times New Roman"/>
        </w:rPr>
      </w:pPr>
      <w:r>
        <w:rPr>
          <w:rFonts w:ascii="Times New Roman" w:hAnsi="Times New Roman" w:cs="Times New Roman"/>
        </w:rPr>
        <w:t>93</w:t>
      </w:r>
      <w:r w:rsidRPr="005F48B8">
        <w:rPr>
          <w:rFonts w:ascii="Times New Roman" w:hAnsi="Times New Roman" w:cs="Times New Roman"/>
        </w:rPr>
        <w:t>.</w:t>
      </w:r>
      <w:r w:rsidRPr="005F48B8">
        <w:rPr>
          <w:rFonts w:ascii="Times New Roman" w:hAnsi="Times New Roman" w:cs="Times New Roman"/>
        </w:rPr>
        <w:tab/>
        <w:t xml:space="preserve">Song P., Wu L., Jiang B., et al. (2016). Age-specific effects on the prognosis after surgery for gastric cancer: A SEER population-based analysis. </w:t>
      </w:r>
      <w:r w:rsidRPr="00E16C1E">
        <w:rPr>
          <w:rFonts w:ascii="Times New Roman" w:hAnsi="Times New Roman" w:cs="Times New Roman"/>
          <w:i/>
          <w:iCs/>
        </w:rPr>
        <w:t>Onco Targets Ther</w:t>
      </w:r>
      <w:r w:rsidRPr="005F48B8">
        <w:rPr>
          <w:rFonts w:ascii="Times New Roman" w:hAnsi="Times New Roman" w:cs="Times New Roman"/>
        </w:rPr>
        <w:t>., 7(30):48614-48624.</w:t>
      </w:r>
    </w:p>
    <w:p w14:paraId="2A39A53A" w14:textId="77777777" w:rsidR="00D80D1C" w:rsidRPr="005F48B8" w:rsidRDefault="00D80D1C" w:rsidP="00D80D1C">
      <w:pPr>
        <w:spacing w:line="312" w:lineRule="auto"/>
        <w:ind w:left="851" w:hanging="851"/>
        <w:jc w:val="both"/>
        <w:rPr>
          <w:rFonts w:ascii="Times New Roman" w:hAnsi="Times New Roman" w:cs="Times New Roman"/>
        </w:rPr>
      </w:pPr>
      <w:r>
        <w:rPr>
          <w:rFonts w:ascii="Times New Roman" w:hAnsi="Times New Roman" w:cs="Times New Roman"/>
        </w:rPr>
        <w:t>94</w:t>
      </w:r>
      <w:r w:rsidRPr="005F48B8">
        <w:rPr>
          <w:rFonts w:ascii="Times New Roman" w:hAnsi="Times New Roman" w:cs="Times New Roman"/>
        </w:rPr>
        <w:t xml:space="preserve">. </w:t>
      </w:r>
      <w:r w:rsidRPr="005F48B8">
        <w:rPr>
          <w:rFonts w:ascii="Times New Roman" w:hAnsi="Times New Roman" w:cs="Times New Roman"/>
        </w:rPr>
        <w:tab/>
        <w:t xml:space="preserve">Chen J., Xu Y. (2016). Impact of Age on the Prognosis of Operable Gastric Cancer Patients: An Analysis Based on SEER Database. </w:t>
      </w:r>
      <w:r w:rsidRPr="00E16C1E">
        <w:rPr>
          <w:rFonts w:ascii="Times New Roman" w:hAnsi="Times New Roman" w:cs="Times New Roman"/>
          <w:i/>
          <w:iCs/>
        </w:rPr>
        <w:t>Medicine (Baltimore).</w:t>
      </w:r>
      <w:r w:rsidRPr="005F48B8">
        <w:rPr>
          <w:rFonts w:ascii="Times New Roman" w:hAnsi="Times New Roman" w:cs="Times New Roman"/>
        </w:rPr>
        <w:t>, 95(24):1-12.</w:t>
      </w:r>
    </w:p>
    <w:p w14:paraId="00845B9F" w14:textId="77777777" w:rsidR="00D80D1C" w:rsidRPr="005F48B8" w:rsidRDefault="00D80D1C" w:rsidP="00D80D1C">
      <w:pPr>
        <w:spacing w:line="312" w:lineRule="auto"/>
        <w:ind w:left="851" w:hanging="851"/>
        <w:jc w:val="both"/>
        <w:rPr>
          <w:rFonts w:ascii="Times New Roman" w:hAnsi="Times New Roman" w:cs="Times New Roman"/>
        </w:rPr>
      </w:pPr>
      <w:r>
        <w:rPr>
          <w:rFonts w:ascii="Times New Roman" w:hAnsi="Times New Roman" w:cs="Times New Roman"/>
        </w:rPr>
        <w:t>95</w:t>
      </w:r>
      <w:r w:rsidRPr="005F48B8">
        <w:rPr>
          <w:rFonts w:ascii="Times New Roman" w:hAnsi="Times New Roman" w:cs="Times New Roman"/>
        </w:rPr>
        <w:t xml:space="preserve">. </w:t>
      </w:r>
      <w:r w:rsidRPr="005F48B8">
        <w:rPr>
          <w:rFonts w:ascii="Times New Roman" w:hAnsi="Times New Roman" w:cs="Times New Roman"/>
        </w:rPr>
        <w:tab/>
        <w:t xml:space="preserve">Anderson W.F., Camargo C.M., Joseph F., et al. (2010). Age-Specific Trends in Incidence of Noncardia Gastric Cancer inUS Adults. </w:t>
      </w:r>
      <w:r w:rsidRPr="00E16C1E">
        <w:rPr>
          <w:rFonts w:ascii="Times New Roman" w:hAnsi="Times New Roman" w:cs="Times New Roman"/>
          <w:i/>
          <w:iCs/>
        </w:rPr>
        <w:t>JAMA</w:t>
      </w:r>
      <w:r w:rsidRPr="005F48B8">
        <w:rPr>
          <w:rFonts w:ascii="Times New Roman" w:hAnsi="Times New Roman" w:cs="Times New Roman"/>
        </w:rPr>
        <w:t>., 303(17):1723–1728.</w:t>
      </w:r>
    </w:p>
    <w:p w14:paraId="70BB830E" w14:textId="77777777" w:rsidR="00D80D1C" w:rsidRPr="005F48B8" w:rsidRDefault="00D80D1C" w:rsidP="00D80D1C">
      <w:pPr>
        <w:spacing w:line="312" w:lineRule="auto"/>
        <w:ind w:left="851" w:hanging="851"/>
        <w:jc w:val="both"/>
        <w:rPr>
          <w:rFonts w:ascii="Times New Roman" w:hAnsi="Times New Roman" w:cs="Times New Roman"/>
        </w:rPr>
      </w:pPr>
      <w:r>
        <w:rPr>
          <w:rFonts w:ascii="Times New Roman" w:hAnsi="Times New Roman" w:cs="Times New Roman"/>
        </w:rPr>
        <w:t>96</w:t>
      </w:r>
      <w:r w:rsidRPr="005F48B8">
        <w:rPr>
          <w:rFonts w:ascii="Times New Roman" w:hAnsi="Times New Roman" w:cs="Times New Roman"/>
        </w:rPr>
        <w:t xml:space="preserve">. </w:t>
      </w:r>
      <w:r w:rsidRPr="005F48B8">
        <w:rPr>
          <w:rFonts w:ascii="Times New Roman" w:hAnsi="Times New Roman" w:cs="Times New Roman"/>
        </w:rPr>
        <w:tab/>
        <w:t xml:space="preserve">Trần Thiện Trung. (2011). Phân tích các týp gen cagA và vacA của Helicobacter pylori trong </w:t>
      </w:r>
      <w:r>
        <w:rPr>
          <w:rFonts w:ascii="Times New Roman" w:hAnsi="Times New Roman" w:cs="Times New Roman"/>
        </w:rPr>
        <w:t>ung thư dạ dày</w:t>
      </w:r>
      <w:r w:rsidRPr="005F48B8">
        <w:rPr>
          <w:rFonts w:ascii="Times New Roman" w:hAnsi="Times New Roman" w:cs="Times New Roman"/>
        </w:rPr>
        <w:t xml:space="preserve">. </w:t>
      </w:r>
      <w:r w:rsidRPr="00E16C1E">
        <w:rPr>
          <w:rFonts w:ascii="Times New Roman" w:hAnsi="Times New Roman" w:cs="Times New Roman"/>
          <w:i/>
          <w:iCs/>
        </w:rPr>
        <w:t>Tạp chí y học thành phố Hồ Chí Minh</w:t>
      </w:r>
      <w:r w:rsidRPr="005F48B8">
        <w:rPr>
          <w:rFonts w:ascii="Times New Roman" w:hAnsi="Times New Roman" w:cs="Times New Roman"/>
        </w:rPr>
        <w:t>, 15(1):43-51.</w:t>
      </w:r>
    </w:p>
    <w:p w14:paraId="649F94F0" w14:textId="77777777" w:rsidR="00D80D1C" w:rsidRPr="005F48B8" w:rsidRDefault="00D80D1C" w:rsidP="00D80D1C">
      <w:pPr>
        <w:spacing w:line="312" w:lineRule="auto"/>
        <w:ind w:left="851" w:hanging="851"/>
        <w:jc w:val="both"/>
        <w:rPr>
          <w:rFonts w:ascii="Times New Roman" w:hAnsi="Times New Roman" w:cs="Times New Roman"/>
        </w:rPr>
      </w:pPr>
      <w:r>
        <w:rPr>
          <w:rFonts w:ascii="Times New Roman" w:hAnsi="Times New Roman" w:cs="Times New Roman"/>
        </w:rPr>
        <w:t>97</w:t>
      </w:r>
      <w:r w:rsidRPr="005F48B8">
        <w:rPr>
          <w:rFonts w:ascii="Times New Roman" w:hAnsi="Times New Roman" w:cs="Times New Roman"/>
        </w:rPr>
        <w:t>.</w:t>
      </w:r>
      <w:r w:rsidRPr="005F48B8">
        <w:rPr>
          <w:rFonts w:ascii="Times New Roman" w:hAnsi="Times New Roman" w:cs="Times New Roman"/>
        </w:rPr>
        <w:tab/>
        <w:t xml:space="preserve">Lê Viết Nho. (2014). </w:t>
      </w:r>
      <w:r w:rsidRPr="00E16C1E">
        <w:rPr>
          <w:rFonts w:ascii="Times New Roman" w:hAnsi="Times New Roman" w:cs="Times New Roman"/>
          <w:i/>
          <w:iCs/>
        </w:rPr>
        <w:t>Nghiên cứu sự biểu lộ của EGFR, HER2 và mối liên quan với lâm sàng, nội soi, mô bệnh học ở bệnh nhân ung thư biểu mô dạ dày</w:t>
      </w:r>
      <w:r w:rsidRPr="005F48B8">
        <w:rPr>
          <w:rFonts w:ascii="Times New Roman" w:hAnsi="Times New Roman" w:cs="Times New Roman"/>
        </w:rPr>
        <w:t xml:space="preserve">. Luận án tiến sỹ y học, </w:t>
      </w:r>
      <w:r>
        <w:rPr>
          <w:rFonts w:ascii="Times New Roman" w:hAnsi="Times New Roman" w:cs="Times New Roman"/>
        </w:rPr>
        <w:t xml:space="preserve">Trường </w:t>
      </w:r>
      <w:r w:rsidRPr="005F48B8">
        <w:rPr>
          <w:rFonts w:ascii="Times New Roman" w:hAnsi="Times New Roman" w:cs="Times New Roman"/>
        </w:rPr>
        <w:t>Đại học Y - Dược Huế.</w:t>
      </w:r>
    </w:p>
    <w:p w14:paraId="5921B34C" w14:textId="77777777" w:rsidR="00D80D1C" w:rsidRPr="005F48B8" w:rsidRDefault="00D80D1C" w:rsidP="00D80D1C">
      <w:pPr>
        <w:spacing w:line="312" w:lineRule="auto"/>
        <w:ind w:left="851" w:hanging="851"/>
        <w:jc w:val="both"/>
        <w:rPr>
          <w:rFonts w:ascii="Times New Roman" w:hAnsi="Times New Roman" w:cs="Times New Roman"/>
        </w:rPr>
      </w:pPr>
      <w:r>
        <w:rPr>
          <w:rFonts w:ascii="Times New Roman" w:hAnsi="Times New Roman" w:cs="Times New Roman"/>
        </w:rPr>
        <w:t>98</w:t>
      </w:r>
      <w:r w:rsidRPr="005F48B8">
        <w:rPr>
          <w:rFonts w:ascii="Times New Roman" w:hAnsi="Times New Roman" w:cs="Times New Roman"/>
        </w:rPr>
        <w:t xml:space="preserve">. </w:t>
      </w:r>
      <w:r w:rsidRPr="005F48B8">
        <w:rPr>
          <w:rFonts w:ascii="Times New Roman" w:hAnsi="Times New Roman" w:cs="Times New Roman"/>
        </w:rPr>
        <w:tab/>
        <w:t xml:space="preserve">Trần Đình Trí. (2017). </w:t>
      </w:r>
      <w:r w:rsidRPr="00E16C1E">
        <w:rPr>
          <w:rFonts w:ascii="Times New Roman" w:hAnsi="Times New Roman" w:cs="Times New Roman"/>
          <w:i/>
          <w:iCs/>
        </w:rPr>
        <w:t>Nghiên cứu đặc điểm nội soi, mô bệnh học, các týp cagA, vacA của Helicobacter pylori và tính đa hình của IL-1β, IL-1RN, IL-8, TNF-α ở bệnh nhân UT DD</w:t>
      </w:r>
      <w:r w:rsidRPr="005F48B8">
        <w:rPr>
          <w:rFonts w:ascii="Times New Roman" w:hAnsi="Times New Roman" w:cs="Times New Roman"/>
        </w:rPr>
        <w:t>. Luận án Tiến sỹ Y học, Viện Nghiên cứu khoa học Y Dược lâm sàng 108.</w:t>
      </w:r>
    </w:p>
    <w:p w14:paraId="7CE84AF7" w14:textId="77777777" w:rsidR="00D80D1C" w:rsidRPr="005F48B8" w:rsidRDefault="00D80D1C" w:rsidP="00D80D1C">
      <w:pPr>
        <w:spacing w:line="312" w:lineRule="auto"/>
        <w:ind w:left="851" w:hanging="851"/>
        <w:jc w:val="both"/>
        <w:rPr>
          <w:rFonts w:ascii="Times New Roman" w:hAnsi="Times New Roman" w:cs="Times New Roman"/>
        </w:rPr>
      </w:pPr>
      <w:r>
        <w:rPr>
          <w:rFonts w:ascii="Times New Roman" w:hAnsi="Times New Roman" w:cs="Times New Roman"/>
        </w:rPr>
        <w:t>99</w:t>
      </w:r>
      <w:r w:rsidRPr="005F48B8">
        <w:rPr>
          <w:rFonts w:ascii="Times New Roman" w:hAnsi="Times New Roman" w:cs="Times New Roman"/>
        </w:rPr>
        <w:t xml:space="preserve">. </w:t>
      </w:r>
      <w:r w:rsidRPr="005F48B8">
        <w:rPr>
          <w:rFonts w:ascii="Times New Roman" w:hAnsi="Times New Roman" w:cs="Times New Roman"/>
        </w:rPr>
        <w:tab/>
        <w:t xml:space="preserve">Đặng Trần Tiến. (2012). </w:t>
      </w:r>
      <w:r w:rsidRPr="00E16C1E">
        <w:rPr>
          <w:rFonts w:ascii="Times New Roman" w:hAnsi="Times New Roman" w:cs="Times New Roman"/>
          <w:i/>
          <w:iCs/>
        </w:rPr>
        <w:t>Nghiên cứu đặc điểm giải phẫu bệnh ung thư biểu mô DD và mối liên quan với tổn thương niêm mạc ngoài vùng ung thư.</w:t>
      </w:r>
      <w:r w:rsidRPr="005F48B8">
        <w:rPr>
          <w:rFonts w:ascii="Times New Roman" w:hAnsi="Times New Roman" w:cs="Times New Roman"/>
        </w:rPr>
        <w:t xml:space="preserve"> Luận án tiến sỹ y học, Đại học Y Hà Nội.</w:t>
      </w:r>
    </w:p>
    <w:p w14:paraId="7690D632" w14:textId="77777777" w:rsidR="00D80D1C" w:rsidRPr="005F48B8" w:rsidRDefault="00D80D1C" w:rsidP="00D80D1C">
      <w:pPr>
        <w:spacing w:line="312" w:lineRule="auto"/>
        <w:ind w:left="851" w:hanging="851"/>
        <w:jc w:val="both"/>
        <w:rPr>
          <w:rFonts w:ascii="Times New Roman" w:hAnsi="Times New Roman" w:cs="Times New Roman"/>
        </w:rPr>
      </w:pPr>
      <w:r>
        <w:rPr>
          <w:rFonts w:ascii="Times New Roman" w:hAnsi="Times New Roman" w:cs="Times New Roman"/>
        </w:rPr>
        <w:t>100</w:t>
      </w:r>
      <w:r w:rsidRPr="005F48B8">
        <w:rPr>
          <w:rFonts w:ascii="Times New Roman" w:hAnsi="Times New Roman" w:cs="Times New Roman"/>
        </w:rPr>
        <w:t xml:space="preserve">. </w:t>
      </w:r>
      <w:r w:rsidRPr="005F48B8">
        <w:rPr>
          <w:rFonts w:ascii="Times New Roman" w:hAnsi="Times New Roman" w:cs="Times New Roman"/>
        </w:rPr>
        <w:tab/>
        <w:t xml:space="preserve">Martínez-Carrillo D.N., Atrisco-Morales J., Hernández-Pando R., et al. (2014). Helicobacter pylori vacA and cagA genotype diversity and interferon gamma expression in patients with chronic gastritis and patients with gastric cancer. </w:t>
      </w:r>
      <w:r w:rsidRPr="00E16C1E">
        <w:rPr>
          <w:rFonts w:ascii="Times New Roman" w:hAnsi="Times New Roman" w:cs="Times New Roman"/>
          <w:i/>
          <w:iCs/>
        </w:rPr>
        <w:t>Rev Gastroenterol Mex</w:t>
      </w:r>
      <w:r w:rsidRPr="005F48B8">
        <w:rPr>
          <w:rFonts w:ascii="Times New Roman" w:hAnsi="Times New Roman" w:cs="Times New Roman"/>
        </w:rPr>
        <w:t>., 79(4):220-8.</w:t>
      </w:r>
    </w:p>
    <w:p w14:paraId="2D762EBB"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101</w:t>
      </w:r>
      <w:r w:rsidRPr="005F48B8">
        <w:rPr>
          <w:rFonts w:ascii="Times New Roman" w:hAnsi="Times New Roman" w:cs="Times New Roman"/>
        </w:rPr>
        <w:t xml:space="preserve">. </w:t>
      </w:r>
      <w:r w:rsidRPr="005F48B8">
        <w:rPr>
          <w:rFonts w:ascii="Times New Roman" w:hAnsi="Times New Roman" w:cs="Times New Roman"/>
        </w:rPr>
        <w:tab/>
        <w:t xml:space="preserve">Rahman R., Asombang A.W., Ibdah J.A. (2014). Characteristics of gastric cancer in Asia. </w:t>
      </w:r>
      <w:r w:rsidRPr="00E16C1E">
        <w:rPr>
          <w:rFonts w:ascii="Times New Roman" w:hAnsi="Times New Roman" w:cs="Times New Roman"/>
          <w:i/>
          <w:iCs/>
        </w:rPr>
        <w:t>World J Gastroenterol</w:t>
      </w:r>
      <w:r w:rsidRPr="005F48B8">
        <w:rPr>
          <w:rFonts w:ascii="Times New Roman" w:hAnsi="Times New Roman" w:cs="Times New Roman"/>
        </w:rPr>
        <w:t>. 20(16):4483-90.</w:t>
      </w:r>
    </w:p>
    <w:p w14:paraId="29EB8B6F"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lastRenderedPageBreak/>
        <w:t>102</w:t>
      </w:r>
      <w:r w:rsidRPr="005F48B8">
        <w:rPr>
          <w:rFonts w:ascii="Times New Roman" w:hAnsi="Times New Roman" w:cs="Times New Roman"/>
        </w:rPr>
        <w:t xml:space="preserve">. </w:t>
      </w:r>
      <w:r w:rsidRPr="005F48B8">
        <w:rPr>
          <w:rFonts w:ascii="Times New Roman" w:hAnsi="Times New Roman" w:cs="Times New Roman"/>
        </w:rPr>
        <w:tab/>
        <w:t xml:space="preserve">Inoue M. (2017). Changing epidemiology of Helicobacter pylori in Japan. </w:t>
      </w:r>
      <w:r w:rsidRPr="00E16C1E">
        <w:rPr>
          <w:rFonts w:ascii="Times New Roman" w:hAnsi="Times New Roman" w:cs="Times New Roman"/>
          <w:i/>
          <w:iCs/>
        </w:rPr>
        <w:t>Gastric Cancer</w:t>
      </w:r>
      <w:r w:rsidRPr="005F48B8">
        <w:rPr>
          <w:rFonts w:ascii="Times New Roman" w:hAnsi="Times New Roman" w:cs="Times New Roman"/>
        </w:rPr>
        <w:t>. 20(Suppl 1):s3-s7.</w:t>
      </w:r>
    </w:p>
    <w:p w14:paraId="4C50F073"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103</w:t>
      </w:r>
      <w:r w:rsidRPr="005F48B8">
        <w:rPr>
          <w:rFonts w:ascii="Times New Roman" w:hAnsi="Times New Roman" w:cs="Times New Roman"/>
        </w:rPr>
        <w:t xml:space="preserve">. </w:t>
      </w:r>
      <w:r w:rsidRPr="005F48B8">
        <w:rPr>
          <w:rFonts w:ascii="Times New Roman" w:hAnsi="Times New Roman" w:cs="Times New Roman"/>
        </w:rPr>
        <w:tab/>
        <w:t xml:space="preserve">Tanikawa C., Urabe Y., Matsuo K. (2012). A genome-wide association study identifies two susceptibility loci for duodenal ulcer in the Japanese population. </w:t>
      </w:r>
      <w:r w:rsidRPr="00E16C1E">
        <w:rPr>
          <w:rFonts w:ascii="Times New Roman" w:hAnsi="Times New Roman" w:cs="Times New Roman"/>
          <w:i/>
          <w:iCs/>
        </w:rPr>
        <w:t>Nat Genet</w:t>
      </w:r>
      <w:r w:rsidRPr="005F48B8">
        <w:rPr>
          <w:rFonts w:ascii="Times New Roman" w:hAnsi="Times New Roman" w:cs="Times New Roman"/>
        </w:rPr>
        <w:t>., 44(4):430-434.</w:t>
      </w:r>
    </w:p>
    <w:p w14:paraId="58253E6C"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104</w:t>
      </w:r>
      <w:r w:rsidRPr="005F48B8">
        <w:rPr>
          <w:rFonts w:ascii="Times New Roman" w:hAnsi="Times New Roman" w:cs="Times New Roman"/>
        </w:rPr>
        <w:t xml:space="preserve">. </w:t>
      </w:r>
      <w:r w:rsidRPr="005F48B8">
        <w:rPr>
          <w:rFonts w:ascii="Times New Roman" w:hAnsi="Times New Roman" w:cs="Times New Roman"/>
        </w:rPr>
        <w:tab/>
        <w:t xml:space="preserve">Lochhead P., Frank B., Hold G.L., et al. (2011). Genetic variation in the prostate stem cell antigen gene and upper gastrointestinal cancer in white individuals. </w:t>
      </w:r>
      <w:r w:rsidRPr="00E16C1E">
        <w:rPr>
          <w:rFonts w:ascii="Times New Roman" w:hAnsi="Times New Roman" w:cs="Times New Roman"/>
          <w:i/>
          <w:iCs/>
        </w:rPr>
        <w:t>Gastroenterology</w:t>
      </w:r>
      <w:r w:rsidRPr="005F48B8">
        <w:rPr>
          <w:rFonts w:ascii="Times New Roman" w:hAnsi="Times New Roman" w:cs="Times New Roman"/>
        </w:rPr>
        <w:t>, 140(2):435-441.</w:t>
      </w:r>
    </w:p>
    <w:p w14:paraId="27D89C7D"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105</w:t>
      </w:r>
      <w:r w:rsidRPr="005F48B8">
        <w:rPr>
          <w:rFonts w:ascii="Times New Roman" w:hAnsi="Times New Roman" w:cs="Times New Roman"/>
        </w:rPr>
        <w:t xml:space="preserve">. </w:t>
      </w:r>
      <w:r w:rsidRPr="005F48B8">
        <w:rPr>
          <w:rFonts w:ascii="Times New Roman" w:hAnsi="Times New Roman" w:cs="Times New Roman"/>
        </w:rPr>
        <w:tab/>
        <w:t xml:space="preserve">Lu Y., Chen J., Ding Y., et al. (2010). Genetic variation of PSCA gene is associated with the risk of both diffuse- and intestinal-type gastric cancer in a Chinese population. </w:t>
      </w:r>
      <w:r w:rsidRPr="00E16C1E">
        <w:rPr>
          <w:rFonts w:ascii="Times New Roman" w:hAnsi="Times New Roman" w:cs="Times New Roman"/>
          <w:i/>
          <w:iCs/>
        </w:rPr>
        <w:t>Int J Cancer</w:t>
      </w:r>
      <w:r w:rsidRPr="005F48B8">
        <w:rPr>
          <w:rFonts w:ascii="Times New Roman" w:hAnsi="Times New Roman" w:cs="Times New Roman"/>
        </w:rPr>
        <w:t>. 127(9):2183-2189.</w:t>
      </w:r>
    </w:p>
    <w:p w14:paraId="3BF8266D"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106</w:t>
      </w:r>
      <w:r w:rsidRPr="005F48B8">
        <w:rPr>
          <w:rFonts w:ascii="Times New Roman" w:hAnsi="Times New Roman" w:cs="Times New Roman"/>
        </w:rPr>
        <w:t xml:space="preserve">. </w:t>
      </w:r>
      <w:r w:rsidRPr="005F48B8">
        <w:rPr>
          <w:rFonts w:ascii="Times New Roman" w:hAnsi="Times New Roman" w:cs="Times New Roman"/>
        </w:rPr>
        <w:tab/>
        <w:t xml:space="preserve">Sakamoto H., Yoshimura K., Saeki N., et al. (2008). Genetic variation in PSCA is associated with susceptibility to diffuse-type gastric cancer. </w:t>
      </w:r>
      <w:r w:rsidRPr="00E16C1E">
        <w:rPr>
          <w:rFonts w:ascii="Times New Roman" w:hAnsi="Times New Roman" w:cs="Times New Roman"/>
          <w:i/>
          <w:iCs/>
        </w:rPr>
        <w:t>Nat Genet</w:t>
      </w:r>
      <w:r w:rsidRPr="005F48B8">
        <w:rPr>
          <w:rFonts w:ascii="Times New Roman" w:hAnsi="Times New Roman" w:cs="Times New Roman"/>
        </w:rPr>
        <w:t>., 40(6):730-740.</w:t>
      </w:r>
    </w:p>
    <w:p w14:paraId="39E6F439" w14:textId="77777777" w:rsidR="00D80D1C"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107</w:t>
      </w:r>
      <w:r w:rsidRPr="005F48B8">
        <w:rPr>
          <w:rFonts w:ascii="Times New Roman" w:hAnsi="Times New Roman" w:cs="Times New Roman"/>
        </w:rPr>
        <w:t xml:space="preserve">. </w:t>
      </w:r>
      <w:r w:rsidRPr="005F48B8">
        <w:rPr>
          <w:rFonts w:ascii="Times New Roman" w:hAnsi="Times New Roman" w:cs="Times New Roman"/>
        </w:rPr>
        <w:tab/>
        <w:t>Saeki N., Gu J., Yoshida T., et al. (2010). Prostate stem cell antigen: a Jekyll and Hyde molecule? Clin Cancer Res., 16(14):3533-3538.</w:t>
      </w:r>
    </w:p>
    <w:p w14:paraId="6C33F344"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108</w:t>
      </w:r>
      <w:r w:rsidRPr="005F48B8">
        <w:rPr>
          <w:rFonts w:ascii="Times New Roman" w:hAnsi="Times New Roman" w:cs="Times New Roman"/>
        </w:rPr>
        <w:t xml:space="preserve">. </w:t>
      </w:r>
      <w:r w:rsidRPr="005F48B8">
        <w:rPr>
          <w:rFonts w:ascii="Times New Roman" w:hAnsi="Times New Roman" w:cs="Times New Roman"/>
        </w:rPr>
        <w:tab/>
        <w:t xml:space="preserve">Phan Cảnh Duy. (2019). </w:t>
      </w:r>
      <w:r w:rsidRPr="00833C1D">
        <w:rPr>
          <w:rFonts w:ascii="Times New Roman" w:hAnsi="Times New Roman" w:cs="Times New Roman"/>
          <w:i/>
          <w:iCs/>
        </w:rPr>
        <w:t>Đánh giá kết quả điều trị UT biểu mô tuyến phần xa DD giai đoạn tiến triển tại chỗ bằng phẫu thuật kết hợp xạ - hóa sau mổ</w:t>
      </w:r>
      <w:r w:rsidRPr="005F48B8">
        <w:rPr>
          <w:rFonts w:ascii="Times New Roman" w:hAnsi="Times New Roman" w:cs="Times New Roman"/>
        </w:rPr>
        <w:t xml:space="preserve">. Luận án tiến sỹ y học. </w:t>
      </w:r>
      <w:r>
        <w:rPr>
          <w:rFonts w:ascii="Times New Roman" w:hAnsi="Times New Roman" w:cs="Times New Roman"/>
        </w:rPr>
        <w:t xml:space="preserve">Trường </w:t>
      </w:r>
      <w:r w:rsidRPr="005F48B8">
        <w:rPr>
          <w:rFonts w:ascii="Times New Roman" w:hAnsi="Times New Roman" w:cs="Times New Roman"/>
        </w:rPr>
        <w:t>Đại học Y - Dược Huế.</w:t>
      </w:r>
    </w:p>
    <w:p w14:paraId="20085943"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109</w:t>
      </w:r>
      <w:r w:rsidRPr="005F48B8">
        <w:rPr>
          <w:rFonts w:ascii="Times New Roman" w:hAnsi="Times New Roman" w:cs="Times New Roman"/>
        </w:rPr>
        <w:t xml:space="preserve">. </w:t>
      </w:r>
      <w:r w:rsidRPr="005F48B8">
        <w:rPr>
          <w:rFonts w:ascii="Times New Roman" w:hAnsi="Times New Roman" w:cs="Times New Roman"/>
        </w:rPr>
        <w:tab/>
        <w:t>Vilaichone R</w:t>
      </w:r>
      <w:r>
        <w:rPr>
          <w:rFonts w:ascii="Times New Roman" w:hAnsi="Times New Roman" w:cs="Times New Roman"/>
        </w:rPr>
        <w:t>.</w:t>
      </w:r>
      <w:r w:rsidRPr="005F48B8">
        <w:rPr>
          <w:rFonts w:ascii="Times New Roman" w:hAnsi="Times New Roman" w:cs="Times New Roman"/>
        </w:rPr>
        <w:t xml:space="preserve">K., Panarat W., Aekpongpaisit S., et al. (2014). Clinical characteristics and Helicobacter pylori status of gastric cancer in Thailand. </w:t>
      </w:r>
      <w:r w:rsidRPr="00833C1D">
        <w:rPr>
          <w:rFonts w:ascii="Times New Roman" w:hAnsi="Times New Roman" w:cs="Times New Roman"/>
          <w:i/>
          <w:iCs/>
        </w:rPr>
        <w:t>Asian Pac J Cancer Prev</w:t>
      </w:r>
      <w:r w:rsidRPr="005F48B8">
        <w:rPr>
          <w:rFonts w:ascii="Times New Roman" w:hAnsi="Times New Roman" w:cs="Times New Roman"/>
        </w:rPr>
        <w:t>., 15(20):9005-8.</w:t>
      </w:r>
    </w:p>
    <w:p w14:paraId="7B5525FE"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110</w:t>
      </w:r>
      <w:r w:rsidRPr="005F48B8">
        <w:rPr>
          <w:rFonts w:ascii="Times New Roman" w:hAnsi="Times New Roman" w:cs="Times New Roman"/>
        </w:rPr>
        <w:t xml:space="preserve">. </w:t>
      </w:r>
      <w:r w:rsidRPr="005F48B8">
        <w:rPr>
          <w:rFonts w:ascii="Times New Roman" w:hAnsi="Times New Roman" w:cs="Times New Roman"/>
        </w:rPr>
        <w:tab/>
        <w:t xml:space="preserve">Crisan A., Badulescu F., Badulescu A., et al. (2016). Clinical, Histological and Prognosis Correlations in Diagnosis and Treatment of Gastric Cancer. </w:t>
      </w:r>
      <w:r w:rsidRPr="00833C1D">
        <w:rPr>
          <w:rFonts w:ascii="Times New Roman" w:hAnsi="Times New Roman" w:cs="Times New Roman"/>
          <w:i/>
          <w:iCs/>
        </w:rPr>
        <w:t>Curr Health Sci J.</w:t>
      </w:r>
      <w:r w:rsidRPr="005F48B8">
        <w:rPr>
          <w:rFonts w:ascii="Times New Roman" w:hAnsi="Times New Roman" w:cs="Times New Roman"/>
        </w:rPr>
        <w:t>, 42(3):238-256.</w:t>
      </w:r>
    </w:p>
    <w:p w14:paraId="0C9F8C7E"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111</w:t>
      </w:r>
      <w:r w:rsidRPr="005F48B8">
        <w:rPr>
          <w:rFonts w:ascii="Times New Roman" w:hAnsi="Times New Roman" w:cs="Times New Roman"/>
        </w:rPr>
        <w:t xml:space="preserve">. </w:t>
      </w:r>
      <w:r w:rsidRPr="005F48B8">
        <w:rPr>
          <w:rFonts w:ascii="Times New Roman" w:hAnsi="Times New Roman" w:cs="Times New Roman"/>
        </w:rPr>
        <w:tab/>
        <w:t xml:space="preserve">Nguyễn Quang Bộ. (2017). </w:t>
      </w:r>
      <w:r w:rsidRPr="00833C1D">
        <w:rPr>
          <w:rFonts w:ascii="Times New Roman" w:hAnsi="Times New Roman" w:cs="Times New Roman"/>
          <w:i/>
          <w:iCs/>
        </w:rPr>
        <w:t>Nghiên cứu kết quả điều trị ung thư dạ dày 1/3 dưới bằng phẫu thuật triệt căn có kết hợp hóa chất</w:t>
      </w:r>
      <w:r w:rsidRPr="005F48B8">
        <w:rPr>
          <w:rFonts w:ascii="Times New Roman" w:hAnsi="Times New Roman" w:cs="Times New Roman"/>
        </w:rPr>
        <w:t xml:space="preserve">. Luận án tiến sỹ y học. </w:t>
      </w:r>
      <w:r>
        <w:rPr>
          <w:rFonts w:ascii="Times New Roman" w:hAnsi="Times New Roman" w:cs="Times New Roman"/>
        </w:rPr>
        <w:t xml:space="preserve">Trường </w:t>
      </w:r>
      <w:r w:rsidRPr="005F48B8">
        <w:rPr>
          <w:rFonts w:ascii="Times New Roman" w:hAnsi="Times New Roman" w:cs="Times New Roman"/>
        </w:rPr>
        <w:t>Đại học Y - Dược Huế.</w:t>
      </w:r>
    </w:p>
    <w:p w14:paraId="5FDD8421"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112</w:t>
      </w:r>
      <w:r w:rsidRPr="005F48B8">
        <w:rPr>
          <w:rFonts w:ascii="Times New Roman" w:hAnsi="Times New Roman" w:cs="Times New Roman"/>
        </w:rPr>
        <w:t xml:space="preserve">. </w:t>
      </w:r>
      <w:r w:rsidRPr="005F48B8">
        <w:rPr>
          <w:rFonts w:ascii="Times New Roman" w:hAnsi="Times New Roman" w:cs="Times New Roman"/>
        </w:rPr>
        <w:tab/>
        <w:t xml:space="preserve">Đặng Văn Thởi. (2017). </w:t>
      </w:r>
      <w:r w:rsidRPr="00833C1D">
        <w:rPr>
          <w:rFonts w:ascii="Times New Roman" w:hAnsi="Times New Roman" w:cs="Times New Roman"/>
          <w:i/>
          <w:iCs/>
        </w:rPr>
        <w:t xml:space="preserve">Nghiên cứu đặc điểm lâm sàng, thương tổn và đánh giá kết quả lâu dài phẫu thuật triệt căn </w:t>
      </w:r>
      <w:r>
        <w:rPr>
          <w:rFonts w:ascii="Times New Roman" w:hAnsi="Times New Roman" w:cs="Times New Roman"/>
          <w:i/>
          <w:iCs/>
        </w:rPr>
        <w:t>ung thư</w:t>
      </w:r>
      <w:r w:rsidRPr="00833C1D">
        <w:rPr>
          <w:rFonts w:ascii="Times New Roman" w:hAnsi="Times New Roman" w:cs="Times New Roman"/>
          <w:i/>
          <w:iCs/>
        </w:rPr>
        <w:t xml:space="preserve"> phần trên </w:t>
      </w:r>
      <w:r>
        <w:rPr>
          <w:rFonts w:ascii="Times New Roman" w:hAnsi="Times New Roman" w:cs="Times New Roman"/>
          <w:i/>
          <w:iCs/>
        </w:rPr>
        <w:t>dạ dày</w:t>
      </w:r>
      <w:r w:rsidRPr="005F48B8">
        <w:rPr>
          <w:rFonts w:ascii="Times New Roman" w:hAnsi="Times New Roman" w:cs="Times New Roman"/>
        </w:rPr>
        <w:t xml:space="preserve">. Luận án tiến sỹ y học. </w:t>
      </w:r>
      <w:r>
        <w:rPr>
          <w:rFonts w:ascii="Times New Roman" w:hAnsi="Times New Roman" w:cs="Times New Roman"/>
        </w:rPr>
        <w:t xml:space="preserve">Trường </w:t>
      </w:r>
      <w:r w:rsidRPr="005F48B8">
        <w:rPr>
          <w:rFonts w:ascii="Times New Roman" w:hAnsi="Times New Roman" w:cs="Times New Roman"/>
        </w:rPr>
        <w:t>Đại học Y - Dược Huế.</w:t>
      </w:r>
    </w:p>
    <w:p w14:paraId="5022D555"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lastRenderedPageBreak/>
        <w:t>113</w:t>
      </w:r>
      <w:r w:rsidRPr="005F48B8">
        <w:rPr>
          <w:rFonts w:ascii="Times New Roman" w:hAnsi="Times New Roman" w:cs="Times New Roman"/>
        </w:rPr>
        <w:t xml:space="preserve">. </w:t>
      </w:r>
      <w:r w:rsidRPr="005F48B8">
        <w:rPr>
          <w:rFonts w:ascii="Times New Roman" w:hAnsi="Times New Roman" w:cs="Times New Roman"/>
        </w:rPr>
        <w:tab/>
        <w:t xml:space="preserve">Duc Q.T., Den V.H., Toru H. (2018). The Endoscopic and Clinicopathological Characteristics of Early-onset Gastric Cancer in Vietnamese Patients. </w:t>
      </w:r>
      <w:r w:rsidRPr="00833C1D">
        <w:rPr>
          <w:rFonts w:ascii="Times New Roman" w:hAnsi="Times New Roman" w:cs="Times New Roman"/>
          <w:i/>
          <w:iCs/>
        </w:rPr>
        <w:t>Asian Pac J Cancer Prev.,</w:t>
      </w:r>
      <w:r w:rsidRPr="005F48B8">
        <w:rPr>
          <w:rFonts w:ascii="Times New Roman" w:hAnsi="Times New Roman" w:cs="Times New Roman"/>
        </w:rPr>
        <w:t xml:space="preserve"> 19(7):1883-1886.</w:t>
      </w:r>
    </w:p>
    <w:p w14:paraId="635EF492" w14:textId="77777777" w:rsidR="00D80D1C"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114</w:t>
      </w:r>
      <w:r w:rsidRPr="005F48B8">
        <w:rPr>
          <w:rFonts w:ascii="Times New Roman" w:hAnsi="Times New Roman" w:cs="Times New Roman"/>
        </w:rPr>
        <w:t xml:space="preserve">. </w:t>
      </w:r>
      <w:r w:rsidRPr="005F48B8">
        <w:rPr>
          <w:rFonts w:ascii="Times New Roman" w:hAnsi="Times New Roman" w:cs="Times New Roman"/>
        </w:rPr>
        <w:tab/>
        <w:t xml:space="preserve">Nguyễn Lam Hòa. (2008). </w:t>
      </w:r>
      <w:r w:rsidRPr="00833C1D">
        <w:rPr>
          <w:rFonts w:ascii="Times New Roman" w:hAnsi="Times New Roman" w:cs="Times New Roman"/>
          <w:i/>
          <w:iCs/>
        </w:rPr>
        <w:t>Nghiên cứu đặc điểm lâm sàng, giải phẫu bệnh và kết quả phẫu thuật ung thư dạ dày và hóa trị bổ trợ tại Bệnh viện Việt Tiệp Hải Phòng</w:t>
      </w:r>
      <w:r w:rsidRPr="005F48B8">
        <w:rPr>
          <w:rFonts w:ascii="Times New Roman" w:hAnsi="Times New Roman" w:cs="Times New Roman"/>
        </w:rPr>
        <w:t>. Luận án tiến sỹ y học, Học viện Quân y.</w:t>
      </w:r>
    </w:p>
    <w:p w14:paraId="4CD964F2" w14:textId="77777777" w:rsidR="00D80D1C"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15</w:t>
      </w:r>
      <w:r w:rsidRPr="005F48B8">
        <w:rPr>
          <w:rFonts w:ascii="Times New Roman" w:hAnsi="Times New Roman" w:cs="Times New Roman"/>
        </w:rPr>
        <w:t>.</w:t>
      </w:r>
      <w:r w:rsidRPr="005F48B8">
        <w:rPr>
          <w:rFonts w:ascii="Times New Roman" w:hAnsi="Times New Roman" w:cs="Times New Roman"/>
        </w:rPr>
        <w:tab/>
        <w:t xml:space="preserve">IARC. (2012). Personal habits and indoor combustions. Volume 100 E. A review of human carcinogens. </w:t>
      </w:r>
      <w:r w:rsidRPr="00E16C1E">
        <w:rPr>
          <w:rFonts w:ascii="Times New Roman" w:hAnsi="Times New Roman" w:cs="Times New Roman"/>
          <w:i/>
          <w:iCs/>
        </w:rPr>
        <w:t>IARC Monogr Eval Carcinog Risks Hum.</w:t>
      </w:r>
      <w:r w:rsidRPr="005F48B8">
        <w:rPr>
          <w:rFonts w:ascii="Times New Roman" w:hAnsi="Times New Roman" w:cs="Times New Roman"/>
        </w:rPr>
        <w:t>, 100(Pte):1-538.</w:t>
      </w:r>
    </w:p>
    <w:p w14:paraId="4B0284EF" w14:textId="77777777" w:rsidR="00D80D1C"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16</w:t>
      </w:r>
      <w:r w:rsidRPr="005F48B8">
        <w:rPr>
          <w:rFonts w:ascii="Times New Roman" w:hAnsi="Times New Roman" w:cs="Times New Roman"/>
        </w:rPr>
        <w:t xml:space="preserve">. </w:t>
      </w:r>
      <w:r w:rsidRPr="005F48B8">
        <w:rPr>
          <w:rFonts w:ascii="Times New Roman" w:hAnsi="Times New Roman" w:cs="Times New Roman"/>
        </w:rPr>
        <w:tab/>
        <w:t xml:space="preserve">Peleteiro B., Bastos A., Ferro A., et al. (2014). Prevalence of Helicobacter pylori infection worldwide: a systematic review of studies with national coverage. </w:t>
      </w:r>
      <w:r w:rsidRPr="00E16C1E">
        <w:rPr>
          <w:rFonts w:ascii="Times New Roman" w:hAnsi="Times New Roman" w:cs="Times New Roman"/>
          <w:i/>
          <w:iCs/>
        </w:rPr>
        <w:t>Dig Dis Sci</w:t>
      </w:r>
      <w:r w:rsidRPr="005F48B8">
        <w:rPr>
          <w:rFonts w:ascii="Times New Roman" w:hAnsi="Times New Roman" w:cs="Times New Roman"/>
        </w:rPr>
        <w:t>., 59(8):1698-709.</w:t>
      </w:r>
    </w:p>
    <w:p w14:paraId="3AB2A9AE" w14:textId="77777777" w:rsidR="00D80D1C"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117.</w:t>
      </w:r>
      <w:r>
        <w:rPr>
          <w:rFonts w:ascii="Times New Roman" w:hAnsi="Times New Roman" w:cs="Times New Roman"/>
        </w:rPr>
        <w:tab/>
      </w:r>
      <w:r w:rsidRPr="00A10BDB">
        <w:rPr>
          <w:rFonts w:ascii="Times New Roman" w:hAnsi="Times New Roman" w:cs="Times New Roman"/>
        </w:rPr>
        <w:t>Shiota S., Murakawi K., Suzuki R., et al.</w:t>
      </w:r>
      <w:r>
        <w:rPr>
          <w:rFonts w:ascii="Times New Roman" w:hAnsi="Times New Roman" w:cs="Times New Roman"/>
        </w:rPr>
        <w:t xml:space="preserve"> (2013).</w:t>
      </w:r>
      <w:r w:rsidRPr="00A10BDB">
        <w:rPr>
          <w:rFonts w:ascii="Times New Roman" w:hAnsi="Times New Roman" w:cs="Times New Roman"/>
        </w:rPr>
        <w:t xml:space="preserve"> Helicobacter pylori infection in Japan. </w:t>
      </w:r>
      <w:r w:rsidRPr="00E16C1E">
        <w:rPr>
          <w:rFonts w:ascii="Times New Roman" w:hAnsi="Times New Roman" w:cs="Times New Roman"/>
          <w:i/>
          <w:iCs/>
        </w:rPr>
        <w:t>Expert Rev Gastroenterol Hepatol</w:t>
      </w:r>
      <w:r w:rsidRPr="00A10BDB">
        <w:rPr>
          <w:rFonts w:ascii="Times New Roman" w:hAnsi="Times New Roman" w:cs="Times New Roman"/>
        </w:rPr>
        <w:t>., 7(1):35-40.</w:t>
      </w:r>
    </w:p>
    <w:p w14:paraId="73243E6A" w14:textId="77777777" w:rsidR="00D80D1C" w:rsidRPr="005F48B8"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18</w:t>
      </w:r>
      <w:r w:rsidRPr="005F48B8">
        <w:rPr>
          <w:rFonts w:ascii="Times New Roman" w:hAnsi="Times New Roman" w:cs="Times New Roman"/>
        </w:rPr>
        <w:t xml:space="preserve">. </w:t>
      </w:r>
      <w:r w:rsidRPr="005F48B8">
        <w:rPr>
          <w:rFonts w:ascii="Times New Roman" w:hAnsi="Times New Roman" w:cs="Times New Roman"/>
        </w:rPr>
        <w:tab/>
        <w:t xml:space="preserve">Zhang R.G., Duan G.C., Fan Q.T., et al. (2016). Role of Helicobacter pylori infection in pathogenesis of gastric carcinoma. </w:t>
      </w:r>
      <w:r w:rsidRPr="00E16C1E">
        <w:rPr>
          <w:rFonts w:ascii="Times New Roman" w:hAnsi="Times New Roman" w:cs="Times New Roman"/>
          <w:i/>
          <w:iCs/>
        </w:rPr>
        <w:t>World J Gastrointest Pathophysiol</w:t>
      </w:r>
      <w:r w:rsidRPr="005F48B8">
        <w:rPr>
          <w:rFonts w:ascii="Times New Roman" w:hAnsi="Times New Roman" w:cs="Times New Roman"/>
        </w:rPr>
        <w:t>., 7(1): 97-107.</w:t>
      </w:r>
    </w:p>
    <w:p w14:paraId="507B7047"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119</w:t>
      </w:r>
      <w:r w:rsidRPr="005F48B8">
        <w:rPr>
          <w:rFonts w:ascii="Times New Roman" w:hAnsi="Times New Roman" w:cs="Times New Roman"/>
        </w:rPr>
        <w:t xml:space="preserve">. </w:t>
      </w:r>
      <w:r w:rsidRPr="005F48B8">
        <w:rPr>
          <w:rFonts w:ascii="Times New Roman" w:hAnsi="Times New Roman" w:cs="Times New Roman"/>
        </w:rPr>
        <w:tab/>
        <w:t xml:space="preserve">El-Zimaity H., Ramchatesingh J., Ali S., et al. (2001). Gastric intestinal metaplasia: subtypes and natural history. </w:t>
      </w:r>
      <w:r w:rsidRPr="00E16C1E">
        <w:rPr>
          <w:rFonts w:ascii="Times New Roman" w:hAnsi="Times New Roman" w:cs="Times New Roman"/>
          <w:i/>
          <w:iCs/>
        </w:rPr>
        <w:t>J Clin Pathol</w:t>
      </w:r>
      <w:r w:rsidRPr="005F48B8">
        <w:rPr>
          <w:rFonts w:ascii="Times New Roman" w:hAnsi="Times New Roman" w:cs="Times New Roman"/>
        </w:rPr>
        <w:t>., 54(9):679–683.</w:t>
      </w:r>
    </w:p>
    <w:p w14:paraId="2A8F32BB" w14:textId="77777777" w:rsidR="00D80D1C" w:rsidRDefault="00D80D1C" w:rsidP="00D80D1C">
      <w:pPr>
        <w:spacing w:line="324" w:lineRule="auto"/>
        <w:ind w:left="851" w:hanging="851"/>
        <w:jc w:val="both"/>
        <w:rPr>
          <w:rFonts w:ascii="Times New Roman" w:hAnsi="Times New Roman" w:cs="Times New Roman"/>
          <w:spacing w:val="-14"/>
        </w:rPr>
      </w:pPr>
      <w:r>
        <w:rPr>
          <w:rFonts w:ascii="Times New Roman" w:hAnsi="Times New Roman" w:cs="Times New Roman"/>
        </w:rPr>
        <w:t>120</w:t>
      </w:r>
      <w:r w:rsidRPr="005F48B8">
        <w:rPr>
          <w:rFonts w:ascii="Times New Roman" w:hAnsi="Times New Roman" w:cs="Times New Roman"/>
        </w:rPr>
        <w:t xml:space="preserve">. </w:t>
      </w:r>
      <w:r w:rsidRPr="005F48B8">
        <w:rPr>
          <w:rFonts w:ascii="Times New Roman" w:hAnsi="Times New Roman" w:cs="Times New Roman"/>
        </w:rPr>
        <w:tab/>
      </w:r>
      <w:r w:rsidRPr="00B73C70">
        <w:rPr>
          <w:rFonts w:ascii="Times New Roman" w:hAnsi="Times New Roman" w:cs="Times New Roman"/>
          <w:spacing w:val="-14"/>
        </w:rPr>
        <w:t>Song J</w:t>
      </w:r>
      <w:r>
        <w:rPr>
          <w:rFonts w:ascii="Times New Roman" w:hAnsi="Times New Roman" w:cs="Times New Roman"/>
          <w:spacing w:val="-14"/>
        </w:rPr>
        <w:t>.</w:t>
      </w:r>
      <w:r w:rsidRPr="00B73C70">
        <w:rPr>
          <w:rFonts w:ascii="Times New Roman" w:hAnsi="Times New Roman" w:cs="Times New Roman"/>
          <w:spacing w:val="-14"/>
        </w:rPr>
        <w:t>H., Kim S</w:t>
      </w:r>
      <w:r>
        <w:rPr>
          <w:rFonts w:ascii="Times New Roman" w:hAnsi="Times New Roman" w:cs="Times New Roman"/>
          <w:spacing w:val="-14"/>
        </w:rPr>
        <w:t>.</w:t>
      </w:r>
      <w:r w:rsidRPr="00B73C70">
        <w:rPr>
          <w:rFonts w:ascii="Times New Roman" w:hAnsi="Times New Roman" w:cs="Times New Roman"/>
          <w:spacing w:val="-14"/>
        </w:rPr>
        <w:t>G., Jin E</w:t>
      </w:r>
      <w:r>
        <w:rPr>
          <w:rFonts w:ascii="Times New Roman" w:hAnsi="Times New Roman" w:cs="Times New Roman"/>
          <w:spacing w:val="-14"/>
        </w:rPr>
        <w:t>.</w:t>
      </w:r>
      <w:r w:rsidRPr="00B73C70">
        <w:rPr>
          <w:rFonts w:ascii="Times New Roman" w:hAnsi="Times New Roman" w:cs="Times New Roman"/>
          <w:spacing w:val="-14"/>
        </w:rPr>
        <w:t xml:space="preserve">H., et al. (2017). Risk Factors for Gastric Tumorigenesis in Underlying Gastric Mucosal Atrophy. </w:t>
      </w:r>
      <w:r w:rsidRPr="00E16C1E">
        <w:rPr>
          <w:rFonts w:ascii="Times New Roman" w:hAnsi="Times New Roman" w:cs="Times New Roman"/>
          <w:i/>
          <w:iCs/>
          <w:spacing w:val="-14"/>
        </w:rPr>
        <w:t>Gut and Liver</w:t>
      </w:r>
      <w:r w:rsidRPr="00B73C70">
        <w:rPr>
          <w:rFonts w:ascii="Times New Roman" w:hAnsi="Times New Roman" w:cs="Times New Roman"/>
          <w:spacing w:val="-14"/>
        </w:rPr>
        <w:t>, 11(5): 612-619.</w:t>
      </w:r>
    </w:p>
    <w:p w14:paraId="5299E8BA" w14:textId="77777777" w:rsidR="00D80D1C" w:rsidRPr="00B73C70" w:rsidRDefault="00D80D1C" w:rsidP="00D80D1C">
      <w:pPr>
        <w:spacing w:line="324" w:lineRule="auto"/>
        <w:ind w:left="851" w:hanging="851"/>
        <w:jc w:val="both"/>
        <w:rPr>
          <w:rFonts w:ascii="Times New Roman" w:hAnsi="Times New Roman" w:cs="Times New Roman"/>
          <w:spacing w:val="-14"/>
        </w:rPr>
      </w:pPr>
      <w:r w:rsidRPr="005F48B8">
        <w:rPr>
          <w:rFonts w:ascii="Times New Roman" w:hAnsi="Times New Roman" w:cs="Times New Roman"/>
        </w:rPr>
        <w:t>1</w:t>
      </w:r>
      <w:r>
        <w:rPr>
          <w:rFonts w:ascii="Times New Roman" w:hAnsi="Times New Roman" w:cs="Times New Roman"/>
        </w:rPr>
        <w:t>21</w:t>
      </w:r>
      <w:r w:rsidRPr="005F48B8">
        <w:rPr>
          <w:rFonts w:ascii="Times New Roman" w:hAnsi="Times New Roman" w:cs="Times New Roman"/>
        </w:rPr>
        <w:t xml:space="preserve">. </w:t>
      </w:r>
      <w:r w:rsidRPr="005F48B8">
        <w:rPr>
          <w:rFonts w:ascii="Times New Roman" w:hAnsi="Times New Roman" w:cs="Times New Roman"/>
        </w:rPr>
        <w:tab/>
        <w:t xml:space="preserve">Gupta S., Li D., El Serag H.B., et al. (2020). AGA Clinical Practice Guidelines on Management of Gastric Intestinal Metaplasia. </w:t>
      </w:r>
      <w:r w:rsidRPr="00E16C1E">
        <w:rPr>
          <w:rFonts w:ascii="Times New Roman" w:hAnsi="Times New Roman" w:cs="Times New Roman"/>
          <w:i/>
          <w:iCs/>
        </w:rPr>
        <w:t>Gastroenterology</w:t>
      </w:r>
      <w:r w:rsidRPr="005F48B8">
        <w:rPr>
          <w:rFonts w:ascii="Times New Roman" w:hAnsi="Times New Roman" w:cs="Times New Roman"/>
        </w:rPr>
        <w:t>, 158(3):693-702.</w:t>
      </w:r>
    </w:p>
    <w:p w14:paraId="75821BA2" w14:textId="77777777" w:rsidR="00D80D1C"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122.</w:t>
      </w:r>
      <w:r>
        <w:rPr>
          <w:rFonts w:ascii="Times New Roman" w:hAnsi="Times New Roman" w:cs="Times New Roman"/>
        </w:rPr>
        <w:tab/>
      </w:r>
      <w:r w:rsidRPr="00332ACA">
        <w:rPr>
          <w:rFonts w:ascii="Times New Roman" w:hAnsi="Times New Roman" w:cs="Times New Roman"/>
        </w:rPr>
        <w:t>Reddy K</w:t>
      </w:r>
      <w:r>
        <w:rPr>
          <w:rFonts w:ascii="Times New Roman" w:hAnsi="Times New Roman" w:cs="Times New Roman"/>
        </w:rPr>
        <w:t>.</w:t>
      </w:r>
      <w:r w:rsidRPr="00332ACA">
        <w:rPr>
          <w:rFonts w:ascii="Times New Roman" w:hAnsi="Times New Roman" w:cs="Times New Roman"/>
        </w:rPr>
        <w:t>M., Chang J</w:t>
      </w:r>
      <w:r>
        <w:rPr>
          <w:rFonts w:ascii="Times New Roman" w:hAnsi="Times New Roman" w:cs="Times New Roman"/>
        </w:rPr>
        <w:t>.</w:t>
      </w:r>
      <w:r w:rsidRPr="00332ACA">
        <w:rPr>
          <w:rFonts w:ascii="Times New Roman" w:hAnsi="Times New Roman" w:cs="Times New Roman"/>
        </w:rPr>
        <w:t>I, Shi J</w:t>
      </w:r>
      <w:r>
        <w:rPr>
          <w:rFonts w:ascii="Times New Roman" w:hAnsi="Times New Roman" w:cs="Times New Roman"/>
        </w:rPr>
        <w:t>.</w:t>
      </w:r>
      <w:r w:rsidRPr="00332ACA">
        <w:rPr>
          <w:rFonts w:ascii="Times New Roman" w:hAnsi="Times New Roman" w:cs="Times New Roman"/>
        </w:rPr>
        <w:t>M., et al.</w:t>
      </w:r>
      <w:r>
        <w:rPr>
          <w:rFonts w:ascii="Times New Roman" w:hAnsi="Times New Roman" w:cs="Times New Roman"/>
        </w:rPr>
        <w:t xml:space="preserve"> (2016).</w:t>
      </w:r>
      <w:r w:rsidRPr="00332ACA">
        <w:rPr>
          <w:rFonts w:ascii="Times New Roman" w:hAnsi="Times New Roman" w:cs="Times New Roman"/>
        </w:rPr>
        <w:t xml:space="preserve"> Risk of gastric cancer among patients with intestinal metaplasia of the stomach in a US integrated health care system. </w:t>
      </w:r>
      <w:r w:rsidRPr="00E16C1E">
        <w:rPr>
          <w:rFonts w:ascii="Times New Roman" w:hAnsi="Times New Roman" w:cs="Times New Roman"/>
          <w:i/>
          <w:iCs/>
        </w:rPr>
        <w:t>Clin Gastroenterol Hepatol.</w:t>
      </w:r>
      <w:r w:rsidRPr="00332ACA">
        <w:rPr>
          <w:rFonts w:ascii="Times New Roman" w:hAnsi="Times New Roman" w:cs="Times New Roman"/>
        </w:rPr>
        <w:t>, 14:1420-1425.</w:t>
      </w:r>
    </w:p>
    <w:p w14:paraId="1B6AFD8E" w14:textId="77777777" w:rsidR="00D80D1C"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lastRenderedPageBreak/>
        <w:t>123.</w:t>
      </w:r>
      <w:r>
        <w:rPr>
          <w:rFonts w:ascii="Times New Roman" w:hAnsi="Times New Roman" w:cs="Times New Roman"/>
        </w:rPr>
        <w:tab/>
      </w:r>
      <w:r w:rsidRPr="005F48B8">
        <w:rPr>
          <w:rFonts w:ascii="Times New Roman" w:hAnsi="Times New Roman" w:cs="Times New Roman"/>
        </w:rPr>
        <w:t xml:space="preserve">Masuyama H., Yoshitake N., Sasai T. (2015). Relationship between the Degree of Endoscopic Atrophy of the Gastric Mucosa and Carcinogenic Risk. </w:t>
      </w:r>
      <w:r w:rsidRPr="00E16C1E">
        <w:rPr>
          <w:rFonts w:ascii="Times New Roman" w:hAnsi="Times New Roman" w:cs="Times New Roman"/>
          <w:i/>
          <w:iCs/>
        </w:rPr>
        <w:t>Digestion</w:t>
      </w:r>
      <w:r w:rsidRPr="005F48B8">
        <w:rPr>
          <w:rFonts w:ascii="Times New Roman" w:hAnsi="Times New Roman" w:cs="Times New Roman"/>
        </w:rPr>
        <w:t>, 91:30-36.</w:t>
      </w:r>
    </w:p>
    <w:p w14:paraId="728DF30B" w14:textId="77777777" w:rsidR="00D80D1C" w:rsidRPr="005F48B8"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24</w:t>
      </w:r>
      <w:r w:rsidRPr="005F48B8">
        <w:rPr>
          <w:rFonts w:ascii="Times New Roman" w:hAnsi="Times New Roman" w:cs="Times New Roman"/>
        </w:rPr>
        <w:t xml:space="preserve">. </w:t>
      </w:r>
      <w:r w:rsidRPr="005F48B8">
        <w:rPr>
          <w:rFonts w:ascii="Times New Roman" w:hAnsi="Times New Roman" w:cs="Times New Roman"/>
        </w:rPr>
        <w:tab/>
        <w:t xml:space="preserve">Inagaki T., Nishiumi S., Ito Y., et al. (2017). Associations between cagA, vacA, and the clinical outcomes of Helicobacter pylori infections in Okinawa, Japan. </w:t>
      </w:r>
      <w:r w:rsidRPr="00E16C1E">
        <w:rPr>
          <w:rFonts w:ascii="Times New Roman" w:hAnsi="Times New Roman" w:cs="Times New Roman"/>
          <w:i/>
          <w:iCs/>
        </w:rPr>
        <w:t>Kobe J Med Sci</w:t>
      </w:r>
      <w:r w:rsidRPr="005F48B8">
        <w:rPr>
          <w:rFonts w:ascii="Times New Roman" w:hAnsi="Times New Roman" w:cs="Times New Roman"/>
        </w:rPr>
        <w:t>., 63(2): E58–E67.</w:t>
      </w:r>
    </w:p>
    <w:p w14:paraId="4AB1F19E" w14:textId="77777777" w:rsidR="00D80D1C" w:rsidRDefault="00D80D1C" w:rsidP="00D80D1C">
      <w:pPr>
        <w:spacing w:line="324" w:lineRule="auto"/>
        <w:ind w:left="851" w:hanging="851"/>
        <w:jc w:val="both"/>
        <w:rPr>
          <w:rFonts w:ascii="Times New Roman" w:hAnsi="Times New Roman" w:cs="Times New Roman"/>
          <w:spacing w:val="-6"/>
        </w:rPr>
      </w:pPr>
      <w:r w:rsidRPr="005F48B8">
        <w:rPr>
          <w:rFonts w:ascii="Times New Roman" w:hAnsi="Times New Roman" w:cs="Times New Roman"/>
        </w:rPr>
        <w:t>1</w:t>
      </w:r>
      <w:r>
        <w:rPr>
          <w:rFonts w:ascii="Times New Roman" w:hAnsi="Times New Roman" w:cs="Times New Roman"/>
        </w:rPr>
        <w:t>25</w:t>
      </w:r>
      <w:r w:rsidRPr="005F48B8">
        <w:rPr>
          <w:rFonts w:ascii="Times New Roman" w:hAnsi="Times New Roman" w:cs="Times New Roman"/>
        </w:rPr>
        <w:t xml:space="preserve">. </w:t>
      </w:r>
      <w:r w:rsidRPr="005F48B8">
        <w:rPr>
          <w:rFonts w:ascii="Times New Roman" w:hAnsi="Times New Roman" w:cs="Times New Roman"/>
        </w:rPr>
        <w:tab/>
      </w:r>
      <w:r w:rsidRPr="00B73C70">
        <w:rPr>
          <w:rFonts w:ascii="Times New Roman" w:hAnsi="Times New Roman" w:cs="Times New Roman"/>
          <w:spacing w:val="-6"/>
        </w:rPr>
        <w:t xml:space="preserve">Hussein N.R. (2010). Helicobacter pylori and gastric cancer in the Middle East: A new enigma? </w:t>
      </w:r>
      <w:r w:rsidRPr="00E16C1E">
        <w:rPr>
          <w:rFonts w:ascii="Times New Roman" w:hAnsi="Times New Roman" w:cs="Times New Roman"/>
          <w:i/>
          <w:iCs/>
          <w:spacing w:val="-6"/>
        </w:rPr>
        <w:t>World J Gastroenterol</w:t>
      </w:r>
      <w:r w:rsidRPr="00B73C70">
        <w:rPr>
          <w:rFonts w:ascii="Times New Roman" w:hAnsi="Times New Roman" w:cs="Times New Roman"/>
          <w:spacing w:val="-6"/>
        </w:rPr>
        <w:t>., 16(26): 3226-3234.</w:t>
      </w:r>
    </w:p>
    <w:p w14:paraId="278F27B8" w14:textId="77777777" w:rsidR="00D80D1C" w:rsidRPr="00B73C70" w:rsidRDefault="00D80D1C" w:rsidP="00D80D1C">
      <w:pPr>
        <w:spacing w:line="324" w:lineRule="auto"/>
        <w:ind w:left="851" w:hanging="851"/>
        <w:jc w:val="both"/>
        <w:rPr>
          <w:rFonts w:ascii="Times New Roman" w:hAnsi="Times New Roman" w:cs="Times New Roman"/>
          <w:spacing w:val="-6"/>
        </w:rPr>
      </w:pPr>
      <w:r>
        <w:rPr>
          <w:rFonts w:ascii="Times New Roman" w:hAnsi="Times New Roman" w:cs="Times New Roman"/>
          <w:spacing w:val="-6"/>
        </w:rPr>
        <w:t>126.</w:t>
      </w:r>
      <w:r>
        <w:rPr>
          <w:rFonts w:ascii="Times New Roman" w:hAnsi="Times New Roman" w:cs="Times New Roman"/>
          <w:spacing w:val="-6"/>
        </w:rPr>
        <w:tab/>
      </w:r>
      <w:r w:rsidRPr="00750817">
        <w:rPr>
          <w:rFonts w:ascii="Times New Roman" w:hAnsi="Times New Roman" w:cs="Times New Roman"/>
          <w:spacing w:val="-6"/>
        </w:rPr>
        <w:t>El-Shenawy A., Diab M., Shemis M., et al</w:t>
      </w:r>
      <w:r>
        <w:rPr>
          <w:rFonts w:ascii="Times New Roman" w:hAnsi="Times New Roman" w:cs="Times New Roman"/>
          <w:spacing w:val="-6"/>
        </w:rPr>
        <w:t>. (2017).</w:t>
      </w:r>
      <w:r w:rsidRPr="00750817">
        <w:rPr>
          <w:rFonts w:ascii="Times New Roman" w:hAnsi="Times New Roman" w:cs="Times New Roman"/>
          <w:spacing w:val="-6"/>
        </w:rPr>
        <w:t xml:space="preserve"> Detection of Helicobacter pylori vacA, cagA and iceA1 virulence genes associated with gastric diseases in Egyptian patients. </w:t>
      </w:r>
      <w:r w:rsidRPr="00750817">
        <w:rPr>
          <w:rFonts w:ascii="Times New Roman" w:hAnsi="Times New Roman" w:cs="Times New Roman"/>
          <w:i/>
          <w:iCs/>
          <w:spacing w:val="-6"/>
        </w:rPr>
        <w:t>The Egyptian Journal of Medical Human Genetics</w:t>
      </w:r>
      <w:r w:rsidRPr="00750817">
        <w:rPr>
          <w:rFonts w:ascii="Times New Roman" w:hAnsi="Times New Roman" w:cs="Times New Roman"/>
          <w:spacing w:val="-6"/>
        </w:rPr>
        <w:t>, 18: 365–371.</w:t>
      </w:r>
    </w:p>
    <w:p w14:paraId="39F39835" w14:textId="77777777" w:rsidR="00D80D1C"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27</w:t>
      </w:r>
      <w:r w:rsidRPr="005F48B8">
        <w:rPr>
          <w:rFonts w:ascii="Times New Roman" w:hAnsi="Times New Roman" w:cs="Times New Roman"/>
        </w:rPr>
        <w:t xml:space="preserve">. </w:t>
      </w:r>
      <w:r w:rsidRPr="005F48B8">
        <w:rPr>
          <w:rFonts w:ascii="Times New Roman" w:hAnsi="Times New Roman" w:cs="Times New Roman"/>
        </w:rPr>
        <w:tab/>
        <w:t xml:space="preserve">Benenson S., Halle D., Rudensky B., et al. (2002). Helicobacter pylori genotypes in Israeli children: the significance of geography. </w:t>
      </w:r>
      <w:r w:rsidRPr="00E16C1E">
        <w:rPr>
          <w:rFonts w:ascii="Times New Roman" w:hAnsi="Times New Roman" w:cs="Times New Roman"/>
          <w:i/>
          <w:iCs/>
        </w:rPr>
        <w:t>J Pediatr Gastroenterol Nutr</w:t>
      </w:r>
      <w:r w:rsidRPr="005F48B8">
        <w:rPr>
          <w:rFonts w:ascii="Times New Roman" w:hAnsi="Times New Roman" w:cs="Times New Roman"/>
        </w:rPr>
        <w:t>., 35(5):680-684.</w:t>
      </w:r>
    </w:p>
    <w:p w14:paraId="51230557" w14:textId="77777777" w:rsidR="00D80D1C" w:rsidRPr="005F48B8" w:rsidRDefault="00D80D1C" w:rsidP="00D80D1C">
      <w:pPr>
        <w:spacing w:line="301" w:lineRule="auto"/>
        <w:ind w:left="851" w:hanging="851"/>
        <w:jc w:val="both"/>
        <w:rPr>
          <w:rFonts w:ascii="Times New Roman" w:hAnsi="Times New Roman" w:cs="Times New Roman"/>
        </w:rPr>
      </w:pPr>
      <w:r>
        <w:rPr>
          <w:rFonts w:ascii="Times New Roman" w:hAnsi="Times New Roman" w:cs="Times New Roman"/>
        </w:rPr>
        <w:t>128.</w:t>
      </w:r>
      <w:r>
        <w:rPr>
          <w:rFonts w:ascii="Times New Roman" w:hAnsi="Times New Roman" w:cs="Times New Roman"/>
        </w:rPr>
        <w:tab/>
      </w:r>
      <w:r w:rsidRPr="003376D8">
        <w:rPr>
          <w:rFonts w:ascii="Times New Roman" w:hAnsi="Times New Roman" w:cs="Times New Roman"/>
        </w:rPr>
        <w:t>Atsushi T</w:t>
      </w:r>
      <w:r>
        <w:rPr>
          <w:rFonts w:ascii="Times New Roman" w:hAnsi="Times New Roman" w:cs="Times New Roman"/>
        </w:rPr>
        <w:t>.</w:t>
      </w:r>
      <w:r w:rsidRPr="003376D8">
        <w:rPr>
          <w:rFonts w:ascii="Times New Roman" w:hAnsi="Times New Roman" w:cs="Times New Roman"/>
        </w:rPr>
        <w:t xml:space="preserve">K., </w:t>
      </w:r>
      <w:r>
        <w:rPr>
          <w:rFonts w:ascii="Times New Roman" w:hAnsi="Times New Roman" w:cs="Times New Roman"/>
        </w:rPr>
        <w:t>N</w:t>
      </w:r>
      <w:r w:rsidRPr="003376D8">
        <w:rPr>
          <w:rFonts w:ascii="Times New Roman" w:hAnsi="Times New Roman" w:cs="Times New Roman"/>
        </w:rPr>
        <w:t>ight C</w:t>
      </w:r>
      <w:r>
        <w:rPr>
          <w:rFonts w:ascii="Times New Roman" w:hAnsi="Times New Roman" w:cs="Times New Roman"/>
        </w:rPr>
        <w:t>.</w:t>
      </w:r>
      <w:r w:rsidRPr="003376D8">
        <w:rPr>
          <w:rFonts w:ascii="Times New Roman" w:hAnsi="Times New Roman" w:cs="Times New Roman"/>
        </w:rPr>
        <w:t>T.</w:t>
      </w:r>
      <w:r>
        <w:rPr>
          <w:rFonts w:ascii="Times New Roman" w:hAnsi="Times New Roman" w:cs="Times New Roman"/>
        </w:rPr>
        <w:t xml:space="preserve"> (2020).</w:t>
      </w:r>
      <w:r w:rsidRPr="003376D8">
        <w:rPr>
          <w:rFonts w:ascii="Times New Roman" w:hAnsi="Times New Roman" w:cs="Times New Roman"/>
        </w:rPr>
        <w:t xml:space="preserve"> Hatakeyama M., Molecular anatomy and pathogenic actions of Helicobacter pylori CagA that underpin gastric carcinogenesis. </w:t>
      </w:r>
      <w:r w:rsidRPr="00E16C1E">
        <w:rPr>
          <w:rFonts w:ascii="Times New Roman" w:hAnsi="Times New Roman" w:cs="Times New Roman"/>
          <w:i/>
          <w:iCs/>
        </w:rPr>
        <w:t>Cell Mol Immunol</w:t>
      </w:r>
      <w:r w:rsidRPr="003376D8">
        <w:rPr>
          <w:rFonts w:ascii="Times New Roman" w:hAnsi="Times New Roman" w:cs="Times New Roman"/>
        </w:rPr>
        <w:t>., 17:50-63.</w:t>
      </w:r>
    </w:p>
    <w:p w14:paraId="4790BD83" w14:textId="77777777" w:rsidR="00D80D1C" w:rsidRPr="005F48B8" w:rsidRDefault="00D80D1C" w:rsidP="00D80D1C">
      <w:pPr>
        <w:spacing w:line="301"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29</w:t>
      </w:r>
      <w:r w:rsidRPr="005F48B8">
        <w:rPr>
          <w:rFonts w:ascii="Times New Roman" w:hAnsi="Times New Roman" w:cs="Times New Roman"/>
        </w:rPr>
        <w:t>.</w:t>
      </w:r>
      <w:r w:rsidRPr="005F48B8">
        <w:rPr>
          <w:rFonts w:ascii="Times New Roman" w:hAnsi="Times New Roman" w:cs="Times New Roman"/>
        </w:rPr>
        <w:tab/>
        <w:t>Plummer M., van Doorn L</w:t>
      </w:r>
      <w:r>
        <w:rPr>
          <w:rFonts w:ascii="Times New Roman" w:hAnsi="Times New Roman" w:cs="Times New Roman"/>
        </w:rPr>
        <w:t>.</w:t>
      </w:r>
      <w:r w:rsidRPr="005F48B8">
        <w:rPr>
          <w:rFonts w:ascii="Times New Roman" w:hAnsi="Times New Roman" w:cs="Times New Roman"/>
        </w:rPr>
        <w:t xml:space="preserve">J., Franceschi S., et al. (2007). Helicobacter pylori cytotoxin-associated genotype and gastric precancerous lesions. </w:t>
      </w:r>
      <w:r w:rsidRPr="00E16C1E">
        <w:rPr>
          <w:rFonts w:ascii="Times New Roman" w:hAnsi="Times New Roman" w:cs="Times New Roman"/>
          <w:i/>
          <w:iCs/>
        </w:rPr>
        <w:t>J Natl Cancer Inst.,</w:t>
      </w:r>
      <w:r w:rsidRPr="005F48B8">
        <w:rPr>
          <w:rFonts w:ascii="Times New Roman" w:hAnsi="Times New Roman" w:cs="Times New Roman"/>
        </w:rPr>
        <w:t xml:space="preserve"> 99(17):1328-1334.</w:t>
      </w:r>
    </w:p>
    <w:p w14:paraId="16C31B71" w14:textId="77777777" w:rsidR="00D80D1C" w:rsidRDefault="00D80D1C" w:rsidP="00D80D1C">
      <w:pPr>
        <w:spacing w:line="301" w:lineRule="auto"/>
        <w:ind w:left="851" w:hanging="851"/>
        <w:jc w:val="both"/>
        <w:rPr>
          <w:rFonts w:ascii="Times New Roman" w:hAnsi="Times New Roman" w:cs="Times New Roman"/>
        </w:rPr>
      </w:pPr>
      <w:r>
        <w:rPr>
          <w:rFonts w:ascii="Times New Roman" w:hAnsi="Times New Roman" w:cs="Times New Roman"/>
        </w:rPr>
        <w:t>130</w:t>
      </w:r>
      <w:r w:rsidRPr="005F48B8">
        <w:rPr>
          <w:rFonts w:ascii="Times New Roman" w:hAnsi="Times New Roman" w:cs="Times New Roman"/>
        </w:rPr>
        <w:t xml:space="preserve">. </w:t>
      </w:r>
      <w:r w:rsidRPr="005F48B8">
        <w:rPr>
          <w:rFonts w:ascii="Times New Roman" w:hAnsi="Times New Roman" w:cs="Times New Roman"/>
        </w:rPr>
        <w:tab/>
        <w:t xml:space="preserve">An J.Y., Kang T.H., Choi M.G., et al. (2008). Borrmann Type IV: An independent prognostic factor for survival in gastric cancer. </w:t>
      </w:r>
      <w:r w:rsidRPr="00E16C1E">
        <w:rPr>
          <w:rFonts w:ascii="Times New Roman" w:hAnsi="Times New Roman" w:cs="Times New Roman"/>
          <w:i/>
          <w:iCs/>
        </w:rPr>
        <w:t>J Gastrointest Surg</w:t>
      </w:r>
      <w:r w:rsidRPr="005F48B8">
        <w:rPr>
          <w:rFonts w:ascii="Times New Roman" w:hAnsi="Times New Roman" w:cs="Times New Roman"/>
        </w:rPr>
        <w:t>., 12:1364-1369.</w:t>
      </w:r>
    </w:p>
    <w:p w14:paraId="56007127" w14:textId="77777777" w:rsidR="00D80D1C" w:rsidRPr="005F48B8" w:rsidRDefault="00D80D1C" w:rsidP="00D80D1C">
      <w:pPr>
        <w:spacing w:line="301" w:lineRule="auto"/>
        <w:ind w:left="851" w:hanging="851"/>
        <w:jc w:val="both"/>
        <w:rPr>
          <w:rFonts w:ascii="Times New Roman" w:hAnsi="Times New Roman" w:cs="Times New Roman"/>
        </w:rPr>
      </w:pPr>
      <w:r>
        <w:rPr>
          <w:rFonts w:ascii="Times New Roman" w:hAnsi="Times New Roman" w:cs="Times New Roman"/>
        </w:rPr>
        <w:t>131.</w:t>
      </w:r>
      <w:r>
        <w:rPr>
          <w:rFonts w:ascii="Times New Roman" w:hAnsi="Times New Roman" w:cs="Times New Roman"/>
        </w:rPr>
        <w:tab/>
      </w:r>
      <w:r w:rsidRPr="005F48B8">
        <w:rPr>
          <w:rFonts w:ascii="Times New Roman" w:hAnsi="Times New Roman" w:cs="Times New Roman"/>
        </w:rPr>
        <w:t>Israel D</w:t>
      </w:r>
      <w:r>
        <w:rPr>
          <w:rFonts w:ascii="Times New Roman" w:hAnsi="Times New Roman" w:cs="Times New Roman"/>
        </w:rPr>
        <w:t>.</w:t>
      </w:r>
      <w:r w:rsidRPr="005F48B8">
        <w:rPr>
          <w:rFonts w:ascii="Times New Roman" w:hAnsi="Times New Roman" w:cs="Times New Roman"/>
        </w:rPr>
        <w:t xml:space="preserve">A., Peek R.M. (2001). Review article: pathogenesis of Helicobacter pylori‐induced gastric inflammation. </w:t>
      </w:r>
      <w:r w:rsidRPr="00E16C1E">
        <w:rPr>
          <w:rFonts w:ascii="Times New Roman" w:hAnsi="Times New Roman" w:cs="Times New Roman"/>
          <w:i/>
          <w:iCs/>
        </w:rPr>
        <w:t>Aliment Pharmacol Ther.</w:t>
      </w:r>
      <w:r w:rsidRPr="005F48B8">
        <w:rPr>
          <w:rFonts w:ascii="Times New Roman" w:hAnsi="Times New Roman" w:cs="Times New Roman"/>
        </w:rPr>
        <w:t>, 15:1271-1290.</w:t>
      </w:r>
    </w:p>
    <w:p w14:paraId="6A01BA5C" w14:textId="77777777" w:rsidR="00D80D1C" w:rsidRPr="003376D8" w:rsidRDefault="00D80D1C" w:rsidP="00D80D1C">
      <w:pPr>
        <w:spacing w:line="301" w:lineRule="auto"/>
        <w:ind w:left="851" w:hanging="851"/>
        <w:jc w:val="both"/>
        <w:rPr>
          <w:rFonts w:ascii="Times New Roman" w:hAnsi="Times New Roman" w:cs="Times New Roman"/>
          <w:spacing w:val="-6"/>
        </w:rPr>
      </w:pPr>
      <w:r w:rsidRPr="005F48B8">
        <w:rPr>
          <w:rFonts w:ascii="Times New Roman" w:hAnsi="Times New Roman" w:cs="Times New Roman"/>
        </w:rPr>
        <w:t>1</w:t>
      </w:r>
      <w:r>
        <w:rPr>
          <w:rFonts w:ascii="Times New Roman" w:hAnsi="Times New Roman" w:cs="Times New Roman"/>
        </w:rPr>
        <w:t>32</w:t>
      </w:r>
      <w:r w:rsidRPr="005F48B8">
        <w:rPr>
          <w:rFonts w:ascii="Times New Roman" w:hAnsi="Times New Roman" w:cs="Times New Roman"/>
        </w:rPr>
        <w:t xml:space="preserve">. </w:t>
      </w:r>
      <w:r w:rsidRPr="005F48B8">
        <w:rPr>
          <w:rFonts w:ascii="Times New Roman" w:hAnsi="Times New Roman" w:cs="Times New Roman"/>
        </w:rPr>
        <w:tab/>
      </w:r>
      <w:r w:rsidRPr="00B73C70">
        <w:rPr>
          <w:rFonts w:ascii="Times New Roman" w:hAnsi="Times New Roman" w:cs="Times New Roman"/>
          <w:spacing w:val="-6"/>
        </w:rPr>
        <w:t>Clain M.S.</w:t>
      </w:r>
      <w:r>
        <w:rPr>
          <w:rFonts w:ascii="Times New Roman" w:hAnsi="Times New Roman" w:cs="Times New Roman"/>
          <w:spacing w:val="-6"/>
        </w:rPr>
        <w:t>M.</w:t>
      </w:r>
      <w:r w:rsidRPr="00B73C70">
        <w:rPr>
          <w:rFonts w:ascii="Times New Roman" w:hAnsi="Times New Roman" w:cs="Times New Roman"/>
          <w:spacing w:val="-6"/>
        </w:rPr>
        <w:t>, Beckett A.C., Cover T.L. (2017). Helicobacter pylori Vacuolating Toxin and Gastric Cancer. Toxins (Basel), 9(10): pii: E316.</w:t>
      </w:r>
    </w:p>
    <w:p w14:paraId="5F57496A" w14:textId="77777777" w:rsidR="00D80D1C" w:rsidRDefault="00D80D1C" w:rsidP="00D80D1C">
      <w:pPr>
        <w:spacing w:line="301"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33</w:t>
      </w:r>
      <w:r w:rsidRPr="005F48B8">
        <w:rPr>
          <w:rFonts w:ascii="Times New Roman" w:hAnsi="Times New Roman" w:cs="Times New Roman"/>
        </w:rPr>
        <w:t xml:space="preserve">. </w:t>
      </w:r>
      <w:r w:rsidRPr="005F48B8">
        <w:rPr>
          <w:rFonts w:ascii="Times New Roman" w:hAnsi="Times New Roman" w:cs="Times New Roman"/>
        </w:rPr>
        <w:tab/>
        <w:t xml:space="preserve">El Khadir M., Alaoui Boukhris S., Benajah D.A., et al. (2017). VacA and CagA Status as Biomarker of Two Opposite End Outcomes of </w:t>
      </w:r>
      <w:r w:rsidRPr="005F48B8">
        <w:rPr>
          <w:rFonts w:ascii="Times New Roman" w:hAnsi="Times New Roman" w:cs="Times New Roman"/>
        </w:rPr>
        <w:lastRenderedPageBreak/>
        <w:t xml:space="preserve">Helicobacter pylori Infection (Gastric Cancer and Duodenal Ulcer) in a Moroccan Population. </w:t>
      </w:r>
      <w:r w:rsidRPr="00833C1D">
        <w:rPr>
          <w:rFonts w:ascii="Times New Roman" w:hAnsi="Times New Roman" w:cs="Times New Roman"/>
          <w:i/>
          <w:iCs/>
        </w:rPr>
        <w:t>PLoS One</w:t>
      </w:r>
      <w:r w:rsidRPr="005F48B8">
        <w:rPr>
          <w:rFonts w:ascii="Times New Roman" w:hAnsi="Times New Roman" w:cs="Times New Roman"/>
        </w:rPr>
        <w:t>., 12(1): 1-16.</w:t>
      </w:r>
    </w:p>
    <w:p w14:paraId="32A85A39" w14:textId="77777777" w:rsidR="00D80D1C" w:rsidRPr="005F48B8" w:rsidRDefault="00D80D1C" w:rsidP="00D80D1C">
      <w:pPr>
        <w:spacing w:line="301"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34</w:t>
      </w:r>
      <w:r w:rsidRPr="005F48B8">
        <w:rPr>
          <w:rFonts w:ascii="Times New Roman" w:hAnsi="Times New Roman" w:cs="Times New Roman"/>
        </w:rPr>
        <w:t xml:space="preserve">. </w:t>
      </w:r>
      <w:r w:rsidRPr="005F48B8">
        <w:rPr>
          <w:rFonts w:ascii="Times New Roman" w:hAnsi="Times New Roman" w:cs="Times New Roman"/>
        </w:rPr>
        <w:tab/>
        <w:t xml:space="preserve">Baglan P.H., Srinay E., Ahmed K., et al. (2006). Turkish isolates of Helicobacter pylori belong to the Middle Eastern genotypes. </w:t>
      </w:r>
      <w:r w:rsidRPr="00833C1D">
        <w:rPr>
          <w:rFonts w:ascii="Times New Roman" w:hAnsi="Times New Roman" w:cs="Times New Roman"/>
          <w:i/>
          <w:iCs/>
        </w:rPr>
        <w:t>Clin Microbiol Infect.</w:t>
      </w:r>
      <w:r w:rsidRPr="005F48B8">
        <w:rPr>
          <w:rFonts w:ascii="Times New Roman" w:hAnsi="Times New Roman" w:cs="Times New Roman"/>
        </w:rPr>
        <w:t>, 12: 97-98.</w:t>
      </w:r>
    </w:p>
    <w:p w14:paraId="7F9A1A10" w14:textId="77777777" w:rsidR="00D80D1C" w:rsidRDefault="00D80D1C" w:rsidP="00D80D1C">
      <w:pPr>
        <w:spacing w:line="301" w:lineRule="auto"/>
        <w:ind w:left="851" w:hanging="851"/>
        <w:jc w:val="both"/>
        <w:rPr>
          <w:rFonts w:ascii="Times New Roman" w:hAnsi="Times New Roman" w:cs="Times New Roman"/>
        </w:rPr>
      </w:pPr>
      <w:r>
        <w:rPr>
          <w:rFonts w:ascii="Times New Roman" w:hAnsi="Times New Roman" w:cs="Times New Roman"/>
        </w:rPr>
        <w:t>135.</w:t>
      </w:r>
      <w:r>
        <w:rPr>
          <w:rFonts w:ascii="Times New Roman" w:hAnsi="Times New Roman" w:cs="Times New Roman"/>
        </w:rPr>
        <w:tab/>
      </w:r>
      <w:r w:rsidRPr="008A42E7">
        <w:rPr>
          <w:rFonts w:ascii="Times New Roman" w:hAnsi="Times New Roman" w:cs="Times New Roman"/>
        </w:rPr>
        <w:t>Carlosama-Rosero Y.H., Bolanos-Bravo H., Sierra-Tórres C.H., et al</w:t>
      </w:r>
      <w:r>
        <w:rPr>
          <w:rFonts w:ascii="Times New Roman" w:hAnsi="Times New Roman" w:cs="Times New Roman"/>
        </w:rPr>
        <w:t>. (2019).</w:t>
      </w:r>
      <w:r w:rsidRPr="008A42E7">
        <w:rPr>
          <w:rFonts w:ascii="Times New Roman" w:hAnsi="Times New Roman" w:cs="Times New Roman"/>
        </w:rPr>
        <w:t xml:space="preserve"> Association of the Helicobacter pylori cagA, vacA and iceA genotypes with chronic follicular gastritis in a Colombian population at high risk for gastric cancer. </w:t>
      </w:r>
      <w:r w:rsidRPr="00833C1D">
        <w:rPr>
          <w:rFonts w:ascii="Times New Roman" w:hAnsi="Times New Roman" w:cs="Times New Roman"/>
          <w:i/>
          <w:iCs/>
        </w:rPr>
        <w:t>Revista de Gastroenterología de México</w:t>
      </w:r>
      <w:r w:rsidRPr="008A42E7">
        <w:rPr>
          <w:rFonts w:ascii="Times New Roman" w:hAnsi="Times New Roman" w:cs="Times New Roman"/>
        </w:rPr>
        <w:t>,</w:t>
      </w:r>
      <w:r>
        <w:rPr>
          <w:rFonts w:ascii="Times New Roman" w:hAnsi="Times New Roman" w:cs="Times New Roman"/>
        </w:rPr>
        <w:t xml:space="preserve"> </w:t>
      </w:r>
      <w:r w:rsidRPr="008A42E7">
        <w:rPr>
          <w:rFonts w:ascii="Times New Roman" w:hAnsi="Times New Roman" w:cs="Times New Roman"/>
        </w:rPr>
        <w:t>84(2):158-164.</w:t>
      </w:r>
    </w:p>
    <w:p w14:paraId="55E6E474" w14:textId="77777777" w:rsidR="00D80D1C" w:rsidRPr="005F48B8" w:rsidRDefault="00D80D1C" w:rsidP="00D80D1C">
      <w:pPr>
        <w:spacing w:line="301"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36.</w:t>
      </w:r>
      <w:r w:rsidRPr="005F48B8">
        <w:rPr>
          <w:rFonts w:ascii="Times New Roman" w:hAnsi="Times New Roman" w:cs="Times New Roman"/>
        </w:rPr>
        <w:t xml:space="preserve"> </w:t>
      </w:r>
      <w:r w:rsidRPr="005F48B8">
        <w:rPr>
          <w:rFonts w:ascii="Times New Roman" w:hAnsi="Times New Roman" w:cs="Times New Roman"/>
        </w:rPr>
        <w:tab/>
        <w:t xml:space="preserve">Aghdam S.M., Sardari Z., Safaralizadeh R., et al. (2014). Investigation of Association between oipA and iceA1/iceA2 Genotypes of Helicobacter pylori and Gastric Cancer in Iran. </w:t>
      </w:r>
      <w:r w:rsidRPr="00833C1D">
        <w:rPr>
          <w:rFonts w:ascii="Times New Roman" w:hAnsi="Times New Roman" w:cs="Times New Roman"/>
          <w:i/>
          <w:iCs/>
        </w:rPr>
        <w:t>Asian Pac J Cancer Prev</w:t>
      </w:r>
      <w:r w:rsidRPr="005F48B8">
        <w:rPr>
          <w:rFonts w:ascii="Times New Roman" w:hAnsi="Times New Roman" w:cs="Times New Roman"/>
        </w:rPr>
        <w:t>., 15(19): 8295-8299.</w:t>
      </w:r>
    </w:p>
    <w:p w14:paraId="15D70DBC" w14:textId="77777777" w:rsidR="00D80D1C" w:rsidRPr="005F48B8"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37</w:t>
      </w:r>
      <w:r w:rsidRPr="005F48B8">
        <w:rPr>
          <w:rFonts w:ascii="Times New Roman" w:hAnsi="Times New Roman" w:cs="Times New Roman"/>
        </w:rPr>
        <w:t xml:space="preserve">. </w:t>
      </w:r>
      <w:r w:rsidRPr="005F48B8">
        <w:rPr>
          <w:rFonts w:ascii="Times New Roman" w:hAnsi="Times New Roman" w:cs="Times New Roman"/>
        </w:rPr>
        <w:tab/>
        <w:t xml:space="preserve">Ciftci I.H., Uslan I., Dilek F.H. et al. (2011). Investigation of Helicobacter pylori iceA1 and iceA2 genes in patients with chronic gastritis and gastric cancer. </w:t>
      </w:r>
      <w:r w:rsidRPr="00833C1D">
        <w:rPr>
          <w:rFonts w:ascii="Times New Roman" w:hAnsi="Times New Roman" w:cs="Times New Roman"/>
          <w:i/>
          <w:iCs/>
        </w:rPr>
        <w:t>Mikrobiyol Bul</w:t>
      </w:r>
      <w:r w:rsidRPr="005F48B8">
        <w:rPr>
          <w:rFonts w:ascii="Times New Roman" w:hAnsi="Times New Roman" w:cs="Times New Roman"/>
        </w:rPr>
        <w:t>., 45(2):228-233.</w:t>
      </w:r>
    </w:p>
    <w:p w14:paraId="7636A5BB" w14:textId="77777777" w:rsidR="00D80D1C" w:rsidRPr="005F48B8"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38</w:t>
      </w:r>
      <w:r w:rsidRPr="005F48B8">
        <w:rPr>
          <w:rFonts w:ascii="Times New Roman" w:hAnsi="Times New Roman" w:cs="Times New Roman"/>
        </w:rPr>
        <w:t xml:space="preserve">. </w:t>
      </w:r>
      <w:r w:rsidRPr="005F48B8">
        <w:rPr>
          <w:rFonts w:ascii="Times New Roman" w:hAnsi="Times New Roman" w:cs="Times New Roman"/>
        </w:rPr>
        <w:tab/>
        <w:t xml:space="preserve">Huang X., Deng Z., Zhang Q et al. (2016). Relationship between the iceA gene of Helicobacter pylori and clinical outcomes. </w:t>
      </w:r>
      <w:r w:rsidRPr="00833C1D">
        <w:rPr>
          <w:rFonts w:ascii="Times New Roman" w:hAnsi="Times New Roman" w:cs="Times New Roman"/>
          <w:i/>
          <w:iCs/>
        </w:rPr>
        <w:t>Ther Clin Risk Manag.</w:t>
      </w:r>
      <w:r w:rsidRPr="005F48B8">
        <w:rPr>
          <w:rFonts w:ascii="Times New Roman" w:hAnsi="Times New Roman" w:cs="Times New Roman"/>
        </w:rPr>
        <w:t>, 12: 1085–1092.</w:t>
      </w:r>
    </w:p>
    <w:p w14:paraId="2980FF3B" w14:textId="77777777" w:rsidR="00D80D1C" w:rsidRPr="005F48B8"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39</w:t>
      </w:r>
      <w:r w:rsidRPr="005F48B8">
        <w:rPr>
          <w:rFonts w:ascii="Times New Roman" w:hAnsi="Times New Roman" w:cs="Times New Roman"/>
        </w:rPr>
        <w:t xml:space="preserve">. </w:t>
      </w:r>
      <w:r w:rsidRPr="005F48B8">
        <w:rPr>
          <w:rFonts w:ascii="Times New Roman" w:hAnsi="Times New Roman" w:cs="Times New Roman"/>
        </w:rPr>
        <w:tab/>
        <w:t xml:space="preserve">Nimri L.F., Matalka I., Bani Hani K., et al. (2006). Helicobacter pylori genotypes identified in gastric biopsy specimens from Jordanian patients. </w:t>
      </w:r>
      <w:r w:rsidRPr="00833C1D">
        <w:rPr>
          <w:rFonts w:ascii="Times New Roman" w:hAnsi="Times New Roman" w:cs="Times New Roman"/>
          <w:i/>
          <w:iCs/>
        </w:rPr>
        <w:t>BMC Gastroenterol</w:t>
      </w:r>
      <w:r w:rsidRPr="005F48B8">
        <w:rPr>
          <w:rFonts w:ascii="Times New Roman" w:hAnsi="Times New Roman" w:cs="Times New Roman"/>
        </w:rPr>
        <w:t>., 6(27):1-6.</w:t>
      </w:r>
    </w:p>
    <w:p w14:paraId="54CC3D7E" w14:textId="77777777" w:rsidR="00D80D1C" w:rsidRPr="005F48B8"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40</w:t>
      </w:r>
      <w:r w:rsidRPr="005F48B8">
        <w:rPr>
          <w:rFonts w:ascii="Times New Roman" w:hAnsi="Times New Roman" w:cs="Times New Roman"/>
        </w:rPr>
        <w:t>.</w:t>
      </w:r>
      <w:r w:rsidRPr="005F48B8">
        <w:rPr>
          <w:rFonts w:ascii="Times New Roman" w:hAnsi="Times New Roman" w:cs="Times New Roman"/>
        </w:rPr>
        <w:tab/>
      </w:r>
      <w:r w:rsidRPr="00B73C70">
        <w:rPr>
          <w:rFonts w:ascii="Times New Roman" w:hAnsi="Times New Roman" w:cs="Times New Roman"/>
          <w:spacing w:val="-8"/>
        </w:rPr>
        <w:t xml:space="preserve">Imkamp F., Lauener FN. (2019). Rapid Characterization of Virulence Determinants in Helicobacter pylori Isolated from Non-Atrophic Gastritis Patients by Next-Generation Sequencing. </w:t>
      </w:r>
      <w:r w:rsidRPr="00833C1D">
        <w:rPr>
          <w:rFonts w:ascii="Times New Roman" w:hAnsi="Times New Roman" w:cs="Times New Roman"/>
          <w:i/>
          <w:iCs/>
          <w:spacing w:val="-8"/>
        </w:rPr>
        <w:t>J Clin Med</w:t>
      </w:r>
      <w:r w:rsidRPr="00B73C70">
        <w:rPr>
          <w:rFonts w:ascii="Times New Roman" w:hAnsi="Times New Roman" w:cs="Times New Roman"/>
          <w:spacing w:val="-8"/>
        </w:rPr>
        <w:t>., 8(1030):1-16.</w:t>
      </w:r>
    </w:p>
    <w:p w14:paraId="3A5FFA6B" w14:textId="77777777" w:rsidR="00D80D1C"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41</w:t>
      </w:r>
      <w:r w:rsidRPr="005F48B8">
        <w:rPr>
          <w:rFonts w:ascii="Times New Roman" w:hAnsi="Times New Roman" w:cs="Times New Roman"/>
        </w:rPr>
        <w:t xml:space="preserve">. </w:t>
      </w:r>
      <w:r w:rsidRPr="005F48B8">
        <w:rPr>
          <w:rFonts w:ascii="Times New Roman" w:hAnsi="Times New Roman" w:cs="Times New Roman"/>
        </w:rPr>
        <w:tab/>
      </w:r>
      <w:r w:rsidRPr="00BB6B60">
        <w:rPr>
          <w:rFonts w:ascii="Times New Roman" w:hAnsi="Times New Roman" w:cs="Times New Roman"/>
        </w:rPr>
        <w:t xml:space="preserve">Yu X., Hu F., Li C., et al. (2018). Clinicopathologic characteristics and prognosis of proximal and distal gastric cancer. </w:t>
      </w:r>
      <w:r w:rsidRPr="00833C1D">
        <w:rPr>
          <w:rFonts w:ascii="Times New Roman" w:hAnsi="Times New Roman" w:cs="Times New Roman"/>
          <w:i/>
          <w:iCs/>
        </w:rPr>
        <w:t>Onco Targets Ther</w:t>
      </w:r>
      <w:r w:rsidRPr="00BB6B60">
        <w:rPr>
          <w:rFonts w:ascii="Times New Roman" w:hAnsi="Times New Roman" w:cs="Times New Roman"/>
        </w:rPr>
        <w:t>., 11:1037–1044.</w:t>
      </w:r>
      <w:r w:rsidRPr="005F48B8">
        <w:rPr>
          <w:rFonts w:ascii="Times New Roman" w:hAnsi="Times New Roman" w:cs="Times New Roman"/>
        </w:rPr>
        <w:t>1</w:t>
      </w:r>
      <w:r>
        <w:rPr>
          <w:rFonts w:ascii="Times New Roman" w:hAnsi="Times New Roman" w:cs="Times New Roman"/>
        </w:rPr>
        <w:t>40</w:t>
      </w:r>
      <w:r w:rsidRPr="005F48B8">
        <w:rPr>
          <w:rFonts w:ascii="Times New Roman" w:hAnsi="Times New Roman" w:cs="Times New Roman"/>
        </w:rPr>
        <w:t xml:space="preserve">. </w:t>
      </w:r>
      <w:r w:rsidRPr="005F48B8">
        <w:rPr>
          <w:rFonts w:ascii="Times New Roman" w:hAnsi="Times New Roman" w:cs="Times New Roman"/>
        </w:rPr>
        <w:tab/>
      </w:r>
    </w:p>
    <w:p w14:paraId="0F16A714"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142.</w:t>
      </w:r>
      <w:r>
        <w:rPr>
          <w:rFonts w:ascii="Times New Roman" w:hAnsi="Times New Roman" w:cs="Times New Roman"/>
        </w:rPr>
        <w:tab/>
      </w:r>
      <w:r w:rsidRPr="005F48B8">
        <w:rPr>
          <w:rFonts w:ascii="Times New Roman" w:hAnsi="Times New Roman" w:cs="Times New Roman"/>
        </w:rPr>
        <w:t xml:space="preserve">Hu B., Hajj N.E., Sittler S., et al. (2012). Gastric cancer: Classification, histology and application of molecular pathology. </w:t>
      </w:r>
      <w:r w:rsidRPr="00833C1D">
        <w:rPr>
          <w:rFonts w:ascii="Times New Roman" w:hAnsi="Times New Roman" w:cs="Times New Roman"/>
          <w:i/>
          <w:iCs/>
        </w:rPr>
        <w:t>J Gastrointest Oncol</w:t>
      </w:r>
      <w:r w:rsidRPr="005F48B8">
        <w:rPr>
          <w:rFonts w:ascii="Times New Roman" w:hAnsi="Times New Roman" w:cs="Times New Roman"/>
        </w:rPr>
        <w:t>., 3(3):252-261.</w:t>
      </w:r>
    </w:p>
    <w:p w14:paraId="73145353"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lastRenderedPageBreak/>
        <w:t>143</w:t>
      </w:r>
      <w:r w:rsidRPr="005F48B8">
        <w:rPr>
          <w:rFonts w:ascii="Times New Roman" w:hAnsi="Times New Roman" w:cs="Times New Roman"/>
        </w:rPr>
        <w:t xml:space="preserve">. </w:t>
      </w:r>
      <w:r w:rsidRPr="005F48B8">
        <w:rPr>
          <w:rFonts w:ascii="Times New Roman" w:hAnsi="Times New Roman" w:cs="Times New Roman"/>
        </w:rPr>
        <w:tab/>
        <w:t xml:space="preserve">Yan S.Y., Hu Y., Fan J.G., et al. (2011). Clinicopathologic significance of HER-2/neu protein expression and gene amplification in gastric carcinoma. </w:t>
      </w:r>
      <w:r w:rsidRPr="00833C1D">
        <w:rPr>
          <w:rFonts w:ascii="Times New Roman" w:hAnsi="Times New Roman" w:cs="Times New Roman"/>
          <w:i/>
          <w:iCs/>
        </w:rPr>
        <w:t>World J Gastroenterol</w:t>
      </w:r>
      <w:r w:rsidRPr="005F48B8">
        <w:rPr>
          <w:rFonts w:ascii="Times New Roman" w:hAnsi="Times New Roman" w:cs="Times New Roman"/>
        </w:rPr>
        <w:t>., 17(11):1501-6.</w:t>
      </w:r>
    </w:p>
    <w:p w14:paraId="6DCD85AB"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144</w:t>
      </w:r>
      <w:r w:rsidRPr="005F48B8">
        <w:rPr>
          <w:rFonts w:ascii="Times New Roman" w:hAnsi="Times New Roman" w:cs="Times New Roman"/>
        </w:rPr>
        <w:t xml:space="preserve">. </w:t>
      </w:r>
      <w:r w:rsidRPr="005F48B8">
        <w:rPr>
          <w:rFonts w:ascii="Times New Roman" w:hAnsi="Times New Roman" w:cs="Times New Roman"/>
        </w:rPr>
        <w:tab/>
        <w:t>Nguyễn Văn Thành, Lâm Thanh Cầm. (2011). Đặc điểm biểu hiện HER2 trên carcin</w:t>
      </w:r>
      <w:r>
        <w:rPr>
          <w:rFonts w:ascii="Times New Roman" w:hAnsi="Times New Roman" w:cs="Times New Roman"/>
        </w:rPr>
        <w:t>o</w:t>
      </w:r>
      <w:r w:rsidRPr="005F48B8">
        <w:rPr>
          <w:rFonts w:ascii="Times New Roman" w:hAnsi="Times New Roman" w:cs="Times New Roman"/>
        </w:rPr>
        <w:t xml:space="preserve">m tuyến </w:t>
      </w:r>
      <w:r>
        <w:rPr>
          <w:rFonts w:ascii="Times New Roman" w:hAnsi="Times New Roman" w:cs="Times New Roman"/>
        </w:rPr>
        <w:t>dạ dày</w:t>
      </w:r>
      <w:r w:rsidRPr="005F48B8">
        <w:rPr>
          <w:rFonts w:ascii="Times New Roman" w:hAnsi="Times New Roman" w:cs="Times New Roman"/>
        </w:rPr>
        <w:t xml:space="preserve">. </w:t>
      </w:r>
      <w:r w:rsidRPr="00833C1D">
        <w:rPr>
          <w:rFonts w:ascii="Times New Roman" w:hAnsi="Times New Roman" w:cs="Times New Roman"/>
          <w:i/>
          <w:iCs/>
        </w:rPr>
        <w:t>Tạp chí Y học Thành phố Hồ Chí Minh</w:t>
      </w:r>
      <w:r w:rsidRPr="005F48B8">
        <w:rPr>
          <w:rFonts w:ascii="Times New Roman" w:hAnsi="Times New Roman" w:cs="Times New Roman"/>
        </w:rPr>
        <w:t>, 15(2):43-46.</w:t>
      </w:r>
    </w:p>
    <w:p w14:paraId="008DEE55"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w:t>
      </w:r>
      <w:r w:rsidRPr="005F48B8">
        <w:rPr>
          <w:rFonts w:ascii="Times New Roman" w:hAnsi="Times New Roman" w:cs="Times New Roman"/>
        </w:rPr>
        <w:t>4</w:t>
      </w:r>
      <w:r>
        <w:rPr>
          <w:rFonts w:ascii="Times New Roman" w:hAnsi="Times New Roman" w:cs="Times New Roman"/>
        </w:rPr>
        <w:t>5</w:t>
      </w:r>
      <w:r w:rsidRPr="005F48B8">
        <w:rPr>
          <w:rFonts w:ascii="Times New Roman" w:hAnsi="Times New Roman" w:cs="Times New Roman"/>
        </w:rPr>
        <w:t>.</w:t>
      </w:r>
      <w:r w:rsidRPr="005F48B8">
        <w:rPr>
          <w:rFonts w:ascii="Times New Roman" w:hAnsi="Times New Roman" w:cs="Times New Roman"/>
        </w:rPr>
        <w:tab/>
        <w:t xml:space="preserve">Gamboa-Dominguez A., Dominguez-Fonseca C., Quintanilla-Martinez L., et al. (2004). Epidermal growth factor receptor expression correlates with poor survival in gastric adenocarcinoma from Mexican patients: a multivariate analysis using a standardized immunohistochemical detection system. </w:t>
      </w:r>
      <w:r w:rsidRPr="00833C1D">
        <w:rPr>
          <w:rFonts w:ascii="Times New Roman" w:hAnsi="Times New Roman" w:cs="Times New Roman"/>
          <w:i/>
          <w:iCs/>
        </w:rPr>
        <w:t>Mod Pathol</w:t>
      </w:r>
      <w:r w:rsidRPr="005F48B8">
        <w:rPr>
          <w:rFonts w:ascii="Times New Roman" w:hAnsi="Times New Roman" w:cs="Times New Roman"/>
        </w:rPr>
        <w:t>., 17:579-587.</w:t>
      </w:r>
    </w:p>
    <w:p w14:paraId="5FFCD412"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146</w:t>
      </w:r>
      <w:r w:rsidRPr="005F48B8">
        <w:rPr>
          <w:rFonts w:ascii="Times New Roman" w:hAnsi="Times New Roman" w:cs="Times New Roman"/>
        </w:rPr>
        <w:t>.</w:t>
      </w:r>
      <w:r w:rsidRPr="005F48B8">
        <w:rPr>
          <w:rFonts w:ascii="Times New Roman" w:hAnsi="Times New Roman" w:cs="Times New Roman"/>
        </w:rPr>
        <w:tab/>
        <w:t xml:space="preserve">Matsubara J., Yamada Y., Hirashima Y., et al. (2008). Impact of insulin-like growth factor type 1 receptor, epidermal growth factor receptor, and HER2 expressions on outcomes of patients with gastric cancer. </w:t>
      </w:r>
      <w:r w:rsidRPr="00833C1D">
        <w:rPr>
          <w:rFonts w:ascii="Times New Roman" w:hAnsi="Times New Roman" w:cs="Times New Roman"/>
          <w:i/>
          <w:iCs/>
        </w:rPr>
        <w:t>Clin Cancer Res</w:t>
      </w:r>
      <w:r w:rsidRPr="005F48B8">
        <w:rPr>
          <w:rFonts w:ascii="Times New Roman" w:hAnsi="Times New Roman" w:cs="Times New Roman"/>
        </w:rPr>
        <w:t>., 14(10):3022-3029.</w:t>
      </w:r>
    </w:p>
    <w:p w14:paraId="0160A24B"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147</w:t>
      </w:r>
      <w:r w:rsidRPr="005F48B8">
        <w:rPr>
          <w:rFonts w:ascii="Times New Roman" w:hAnsi="Times New Roman" w:cs="Times New Roman"/>
        </w:rPr>
        <w:t>.</w:t>
      </w:r>
      <w:r w:rsidRPr="005F48B8">
        <w:rPr>
          <w:rFonts w:ascii="Times New Roman" w:hAnsi="Times New Roman" w:cs="Times New Roman"/>
        </w:rPr>
        <w:tab/>
        <w:t>Kim J.S., Kim M.A., Kim T.M., et al. (2009). Biomarker analysis in stage III–IV (M0) gastric cancer patients who received curative surgery followed by adjuvant 5-fluorouracil and cisplatin chemotherapy: Epidermal Growth Factor Receptor (EGFR) associated with favourable survival</w:t>
      </w:r>
      <w:r w:rsidRPr="00833C1D">
        <w:rPr>
          <w:rFonts w:ascii="Times New Roman" w:hAnsi="Times New Roman" w:cs="Times New Roman"/>
          <w:i/>
          <w:iCs/>
        </w:rPr>
        <w:t>. Br J Cancer</w:t>
      </w:r>
      <w:r w:rsidRPr="005F48B8">
        <w:rPr>
          <w:rFonts w:ascii="Times New Roman" w:hAnsi="Times New Roman" w:cs="Times New Roman"/>
        </w:rPr>
        <w:t>., 100:732-738.</w:t>
      </w:r>
    </w:p>
    <w:p w14:paraId="733EB776" w14:textId="77777777" w:rsidR="00D80D1C" w:rsidRPr="00B73C70" w:rsidRDefault="00D80D1C" w:rsidP="00D80D1C">
      <w:pPr>
        <w:spacing w:line="324" w:lineRule="auto"/>
        <w:ind w:left="851" w:hanging="851"/>
        <w:jc w:val="both"/>
        <w:rPr>
          <w:rFonts w:ascii="Times New Roman" w:hAnsi="Times New Roman" w:cs="Times New Roman"/>
          <w:spacing w:val="-12"/>
        </w:rPr>
      </w:pPr>
      <w:r>
        <w:rPr>
          <w:rFonts w:ascii="Times New Roman" w:hAnsi="Times New Roman" w:cs="Times New Roman"/>
        </w:rPr>
        <w:t>148</w:t>
      </w:r>
      <w:r w:rsidRPr="005F48B8">
        <w:rPr>
          <w:rFonts w:ascii="Times New Roman" w:hAnsi="Times New Roman" w:cs="Times New Roman"/>
        </w:rPr>
        <w:t xml:space="preserve">. </w:t>
      </w:r>
      <w:r w:rsidRPr="005F48B8">
        <w:rPr>
          <w:rFonts w:ascii="Times New Roman" w:hAnsi="Times New Roman" w:cs="Times New Roman"/>
        </w:rPr>
        <w:tab/>
      </w:r>
      <w:r w:rsidRPr="00B73C70">
        <w:rPr>
          <w:rFonts w:ascii="Times New Roman" w:hAnsi="Times New Roman" w:cs="Times New Roman"/>
          <w:spacing w:val="-12"/>
        </w:rPr>
        <w:t xml:space="preserve">Lee K.E., Lee H.J., Kim Y.H., et al. (2003). Prognostic significance of p53, nm23, PCNA and c-erbB-2 in gastric cancer. </w:t>
      </w:r>
      <w:r w:rsidRPr="00833C1D">
        <w:rPr>
          <w:rFonts w:ascii="Times New Roman" w:hAnsi="Times New Roman" w:cs="Times New Roman"/>
          <w:i/>
          <w:iCs/>
          <w:spacing w:val="-12"/>
        </w:rPr>
        <w:t>Jpn J Clin Oncol</w:t>
      </w:r>
      <w:r w:rsidRPr="00B73C70">
        <w:rPr>
          <w:rFonts w:ascii="Times New Roman" w:hAnsi="Times New Roman" w:cs="Times New Roman"/>
          <w:spacing w:val="-12"/>
        </w:rPr>
        <w:t>., 33:173-179.</w:t>
      </w:r>
    </w:p>
    <w:p w14:paraId="48112E1E" w14:textId="77777777" w:rsidR="00D80D1C" w:rsidRPr="005F48B8" w:rsidRDefault="00D80D1C" w:rsidP="00D80D1C">
      <w:pPr>
        <w:spacing w:line="312"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49</w:t>
      </w:r>
      <w:r w:rsidRPr="005F48B8">
        <w:rPr>
          <w:rFonts w:ascii="Times New Roman" w:hAnsi="Times New Roman" w:cs="Times New Roman"/>
        </w:rPr>
        <w:t xml:space="preserve">. </w:t>
      </w:r>
      <w:r w:rsidRPr="005F48B8">
        <w:rPr>
          <w:rFonts w:ascii="Times New Roman" w:hAnsi="Times New Roman" w:cs="Times New Roman"/>
        </w:rPr>
        <w:tab/>
        <w:t xml:space="preserve">Díaz P., Valderrama M.V., Bravo J., et al. (2018). Helicobacter pylori and Gastric Cancer: Adaptive Cellular Mechanisms Involved in Disease Progression. </w:t>
      </w:r>
      <w:r w:rsidRPr="00833C1D">
        <w:rPr>
          <w:rFonts w:ascii="Times New Roman" w:hAnsi="Times New Roman" w:cs="Times New Roman"/>
          <w:i/>
          <w:iCs/>
        </w:rPr>
        <w:t>Front Microbiol</w:t>
      </w:r>
      <w:r w:rsidRPr="005F48B8">
        <w:rPr>
          <w:rFonts w:ascii="Times New Roman" w:hAnsi="Times New Roman" w:cs="Times New Roman"/>
        </w:rPr>
        <w:t>, 9(5): 1-10.</w:t>
      </w:r>
    </w:p>
    <w:p w14:paraId="56230AD7" w14:textId="77777777" w:rsidR="00D80D1C" w:rsidRPr="005F48B8" w:rsidRDefault="00D80D1C" w:rsidP="00D80D1C">
      <w:pPr>
        <w:spacing w:line="312"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50</w:t>
      </w:r>
      <w:r w:rsidRPr="005F48B8">
        <w:rPr>
          <w:rFonts w:ascii="Times New Roman" w:hAnsi="Times New Roman" w:cs="Times New Roman"/>
        </w:rPr>
        <w:t xml:space="preserve">. </w:t>
      </w:r>
      <w:r w:rsidRPr="005F48B8">
        <w:rPr>
          <w:rFonts w:ascii="Times New Roman" w:hAnsi="Times New Roman" w:cs="Times New Roman"/>
        </w:rPr>
        <w:tab/>
        <w:t xml:space="preserve">Alfarouk K.O., Bashir A.H., Aljarbou A.N., et al. (2019). The Possible Role of Helicobacter pylori in Gastric Cancer and Its Management. </w:t>
      </w:r>
      <w:r w:rsidRPr="00833C1D">
        <w:rPr>
          <w:rFonts w:ascii="Times New Roman" w:hAnsi="Times New Roman" w:cs="Times New Roman"/>
          <w:i/>
          <w:iCs/>
        </w:rPr>
        <w:t>Front Oncol</w:t>
      </w:r>
      <w:r w:rsidRPr="005F48B8">
        <w:rPr>
          <w:rFonts w:ascii="Times New Roman" w:hAnsi="Times New Roman" w:cs="Times New Roman"/>
        </w:rPr>
        <w:t>., 9(75).</w:t>
      </w:r>
    </w:p>
    <w:p w14:paraId="1963C10F" w14:textId="77777777" w:rsidR="00D80D1C" w:rsidRPr="005F48B8" w:rsidRDefault="00D80D1C" w:rsidP="00D80D1C">
      <w:pPr>
        <w:spacing w:line="312"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51</w:t>
      </w:r>
      <w:r w:rsidRPr="005F48B8">
        <w:rPr>
          <w:rFonts w:ascii="Times New Roman" w:hAnsi="Times New Roman" w:cs="Times New Roman"/>
        </w:rPr>
        <w:t xml:space="preserve">. </w:t>
      </w:r>
      <w:r w:rsidRPr="005F48B8">
        <w:rPr>
          <w:rFonts w:ascii="Times New Roman" w:hAnsi="Times New Roman" w:cs="Times New Roman"/>
        </w:rPr>
        <w:tab/>
        <w:t xml:space="preserve">Petzold K. (2015). Lipids of Helicobacter pylori. </w:t>
      </w:r>
      <w:r w:rsidRPr="00833C1D">
        <w:rPr>
          <w:rFonts w:ascii="Times New Roman" w:hAnsi="Times New Roman" w:cs="Times New Roman"/>
          <w:i/>
          <w:iCs/>
        </w:rPr>
        <w:t>NMR studies of host-pathogen interactions</w:t>
      </w:r>
      <w:r w:rsidRPr="005F48B8">
        <w:rPr>
          <w:rFonts w:ascii="Times New Roman" w:hAnsi="Times New Roman" w:cs="Times New Roman"/>
        </w:rPr>
        <w:t>, Umea.</w:t>
      </w:r>
    </w:p>
    <w:p w14:paraId="22F225F5" w14:textId="77777777" w:rsidR="00D80D1C" w:rsidRPr="005F48B8" w:rsidRDefault="00D80D1C" w:rsidP="00D80D1C">
      <w:pPr>
        <w:spacing w:line="312" w:lineRule="auto"/>
        <w:ind w:left="851" w:hanging="851"/>
        <w:jc w:val="both"/>
        <w:rPr>
          <w:rFonts w:ascii="Times New Roman" w:hAnsi="Times New Roman" w:cs="Times New Roman"/>
        </w:rPr>
      </w:pPr>
      <w:r w:rsidRPr="005F48B8">
        <w:rPr>
          <w:rFonts w:ascii="Times New Roman" w:hAnsi="Times New Roman" w:cs="Times New Roman"/>
        </w:rPr>
        <w:lastRenderedPageBreak/>
        <w:t>1</w:t>
      </w:r>
      <w:r>
        <w:rPr>
          <w:rFonts w:ascii="Times New Roman" w:hAnsi="Times New Roman" w:cs="Times New Roman"/>
        </w:rPr>
        <w:t>52</w:t>
      </w:r>
      <w:r w:rsidRPr="005F48B8">
        <w:rPr>
          <w:rFonts w:ascii="Times New Roman" w:hAnsi="Times New Roman" w:cs="Times New Roman"/>
        </w:rPr>
        <w:t>.</w:t>
      </w:r>
      <w:r w:rsidRPr="005F48B8">
        <w:rPr>
          <w:rFonts w:ascii="Times New Roman" w:hAnsi="Times New Roman" w:cs="Times New Roman"/>
        </w:rPr>
        <w:tab/>
        <w:t xml:space="preserve">Medina M.L., Medina M.G., Merino L.A. (2017). Correlation between virulence markers of Helicobacter pylori in the oral cavity and gastric biopsies. </w:t>
      </w:r>
      <w:r w:rsidRPr="00833C1D">
        <w:rPr>
          <w:rFonts w:ascii="Times New Roman" w:hAnsi="Times New Roman" w:cs="Times New Roman"/>
          <w:i/>
          <w:iCs/>
        </w:rPr>
        <w:t>Arq Gastroenterol</w:t>
      </w:r>
      <w:r w:rsidRPr="005F48B8">
        <w:rPr>
          <w:rFonts w:ascii="Times New Roman" w:hAnsi="Times New Roman" w:cs="Times New Roman"/>
        </w:rPr>
        <w:t>., 54(3): 217-221.</w:t>
      </w:r>
    </w:p>
    <w:p w14:paraId="3EA6E2C0" w14:textId="77777777" w:rsidR="00D80D1C" w:rsidRPr="005F48B8" w:rsidRDefault="00D80D1C" w:rsidP="00D80D1C">
      <w:pPr>
        <w:spacing w:line="312"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53</w:t>
      </w:r>
      <w:r w:rsidRPr="005F48B8">
        <w:rPr>
          <w:rFonts w:ascii="Times New Roman" w:hAnsi="Times New Roman" w:cs="Times New Roman"/>
        </w:rPr>
        <w:t xml:space="preserve">. </w:t>
      </w:r>
      <w:r w:rsidRPr="005F48B8">
        <w:rPr>
          <w:rFonts w:ascii="Times New Roman" w:hAnsi="Times New Roman" w:cs="Times New Roman"/>
        </w:rPr>
        <w:tab/>
        <w:t xml:space="preserve">Huang J.Q., Zheng G.F., Sumanac K., et al. (2003). Meta-analysis of the Relationship Between cagA Seropositivity and Gastric Cancer. </w:t>
      </w:r>
      <w:r w:rsidRPr="00833C1D">
        <w:rPr>
          <w:rFonts w:ascii="Times New Roman" w:hAnsi="Times New Roman" w:cs="Times New Roman"/>
          <w:i/>
          <w:iCs/>
        </w:rPr>
        <w:t>Gastroenterology</w:t>
      </w:r>
      <w:r w:rsidRPr="005F48B8">
        <w:rPr>
          <w:rFonts w:ascii="Times New Roman" w:hAnsi="Times New Roman" w:cs="Times New Roman"/>
        </w:rPr>
        <w:t>, 125(6): 1636-44.</w:t>
      </w:r>
    </w:p>
    <w:p w14:paraId="2355A2D0" w14:textId="77777777" w:rsidR="00D80D1C" w:rsidRPr="005F48B8" w:rsidRDefault="00D80D1C" w:rsidP="00D80D1C">
      <w:pPr>
        <w:spacing w:line="312"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54</w:t>
      </w:r>
      <w:r w:rsidRPr="005F48B8">
        <w:rPr>
          <w:rFonts w:ascii="Times New Roman" w:hAnsi="Times New Roman" w:cs="Times New Roman"/>
        </w:rPr>
        <w:t xml:space="preserve">. </w:t>
      </w:r>
      <w:r w:rsidRPr="005F48B8">
        <w:rPr>
          <w:rFonts w:ascii="Times New Roman" w:hAnsi="Times New Roman" w:cs="Times New Roman"/>
        </w:rPr>
        <w:tab/>
        <w:t xml:space="preserve">Matos J.I., De Sousa H.A., Marcos-Pinto R., et al. (2013). Helicobacter pylori CagA and VacA genotypes and gastric phenotype: a meta-analysis. </w:t>
      </w:r>
      <w:r w:rsidRPr="00833C1D">
        <w:rPr>
          <w:rFonts w:ascii="Times New Roman" w:hAnsi="Times New Roman" w:cs="Times New Roman"/>
          <w:i/>
          <w:iCs/>
        </w:rPr>
        <w:t>Eur J Gastroenterol Hepatol</w:t>
      </w:r>
      <w:r w:rsidRPr="005F48B8">
        <w:rPr>
          <w:rFonts w:ascii="Times New Roman" w:hAnsi="Times New Roman" w:cs="Times New Roman"/>
        </w:rPr>
        <w:t>., 25(12): 1431–1441.</w:t>
      </w:r>
    </w:p>
    <w:p w14:paraId="2753CED8" w14:textId="77777777" w:rsidR="00D80D1C" w:rsidRPr="005F48B8" w:rsidRDefault="00D80D1C" w:rsidP="00D80D1C">
      <w:pPr>
        <w:spacing w:line="312"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55</w:t>
      </w:r>
      <w:r w:rsidRPr="005F48B8">
        <w:rPr>
          <w:rFonts w:ascii="Times New Roman" w:hAnsi="Times New Roman" w:cs="Times New Roman"/>
        </w:rPr>
        <w:t xml:space="preserve">. </w:t>
      </w:r>
      <w:r w:rsidRPr="005F48B8">
        <w:rPr>
          <w:rFonts w:ascii="Times New Roman" w:hAnsi="Times New Roman" w:cs="Times New Roman"/>
        </w:rPr>
        <w:tab/>
        <w:t xml:space="preserve">Odenbreit S., Puls J., Sedlmaier B., et al. (2000). Translocation of Helicobacter pylori CagA into gastric epithelial cells by type IV secretion. </w:t>
      </w:r>
      <w:r w:rsidRPr="00833C1D">
        <w:rPr>
          <w:rFonts w:ascii="Times New Roman" w:hAnsi="Times New Roman" w:cs="Times New Roman"/>
          <w:i/>
          <w:iCs/>
        </w:rPr>
        <w:t>Science</w:t>
      </w:r>
      <w:r w:rsidRPr="005F48B8">
        <w:rPr>
          <w:rFonts w:ascii="Times New Roman" w:hAnsi="Times New Roman" w:cs="Times New Roman"/>
        </w:rPr>
        <w:t>, 287(5457): 1497-500.</w:t>
      </w:r>
    </w:p>
    <w:p w14:paraId="553300AB" w14:textId="77777777" w:rsidR="00D80D1C" w:rsidRPr="00B73C70" w:rsidRDefault="00D80D1C" w:rsidP="00D80D1C">
      <w:pPr>
        <w:spacing w:line="312" w:lineRule="auto"/>
        <w:ind w:left="851" w:hanging="851"/>
        <w:jc w:val="both"/>
        <w:rPr>
          <w:rFonts w:ascii="Times New Roman" w:hAnsi="Times New Roman" w:cs="Times New Roman"/>
          <w:spacing w:val="-8"/>
        </w:rPr>
      </w:pPr>
      <w:r w:rsidRPr="005F48B8">
        <w:rPr>
          <w:rFonts w:ascii="Times New Roman" w:hAnsi="Times New Roman" w:cs="Times New Roman"/>
        </w:rPr>
        <w:t>1</w:t>
      </w:r>
      <w:r>
        <w:rPr>
          <w:rFonts w:ascii="Times New Roman" w:hAnsi="Times New Roman" w:cs="Times New Roman"/>
        </w:rPr>
        <w:t>56</w:t>
      </w:r>
      <w:r w:rsidRPr="005F48B8">
        <w:rPr>
          <w:rFonts w:ascii="Times New Roman" w:hAnsi="Times New Roman" w:cs="Times New Roman"/>
        </w:rPr>
        <w:t xml:space="preserve">. </w:t>
      </w:r>
      <w:r w:rsidRPr="005F48B8">
        <w:rPr>
          <w:rFonts w:ascii="Times New Roman" w:hAnsi="Times New Roman" w:cs="Times New Roman"/>
        </w:rPr>
        <w:tab/>
      </w:r>
      <w:r w:rsidRPr="00B73C70">
        <w:rPr>
          <w:rFonts w:ascii="Times New Roman" w:hAnsi="Times New Roman" w:cs="Times New Roman"/>
          <w:spacing w:val="-8"/>
        </w:rPr>
        <w:t xml:space="preserve">Kwok T., Zabler D., Urman S., et al. (2007). Helicobacter exploits integrin for type IV secretion and kinase activation. </w:t>
      </w:r>
      <w:r w:rsidRPr="00833C1D">
        <w:rPr>
          <w:rFonts w:ascii="Times New Roman" w:hAnsi="Times New Roman" w:cs="Times New Roman"/>
          <w:i/>
          <w:iCs/>
          <w:spacing w:val="-8"/>
        </w:rPr>
        <w:t>Nature</w:t>
      </w:r>
      <w:r w:rsidRPr="00B73C70">
        <w:rPr>
          <w:rFonts w:ascii="Times New Roman" w:hAnsi="Times New Roman" w:cs="Times New Roman"/>
          <w:spacing w:val="-8"/>
        </w:rPr>
        <w:t>, 449(7164): 862-866.</w:t>
      </w:r>
    </w:p>
    <w:p w14:paraId="20AD95E9" w14:textId="77777777" w:rsidR="00D80D1C" w:rsidRPr="00B73C70" w:rsidRDefault="00D80D1C" w:rsidP="00D80D1C">
      <w:pPr>
        <w:spacing w:line="312" w:lineRule="auto"/>
        <w:ind w:left="851" w:hanging="851"/>
        <w:jc w:val="both"/>
        <w:rPr>
          <w:rFonts w:ascii="Times New Roman" w:hAnsi="Times New Roman" w:cs="Times New Roman"/>
          <w:spacing w:val="-6"/>
        </w:rPr>
      </w:pPr>
      <w:r w:rsidRPr="005F48B8">
        <w:rPr>
          <w:rFonts w:ascii="Times New Roman" w:hAnsi="Times New Roman" w:cs="Times New Roman"/>
        </w:rPr>
        <w:t>1</w:t>
      </w:r>
      <w:r>
        <w:rPr>
          <w:rFonts w:ascii="Times New Roman" w:hAnsi="Times New Roman" w:cs="Times New Roman"/>
        </w:rPr>
        <w:t>57</w:t>
      </w:r>
      <w:r w:rsidRPr="005F48B8">
        <w:rPr>
          <w:rFonts w:ascii="Times New Roman" w:hAnsi="Times New Roman" w:cs="Times New Roman"/>
        </w:rPr>
        <w:t>.</w:t>
      </w:r>
      <w:r w:rsidRPr="005F48B8">
        <w:rPr>
          <w:rFonts w:ascii="Times New Roman" w:hAnsi="Times New Roman" w:cs="Times New Roman"/>
        </w:rPr>
        <w:tab/>
      </w:r>
      <w:r w:rsidRPr="00B73C70">
        <w:rPr>
          <w:rFonts w:ascii="Times New Roman" w:hAnsi="Times New Roman" w:cs="Times New Roman"/>
          <w:spacing w:val="-6"/>
        </w:rPr>
        <w:t xml:space="preserve">Sigal M., Rothenberg M.E., Logan C.Y., et al. (2015). Helicobacter pylori activates and expands Lgr5(+) stem cells through direct colonization of the gastric glands. </w:t>
      </w:r>
      <w:r w:rsidRPr="00833C1D">
        <w:rPr>
          <w:rFonts w:ascii="Times New Roman" w:hAnsi="Times New Roman" w:cs="Times New Roman"/>
          <w:i/>
          <w:iCs/>
          <w:spacing w:val="-6"/>
        </w:rPr>
        <w:t>Gastroenterology</w:t>
      </w:r>
      <w:r w:rsidRPr="00B73C70">
        <w:rPr>
          <w:rFonts w:ascii="Times New Roman" w:hAnsi="Times New Roman" w:cs="Times New Roman"/>
          <w:spacing w:val="-6"/>
        </w:rPr>
        <w:t>, 148(7): 1392–1404.</w:t>
      </w:r>
    </w:p>
    <w:p w14:paraId="3E5CD3CD" w14:textId="77777777" w:rsidR="00D80D1C" w:rsidRDefault="00D80D1C" w:rsidP="00D80D1C">
      <w:pPr>
        <w:spacing w:line="312"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58</w:t>
      </w:r>
      <w:r w:rsidRPr="005F48B8">
        <w:rPr>
          <w:rFonts w:ascii="Times New Roman" w:hAnsi="Times New Roman" w:cs="Times New Roman"/>
        </w:rPr>
        <w:t xml:space="preserve">. </w:t>
      </w:r>
      <w:r w:rsidRPr="005F48B8">
        <w:rPr>
          <w:rFonts w:ascii="Times New Roman" w:hAnsi="Times New Roman" w:cs="Times New Roman"/>
        </w:rPr>
        <w:tab/>
        <w:t xml:space="preserve">Loh J.T., Shaffer C.L., Piazuelo M.B., et al. (2011). Analysis of cagA in Helicobacter pylori strains from Colombian populations with contrasting gastric cancer risk reveals a biomarker for disease severity. </w:t>
      </w:r>
      <w:r w:rsidRPr="00833C1D">
        <w:rPr>
          <w:rFonts w:ascii="Times New Roman" w:hAnsi="Times New Roman" w:cs="Times New Roman"/>
          <w:i/>
          <w:iCs/>
        </w:rPr>
        <w:t>Cancer Epidemiol Biomark Prev</w:t>
      </w:r>
      <w:r w:rsidRPr="005F48B8">
        <w:rPr>
          <w:rFonts w:ascii="Times New Roman" w:hAnsi="Times New Roman" w:cs="Times New Roman"/>
        </w:rPr>
        <w:t>., 20(10): 2237–2249.</w:t>
      </w:r>
    </w:p>
    <w:p w14:paraId="0A36363E" w14:textId="77777777" w:rsidR="00D80D1C" w:rsidRPr="005F48B8" w:rsidRDefault="00D80D1C" w:rsidP="00D80D1C">
      <w:pPr>
        <w:spacing w:line="312"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59</w:t>
      </w:r>
      <w:r w:rsidRPr="005F48B8">
        <w:rPr>
          <w:rFonts w:ascii="Times New Roman" w:hAnsi="Times New Roman" w:cs="Times New Roman"/>
        </w:rPr>
        <w:t xml:space="preserve">. </w:t>
      </w:r>
      <w:r w:rsidRPr="005F48B8">
        <w:rPr>
          <w:rFonts w:ascii="Times New Roman" w:hAnsi="Times New Roman" w:cs="Times New Roman"/>
        </w:rPr>
        <w:tab/>
        <w:t xml:space="preserve">Ferreira R.M., Pinto-Ribeiro I., Wen X., et al. (2016). Helicobacter pylori cagA promoter region sequences influence CagA expression and interleukin 8 secretion. </w:t>
      </w:r>
      <w:r w:rsidRPr="00833C1D">
        <w:rPr>
          <w:rFonts w:ascii="Times New Roman" w:hAnsi="Times New Roman" w:cs="Times New Roman"/>
          <w:i/>
          <w:iCs/>
        </w:rPr>
        <w:t>J Infect Dis.</w:t>
      </w:r>
      <w:r w:rsidRPr="005F48B8">
        <w:rPr>
          <w:rFonts w:ascii="Times New Roman" w:hAnsi="Times New Roman" w:cs="Times New Roman"/>
        </w:rPr>
        <w:t>, 213(4): 669-673.</w:t>
      </w:r>
    </w:p>
    <w:p w14:paraId="5CCBA909" w14:textId="77777777" w:rsidR="00D80D1C" w:rsidRPr="005F48B8" w:rsidRDefault="00D80D1C" w:rsidP="00D80D1C">
      <w:pPr>
        <w:spacing w:line="312"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60</w:t>
      </w:r>
      <w:r w:rsidRPr="005F48B8">
        <w:rPr>
          <w:rFonts w:ascii="Times New Roman" w:hAnsi="Times New Roman" w:cs="Times New Roman"/>
        </w:rPr>
        <w:t xml:space="preserve">. </w:t>
      </w:r>
      <w:r w:rsidRPr="005F48B8">
        <w:rPr>
          <w:rFonts w:ascii="Times New Roman" w:hAnsi="Times New Roman" w:cs="Times New Roman"/>
        </w:rPr>
        <w:tab/>
        <w:t xml:space="preserve">Yeh Y.C., Chang W.L., Yang H.B., et al. (2011). H. Pylori cagL amino acid sequence polymorphism Y58E59 induces a corpus shift of gastric integrin alpha5beta1 related with gastric carcinogenesis. </w:t>
      </w:r>
      <w:r w:rsidRPr="00833C1D">
        <w:rPr>
          <w:rFonts w:ascii="Times New Roman" w:hAnsi="Times New Roman" w:cs="Times New Roman"/>
          <w:i/>
          <w:iCs/>
        </w:rPr>
        <w:t>Mol Carcinog</w:t>
      </w:r>
      <w:r w:rsidRPr="005F48B8">
        <w:rPr>
          <w:rFonts w:ascii="Times New Roman" w:hAnsi="Times New Roman" w:cs="Times New Roman"/>
        </w:rPr>
        <w:t>., 50(10): 751–759.</w:t>
      </w:r>
    </w:p>
    <w:p w14:paraId="0C20A72C" w14:textId="77777777" w:rsidR="00D80D1C" w:rsidRPr="005F48B8" w:rsidRDefault="00D80D1C" w:rsidP="00D80D1C">
      <w:pPr>
        <w:spacing w:line="288" w:lineRule="auto"/>
        <w:ind w:left="851" w:hanging="851"/>
        <w:jc w:val="both"/>
        <w:rPr>
          <w:rFonts w:ascii="Times New Roman" w:hAnsi="Times New Roman" w:cs="Times New Roman"/>
        </w:rPr>
      </w:pPr>
      <w:r w:rsidRPr="005F48B8">
        <w:rPr>
          <w:rFonts w:ascii="Times New Roman" w:hAnsi="Times New Roman" w:cs="Times New Roman"/>
        </w:rPr>
        <w:t>16</w:t>
      </w:r>
      <w:r>
        <w:rPr>
          <w:rFonts w:ascii="Times New Roman" w:hAnsi="Times New Roman" w:cs="Times New Roman"/>
        </w:rPr>
        <w:t>1</w:t>
      </w:r>
      <w:r w:rsidRPr="005F48B8">
        <w:rPr>
          <w:rFonts w:ascii="Times New Roman" w:hAnsi="Times New Roman" w:cs="Times New Roman"/>
        </w:rPr>
        <w:t xml:space="preserve">. </w:t>
      </w:r>
      <w:r w:rsidRPr="005F48B8">
        <w:rPr>
          <w:rFonts w:ascii="Times New Roman" w:hAnsi="Times New Roman" w:cs="Times New Roman"/>
        </w:rPr>
        <w:tab/>
        <w:t xml:space="preserve">Yeh Y.C., Chang W.L., Yang H.B., et al. (2013). H. pylori CagL-Y58/E59 prime higher integrin alpha5beta1 in adverse pH condition to enhance hypochlorhydria vicious cycle for gastric carcinogenesis. </w:t>
      </w:r>
      <w:r w:rsidRPr="00833C1D">
        <w:rPr>
          <w:rFonts w:ascii="Times New Roman" w:hAnsi="Times New Roman" w:cs="Times New Roman"/>
          <w:i/>
          <w:iCs/>
        </w:rPr>
        <w:t>PLoS One</w:t>
      </w:r>
      <w:r w:rsidRPr="005F48B8">
        <w:rPr>
          <w:rFonts w:ascii="Times New Roman" w:hAnsi="Times New Roman" w:cs="Times New Roman"/>
        </w:rPr>
        <w:t>., 8(8): 751-759.</w:t>
      </w:r>
    </w:p>
    <w:p w14:paraId="5BBA01D9" w14:textId="77777777" w:rsidR="00D80D1C" w:rsidRPr="005F48B8"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lastRenderedPageBreak/>
        <w:t>1</w:t>
      </w:r>
      <w:r>
        <w:rPr>
          <w:rFonts w:ascii="Times New Roman" w:hAnsi="Times New Roman" w:cs="Times New Roman"/>
        </w:rPr>
        <w:t>62</w:t>
      </w:r>
      <w:r w:rsidRPr="005F48B8">
        <w:rPr>
          <w:rFonts w:ascii="Times New Roman" w:hAnsi="Times New Roman" w:cs="Times New Roman"/>
        </w:rPr>
        <w:t xml:space="preserve">. </w:t>
      </w:r>
      <w:r w:rsidRPr="005F48B8">
        <w:rPr>
          <w:rFonts w:ascii="Times New Roman" w:hAnsi="Times New Roman" w:cs="Times New Roman"/>
        </w:rPr>
        <w:tab/>
        <w:t xml:space="preserve">Higashi H., Tsutsumi R., Fujita A., et al. (2002). Biological activity of the Helicobacter pylori virulence factor CagA is determined by variation in the tyrosine phosphorylation sites. </w:t>
      </w:r>
      <w:r w:rsidRPr="00833C1D">
        <w:rPr>
          <w:rFonts w:ascii="Times New Roman" w:hAnsi="Times New Roman" w:cs="Times New Roman"/>
          <w:i/>
          <w:iCs/>
        </w:rPr>
        <w:t>Proc Natl Acad Sci USA.</w:t>
      </w:r>
      <w:r w:rsidRPr="005F48B8">
        <w:rPr>
          <w:rFonts w:ascii="Times New Roman" w:hAnsi="Times New Roman" w:cs="Times New Roman"/>
        </w:rPr>
        <w:t>, 99(22): 14428–14433.</w:t>
      </w:r>
    </w:p>
    <w:p w14:paraId="09E5CAE3" w14:textId="77777777" w:rsidR="00D80D1C" w:rsidRPr="00B73C70" w:rsidRDefault="00D80D1C" w:rsidP="00D80D1C">
      <w:pPr>
        <w:spacing w:line="324" w:lineRule="auto"/>
        <w:ind w:left="851" w:hanging="851"/>
        <w:jc w:val="both"/>
        <w:rPr>
          <w:rFonts w:ascii="Times New Roman" w:hAnsi="Times New Roman" w:cs="Times New Roman"/>
          <w:spacing w:val="-12"/>
        </w:rPr>
      </w:pPr>
      <w:r w:rsidRPr="005F48B8">
        <w:rPr>
          <w:rFonts w:ascii="Times New Roman" w:hAnsi="Times New Roman" w:cs="Times New Roman"/>
        </w:rPr>
        <w:t>1</w:t>
      </w:r>
      <w:r>
        <w:rPr>
          <w:rFonts w:ascii="Times New Roman" w:hAnsi="Times New Roman" w:cs="Times New Roman"/>
        </w:rPr>
        <w:t>63</w:t>
      </w:r>
      <w:r w:rsidRPr="005F48B8">
        <w:rPr>
          <w:rFonts w:ascii="Times New Roman" w:hAnsi="Times New Roman" w:cs="Times New Roman"/>
        </w:rPr>
        <w:t>.</w:t>
      </w:r>
      <w:r w:rsidRPr="005F48B8">
        <w:rPr>
          <w:rFonts w:ascii="Times New Roman" w:hAnsi="Times New Roman" w:cs="Times New Roman"/>
        </w:rPr>
        <w:tab/>
      </w:r>
      <w:r w:rsidRPr="006A2483">
        <w:rPr>
          <w:rFonts w:ascii="Times New Roman" w:hAnsi="Times New Roman" w:cs="Times New Roman"/>
          <w:spacing w:val="-14"/>
        </w:rPr>
        <w:t xml:space="preserve">Zhang X.S., Tegtmeyer N., Traube L., et al. (2015). A specific A/T polymorphism in Western tyrosine phosphorylation B-motifs regulates Helicobacter pylori CagA epithelial cell interactions. </w:t>
      </w:r>
      <w:r w:rsidRPr="00833C1D">
        <w:rPr>
          <w:rFonts w:ascii="Times New Roman" w:hAnsi="Times New Roman" w:cs="Times New Roman"/>
          <w:i/>
          <w:iCs/>
          <w:spacing w:val="-14"/>
        </w:rPr>
        <w:t>PLoS Pathog</w:t>
      </w:r>
      <w:r w:rsidRPr="006A2483">
        <w:rPr>
          <w:rFonts w:ascii="Times New Roman" w:hAnsi="Times New Roman" w:cs="Times New Roman"/>
          <w:spacing w:val="-14"/>
        </w:rPr>
        <w:t>., 11(2): 1-25</w:t>
      </w:r>
      <w:r w:rsidRPr="00B73C70">
        <w:rPr>
          <w:rFonts w:ascii="Times New Roman" w:hAnsi="Times New Roman" w:cs="Times New Roman"/>
          <w:spacing w:val="-12"/>
        </w:rPr>
        <w:t>.</w:t>
      </w:r>
    </w:p>
    <w:p w14:paraId="4FA50CE7" w14:textId="77777777" w:rsidR="00D80D1C" w:rsidRPr="005F48B8"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64</w:t>
      </w:r>
      <w:r w:rsidRPr="005F48B8">
        <w:rPr>
          <w:rFonts w:ascii="Times New Roman" w:hAnsi="Times New Roman" w:cs="Times New Roman"/>
        </w:rPr>
        <w:t xml:space="preserve">. </w:t>
      </w:r>
      <w:r w:rsidRPr="005F48B8">
        <w:rPr>
          <w:rFonts w:ascii="Times New Roman" w:hAnsi="Times New Roman" w:cs="Times New Roman"/>
        </w:rPr>
        <w:tab/>
        <w:t xml:space="preserve">Calore F., Genisset C., Casellato A., et al. (2010). Endosome-mitochondria juxtaposition during apoptosis induced by H. pylori VacA. </w:t>
      </w:r>
      <w:r w:rsidRPr="00833C1D">
        <w:rPr>
          <w:rFonts w:ascii="Times New Roman" w:hAnsi="Times New Roman" w:cs="Times New Roman"/>
          <w:i/>
          <w:iCs/>
        </w:rPr>
        <w:t>Cell Death Differ</w:t>
      </w:r>
      <w:r w:rsidRPr="005F48B8">
        <w:rPr>
          <w:rFonts w:ascii="Times New Roman" w:hAnsi="Times New Roman" w:cs="Times New Roman"/>
        </w:rPr>
        <w:t>., 17: 1707–1716.</w:t>
      </w:r>
    </w:p>
    <w:p w14:paraId="09ECDABB" w14:textId="77777777" w:rsidR="00D80D1C" w:rsidRPr="005F48B8"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65</w:t>
      </w:r>
      <w:r w:rsidRPr="005F48B8">
        <w:rPr>
          <w:rFonts w:ascii="Times New Roman" w:hAnsi="Times New Roman" w:cs="Times New Roman"/>
        </w:rPr>
        <w:t xml:space="preserve">. </w:t>
      </w:r>
      <w:r w:rsidRPr="005F48B8">
        <w:rPr>
          <w:rFonts w:ascii="Times New Roman" w:hAnsi="Times New Roman" w:cs="Times New Roman"/>
        </w:rPr>
        <w:tab/>
        <w:t xml:space="preserve">Radin J.N., Gonzalez-Rivera C., Ivie S.E. et al. (2011). Helicobacter pylori VacA induces programmed necrosis in gastric epithelial cells. </w:t>
      </w:r>
      <w:r w:rsidRPr="00833C1D">
        <w:rPr>
          <w:rFonts w:ascii="Times New Roman" w:hAnsi="Times New Roman" w:cs="Times New Roman"/>
          <w:i/>
          <w:iCs/>
        </w:rPr>
        <w:t>Infect Immun</w:t>
      </w:r>
      <w:r w:rsidRPr="005F48B8">
        <w:rPr>
          <w:rFonts w:ascii="Times New Roman" w:hAnsi="Times New Roman" w:cs="Times New Roman"/>
        </w:rPr>
        <w:t>., 79(7): 2535–2543.</w:t>
      </w:r>
    </w:p>
    <w:p w14:paraId="5E8FDF1F" w14:textId="77777777" w:rsidR="00D80D1C" w:rsidRPr="005F48B8" w:rsidRDefault="00D80D1C" w:rsidP="00D80D1C">
      <w:pPr>
        <w:spacing w:line="312"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66</w:t>
      </w:r>
      <w:r w:rsidRPr="005F48B8">
        <w:rPr>
          <w:rFonts w:ascii="Times New Roman" w:hAnsi="Times New Roman" w:cs="Times New Roman"/>
        </w:rPr>
        <w:t xml:space="preserve">. </w:t>
      </w:r>
      <w:r w:rsidRPr="005F48B8">
        <w:rPr>
          <w:rFonts w:ascii="Times New Roman" w:hAnsi="Times New Roman" w:cs="Times New Roman"/>
        </w:rPr>
        <w:tab/>
        <w:t xml:space="preserve">Aasen T., Mesnil M., Naus C.C., et al. (2016). Gap junctions and cancer: Communicating for 50 years. </w:t>
      </w:r>
      <w:r w:rsidRPr="00833C1D">
        <w:rPr>
          <w:rFonts w:ascii="Times New Roman" w:hAnsi="Times New Roman" w:cs="Times New Roman"/>
          <w:i/>
          <w:iCs/>
        </w:rPr>
        <w:t>Nat Rev Cancer</w:t>
      </w:r>
      <w:r w:rsidRPr="005F48B8">
        <w:rPr>
          <w:rFonts w:ascii="Times New Roman" w:hAnsi="Times New Roman" w:cs="Times New Roman"/>
        </w:rPr>
        <w:t>., 16: 775–788.</w:t>
      </w:r>
    </w:p>
    <w:p w14:paraId="506F8206" w14:textId="77777777" w:rsidR="00D80D1C" w:rsidRPr="005F48B8"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67</w:t>
      </w:r>
      <w:r w:rsidRPr="005F48B8">
        <w:rPr>
          <w:rFonts w:ascii="Times New Roman" w:hAnsi="Times New Roman" w:cs="Times New Roman"/>
        </w:rPr>
        <w:t xml:space="preserve">. </w:t>
      </w:r>
      <w:r w:rsidRPr="005F48B8">
        <w:rPr>
          <w:rFonts w:ascii="Times New Roman" w:hAnsi="Times New Roman" w:cs="Times New Roman"/>
        </w:rPr>
        <w:tab/>
        <w:t xml:space="preserve">Wang F., Xia P., Wu F., et al. (2008). Helicobacter pylori VacA disrupts apical membrane-cytoskeletal interactions in gastric parietal cells. </w:t>
      </w:r>
      <w:r w:rsidRPr="00833C1D">
        <w:rPr>
          <w:rFonts w:ascii="Times New Roman" w:hAnsi="Times New Roman" w:cs="Times New Roman"/>
          <w:i/>
          <w:iCs/>
        </w:rPr>
        <w:t>J Biol. Chem</w:t>
      </w:r>
      <w:r w:rsidRPr="005F48B8">
        <w:rPr>
          <w:rFonts w:ascii="Times New Roman" w:hAnsi="Times New Roman" w:cs="Times New Roman"/>
        </w:rPr>
        <w:t>., 283: 26714–26725.</w:t>
      </w:r>
    </w:p>
    <w:p w14:paraId="60DC113F" w14:textId="77777777" w:rsidR="00D80D1C" w:rsidRPr="005F48B8"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68</w:t>
      </w:r>
      <w:r w:rsidRPr="005F48B8">
        <w:rPr>
          <w:rFonts w:ascii="Times New Roman" w:hAnsi="Times New Roman" w:cs="Times New Roman"/>
        </w:rPr>
        <w:t xml:space="preserve">. </w:t>
      </w:r>
      <w:r w:rsidRPr="005F48B8">
        <w:rPr>
          <w:rFonts w:ascii="Times New Roman" w:hAnsi="Times New Roman" w:cs="Times New Roman"/>
        </w:rPr>
        <w:tab/>
        <w:t xml:space="preserve">Boquet P., Ricci V. (2012). Intoxication strategy of Helicobacter pylori VacA toxin. </w:t>
      </w:r>
      <w:r w:rsidRPr="00833C1D">
        <w:rPr>
          <w:rFonts w:ascii="Times New Roman" w:hAnsi="Times New Roman" w:cs="Times New Roman"/>
          <w:i/>
          <w:iCs/>
        </w:rPr>
        <w:t>Trends Microbiol</w:t>
      </w:r>
      <w:r w:rsidRPr="005F48B8">
        <w:rPr>
          <w:rFonts w:ascii="Times New Roman" w:hAnsi="Times New Roman" w:cs="Times New Roman"/>
        </w:rPr>
        <w:t>., 20: 165-174.</w:t>
      </w:r>
    </w:p>
    <w:p w14:paraId="758E7B65" w14:textId="77777777" w:rsidR="00D80D1C" w:rsidRPr="005F48B8"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69</w:t>
      </w:r>
      <w:r w:rsidRPr="005F48B8">
        <w:rPr>
          <w:rFonts w:ascii="Times New Roman" w:hAnsi="Times New Roman" w:cs="Times New Roman"/>
        </w:rPr>
        <w:t xml:space="preserve">. </w:t>
      </w:r>
      <w:r w:rsidRPr="005F48B8">
        <w:rPr>
          <w:rFonts w:ascii="Times New Roman" w:hAnsi="Times New Roman" w:cs="Times New Roman"/>
        </w:rPr>
        <w:tab/>
        <w:t xml:space="preserve">Kim I.J., Blanke S.R. (2012). Remodeling the host environment: Modulation of the gastric epithelium by the Helicobacter pylori vacuolating toxin (VacA). </w:t>
      </w:r>
      <w:r w:rsidRPr="00833C1D">
        <w:rPr>
          <w:rFonts w:ascii="Times New Roman" w:hAnsi="Times New Roman" w:cs="Times New Roman"/>
          <w:i/>
          <w:iCs/>
        </w:rPr>
        <w:t>Front Cell Infect Microbiol</w:t>
      </w:r>
      <w:r w:rsidRPr="005F48B8">
        <w:rPr>
          <w:rFonts w:ascii="Times New Roman" w:hAnsi="Times New Roman" w:cs="Times New Roman"/>
        </w:rPr>
        <w:t>., 2(37): 1-18.</w:t>
      </w:r>
    </w:p>
    <w:p w14:paraId="7620C5E7" w14:textId="77777777" w:rsidR="00D80D1C" w:rsidRPr="005F48B8"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70</w:t>
      </w:r>
      <w:r w:rsidRPr="005F48B8">
        <w:rPr>
          <w:rFonts w:ascii="Times New Roman" w:hAnsi="Times New Roman" w:cs="Times New Roman"/>
        </w:rPr>
        <w:t xml:space="preserve">. </w:t>
      </w:r>
      <w:r w:rsidRPr="005F48B8">
        <w:rPr>
          <w:rFonts w:ascii="Times New Roman" w:hAnsi="Times New Roman" w:cs="Times New Roman"/>
        </w:rPr>
        <w:tab/>
        <w:t xml:space="preserve">Elinav E., Nowarski R., Thaiss C.A., et al. (2013). Inflammation-induced cancer: Crosstalk between tumours, immune cells and microorganisms. </w:t>
      </w:r>
      <w:r w:rsidRPr="00833C1D">
        <w:rPr>
          <w:rFonts w:ascii="Times New Roman" w:hAnsi="Times New Roman" w:cs="Times New Roman"/>
          <w:i/>
          <w:iCs/>
        </w:rPr>
        <w:t>Nat. Rev. Cancer</w:t>
      </w:r>
      <w:r w:rsidRPr="005F48B8">
        <w:rPr>
          <w:rFonts w:ascii="Times New Roman" w:hAnsi="Times New Roman" w:cs="Times New Roman"/>
        </w:rPr>
        <w:t>, 13: 759-771.</w:t>
      </w:r>
    </w:p>
    <w:p w14:paraId="625524A1" w14:textId="77777777" w:rsidR="00D80D1C" w:rsidRPr="00B73C70" w:rsidRDefault="00D80D1C" w:rsidP="00D80D1C">
      <w:pPr>
        <w:spacing w:line="324" w:lineRule="auto"/>
        <w:ind w:left="851" w:hanging="851"/>
        <w:jc w:val="both"/>
        <w:rPr>
          <w:rFonts w:ascii="Times New Roman" w:hAnsi="Times New Roman" w:cs="Times New Roman"/>
          <w:spacing w:val="-6"/>
        </w:rPr>
      </w:pPr>
      <w:r w:rsidRPr="005F48B8">
        <w:rPr>
          <w:rFonts w:ascii="Times New Roman" w:hAnsi="Times New Roman" w:cs="Times New Roman"/>
        </w:rPr>
        <w:t>1</w:t>
      </w:r>
      <w:r>
        <w:rPr>
          <w:rFonts w:ascii="Times New Roman" w:hAnsi="Times New Roman" w:cs="Times New Roman"/>
        </w:rPr>
        <w:t>71</w:t>
      </w:r>
      <w:r w:rsidRPr="005F48B8">
        <w:rPr>
          <w:rFonts w:ascii="Times New Roman" w:hAnsi="Times New Roman" w:cs="Times New Roman"/>
        </w:rPr>
        <w:t xml:space="preserve">. </w:t>
      </w:r>
      <w:r w:rsidRPr="005F48B8">
        <w:rPr>
          <w:rFonts w:ascii="Times New Roman" w:hAnsi="Times New Roman" w:cs="Times New Roman"/>
        </w:rPr>
        <w:tab/>
      </w:r>
      <w:r w:rsidRPr="00B73C70">
        <w:rPr>
          <w:rFonts w:ascii="Times New Roman" w:hAnsi="Times New Roman" w:cs="Times New Roman"/>
          <w:spacing w:val="-6"/>
        </w:rPr>
        <w:t xml:space="preserve">Ishaq S., Nunn L. (2015). Helicobacter pylori and gastric cancer: a state of the art review Gastroenterol. </w:t>
      </w:r>
      <w:r w:rsidRPr="00833C1D">
        <w:rPr>
          <w:rFonts w:ascii="Times New Roman" w:hAnsi="Times New Roman" w:cs="Times New Roman"/>
          <w:i/>
          <w:iCs/>
          <w:spacing w:val="-6"/>
        </w:rPr>
        <w:t>Hepatol Bed Bench</w:t>
      </w:r>
      <w:r w:rsidRPr="00B73C70">
        <w:rPr>
          <w:rFonts w:ascii="Times New Roman" w:hAnsi="Times New Roman" w:cs="Times New Roman"/>
          <w:spacing w:val="-6"/>
        </w:rPr>
        <w:t>., 8(Suppl1): S6–S14.</w:t>
      </w:r>
    </w:p>
    <w:p w14:paraId="776B1C1C" w14:textId="77777777" w:rsidR="00D80D1C" w:rsidRPr="00B73C70" w:rsidRDefault="00D80D1C" w:rsidP="00D80D1C">
      <w:pPr>
        <w:spacing w:line="324" w:lineRule="auto"/>
        <w:ind w:left="851" w:hanging="851"/>
        <w:jc w:val="both"/>
        <w:rPr>
          <w:rFonts w:ascii="Times New Roman" w:hAnsi="Times New Roman" w:cs="Times New Roman"/>
          <w:spacing w:val="-4"/>
        </w:rPr>
      </w:pPr>
      <w:r w:rsidRPr="005F48B8">
        <w:rPr>
          <w:rFonts w:ascii="Times New Roman" w:hAnsi="Times New Roman" w:cs="Times New Roman"/>
        </w:rPr>
        <w:t>1</w:t>
      </w:r>
      <w:r>
        <w:rPr>
          <w:rFonts w:ascii="Times New Roman" w:hAnsi="Times New Roman" w:cs="Times New Roman"/>
        </w:rPr>
        <w:t>72</w:t>
      </w:r>
      <w:r w:rsidRPr="005F48B8">
        <w:rPr>
          <w:rFonts w:ascii="Times New Roman" w:hAnsi="Times New Roman" w:cs="Times New Roman"/>
        </w:rPr>
        <w:t xml:space="preserve">. </w:t>
      </w:r>
      <w:r w:rsidRPr="005F48B8">
        <w:rPr>
          <w:rFonts w:ascii="Times New Roman" w:hAnsi="Times New Roman" w:cs="Times New Roman"/>
        </w:rPr>
        <w:tab/>
      </w:r>
      <w:r w:rsidRPr="00B73C70">
        <w:rPr>
          <w:rFonts w:ascii="Times New Roman" w:hAnsi="Times New Roman" w:cs="Times New Roman"/>
          <w:spacing w:val="-4"/>
        </w:rPr>
        <w:t xml:space="preserve">Figueiredo C., Machado J.C., Pharoah P., et al. (2002). Helicobacter pylori and interleukin 1 genotyping: An opportunity to identify high-risk individuals for gastric carcinoma. </w:t>
      </w:r>
      <w:r w:rsidRPr="00833C1D">
        <w:rPr>
          <w:rFonts w:ascii="Times New Roman" w:hAnsi="Times New Roman" w:cs="Times New Roman"/>
          <w:i/>
          <w:iCs/>
          <w:spacing w:val="-4"/>
        </w:rPr>
        <w:t>J. Natl. Cancer Inst</w:t>
      </w:r>
      <w:r w:rsidRPr="00B73C70">
        <w:rPr>
          <w:rFonts w:ascii="Times New Roman" w:hAnsi="Times New Roman" w:cs="Times New Roman"/>
          <w:spacing w:val="-4"/>
        </w:rPr>
        <w:t>., 94: 1680–1687.</w:t>
      </w:r>
    </w:p>
    <w:p w14:paraId="63226664" w14:textId="77777777" w:rsidR="00D80D1C"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lastRenderedPageBreak/>
        <w:t>1</w:t>
      </w:r>
      <w:r>
        <w:rPr>
          <w:rFonts w:ascii="Times New Roman" w:hAnsi="Times New Roman" w:cs="Times New Roman"/>
        </w:rPr>
        <w:t>73</w:t>
      </w:r>
      <w:r w:rsidRPr="005F48B8">
        <w:rPr>
          <w:rFonts w:ascii="Times New Roman" w:hAnsi="Times New Roman" w:cs="Times New Roman"/>
        </w:rPr>
        <w:t xml:space="preserve">. </w:t>
      </w:r>
      <w:r w:rsidRPr="005F48B8">
        <w:rPr>
          <w:rFonts w:ascii="Times New Roman" w:hAnsi="Times New Roman" w:cs="Times New Roman"/>
        </w:rPr>
        <w:tab/>
        <w:t xml:space="preserve">Winter J.A., Letley D.P., Cook K.W., et al. (2014). A role for the vacuolating cytotoxin, VacA, in colonization and Helicobacter pylori-induced metaplasia in the stomach. </w:t>
      </w:r>
      <w:r w:rsidRPr="00833C1D">
        <w:rPr>
          <w:rFonts w:ascii="Times New Roman" w:hAnsi="Times New Roman" w:cs="Times New Roman"/>
          <w:i/>
          <w:iCs/>
        </w:rPr>
        <w:t>J. Infect. Dis</w:t>
      </w:r>
      <w:r w:rsidRPr="005F48B8">
        <w:rPr>
          <w:rFonts w:ascii="Times New Roman" w:hAnsi="Times New Roman" w:cs="Times New Roman"/>
        </w:rPr>
        <w:t>., 210: 954–963.</w:t>
      </w:r>
    </w:p>
    <w:p w14:paraId="39BEECDC"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174.</w:t>
      </w:r>
      <w:r>
        <w:rPr>
          <w:rFonts w:ascii="Times New Roman" w:hAnsi="Times New Roman" w:cs="Times New Roman"/>
        </w:rPr>
        <w:tab/>
      </w:r>
      <w:r w:rsidRPr="00581A0F">
        <w:rPr>
          <w:rFonts w:ascii="Times New Roman" w:hAnsi="Times New Roman" w:cs="Times New Roman"/>
        </w:rPr>
        <w:t>Lima V</w:t>
      </w:r>
      <w:r>
        <w:rPr>
          <w:rFonts w:ascii="Times New Roman" w:hAnsi="Times New Roman" w:cs="Times New Roman"/>
        </w:rPr>
        <w:t>.</w:t>
      </w:r>
      <w:r w:rsidRPr="00581A0F">
        <w:rPr>
          <w:rFonts w:ascii="Times New Roman" w:hAnsi="Times New Roman" w:cs="Times New Roman"/>
        </w:rPr>
        <w:t>P., Silva-Fernandes I</w:t>
      </w:r>
      <w:r>
        <w:rPr>
          <w:rFonts w:ascii="Times New Roman" w:hAnsi="Times New Roman" w:cs="Times New Roman"/>
        </w:rPr>
        <w:t>.</w:t>
      </w:r>
      <w:r w:rsidRPr="00581A0F">
        <w:rPr>
          <w:rFonts w:ascii="Times New Roman" w:hAnsi="Times New Roman" w:cs="Times New Roman"/>
        </w:rPr>
        <w:t>J</w:t>
      </w:r>
      <w:r>
        <w:rPr>
          <w:rFonts w:ascii="Times New Roman" w:hAnsi="Times New Roman" w:cs="Times New Roman"/>
        </w:rPr>
        <w:t>.</w:t>
      </w:r>
      <w:r w:rsidRPr="00581A0F">
        <w:rPr>
          <w:rFonts w:ascii="Times New Roman" w:hAnsi="Times New Roman" w:cs="Times New Roman"/>
        </w:rPr>
        <w:t>L., Alves M</w:t>
      </w:r>
      <w:r>
        <w:rPr>
          <w:rFonts w:ascii="Times New Roman" w:hAnsi="Times New Roman" w:cs="Times New Roman"/>
        </w:rPr>
        <w:t>.</w:t>
      </w:r>
      <w:r w:rsidRPr="00581A0F">
        <w:rPr>
          <w:rFonts w:ascii="Times New Roman" w:hAnsi="Times New Roman" w:cs="Times New Roman"/>
        </w:rPr>
        <w:t>K</w:t>
      </w:r>
      <w:r>
        <w:rPr>
          <w:rFonts w:ascii="Times New Roman" w:hAnsi="Times New Roman" w:cs="Times New Roman"/>
        </w:rPr>
        <w:t>.</w:t>
      </w:r>
      <w:r w:rsidRPr="00581A0F">
        <w:rPr>
          <w:rFonts w:ascii="Times New Roman" w:hAnsi="Times New Roman" w:cs="Times New Roman"/>
        </w:rPr>
        <w:t>S., et al.</w:t>
      </w:r>
      <w:r>
        <w:rPr>
          <w:rFonts w:ascii="Times New Roman" w:hAnsi="Times New Roman" w:cs="Times New Roman"/>
        </w:rPr>
        <w:t xml:space="preserve"> (2011).</w:t>
      </w:r>
      <w:r w:rsidRPr="00581A0F">
        <w:rPr>
          <w:rFonts w:ascii="Times New Roman" w:hAnsi="Times New Roman" w:cs="Times New Roman"/>
        </w:rPr>
        <w:t xml:space="preserve"> Prevalence of Helicobacter pylori genotypes (vacA, cagA, cagE and virB11) in gastric cancer in Brazilian's patients: An association with histopathological parameters. </w:t>
      </w:r>
      <w:r w:rsidRPr="00833C1D">
        <w:rPr>
          <w:rFonts w:ascii="Times New Roman" w:hAnsi="Times New Roman" w:cs="Times New Roman"/>
          <w:i/>
          <w:iCs/>
        </w:rPr>
        <w:t>Cancer Epidemiology</w:t>
      </w:r>
      <w:r w:rsidRPr="00581A0F">
        <w:rPr>
          <w:rFonts w:ascii="Times New Roman" w:hAnsi="Times New Roman" w:cs="Times New Roman"/>
        </w:rPr>
        <w:t>, 35:e32–e37.</w:t>
      </w:r>
    </w:p>
    <w:p w14:paraId="6C91884A" w14:textId="77777777" w:rsidR="00D80D1C" w:rsidRPr="005F48B8" w:rsidRDefault="00D80D1C" w:rsidP="00D80D1C">
      <w:pPr>
        <w:spacing w:line="324" w:lineRule="auto"/>
        <w:ind w:left="851" w:hanging="851"/>
        <w:jc w:val="both"/>
        <w:rPr>
          <w:rFonts w:ascii="Times New Roman" w:hAnsi="Times New Roman" w:cs="Times New Roman"/>
        </w:rPr>
      </w:pPr>
      <w:r>
        <w:rPr>
          <w:rFonts w:ascii="Times New Roman" w:hAnsi="Times New Roman" w:cs="Times New Roman"/>
        </w:rPr>
        <w:t>175</w:t>
      </w:r>
      <w:r w:rsidRPr="005F48B8">
        <w:rPr>
          <w:rFonts w:ascii="Times New Roman" w:hAnsi="Times New Roman" w:cs="Times New Roman"/>
        </w:rPr>
        <w:t xml:space="preserve">. </w:t>
      </w:r>
      <w:r w:rsidRPr="005F48B8">
        <w:rPr>
          <w:rFonts w:ascii="Times New Roman" w:hAnsi="Times New Roman" w:cs="Times New Roman"/>
        </w:rPr>
        <w:tab/>
        <w:t xml:space="preserve">Liu X., He B., Cho W.C., et al. (2016). A systematic review on the association between the Helicobacter pylori vacA i genotype and gastric disease. </w:t>
      </w:r>
      <w:r w:rsidRPr="00833C1D">
        <w:rPr>
          <w:rFonts w:ascii="Times New Roman" w:hAnsi="Times New Roman" w:cs="Times New Roman"/>
          <w:i/>
          <w:iCs/>
        </w:rPr>
        <w:t>FEBS Open Bio</w:t>
      </w:r>
      <w:r w:rsidRPr="005F48B8">
        <w:rPr>
          <w:rFonts w:ascii="Times New Roman" w:hAnsi="Times New Roman" w:cs="Times New Roman"/>
        </w:rPr>
        <w:t>., 6(5): 409–417.</w:t>
      </w:r>
    </w:p>
    <w:p w14:paraId="26266CF4" w14:textId="77777777" w:rsidR="00D80D1C" w:rsidRPr="005F48B8"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76</w:t>
      </w:r>
      <w:r w:rsidRPr="005F48B8">
        <w:rPr>
          <w:rFonts w:ascii="Times New Roman" w:hAnsi="Times New Roman" w:cs="Times New Roman"/>
        </w:rPr>
        <w:t xml:space="preserve">. </w:t>
      </w:r>
      <w:r w:rsidRPr="005F48B8">
        <w:rPr>
          <w:rFonts w:ascii="Times New Roman" w:hAnsi="Times New Roman" w:cs="Times New Roman"/>
        </w:rPr>
        <w:tab/>
        <w:t>Kusters J.G., Vliet A.H.</w:t>
      </w:r>
      <w:r>
        <w:rPr>
          <w:rFonts w:ascii="Times New Roman" w:hAnsi="Times New Roman" w:cs="Times New Roman"/>
        </w:rPr>
        <w:t>V.</w:t>
      </w:r>
      <w:r w:rsidRPr="005F48B8">
        <w:rPr>
          <w:rFonts w:ascii="Times New Roman" w:hAnsi="Times New Roman" w:cs="Times New Roman"/>
        </w:rPr>
        <w:t xml:space="preserve">, Kuipers E.J. (2006). Pathogenesis of helicobacter pylori infection. </w:t>
      </w:r>
      <w:r w:rsidRPr="00833C1D">
        <w:rPr>
          <w:rFonts w:ascii="Times New Roman" w:hAnsi="Times New Roman" w:cs="Times New Roman"/>
          <w:i/>
          <w:iCs/>
        </w:rPr>
        <w:t>Clin Microbiol Rev.,</w:t>
      </w:r>
      <w:r w:rsidRPr="005F48B8">
        <w:rPr>
          <w:rFonts w:ascii="Times New Roman" w:hAnsi="Times New Roman" w:cs="Times New Roman"/>
        </w:rPr>
        <w:t xml:space="preserve"> 19(3): 449–490.</w:t>
      </w:r>
    </w:p>
    <w:p w14:paraId="2B2EA00A" w14:textId="77777777" w:rsidR="00D80D1C" w:rsidRDefault="00D80D1C" w:rsidP="00D80D1C">
      <w:pPr>
        <w:spacing w:line="324" w:lineRule="auto"/>
        <w:ind w:left="851" w:hanging="851"/>
        <w:jc w:val="both"/>
        <w:rPr>
          <w:rFonts w:ascii="Times New Roman" w:hAnsi="Times New Roman" w:cs="Times New Roman"/>
        </w:rPr>
      </w:pPr>
      <w:r w:rsidRPr="005F48B8">
        <w:rPr>
          <w:rFonts w:ascii="Times New Roman" w:hAnsi="Times New Roman" w:cs="Times New Roman"/>
        </w:rPr>
        <w:t>1</w:t>
      </w:r>
      <w:r>
        <w:rPr>
          <w:rFonts w:ascii="Times New Roman" w:hAnsi="Times New Roman" w:cs="Times New Roman"/>
        </w:rPr>
        <w:t>77</w:t>
      </w:r>
      <w:r w:rsidRPr="005F48B8">
        <w:rPr>
          <w:rFonts w:ascii="Times New Roman" w:hAnsi="Times New Roman" w:cs="Times New Roman"/>
        </w:rPr>
        <w:t xml:space="preserve">. </w:t>
      </w:r>
      <w:r w:rsidRPr="005F48B8">
        <w:rPr>
          <w:rFonts w:ascii="Times New Roman" w:hAnsi="Times New Roman" w:cs="Times New Roman"/>
        </w:rPr>
        <w:tab/>
        <w:t xml:space="preserve">Gonzalez C.A., Figueiredo C., Lic C.B., et al. (2011). Helicobacter pylori cagA and vacA genotypes as predictors of progression of gastric preneoplastic lesions: a long-term follow-up in a high-risk area in Spain. </w:t>
      </w:r>
      <w:r w:rsidRPr="00151887">
        <w:rPr>
          <w:rFonts w:ascii="Times New Roman" w:hAnsi="Times New Roman" w:cs="Times New Roman"/>
          <w:i/>
          <w:iCs/>
        </w:rPr>
        <w:t>Am J Gastroenterol</w:t>
      </w:r>
      <w:r w:rsidRPr="005F48B8">
        <w:rPr>
          <w:rFonts w:ascii="Times New Roman" w:hAnsi="Times New Roman" w:cs="Times New Roman"/>
        </w:rPr>
        <w:t>., 106(5): 867–874.</w:t>
      </w:r>
    </w:p>
    <w:p w14:paraId="36BE597A" w14:textId="77777777" w:rsidR="00D80D1C" w:rsidRPr="00B73C70" w:rsidRDefault="00D80D1C" w:rsidP="00D80D1C">
      <w:pPr>
        <w:spacing w:line="324" w:lineRule="auto"/>
        <w:ind w:left="851" w:hanging="851"/>
        <w:jc w:val="both"/>
        <w:rPr>
          <w:rFonts w:ascii="Times New Roman" w:hAnsi="Times New Roman" w:cs="Times New Roman"/>
          <w:spacing w:val="-12"/>
        </w:rPr>
      </w:pPr>
      <w:r w:rsidRPr="005F48B8">
        <w:rPr>
          <w:rFonts w:ascii="Times New Roman" w:hAnsi="Times New Roman" w:cs="Times New Roman"/>
        </w:rPr>
        <w:t>1</w:t>
      </w:r>
      <w:r>
        <w:rPr>
          <w:rFonts w:ascii="Times New Roman" w:hAnsi="Times New Roman" w:cs="Times New Roman"/>
        </w:rPr>
        <w:t>78</w:t>
      </w:r>
      <w:r w:rsidRPr="005F48B8">
        <w:rPr>
          <w:rFonts w:ascii="Times New Roman" w:hAnsi="Times New Roman" w:cs="Times New Roman"/>
        </w:rPr>
        <w:t xml:space="preserve">. </w:t>
      </w:r>
      <w:r w:rsidRPr="005F48B8">
        <w:rPr>
          <w:rFonts w:ascii="Times New Roman" w:hAnsi="Times New Roman" w:cs="Times New Roman"/>
        </w:rPr>
        <w:tab/>
      </w:r>
      <w:r w:rsidRPr="00B73C70">
        <w:rPr>
          <w:rFonts w:ascii="Times New Roman" w:hAnsi="Times New Roman" w:cs="Times New Roman"/>
          <w:spacing w:val="-12"/>
        </w:rPr>
        <w:t xml:space="preserve">Keilberg D., Ottemann K.M. (2016). How Helicobacter pylori senses, targets and interacts with the gastric epithelium. </w:t>
      </w:r>
      <w:r w:rsidRPr="00A174D5">
        <w:rPr>
          <w:rFonts w:ascii="Times New Roman" w:hAnsi="Times New Roman" w:cs="Times New Roman"/>
          <w:i/>
          <w:iCs/>
          <w:spacing w:val="-12"/>
        </w:rPr>
        <w:t>Environ Microbiol</w:t>
      </w:r>
      <w:r w:rsidRPr="00B73C70">
        <w:rPr>
          <w:rFonts w:ascii="Times New Roman" w:hAnsi="Times New Roman" w:cs="Times New Roman"/>
          <w:spacing w:val="-12"/>
        </w:rPr>
        <w:t>., 18(3): 791-806.</w:t>
      </w:r>
    </w:p>
    <w:p w14:paraId="7588FD31" w14:textId="3504D929" w:rsidR="00AC4201" w:rsidRPr="00D80D1C" w:rsidRDefault="00D80D1C" w:rsidP="00D80D1C">
      <w:pPr>
        <w:spacing w:before="40" w:line="360" w:lineRule="auto"/>
        <w:ind w:left="720" w:hanging="720"/>
        <w:jc w:val="both"/>
        <w:rPr>
          <w:rFonts w:ascii="Times New Roman" w:hAnsi="Times New Roman"/>
        </w:rPr>
      </w:pPr>
      <w:r w:rsidRPr="00D80D1C">
        <w:rPr>
          <w:rFonts w:ascii="Times New Roman" w:hAnsi="Times New Roman"/>
        </w:rPr>
        <w:t>179.</w:t>
      </w:r>
      <w:r>
        <w:rPr>
          <w:rFonts w:ascii="Times New Roman" w:hAnsi="Times New Roman"/>
        </w:rPr>
        <w:tab/>
      </w:r>
      <w:r w:rsidRPr="00D80D1C">
        <w:rPr>
          <w:rFonts w:ascii="Times New Roman" w:hAnsi="Times New Roman"/>
        </w:rPr>
        <w:t>Malfertheiner P., Bornschein J., Selgrad M. (2010). Role of Helicobacter</w:t>
      </w:r>
      <w:r>
        <w:rPr>
          <w:rFonts w:ascii="Times New Roman" w:hAnsi="Times New Roman"/>
        </w:rPr>
        <w:t xml:space="preserve">     </w:t>
      </w:r>
      <w:r w:rsidRPr="00D80D1C">
        <w:rPr>
          <w:rFonts w:ascii="Times New Roman" w:hAnsi="Times New Roman"/>
        </w:rPr>
        <w:t xml:space="preserve">pylori infection in gastric cancer pathogenesis: A chance for prevention. </w:t>
      </w:r>
      <w:r w:rsidRPr="00D80D1C">
        <w:rPr>
          <w:rFonts w:ascii="Times New Roman" w:hAnsi="Times New Roman"/>
          <w:i/>
          <w:iCs/>
        </w:rPr>
        <w:t>J. Dig. Dis</w:t>
      </w:r>
      <w:r w:rsidRPr="00D80D1C">
        <w:rPr>
          <w:rFonts w:ascii="Times New Roman" w:hAnsi="Times New Roman"/>
        </w:rPr>
        <w:t>., 11: 2-11.</w:t>
      </w:r>
    </w:p>
    <w:bookmarkEnd w:id="766"/>
    <w:p w14:paraId="0029EBE6" w14:textId="232B3054" w:rsidR="000F773A" w:rsidRDefault="000F773A" w:rsidP="00EB6777">
      <w:pPr>
        <w:spacing w:line="324" w:lineRule="auto"/>
        <w:ind w:left="851" w:hanging="851"/>
        <w:jc w:val="both"/>
        <w:rPr>
          <w:rFonts w:ascii="Times New Roman" w:hAnsi="Times New Roman" w:cs="Times New Roman"/>
        </w:rPr>
      </w:pPr>
    </w:p>
    <w:p w14:paraId="4AE9C24F" w14:textId="00C8D377" w:rsidR="000F773A" w:rsidRDefault="000F773A" w:rsidP="00EB6777">
      <w:pPr>
        <w:spacing w:line="324" w:lineRule="auto"/>
        <w:ind w:left="851" w:hanging="851"/>
        <w:jc w:val="both"/>
        <w:rPr>
          <w:rFonts w:ascii="Times New Roman" w:hAnsi="Times New Roman" w:cs="Times New Roman"/>
        </w:rPr>
      </w:pPr>
    </w:p>
    <w:p w14:paraId="33653687" w14:textId="4CE998A8" w:rsidR="008C17EC" w:rsidRDefault="008C17EC" w:rsidP="00EB6777">
      <w:pPr>
        <w:spacing w:line="324" w:lineRule="auto"/>
        <w:ind w:left="851" w:hanging="851"/>
        <w:jc w:val="both"/>
        <w:rPr>
          <w:rFonts w:ascii="Times New Roman" w:hAnsi="Times New Roman" w:cs="Times New Roman"/>
        </w:rPr>
      </w:pPr>
    </w:p>
    <w:p w14:paraId="3892528A" w14:textId="607550B2" w:rsidR="008C17EC" w:rsidRDefault="008C17EC" w:rsidP="00EB6777">
      <w:pPr>
        <w:spacing w:line="324" w:lineRule="auto"/>
        <w:ind w:left="851" w:hanging="851"/>
        <w:jc w:val="both"/>
        <w:rPr>
          <w:rFonts w:ascii="Times New Roman" w:hAnsi="Times New Roman" w:cs="Times New Roman"/>
        </w:rPr>
      </w:pPr>
    </w:p>
    <w:p w14:paraId="0FA5B155" w14:textId="160BB9E3" w:rsidR="008C17EC" w:rsidRDefault="008C17EC" w:rsidP="00EB6777">
      <w:pPr>
        <w:spacing w:line="324" w:lineRule="auto"/>
        <w:ind w:left="851" w:hanging="851"/>
        <w:jc w:val="both"/>
        <w:rPr>
          <w:rFonts w:ascii="Times New Roman" w:hAnsi="Times New Roman" w:cs="Times New Roman"/>
        </w:rPr>
      </w:pPr>
    </w:p>
    <w:p w14:paraId="5AE6F196" w14:textId="68EA90E0" w:rsidR="00D80D1C" w:rsidRDefault="00D80D1C" w:rsidP="00EB6777">
      <w:pPr>
        <w:spacing w:line="324" w:lineRule="auto"/>
        <w:ind w:left="851" w:hanging="851"/>
        <w:jc w:val="both"/>
        <w:rPr>
          <w:rFonts w:ascii="Times New Roman" w:hAnsi="Times New Roman" w:cs="Times New Roman"/>
        </w:rPr>
      </w:pPr>
    </w:p>
    <w:p w14:paraId="09C4DF55" w14:textId="77777777" w:rsidR="00D80D1C" w:rsidRDefault="00D80D1C" w:rsidP="00EB6777">
      <w:pPr>
        <w:spacing w:line="324" w:lineRule="auto"/>
        <w:ind w:left="851" w:hanging="851"/>
        <w:jc w:val="both"/>
        <w:rPr>
          <w:rFonts w:ascii="Times New Roman" w:hAnsi="Times New Roman" w:cs="Times New Roman"/>
        </w:rPr>
      </w:pPr>
    </w:p>
    <w:p w14:paraId="64AC0A04" w14:textId="37091CB6" w:rsidR="008C17EC" w:rsidRDefault="008C17EC" w:rsidP="00EB6777">
      <w:pPr>
        <w:spacing w:line="324" w:lineRule="auto"/>
        <w:ind w:left="851" w:hanging="851"/>
        <w:jc w:val="both"/>
        <w:rPr>
          <w:rFonts w:ascii="Times New Roman" w:hAnsi="Times New Roman" w:cs="Times New Roman"/>
        </w:rPr>
      </w:pPr>
    </w:p>
    <w:p w14:paraId="739F431D" w14:textId="77777777" w:rsidR="008C17EC" w:rsidRDefault="008C17EC" w:rsidP="00EB6777">
      <w:pPr>
        <w:spacing w:line="324" w:lineRule="auto"/>
        <w:ind w:left="851" w:hanging="851"/>
        <w:jc w:val="both"/>
        <w:rPr>
          <w:rFonts w:ascii="Times New Roman" w:hAnsi="Times New Roman" w:cs="Times New Roman"/>
        </w:rPr>
      </w:pPr>
    </w:p>
    <w:p w14:paraId="4CDAF7D9" w14:textId="2E267B69" w:rsidR="000F773A" w:rsidRPr="009409F2" w:rsidRDefault="000F773A" w:rsidP="009409F2">
      <w:pPr>
        <w:spacing w:line="324" w:lineRule="auto"/>
        <w:ind w:left="851" w:hanging="851"/>
        <w:jc w:val="center"/>
        <w:rPr>
          <w:rFonts w:ascii="Times New Roman" w:hAnsi="Times New Roman" w:cs="Times New Roman"/>
          <w:b/>
        </w:rPr>
      </w:pPr>
      <w:r w:rsidRPr="009409F2">
        <w:rPr>
          <w:rFonts w:ascii="Times New Roman" w:hAnsi="Times New Roman" w:cs="Times New Roman"/>
          <w:b/>
        </w:rPr>
        <w:lastRenderedPageBreak/>
        <w:t>PHỤ LỤC</w:t>
      </w:r>
    </w:p>
    <w:p w14:paraId="15592AE9" w14:textId="77777777" w:rsidR="000F773A" w:rsidRDefault="000F773A" w:rsidP="00EB6777">
      <w:pPr>
        <w:spacing w:line="324" w:lineRule="auto"/>
        <w:ind w:left="851" w:hanging="851"/>
        <w:jc w:val="both"/>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08"/>
        <w:gridCol w:w="4969"/>
      </w:tblGrid>
      <w:tr w:rsidR="000F773A" w:rsidRPr="00CE24C6" w14:paraId="3B8CB0BA" w14:textId="77777777" w:rsidTr="00D32645">
        <w:trPr>
          <w:jc w:val="center"/>
        </w:trPr>
        <w:tc>
          <w:tcPr>
            <w:tcW w:w="3846" w:type="dxa"/>
            <w:vAlign w:val="center"/>
          </w:tcPr>
          <w:p w14:paraId="087D1412" w14:textId="77777777" w:rsidR="000F773A" w:rsidRPr="00CE24C6" w:rsidRDefault="000F773A" w:rsidP="00D32645">
            <w:pPr>
              <w:spacing w:line="288" w:lineRule="auto"/>
              <w:jc w:val="center"/>
              <w:rPr>
                <w:rFonts w:ascii="Times New Roman" w:hAnsi="Times New Roman" w:cs="Times New Roman"/>
                <w:i/>
              </w:rPr>
            </w:pPr>
            <w:r w:rsidRPr="00CE24C6">
              <w:rPr>
                <w:rFonts w:ascii="Times New Roman" w:hAnsi="Times New Roman" w:cs="Times New Roman"/>
                <w:i/>
              </w:rPr>
              <w:t>UTDD biệt hóa thấp</w:t>
            </w:r>
          </w:p>
          <w:p w14:paraId="4177BB06" w14:textId="77777777" w:rsidR="000F773A" w:rsidRPr="00CE24C6" w:rsidRDefault="000F773A" w:rsidP="00D32645">
            <w:pPr>
              <w:spacing w:line="288" w:lineRule="auto"/>
              <w:jc w:val="center"/>
              <w:rPr>
                <w:rFonts w:ascii="Times New Roman" w:hAnsi="Times New Roman" w:cs="Times New Roman"/>
                <w:i/>
              </w:rPr>
            </w:pPr>
            <w:r w:rsidRPr="00CE24C6">
              <w:rPr>
                <w:rFonts w:ascii="Times New Roman" w:hAnsi="Times New Roman" w:cs="Times New Roman"/>
                <w:i/>
              </w:rPr>
              <w:t>BN: Đặng Thị T. 64t</w:t>
            </w:r>
          </w:p>
          <w:p w14:paraId="294EAFC5" w14:textId="77777777" w:rsidR="000F773A" w:rsidRPr="00CE24C6" w:rsidRDefault="000F773A" w:rsidP="00D32645">
            <w:pPr>
              <w:spacing w:line="288" w:lineRule="auto"/>
              <w:jc w:val="center"/>
              <w:rPr>
                <w:rFonts w:ascii="Times New Roman" w:hAnsi="Times New Roman" w:cs="Times New Roman"/>
                <w:i/>
              </w:rPr>
            </w:pPr>
            <w:r w:rsidRPr="00CE24C6">
              <w:rPr>
                <w:rFonts w:ascii="Times New Roman" w:hAnsi="Times New Roman" w:cs="Times New Roman"/>
                <w:i/>
              </w:rPr>
              <w:t>Soi ngày: 01/08/2018</w:t>
            </w:r>
          </w:p>
          <w:p w14:paraId="4AB9E332" w14:textId="77777777" w:rsidR="000F773A" w:rsidRPr="00CE24C6" w:rsidRDefault="000F773A" w:rsidP="00D32645">
            <w:pPr>
              <w:spacing w:line="288" w:lineRule="auto"/>
              <w:jc w:val="center"/>
              <w:rPr>
                <w:rFonts w:ascii="Times New Roman" w:hAnsi="Times New Roman" w:cs="Times New Roman"/>
                <w:i/>
              </w:rPr>
            </w:pPr>
            <w:r w:rsidRPr="00CE24C6">
              <w:rPr>
                <w:rFonts w:ascii="Times New Roman" w:hAnsi="Times New Roman" w:cs="Times New Roman"/>
                <w:i/>
              </w:rPr>
              <w:t xml:space="preserve">MBP: SR8162 </w:t>
            </w:r>
          </w:p>
        </w:tc>
        <w:tc>
          <w:tcPr>
            <w:tcW w:w="4998" w:type="dxa"/>
            <w:vAlign w:val="center"/>
          </w:tcPr>
          <w:p w14:paraId="584DCBB5" w14:textId="77777777" w:rsidR="000F773A" w:rsidRPr="00CE24C6" w:rsidRDefault="000F773A" w:rsidP="00D32645">
            <w:pPr>
              <w:spacing w:line="288" w:lineRule="auto"/>
              <w:jc w:val="center"/>
              <w:rPr>
                <w:rFonts w:ascii="Times New Roman" w:hAnsi="Times New Roman" w:cs="Times New Roman"/>
                <w:i/>
              </w:rPr>
            </w:pPr>
            <w:r>
              <w:rPr>
                <w:rFonts w:ascii="Times New Roman" w:hAnsi="Times New Roman" w:cs="Times New Roman"/>
                <w:i/>
                <w:noProof/>
              </w:rPr>
              <w:drawing>
                <wp:inline distT="0" distB="0" distL="0" distR="0" wp14:anchorId="2ECC610E" wp14:editId="71B42E33">
                  <wp:extent cx="1882140" cy="1350645"/>
                  <wp:effectExtent l="0" t="0" r="3810" b="1905"/>
                  <wp:docPr id="81" name="Picture 81" descr="A close up of a coral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 close up of a coral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82140" cy="1350645"/>
                          </a:xfrm>
                          <a:prstGeom prst="rect">
                            <a:avLst/>
                          </a:prstGeom>
                          <a:noFill/>
                          <a:ln>
                            <a:noFill/>
                          </a:ln>
                        </pic:spPr>
                      </pic:pic>
                    </a:graphicData>
                  </a:graphic>
                </wp:inline>
              </w:drawing>
            </w:r>
          </w:p>
        </w:tc>
      </w:tr>
      <w:tr w:rsidR="000F773A" w:rsidRPr="00CE24C6" w14:paraId="4C4828C3" w14:textId="77777777" w:rsidTr="00D32645">
        <w:trPr>
          <w:jc w:val="center"/>
        </w:trPr>
        <w:tc>
          <w:tcPr>
            <w:tcW w:w="3846" w:type="dxa"/>
            <w:vAlign w:val="center"/>
          </w:tcPr>
          <w:p w14:paraId="1F649E79" w14:textId="77777777" w:rsidR="000F773A" w:rsidRPr="00CE24C6" w:rsidRDefault="000F773A" w:rsidP="00D32645">
            <w:pPr>
              <w:spacing w:line="288" w:lineRule="auto"/>
              <w:jc w:val="center"/>
              <w:rPr>
                <w:rFonts w:ascii="Times New Roman" w:hAnsi="Times New Roman" w:cs="Times New Roman"/>
                <w:i/>
              </w:rPr>
            </w:pPr>
            <w:r w:rsidRPr="00CE24C6">
              <w:rPr>
                <w:rFonts w:ascii="Times New Roman" w:hAnsi="Times New Roman" w:cs="Times New Roman"/>
                <w:i/>
              </w:rPr>
              <w:t>UTDD biệt hóa vừa</w:t>
            </w:r>
          </w:p>
          <w:p w14:paraId="722045B2" w14:textId="77777777" w:rsidR="000F773A" w:rsidRPr="00CE24C6" w:rsidRDefault="000F773A" w:rsidP="00D32645">
            <w:pPr>
              <w:spacing w:line="288" w:lineRule="auto"/>
              <w:jc w:val="center"/>
              <w:rPr>
                <w:rFonts w:ascii="Times New Roman" w:hAnsi="Times New Roman" w:cs="Times New Roman"/>
                <w:i/>
              </w:rPr>
            </w:pPr>
            <w:r w:rsidRPr="00CE24C6">
              <w:rPr>
                <w:rFonts w:ascii="Times New Roman" w:hAnsi="Times New Roman" w:cs="Times New Roman"/>
                <w:i/>
              </w:rPr>
              <w:t>BN: Tạ Quang N.</w:t>
            </w:r>
          </w:p>
          <w:p w14:paraId="5B1EB147" w14:textId="77777777" w:rsidR="000F773A" w:rsidRPr="00CE24C6" w:rsidRDefault="000F773A" w:rsidP="00D32645">
            <w:pPr>
              <w:spacing w:line="288" w:lineRule="auto"/>
              <w:jc w:val="center"/>
              <w:rPr>
                <w:rFonts w:ascii="Times New Roman" w:hAnsi="Times New Roman" w:cs="Times New Roman"/>
                <w:i/>
              </w:rPr>
            </w:pPr>
            <w:r w:rsidRPr="00CE24C6">
              <w:rPr>
                <w:rFonts w:ascii="Times New Roman" w:hAnsi="Times New Roman" w:cs="Times New Roman"/>
                <w:i/>
              </w:rPr>
              <w:t>Soi ngày: 03/07/2018</w:t>
            </w:r>
          </w:p>
          <w:p w14:paraId="4383D51F" w14:textId="77777777" w:rsidR="000F773A" w:rsidRPr="00CE24C6" w:rsidRDefault="000F773A" w:rsidP="00D32645">
            <w:pPr>
              <w:spacing w:line="288" w:lineRule="auto"/>
              <w:jc w:val="center"/>
              <w:rPr>
                <w:rFonts w:ascii="Times New Roman" w:hAnsi="Times New Roman" w:cs="Times New Roman"/>
                <w:i/>
              </w:rPr>
            </w:pPr>
            <w:r w:rsidRPr="00CE24C6">
              <w:rPr>
                <w:rFonts w:ascii="Times New Roman" w:hAnsi="Times New Roman" w:cs="Times New Roman"/>
                <w:i/>
              </w:rPr>
              <w:t>MBP: SR5189</w:t>
            </w:r>
          </w:p>
        </w:tc>
        <w:tc>
          <w:tcPr>
            <w:tcW w:w="4998" w:type="dxa"/>
            <w:vAlign w:val="center"/>
          </w:tcPr>
          <w:p w14:paraId="3393E86B" w14:textId="77777777" w:rsidR="000F773A" w:rsidRPr="00CE24C6" w:rsidRDefault="000F773A" w:rsidP="00D32645">
            <w:pPr>
              <w:spacing w:line="288" w:lineRule="auto"/>
              <w:jc w:val="center"/>
              <w:rPr>
                <w:rFonts w:ascii="Times New Roman" w:hAnsi="Times New Roman" w:cs="Times New Roman"/>
                <w:i/>
              </w:rPr>
            </w:pPr>
            <w:r>
              <w:rPr>
                <w:rFonts w:ascii="Times New Roman" w:hAnsi="Times New Roman" w:cs="Times New Roman"/>
                <w:i/>
                <w:noProof/>
              </w:rPr>
              <w:drawing>
                <wp:inline distT="0" distB="0" distL="0" distR="0" wp14:anchorId="285D4BBF" wp14:editId="1E2FA38C">
                  <wp:extent cx="1797050" cy="1350645"/>
                  <wp:effectExtent l="0" t="0" r="0" b="1905"/>
                  <wp:docPr id="80" name="Picture 80" descr="A close up of a purple and green grass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 close up of a purple and green grass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97050" cy="1350645"/>
                          </a:xfrm>
                          <a:prstGeom prst="rect">
                            <a:avLst/>
                          </a:prstGeom>
                          <a:noFill/>
                          <a:ln>
                            <a:noFill/>
                          </a:ln>
                        </pic:spPr>
                      </pic:pic>
                    </a:graphicData>
                  </a:graphic>
                </wp:inline>
              </w:drawing>
            </w:r>
          </w:p>
        </w:tc>
      </w:tr>
      <w:tr w:rsidR="000F773A" w:rsidRPr="00CE24C6" w14:paraId="7A059000" w14:textId="77777777" w:rsidTr="00D32645">
        <w:trPr>
          <w:jc w:val="center"/>
        </w:trPr>
        <w:tc>
          <w:tcPr>
            <w:tcW w:w="3846" w:type="dxa"/>
            <w:vAlign w:val="center"/>
          </w:tcPr>
          <w:p w14:paraId="07509D28" w14:textId="77777777" w:rsidR="000F773A" w:rsidRPr="00CE24C6" w:rsidRDefault="000F773A" w:rsidP="00D32645">
            <w:pPr>
              <w:spacing w:line="288" w:lineRule="auto"/>
              <w:jc w:val="center"/>
              <w:rPr>
                <w:rFonts w:ascii="Times New Roman" w:hAnsi="Times New Roman" w:cs="Times New Roman"/>
                <w:i/>
              </w:rPr>
            </w:pPr>
            <w:r w:rsidRPr="00CE24C6">
              <w:rPr>
                <w:rFonts w:ascii="Times New Roman" w:hAnsi="Times New Roman" w:cs="Times New Roman"/>
                <w:i/>
              </w:rPr>
              <w:t>UTDD biệt hóa cao</w:t>
            </w:r>
          </w:p>
          <w:p w14:paraId="3AA9B29E" w14:textId="77777777" w:rsidR="000F773A" w:rsidRPr="00CE24C6" w:rsidRDefault="000F773A" w:rsidP="00D32645">
            <w:pPr>
              <w:spacing w:line="288" w:lineRule="auto"/>
              <w:jc w:val="center"/>
              <w:rPr>
                <w:rFonts w:ascii="Times New Roman" w:hAnsi="Times New Roman" w:cs="Times New Roman"/>
                <w:i/>
              </w:rPr>
            </w:pPr>
            <w:r w:rsidRPr="00CE24C6">
              <w:rPr>
                <w:rFonts w:ascii="Times New Roman" w:hAnsi="Times New Roman" w:cs="Times New Roman"/>
                <w:i/>
              </w:rPr>
              <w:t>BN: Đào Xuân T. 66t</w:t>
            </w:r>
          </w:p>
          <w:p w14:paraId="1B361BE3" w14:textId="77777777" w:rsidR="000F773A" w:rsidRPr="00CE24C6" w:rsidRDefault="000F773A" w:rsidP="00D32645">
            <w:pPr>
              <w:spacing w:line="288" w:lineRule="auto"/>
              <w:jc w:val="center"/>
              <w:rPr>
                <w:rFonts w:ascii="Times New Roman" w:hAnsi="Times New Roman" w:cs="Times New Roman"/>
                <w:i/>
              </w:rPr>
            </w:pPr>
            <w:r w:rsidRPr="00CE24C6">
              <w:rPr>
                <w:rFonts w:ascii="Times New Roman" w:hAnsi="Times New Roman" w:cs="Times New Roman"/>
                <w:i/>
              </w:rPr>
              <w:t>Soi ngày: 03/04/2019</w:t>
            </w:r>
          </w:p>
          <w:p w14:paraId="05D887B2" w14:textId="77777777" w:rsidR="000F773A" w:rsidRPr="00CE24C6" w:rsidRDefault="000F773A" w:rsidP="00D32645">
            <w:pPr>
              <w:spacing w:line="288" w:lineRule="auto"/>
              <w:jc w:val="center"/>
              <w:rPr>
                <w:rFonts w:ascii="Times New Roman" w:hAnsi="Times New Roman" w:cs="Times New Roman"/>
                <w:i/>
              </w:rPr>
            </w:pPr>
            <w:r w:rsidRPr="00CE24C6">
              <w:rPr>
                <w:rFonts w:ascii="Times New Roman" w:hAnsi="Times New Roman" w:cs="Times New Roman"/>
                <w:i/>
              </w:rPr>
              <w:t>MBP: SU8129</w:t>
            </w:r>
          </w:p>
        </w:tc>
        <w:tc>
          <w:tcPr>
            <w:tcW w:w="4998" w:type="dxa"/>
            <w:vAlign w:val="center"/>
          </w:tcPr>
          <w:p w14:paraId="5EDA5BEE" w14:textId="77777777" w:rsidR="000F773A" w:rsidRPr="00CE24C6" w:rsidRDefault="000F773A" w:rsidP="00D32645">
            <w:pPr>
              <w:spacing w:line="288" w:lineRule="auto"/>
              <w:jc w:val="center"/>
              <w:rPr>
                <w:rFonts w:ascii="Times New Roman" w:hAnsi="Times New Roman" w:cs="Times New Roman"/>
                <w:i/>
              </w:rPr>
            </w:pPr>
            <w:r>
              <w:rPr>
                <w:rFonts w:ascii="Times New Roman" w:hAnsi="Times New Roman" w:cs="Times New Roman"/>
                <w:i/>
                <w:noProof/>
              </w:rPr>
              <w:drawing>
                <wp:inline distT="0" distB="0" distL="0" distR="0" wp14:anchorId="24A1FE70" wp14:editId="75AADA96">
                  <wp:extent cx="1797050" cy="1350645"/>
                  <wp:effectExtent l="0" t="0" r="0" b="1905"/>
                  <wp:docPr id="79" name="Picture 79" descr="A picture containing fabric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 picture containing fabric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97050" cy="1350645"/>
                          </a:xfrm>
                          <a:prstGeom prst="rect">
                            <a:avLst/>
                          </a:prstGeom>
                          <a:noFill/>
                          <a:ln>
                            <a:noFill/>
                          </a:ln>
                        </pic:spPr>
                      </pic:pic>
                    </a:graphicData>
                  </a:graphic>
                </wp:inline>
              </w:drawing>
            </w:r>
          </w:p>
        </w:tc>
      </w:tr>
      <w:tr w:rsidR="000F773A" w:rsidRPr="00CE24C6" w14:paraId="66BEA2B4" w14:textId="77777777" w:rsidTr="00D32645">
        <w:trPr>
          <w:jc w:val="center"/>
        </w:trPr>
        <w:tc>
          <w:tcPr>
            <w:tcW w:w="3846" w:type="dxa"/>
            <w:vAlign w:val="center"/>
          </w:tcPr>
          <w:p w14:paraId="42724856" w14:textId="77777777" w:rsidR="000F773A" w:rsidRPr="00CE24C6" w:rsidRDefault="000F773A" w:rsidP="00D32645">
            <w:pPr>
              <w:spacing w:line="288" w:lineRule="auto"/>
              <w:jc w:val="center"/>
              <w:rPr>
                <w:rFonts w:ascii="Times New Roman" w:hAnsi="Times New Roman" w:cs="Times New Roman"/>
                <w:i/>
              </w:rPr>
            </w:pPr>
            <w:r w:rsidRPr="00CE24C6">
              <w:rPr>
                <w:rFonts w:ascii="Times New Roman" w:hAnsi="Times New Roman" w:cs="Times New Roman"/>
                <w:i/>
              </w:rPr>
              <w:t xml:space="preserve">UTDD </w:t>
            </w:r>
            <w:r>
              <w:rPr>
                <w:rFonts w:ascii="Times New Roman" w:hAnsi="Times New Roman" w:cs="Times New Roman"/>
                <w:i/>
              </w:rPr>
              <w:t>TB</w:t>
            </w:r>
            <w:r w:rsidRPr="00CE24C6">
              <w:rPr>
                <w:rFonts w:ascii="Times New Roman" w:hAnsi="Times New Roman" w:cs="Times New Roman"/>
                <w:i/>
              </w:rPr>
              <w:t xml:space="preserve"> nhẫn</w:t>
            </w:r>
          </w:p>
          <w:p w14:paraId="354DDA4B" w14:textId="77777777" w:rsidR="000F773A" w:rsidRPr="00CE24C6" w:rsidRDefault="000F773A" w:rsidP="00D32645">
            <w:pPr>
              <w:spacing w:line="288" w:lineRule="auto"/>
              <w:jc w:val="center"/>
              <w:rPr>
                <w:rFonts w:ascii="Times New Roman" w:hAnsi="Times New Roman" w:cs="Times New Roman"/>
                <w:i/>
              </w:rPr>
            </w:pPr>
            <w:r w:rsidRPr="00CE24C6">
              <w:rPr>
                <w:rFonts w:ascii="Times New Roman" w:hAnsi="Times New Roman" w:cs="Times New Roman"/>
                <w:i/>
              </w:rPr>
              <w:t>BN: Vũ Minh K. 55t</w:t>
            </w:r>
          </w:p>
          <w:p w14:paraId="06BC3AED" w14:textId="77777777" w:rsidR="000F773A" w:rsidRPr="00CE24C6" w:rsidRDefault="000F773A" w:rsidP="00D32645">
            <w:pPr>
              <w:spacing w:line="288" w:lineRule="auto"/>
              <w:jc w:val="center"/>
              <w:rPr>
                <w:rFonts w:ascii="Times New Roman" w:hAnsi="Times New Roman" w:cs="Times New Roman"/>
                <w:i/>
              </w:rPr>
            </w:pPr>
            <w:r w:rsidRPr="00CE24C6">
              <w:rPr>
                <w:rFonts w:ascii="Times New Roman" w:hAnsi="Times New Roman" w:cs="Times New Roman"/>
                <w:i/>
              </w:rPr>
              <w:t>Soi ngày: 03/05/2019</w:t>
            </w:r>
          </w:p>
          <w:p w14:paraId="7E2D5B1A" w14:textId="77777777" w:rsidR="000F773A" w:rsidRPr="00CE24C6" w:rsidRDefault="000F773A" w:rsidP="00D32645">
            <w:pPr>
              <w:spacing w:line="288" w:lineRule="auto"/>
              <w:jc w:val="center"/>
              <w:rPr>
                <w:rFonts w:ascii="Times New Roman" w:hAnsi="Times New Roman" w:cs="Times New Roman"/>
                <w:i/>
              </w:rPr>
            </w:pPr>
            <w:r w:rsidRPr="00CE24C6">
              <w:rPr>
                <w:rFonts w:ascii="Times New Roman" w:hAnsi="Times New Roman" w:cs="Times New Roman"/>
                <w:i/>
              </w:rPr>
              <w:t>MBP: ST8602</w:t>
            </w:r>
          </w:p>
        </w:tc>
        <w:tc>
          <w:tcPr>
            <w:tcW w:w="4998" w:type="dxa"/>
            <w:vAlign w:val="center"/>
          </w:tcPr>
          <w:p w14:paraId="2D0CFFD0" w14:textId="77777777" w:rsidR="000F773A" w:rsidRPr="00CE24C6" w:rsidRDefault="000F773A" w:rsidP="00D32645">
            <w:pPr>
              <w:spacing w:line="288" w:lineRule="auto"/>
              <w:jc w:val="center"/>
              <w:rPr>
                <w:rFonts w:ascii="Times New Roman" w:hAnsi="Times New Roman" w:cs="Times New Roman"/>
                <w:i/>
              </w:rPr>
            </w:pPr>
            <w:r>
              <w:rPr>
                <w:rFonts w:ascii="Times New Roman" w:hAnsi="Times New Roman" w:cs="Times New Roman"/>
                <w:i/>
                <w:noProof/>
              </w:rPr>
              <w:drawing>
                <wp:inline distT="0" distB="0" distL="0" distR="0" wp14:anchorId="3690ACC5" wp14:editId="6740DA34">
                  <wp:extent cx="1871345" cy="1286510"/>
                  <wp:effectExtent l="0" t="0" r="0" b="8890"/>
                  <wp:docPr id="78" name="Picture 78" descr="A group of purple flowers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 group of purple flowers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71345" cy="1286510"/>
                          </a:xfrm>
                          <a:prstGeom prst="rect">
                            <a:avLst/>
                          </a:prstGeom>
                          <a:noFill/>
                          <a:ln>
                            <a:noFill/>
                          </a:ln>
                        </pic:spPr>
                      </pic:pic>
                    </a:graphicData>
                  </a:graphic>
                </wp:inline>
              </w:drawing>
            </w:r>
          </w:p>
        </w:tc>
      </w:tr>
    </w:tbl>
    <w:p w14:paraId="3A74D2EB" w14:textId="77777777" w:rsidR="000F773A" w:rsidRPr="00CE24C6" w:rsidRDefault="000F773A" w:rsidP="000F773A">
      <w:pPr>
        <w:pStyle w:val="q7"/>
      </w:pPr>
      <w:bookmarkStart w:id="767" w:name="_Toc77933070"/>
      <w:bookmarkStart w:id="768" w:name="_Toc81311715"/>
      <w:r w:rsidRPr="00CE24C6">
        <w:t>Hình 3.</w:t>
      </w:r>
      <w:r>
        <w:t>2</w:t>
      </w:r>
      <w:r w:rsidRPr="00CE24C6">
        <w:t>. Một số hình ảnh Mô bệnh học trong nghiên cứu</w:t>
      </w:r>
      <w:bookmarkEnd w:id="767"/>
      <w:bookmarkEnd w:id="768"/>
    </w:p>
    <w:p w14:paraId="40B2052B" w14:textId="3DFFF886" w:rsidR="000F773A" w:rsidRDefault="000F773A" w:rsidP="00EB6777">
      <w:pPr>
        <w:spacing w:line="324" w:lineRule="auto"/>
        <w:ind w:left="851" w:hanging="851"/>
        <w:jc w:val="both"/>
        <w:rPr>
          <w:rFonts w:ascii="Times New Roman" w:hAnsi="Times New Roman" w:cs="Times New Roman"/>
        </w:rPr>
      </w:pPr>
    </w:p>
    <w:p w14:paraId="1FEDFB48" w14:textId="07CDC164" w:rsidR="000F773A" w:rsidRDefault="000F773A" w:rsidP="00EB6777">
      <w:pPr>
        <w:spacing w:line="324" w:lineRule="auto"/>
        <w:ind w:left="851" w:hanging="851"/>
        <w:jc w:val="both"/>
        <w:rPr>
          <w:rFonts w:ascii="Times New Roman" w:hAnsi="Times New Roman" w:cs="Times New Roman"/>
        </w:rPr>
      </w:pPr>
    </w:p>
    <w:p w14:paraId="7B80D0B2" w14:textId="17D345C9" w:rsidR="000F773A" w:rsidRDefault="000F773A" w:rsidP="00EB6777">
      <w:pPr>
        <w:spacing w:line="324" w:lineRule="auto"/>
        <w:ind w:left="851" w:hanging="851"/>
        <w:jc w:val="both"/>
        <w:rPr>
          <w:rFonts w:ascii="Times New Roman" w:hAnsi="Times New Roman" w:cs="Times New Roman"/>
        </w:rPr>
      </w:pPr>
    </w:p>
    <w:p w14:paraId="1F28F315" w14:textId="77777777" w:rsidR="000F773A" w:rsidRDefault="000F773A" w:rsidP="00EB6777">
      <w:pPr>
        <w:spacing w:line="324" w:lineRule="auto"/>
        <w:ind w:left="851" w:hanging="851"/>
        <w:jc w:val="both"/>
        <w:rPr>
          <w:rFonts w:ascii="Times New Roman" w:hAnsi="Times New Roman" w:cs="Times New Roman"/>
        </w:rPr>
      </w:pPr>
    </w:p>
    <w:p w14:paraId="46E44428" w14:textId="3E179CB5" w:rsidR="00AC4201" w:rsidRDefault="00AC4201" w:rsidP="00EB6777">
      <w:pPr>
        <w:pStyle w:val="q1"/>
        <w:jc w:val="both"/>
        <w:rPr>
          <w:rStyle w:val="tlid-translation"/>
          <w:rFonts w:ascii=".VnTime" w:hAnsi=".VnTime" w:cs=".VnTime"/>
          <w:b w:val="0"/>
          <w:bCs w:val="0"/>
        </w:rPr>
      </w:pPr>
    </w:p>
    <w:p w14:paraId="2AE38DFE" w14:textId="76CB12A0" w:rsidR="00AC4201" w:rsidRDefault="00AC4201" w:rsidP="00924222">
      <w:pPr>
        <w:pStyle w:val="q1"/>
        <w:rPr>
          <w:rStyle w:val="tlid-translation"/>
          <w:rFonts w:ascii=".VnTime" w:hAnsi=".VnTime" w:cs=".VnTime"/>
          <w:b w:val="0"/>
          <w:bCs w:val="0"/>
        </w:rPr>
      </w:pPr>
    </w:p>
    <w:bookmarkStart w:id="769" w:name="_Hlk76684081"/>
    <w:bookmarkStart w:id="770" w:name="_Hlk77926912"/>
    <w:bookmarkEnd w:id="765"/>
    <w:p w14:paraId="135CC1D3" w14:textId="77777777" w:rsidR="00A5348B" w:rsidRPr="00A5348B" w:rsidRDefault="00A23D5F" w:rsidP="00A5348B">
      <w:pPr>
        <w:pStyle w:val="EndNoteBibliography"/>
        <w:ind w:left="720" w:hanging="720"/>
      </w:pPr>
      <w:r w:rsidRPr="00723DF3">
        <w:rPr>
          <w:rFonts w:ascii="Bold" w:hAnsi="Bold"/>
          <w:color w:val="000000"/>
        </w:rPr>
        <w:lastRenderedPageBreak/>
        <w:fldChar w:fldCharType="begin"/>
      </w:r>
      <w:r w:rsidRPr="00723DF3">
        <w:rPr>
          <w:rFonts w:ascii="Bold" w:hAnsi="Bold"/>
          <w:color w:val="000000"/>
        </w:rPr>
        <w:instrText xml:space="preserve"> ADDIN EN.REFLIST </w:instrText>
      </w:r>
      <w:r w:rsidRPr="00723DF3">
        <w:rPr>
          <w:rFonts w:ascii="Bold" w:hAnsi="Bold"/>
          <w:color w:val="000000"/>
        </w:rPr>
        <w:fldChar w:fldCharType="separate"/>
      </w:r>
      <w:r w:rsidR="00A5348B" w:rsidRPr="00A5348B">
        <w:t>1.</w:t>
      </w:r>
      <w:r w:rsidR="00A5348B" w:rsidRPr="00A5348B">
        <w:tab/>
        <w:t xml:space="preserve">Sung H., F.J., Siegel RL.. et al., </w:t>
      </w:r>
      <w:r w:rsidR="00A5348B" w:rsidRPr="00A5348B">
        <w:rPr>
          <w:i/>
        </w:rPr>
        <w:t>Global Cancer Statistics 2020: GLOBOCAN Estimates of Incidence and Mortality Worldwide for 36 Cancers in 185 Countries.</w:t>
      </w:r>
      <w:r w:rsidR="00A5348B" w:rsidRPr="00A5348B">
        <w:t xml:space="preserve"> Cancer J Clin., 2021. </w:t>
      </w:r>
      <w:r w:rsidR="00A5348B" w:rsidRPr="00A5348B">
        <w:rPr>
          <w:b/>
        </w:rPr>
        <w:t>71</w:t>
      </w:r>
      <w:r w:rsidR="00A5348B" w:rsidRPr="00A5348B">
        <w:t>: p. 209-249.</w:t>
      </w:r>
    </w:p>
    <w:p w14:paraId="1500FD66" w14:textId="77777777" w:rsidR="00A5348B" w:rsidRPr="00A5348B" w:rsidRDefault="00A5348B" w:rsidP="00A5348B">
      <w:pPr>
        <w:pStyle w:val="EndNoteBibliography"/>
        <w:ind w:left="720" w:hanging="720"/>
      </w:pPr>
      <w:r w:rsidRPr="00A5348B">
        <w:t>2.</w:t>
      </w:r>
      <w:r w:rsidRPr="00A5348B">
        <w:tab/>
        <w:t xml:space="preserve">IARC, </w:t>
      </w:r>
      <w:r w:rsidRPr="00A5348B">
        <w:rPr>
          <w:i/>
        </w:rPr>
        <w:t>Helicobacter pylori Eradication as a Strategy for Preventing Gastric Cancer.</w:t>
      </w:r>
      <w:r w:rsidRPr="00A5348B">
        <w:t xml:space="preserve"> IARC Working Group Report Volume 8, 2014: p. 1-181.</w:t>
      </w:r>
    </w:p>
    <w:p w14:paraId="17436415" w14:textId="77777777" w:rsidR="00A5348B" w:rsidRPr="00A5348B" w:rsidRDefault="00A5348B" w:rsidP="00A5348B">
      <w:pPr>
        <w:pStyle w:val="EndNoteBibliography"/>
        <w:ind w:left="720" w:hanging="720"/>
      </w:pPr>
      <w:r w:rsidRPr="00A5348B">
        <w:t>3.</w:t>
      </w:r>
      <w:r w:rsidRPr="00A5348B">
        <w:tab/>
        <w:t xml:space="preserve">Peek, R.M., Jr., and J. E. Crabtree, </w:t>
      </w:r>
      <w:r w:rsidRPr="00A5348B">
        <w:rPr>
          <w:i/>
        </w:rPr>
        <w:t>Helicobacter infection and gastric neoplasia.</w:t>
      </w:r>
      <w:r w:rsidRPr="00A5348B">
        <w:t xml:space="preserve"> J. Pathol, 2006. </w:t>
      </w:r>
      <w:r w:rsidRPr="00A5348B">
        <w:rPr>
          <w:b/>
        </w:rPr>
        <w:t>208</w:t>
      </w:r>
      <w:r w:rsidRPr="00A5348B">
        <w:t>: p. 233-248.</w:t>
      </w:r>
    </w:p>
    <w:p w14:paraId="3B7E6ABB" w14:textId="77777777" w:rsidR="00A5348B" w:rsidRPr="00A5348B" w:rsidRDefault="00A5348B" w:rsidP="00A5348B">
      <w:pPr>
        <w:pStyle w:val="EndNoteBibliography"/>
        <w:ind w:left="720" w:hanging="720"/>
      </w:pPr>
      <w:r w:rsidRPr="00A5348B">
        <w:t>4.</w:t>
      </w:r>
      <w:r w:rsidRPr="00A5348B">
        <w:tab/>
        <w:t xml:space="preserve">Balakrishnan M., G.R., Sharma A., </w:t>
      </w:r>
      <w:r w:rsidRPr="00A5348B">
        <w:rPr>
          <w:i/>
        </w:rPr>
        <w:t>Changing Trends in Stomach Cancer Throughout the World.</w:t>
      </w:r>
      <w:r w:rsidRPr="00A5348B">
        <w:t xml:space="preserve"> Curr Gastroenterol Rep., 2017. </w:t>
      </w:r>
      <w:r w:rsidRPr="00A5348B">
        <w:rPr>
          <w:b/>
        </w:rPr>
        <w:t>19</w:t>
      </w:r>
      <w:r w:rsidRPr="00A5348B">
        <w:t>(8).</w:t>
      </w:r>
    </w:p>
    <w:p w14:paraId="4240F9A3" w14:textId="77777777" w:rsidR="00A5348B" w:rsidRPr="00A5348B" w:rsidRDefault="00A5348B" w:rsidP="00A5348B">
      <w:pPr>
        <w:pStyle w:val="EndNoteBibliography"/>
        <w:ind w:left="720" w:hanging="720"/>
      </w:pPr>
      <w:r w:rsidRPr="00A5348B">
        <w:t>5.</w:t>
      </w:r>
      <w:r w:rsidRPr="00A5348B">
        <w:tab/>
        <w:t xml:space="preserve">Sahara S, S.M., Vilaichone RK, et al, </w:t>
      </w:r>
      <w:r w:rsidRPr="00A5348B">
        <w:rPr>
          <w:i/>
        </w:rPr>
        <w:t>Role of Helicobacter pylori cagA EPIYA motif and vacA genotypes for the development of gastrointestinal diseases in Southeast Asian countries: A meta-analysis.</w:t>
      </w:r>
      <w:r w:rsidRPr="00A5348B">
        <w:t xml:space="preserve"> BMC infectious Diseases, 2012. </w:t>
      </w:r>
      <w:r w:rsidRPr="00A5348B">
        <w:rPr>
          <w:b/>
        </w:rPr>
        <w:t>12</w:t>
      </w:r>
      <w:r w:rsidRPr="00A5348B">
        <w:t>(223).</w:t>
      </w:r>
    </w:p>
    <w:p w14:paraId="446691F9" w14:textId="77777777" w:rsidR="00A5348B" w:rsidRPr="00A5348B" w:rsidRDefault="00A5348B" w:rsidP="00A5348B">
      <w:pPr>
        <w:pStyle w:val="EndNoteBibliography"/>
        <w:ind w:left="720" w:hanging="720"/>
      </w:pPr>
      <w:r w:rsidRPr="00A5348B">
        <w:t>6.</w:t>
      </w:r>
      <w:r w:rsidRPr="00A5348B">
        <w:tab/>
        <w:t xml:space="preserve">Mi M., W.F., Zhu J., et al., </w:t>
      </w:r>
      <w:r w:rsidRPr="00A5348B">
        <w:rPr>
          <w:i/>
        </w:rPr>
        <w:t>Heterogeneity of Helicobacter pylori Strains Isolated from Patients with Gastric Disorders in Guiyang, China.</w:t>
      </w:r>
      <w:r w:rsidRPr="00A5348B">
        <w:t xml:space="preserve"> Infect Drug Resist., 2021. </w:t>
      </w:r>
      <w:r w:rsidRPr="00A5348B">
        <w:rPr>
          <w:b/>
        </w:rPr>
        <w:t>14</w:t>
      </w:r>
      <w:r w:rsidRPr="00A5348B">
        <w:t>: p. 535-545.</w:t>
      </w:r>
    </w:p>
    <w:p w14:paraId="425B98C8" w14:textId="77777777" w:rsidR="00A5348B" w:rsidRPr="00A5348B" w:rsidRDefault="00A5348B" w:rsidP="00A5348B">
      <w:pPr>
        <w:pStyle w:val="EndNoteBibliography"/>
        <w:ind w:left="720" w:hanging="720"/>
      </w:pPr>
      <w:r w:rsidRPr="00A5348B">
        <w:t>7.</w:t>
      </w:r>
      <w:r w:rsidRPr="00A5348B">
        <w:tab/>
        <w:t xml:space="preserve">van Doorn L.J., et al., </w:t>
      </w:r>
      <w:r w:rsidRPr="00A5348B">
        <w:rPr>
          <w:i/>
        </w:rPr>
        <w:t>Clinical relevance of the cagA, vacA, and iceA status of Helicobacter pylori.</w:t>
      </w:r>
      <w:r w:rsidRPr="00A5348B">
        <w:t xml:space="preserve"> Gastroenterology, 1998. </w:t>
      </w:r>
      <w:r w:rsidRPr="00A5348B">
        <w:rPr>
          <w:b/>
        </w:rPr>
        <w:t>115</w:t>
      </w:r>
      <w:r w:rsidRPr="00A5348B">
        <w:t>(1): p. 58-66.</w:t>
      </w:r>
    </w:p>
    <w:p w14:paraId="4124EAB6" w14:textId="77777777" w:rsidR="00A5348B" w:rsidRPr="00A5348B" w:rsidRDefault="00A5348B" w:rsidP="00A5348B">
      <w:pPr>
        <w:pStyle w:val="EndNoteBibliography"/>
        <w:ind w:left="720" w:hanging="720"/>
      </w:pPr>
      <w:r w:rsidRPr="00A5348B">
        <w:t>8.</w:t>
      </w:r>
      <w:r w:rsidRPr="00A5348B">
        <w:tab/>
        <w:t xml:space="preserve">Yamaoka Y, e.a., </w:t>
      </w:r>
      <w:r w:rsidRPr="00A5348B">
        <w:rPr>
          <w:i/>
        </w:rPr>
        <w:t>Relationship between Helicobacter pylori iceA, cagA, and vacA Status and Clinical Outcome: Studies in Four Different Countries.</w:t>
      </w:r>
      <w:r w:rsidRPr="00A5348B">
        <w:t xml:space="preserve"> J Clin Microbiol., 1999. </w:t>
      </w:r>
      <w:r w:rsidRPr="00A5348B">
        <w:rPr>
          <w:b/>
        </w:rPr>
        <w:t>37</w:t>
      </w:r>
      <w:r w:rsidRPr="00A5348B">
        <w:t>(7): p. 2274-2279.</w:t>
      </w:r>
    </w:p>
    <w:p w14:paraId="6764E4F8" w14:textId="77777777" w:rsidR="00A5348B" w:rsidRPr="00A5348B" w:rsidRDefault="00A5348B" w:rsidP="00A5348B">
      <w:pPr>
        <w:pStyle w:val="EndNoteBibliography"/>
        <w:ind w:left="720" w:hanging="720"/>
      </w:pPr>
      <w:r w:rsidRPr="00A5348B">
        <w:t>9.</w:t>
      </w:r>
      <w:r w:rsidRPr="00A5348B">
        <w:tab/>
        <w:t xml:space="preserve">Wei G.C., et al., </w:t>
      </w:r>
      <w:r w:rsidRPr="00A5348B">
        <w:rPr>
          <w:i/>
        </w:rPr>
        <w:t>Prevalence of Helicobacter pylori vacA, cagA and iceA genotypes and correlation with clinical outcome.</w:t>
      </w:r>
      <w:r w:rsidRPr="00A5348B">
        <w:t xml:space="preserve"> Exp Ther Med, 2012. </w:t>
      </w:r>
      <w:r w:rsidRPr="00A5348B">
        <w:rPr>
          <w:b/>
        </w:rPr>
        <w:t>4</w:t>
      </w:r>
      <w:r w:rsidRPr="00A5348B">
        <w:t>(6): p. 1039-1044.</w:t>
      </w:r>
    </w:p>
    <w:p w14:paraId="150B036C" w14:textId="77777777" w:rsidR="00A5348B" w:rsidRPr="00A5348B" w:rsidRDefault="00A5348B" w:rsidP="00A5348B">
      <w:pPr>
        <w:pStyle w:val="EndNoteBibliography"/>
        <w:ind w:left="720" w:hanging="720"/>
      </w:pPr>
      <w:r w:rsidRPr="00A5348B">
        <w:t>10.</w:t>
      </w:r>
      <w:r w:rsidRPr="00A5348B">
        <w:tab/>
        <w:t xml:space="preserve">Correa P., P.M., Wilson KT, </w:t>
      </w:r>
      <w:r w:rsidRPr="00A5348B">
        <w:rPr>
          <w:i/>
        </w:rPr>
        <w:t>Pathology of Gastric Intestinal Metaplasia: Clinical Implications.</w:t>
      </w:r>
      <w:r w:rsidRPr="00A5348B">
        <w:t xml:space="preserve"> Am J Gastroenterol, 2010. </w:t>
      </w:r>
      <w:r w:rsidRPr="00A5348B">
        <w:rPr>
          <w:b/>
        </w:rPr>
        <w:t>105</w:t>
      </w:r>
      <w:r w:rsidRPr="00A5348B">
        <w:t>(3): p. 493–498.</w:t>
      </w:r>
    </w:p>
    <w:p w14:paraId="306D1A1D" w14:textId="77777777" w:rsidR="00A5348B" w:rsidRPr="00A5348B" w:rsidRDefault="00A5348B" w:rsidP="00A5348B">
      <w:pPr>
        <w:pStyle w:val="EndNoteBibliography"/>
        <w:ind w:left="720" w:hanging="720"/>
      </w:pPr>
      <w:r w:rsidRPr="00A5348B">
        <w:t>11.</w:t>
      </w:r>
      <w:r w:rsidRPr="00A5348B">
        <w:tab/>
        <w:t xml:space="preserve">Salman AH., H.A., </w:t>
      </w:r>
      <w:r w:rsidRPr="00A5348B">
        <w:rPr>
          <w:i/>
        </w:rPr>
        <w:t>Prevalence of vacA, cagA, and iceA Virulence Factors of Helicobacter Pylori Isolated from Gastro-duodenal Patients.</w:t>
      </w:r>
      <w:r w:rsidRPr="00A5348B">
        <w:t xml:space="preserve"> J Biotechnol., 2021. </w:t>
      </w:r>
      <w:r w:rsidRPr="00A5348B">
        <w:rPr>
          <w:b/>
        </w:rPr>
        <w:t>14</w:t>
      </w:r>
      <w:r w:rsidRPr="00A5348B">
        <w:t>(1): p. 72-79.</w:t>
      </w:r>
    </w:p>
    <w:p w14:paraId="74711641" w14:textId="77777777" w:rsidR="00A5348B" w:rsidRPr="00A5348B" w:rsidRDefault="00A5348B" w:rsidP="00A5348B">
      <w:pPr>
        <w:pStyle w:val="EndNoteBibliography"/>
        <w:ind w:left="720" w:hanging="720"/>
      </w:pPr>
      <w:r w:rsidRPr="00A5348B">
        <w:t>12.</w:t>
      </w:r>
      <w:r w:rsidRPr="00A5348B">
        <w:tab/>
        <w:t xml:space="preserve">Correa P., F.E., Bravo JC., </w:t>
      </w:r>
      <w:r w:rsidRPr="00A5348B">
        <w:rPr>
          <w:i/>
        </w:rPr>
        <w:t>Chemoprevention of Gastric Dysplasia: Randomized Trial of Antioxidant Supplements and Anti-Helicobacter pylori Therapy.</w:t>
      </w:r>
      <w:r w:rsidRPr="00A5348B">
        <w:t xml:space="preserve"> J Natl Cancer Inst., 2000. </w:t>
      </w:r>
      <w:r w:rsidRPr="00A5348B">
        <w:rPr>
          <w:b/>
        </w:rPr>
        <w:t>92</w:t>
      </w:r>
      <w:r w:rsidRPr="00A5348B">
        <w:t>(23): p. 1881-8.</w:t>
      </w:r>
    </w:p>
    <w:p w14:paraId="0225D3D6" w14:textId="77777777" w:rsidR="00A5348B" w:rsidRPr="00A5348B" w:rsidRDefault="00A5348B" w:rsidP="00A5348B">
      <w:pPr>
        <w:pStyle w:val="EndNoteBibliography"/>
        <w:ind w:left="720" w:hanging="720"/>
      </w:pPr>
      <w:r w:rsidRPr="00A5348B">
        <w:t>13.</w:t>
      </w:r>
      <w:r w:rsidRPr="00A5348B">
        <w:tab/>
        <w:t xml:space="preserve">Wu CY., K.K., Wu MS., et al. , </w:t>
      </w:r>
      <w:r w:rsidRPr="00A5348B">
        <w:rPr>
          <w:i/>
        </w:rPr>
        <w:t>Early Helicobacter pylori Eradication Decreases Risk of Gastric Cancer in Patients With Peptic Ulcer Disease.</w:t>
      </w:r>
      <w:r w:rsidRPr="00A5348B">
        <w:t xml:space="preserve"> Gastroenterology, 2009. </w:t>
      </w:r>
      <w:r w:rsidRPr="00A5348B">
        <w:rPr>
          <w:b/>
        </w:rPr>
        <w:t>137</w:t>
      </w:r>
      <w:r w:rsidRPr="00A5348B">
        <w:t>: p. 1641–8.</w:t>
      </w:r>
    </w:p>
    <w:p w14:paraId="6F959DCC" w14:textId="77777777" w:rsidR="00A5348B" w:rsidRPr="00A5348B" w:rsidRDefault="00A5348B" w:rsidP="00A5348B">
      <w:pPr>
        <w:pStyle w:val="EndNoteBibliography"/>
        <w:ind w:left="720" w:hanging="720"/>
      </w:pPr>
      <w:r w:rsidRPr="00A5348B">
        <w:t>14.</w:t>
      </w:r>
      <w:r w:rsidRPr="00A5348B">
        <w:tab/>
        <w:t xml:space="preserve">Bakhti SZ., L.-N.S., Zahri S., </w:t>
      </w:r>
      <w:r w:rsidRPr="00A5348B">
        <w:rPr>
          <w:i/>
        </w:rPr>
        <w:t>Unique constellations of five polymorphic sites of Helicobacter pylori vacA and cagA status associated with risk of gastric cancer.</w:t>
      </w:r>
      <w:r w:rsidRPr="00A5348B">
        <w:t xml:space="preserve"> Infect Genet Evol., 2020. </w:t>
      </w:r>
      <w:r w:rsidRPr="00A5348B">
        <w:rPr>
          <w:b/>
        </w:rPr>
        <w:t>79</w:t>
      </w:r>
      <w:r w:rsidRPr="00A5348B">
        <w:t>(104167).</w:t>
      </w:r>
    </w:p>
    <w:p w14:paraId="2B624C71" w14:textId="77777777" w:rsidR="00A5348B" w:rsidRPr="00A5348B" w:rsidRDefault="00A5348B" w:rsidP="00A5348B">
      <w:pPr>
        <w:pStyle w:val="EndNoteBibliography"/>
        <w:ind w:left="720" w:hanging="720"/>
      </w:pPr>
      <w:r w:rsidRPr="00A5348B">
        <w:t>15.</w:t>
      </w:r>
      <w:r w:rsidRPr="00A5348B">
        <w:tab/>
        <w:t xml:space="preserve">Wang XQ, T.P., Yan H., </w:t>
      </w:r>
      <w:r w:rsidRPr="00A5348B">
        <w:rPr>
          <w:i/>
        </w:rPr>
        <w:t>Review of salt consumption and stomach cancer risk: Epidemiological and biological evidence.</w:t>
      </w:r>
      <w:r w:rsidRPr="00A5348B">
        <w:t xml:space="preserve"> World Journal of Gastroenterology, 2009. </w:t>
      </w:r>
      <w:r w:rsidRPr="00A5348B">
        <w:rPr>
          <w:b/>
        </w:rPr>
        <w:t>15</w:t>
      </w:r>
      <w:r w:rsidRPr="00A5348B">
        <w:t>(18): p. 2204-2213.</w:t>
      </w:r>
    </w:p>
    <w:p w14:paraId="3420315A" w14:textId="77777777" w:rsidR="00A5348B" w:rsidRPr="00A5348B" w:rsidRDefault="00A5348B" w:rsidP="00A5348B">
      <w:pPr>
        <w:pStyle w:val="EndNoteBibliography"/>
        <w:ind w:left="720" w:hanging="720"/>
      </w:pPr>
      <w:r w:rsidRPr="00A5348B">
        <w:lastRenderedPageBreak/>
        <w:t>16.</w:t>
      </w:r>
      <w:r w:rsidRPr="00A5348B">
        <w:tab/>
        <w:t xml:space="preserve">Tan P., Y.K., </w:t>
      </w:r>
      <w:r w:rsidRPr="00A5348B">
        <w:rPr>
          <w:i/>
        </w:rPr>
        <w:t>Genetics and Molecular Pathogenesis of Gastric Adenocarcinoma.</w:t>
      </w:r>
      <w:r w:rsidRPr="00A5348B">
        <w:t xml:space="preserve"> Gastroenterology 2015. </w:t>
      </w:r>
      <w:r w:rsidRPr="00A5348B">
        <w:rPr>
          <w:b/>
        </w:rPr>
        <w:t>Vol. 149</w:t>
      </w:r>
      <w:r w:rsidRPr="00A5348B">
        <w:t>(No. 5): p. 1153–1162.</w:t>
      </w:r>
    </w:p>
    <w:p w14:paraId="1C33B91E" w14:textId="77777777" w:rsidR="00A5348B" w:rsidRPr="00A5348B" w:rsidRDefault="00A5348B" w:rsidP="00A5348B">
      <w:pPr>
        <w:pStyle w:val="EndNoteBibliography"/>
        <w:ind w:left="720" w:hanging="720"/>
      </w:pPr>
      <w:r w:rsidRPr="00A5348B">
        <w:t>17.</w:t>
      </w:r>
      <w:r w:rsidRPr="00A5348B">
        <w:tab/>
        <w:t xml:space="preserve">Peleteiro B., L.C., Figueiredo C., </w:t>
      </w:r>
      <w:r w:rsidRPr="00A5348B">
        <w:rPr>
          <w:i/>
        </w:rPr>
        <w:t>Salt intake and gastric cancer risk according to Helicobacter pylori infection, smoking, tumour site and histological type.</w:t>
      </w:r>
      <w:r w:rsidRPr="00A5348B">
        <w:t xml:space="preserve"> British Journal of Cancer, 2011. </w:t>
      </w:r>
      <w:r w:rsidRPr="00A5348B">
        <w:rPr>
          <w:b/>
        </w:rPr>
        <w:t>104</w:t>
      </w:r>
      <w:r w:rsidRPr="00A5348B">
        <w:t>: p. 198-207.</w:t>
      </w:r>
    </w:p>
    <w:p w14:paraId="65C43DA4" w14:textId="77777777" w:rsidR="00A5348B" w:rsidRPr="00A5348B" w:rsidRDefault="00A5348B" w:rsidP="00A5348B">
      <w:pPr>
        <w:pStyle w:val="EndNoteBibliography"/>
        <w:ind w:left="720" w:hanging="720"/>
      </w:pPr>
      <w:r w:rsidRPr="00A5348B">
        <w:t>18.</w:t>
      </w:r>
      <w:r w:rsidRPr="00A5348B">
        <w:tab/>
        <w:t xml:space="preserve">Iqbal A., </w:t>
      </w:r>
      <w:r w:rsidRPr="00A5348B">
        <w:rPr>
          <w:i/>
        </w:rPr>
        <w:t>Effect of Food on Causation and Prevention of Gastric Cancer.</w:t>
      </w:r>
      <w:r w:rsidRPr="00A5348B">
        <w:t xml:space="preserve"> J Cancer Prev Curr Res, 2017. </w:t>
      </w:r>
      <w:r w:rsidRPr="00A5348B">
        <w:rPr>
          <w:b/>
        </w:rPr>
        <w:t>8</w:t>
      </w:r>
      <w:r w:rsidRPr="00A5348B">
        <w:t>(4).</w:t>
      </w:r>
    </w:p>
    <w:p w14:paraId="511D1740" w14:textId="77777777" w:rsidR="00A5348B" w:rsidRPr="00A5348B" w:rsidRDefault="00A5348B" w:rsidP="00A5348B">
      <w:pPr>
        <w:pStyle w:val="EndNoteBibliography"/>
        <w:ind w:left="720" w:hanging="720"/>
      </w:pPr>
      <w:r w:rsidRPr="00A5348B">
        <w:t>19.</w:t>
      </w:r>
      <w:r w:rsidRPr="00A5348B">
        <w:tab/>
        <w:t xml:space="preserve">Lockhart ME., C.C., </w:t>
      </w:r>
      <w:r w:rsidRPr="00A5348B">
        <w:rPr>
          <w:i/>
        </w:rPr>
        <w:t>Epidemiology of gastric cancer, In: Gastric Cancer, Cambridge University Press, New York.</w:t>
      </w:r>
      <w:r w:rsidRPr="00A5348B">
        <w:t xml:space="preserve"> 2010: p. 1-21.</w:t>
      </w:r>
    </w:p>
    <w:p w14:paraId="4F8992BE" w14:textId="77777777" w:rsidR="00A5348B" w:rsidRPr="00A5348B" w:rsidRDefault="00A5348B" w:rsidP="00A5348B">
      <w:pPr>
        <w:pStyle w:val="EndNoteBibliography"/>
        <w:ind w:left="720" w:hanging="720"/>
      </w:pPr>
      <w:r w:rsidRPr="00A5348B">
        <w:t>20.</w:t>
      </w:r>
      <w:r w:rsidRPr="00A5348B">
        <w:tab/>
        <w:t xml:space="preserve">Hooi J.K.Y., L.W.Y., Wee Kh.Ng.,, </w:t>
      </w:r>
      <w:r w:rsidRPr="00A5348B">
        <w:rPr>
          <w:i/>
        </w:rPr>
        <w:t>Global Prevalence of Helicobacter pylori Infection: Systematic Review and Meta-Analysis.</w:t>
      </w:r>
      <w:r w:rsidRPr="00A5348B">
        <w:t xml:space="preserve"> Gastroenterology, 2017. </w:t>
      </w:r>
      <w:r w:rsidRPr="00A5348B">
        <w:rPr>
          <w:b/>
        </w:rPr>
        <w:t>153</w:t>
      </w:r>
      <w:r w:rsidRPr="00A5348B">
        <w:t>(2): p. 420-429.</w:t>
      </w:r>
    </w:p>
    <w:p w14:paraId="0EB42A3E" w14:textId="77777777" w:rsidR="00A5348B" w:rsidRPr="00A5348B" w:rsidRDefault="00A5348B" w:rsidP="00A5348B">
      <w:pPr>
        <w:pStyle w:val="EndNoteBibliography"/>
        <w:ind w:left="720" w:hanging="720"/>
      </w:pPr>
      <w:r w:rsidRPr="00A5348B">
        <w:t>21.</w:t>
      </w:r>
      <w:r w:rsidRPr="00A5348B">
        <w:tab/>
        <w:t xml:space="preserve">Uemura N., O.S., Yamamoto S.,, </w:t>
      </w:r>
      <w:r w:rsidRPr="00A5348B">
        <w:rPr>
          <w:i/>
        </w:rPr>
        <w:t>Helicobacter pylori Infection and the Development of Gastric Cancer.</w:t>
      </w:r>
      <w:r w:rsidRPr="00A5348B">
        <w:t xml:space="preserve"> N Engl J Med, 2001. </w:t>
      </w:r>
      <w:r w:rsidRPr="00A5348B">
        <w:rPr>
          <w:b/>
        </w:rPr>
        <w:t>345</w:t>
      </w:r>
      <w:r w:rsidRPr="00A5348B">
        <w:t>: p. 784-789.</w:t>
      </w:r>
    </w:p>
    <w:p w14:paraId="4F75B591" w14:textId="77777777" w:rsidR="00A5348B" w:rsidRPr="00A5348B" w:rsidRDefault="00A5348B" w:rsidP="00A5348B">
      <w:pPr>
        <w:pStyle w:val="EndNoteBibliography"/>
        <w:ind w:left="720" w:hanging="720"/>
      </w:pPr>
      <w:r w:rsidRPr="00A5348B">
        <w:t>22.</w:t>
      </w:r>
      <w:r w:rsidRPr="00A5348B">
        <w:tab/>
        <w:t xml:space="preserve">Sugimoto M. and Yamaoka Y., </w:t>
      </w:r>
      <w:r w:rsidRPr="00A5348B">
        <w:rPr>
          <w:i/>
        </w:rPr>
        <w:t>The association of vacA genotype and Helicobacter pylori-related disease in Latin American and African populations.</w:t>
      </w:r>
      <w:r w:rsidRPr="00A5348B">
        <w:t xml:space="preserve"> Clin Microbiol Infect, 2009. </w:t>
      </w:r>
      <w:r w:rsidRPr="00A5348B">
        <w:rPr>
          <w:b/>
        </w:rPr>
        <w:t>15</w:t>
      </w:r>
      <w:r w:rsidRPr="00A5348B">
        <w:t>(9): p. 835–842.</w:t>
      </w:r>
    </w:p>
    <w:p w14:paraId="76E4CBFA" w14:textId="77777777" w:rsidR="00A5348B" w:rsidRPr="00A5348B" w:rsidRDefault="00A5348B" w:rsidP="00A5348B">
      <w:pPr>
        <w:pStyle w:val="EndNoteBibliography"/>
        <w:ind w:left="720" w:hanging="720"/>
      </w:pPr>
      <w:r w:rsidRPr="00A5348B">
        <w:t>23.</w:t>
      </w:r>
      <w:r w:rsidRPr="00A5348B">
        <w:tab/>
        <w:t xml:space="preserve">Truong BX., M.V., Tanaka H.,, </w:t>
      </w:r>
      <w:r w:rsidRPr="00A5348B">
        <w:rPr>
          <w:i/>
        </w:rPr>
        <w:t>Diverse Characteristics of the cagA Gene of Helicobacter pylori Strains Collected from Patients from Southern Vietnam with Gastric Cancer and Peptic Ulcer.</w:t>
      </w:r>
      <w:r w:rsidRPr="00A5348B">
        <w:t xml:space="preserve"> JOURNAL OF CLINICAL MICROBIOLOGY, 2009. </w:t>
      </w:r>
      <w:r w:rsidRPr="00A5348B">
        <w:rPr>
          <w:b/>
        </w:rPr>
        <w:t>47</w:t>
      </w:r>
      <w:r w:rsidRPr="00A5348B">
        <w:t>(12).</w:t>
      </w:r>
    </w:p>
    <w:p w14:paraId="0C7B4A16" w14:textId="77777777" w:rsidR="00A5348B" w:rsidRPr="00A5348B" w:rsidRDefault="00A5348B" w:rsidP="00A5348B">
      <w:pPr>
        <w:pStyle w:val="EndNoteBibliography"/>
        <w:ind w:left="720" w:hanging="720"/>
      </w:pPr>
      <w:r w:rsidRPr="00A5348B">
        <w:t>24.</w:t>
      </w:r>
      <w:r w:rsidRPr="00A5348B">
        <w:tab/>
        <w:t xml:space="preserve">Uchida T., et al., </w:t>
      </w:r>
      <w:r w:rsidRPr="00A5348B">
        <w:rPr>
          <w:i/>
        </w:rPr>
        <w:t>Analysis of virulence factors of Helicobacter pylori isolated from a Vietnamese population.</w:t>
      </w:r>
      <w:r w:rsidRPr="00A5348B">
        <w:t xml:space="preserve"> BMC Microbiol, 2009. </w:t>
      </w:r>
      <w:r w:rsidRPr="00A5348B">
        <w:rPr>
          <w:b/>
        </w:rPr>
        <w:t>23</w:t>
      </w:r>
      <w:r w:rsidRPr="00A5348B">
        <w:t>(9): p. 1-9.</w:t>
      </w:r>
    </w:p>
    <w:p w14:paraId="5BB2A22C" w14:textId="77777777" w:rsidR="00A5348B" w:rsidRPr="00A5348B" w:rsidRDefault="00A5348B" w:rsidP="00A5348B">
      <w:pPr>
        <w:pStyle w:val="EndNoteBibliography"/>
        <w:ind w:left="720" w:hanging="720"/>
      </w:pPr>
      <w:r w:rsidRPr="00A5348B">
        <w:t>25.</w:t>
      </w:r>
      <w:r w:rsidRPr="00A5348B">
        <w:tab/>
        <w:t xml:space="preserve">Ebert MPA, M.P., </w:t>
      </w:r>
      <w:r w:rsidRPr="00A5348B">
        <w:rPr>
          <w:i/>
        </w:rPr>
        <w:t>Pathogenesis of sporadic and familial gastric cancer – implications for clinical management and cancer prevention.</w:t>
      </w:r>
      <w:r w:rsidRPr="00A5348B">
        <w:t xml:space="preserve"> Aliment Pharmacol Ther, 2002. </w:t>
      </w:r>
      <w:r w:rsidRPr="00A5348B">
        <w:rPr>
          <w:b/>
        </w:rPr>
        <w:t>16</w:t>
      </w:r>
      <w:r w:rsidRPr="00A5348B">
        <w:t>(6): p. 1059–1066.</w:t>
      </w:r>
    </w:p>
    <w:p w14:paraId="7E6D7634" w14:textId="77777777" w:rsidR="00A5348B" w:rsidRPr="00A5348B" w:rsidRDefault="00A5348B" w:rsidP="00A5348B">
      <w:pPr>
        <w:pStyle w:val="EndNoteBibliography"/>
        <w:ind w:left="720" w:hanging="720"/>
      </w:pPr>
      <w:r w:rsidRPr="00A5348B">
        <w:t>26.</w:t>
      </w:r>
      <w:r w:rsidRPr="00A5348B">
        <w:tab/>
        <w:t xml:space="preserve">Nishino Y., I.M., Tsuji I., </w:t>
      </w:r>
      <w:r w:rsidRPr="00A5348B">
        <w:rPr>
          <w:i/>
        </w:rPr>
        <w:t>Tobacco Smoking and Gastric Cancer Risk: An Evaluation Based on a Systematic Review of Epidemiologic Evidence among the Japanese Population.</w:t>
      </w:r>
      <w:r w:rsidRPr="00A5348B">
        <w:t xml:space="preserve"> Japanese Journal of Clinical Oncology, 2006. </w:t>
      </w:r>
      <w:r w:rsidRPr="00A5348B">
        <w:rPr>
          <w:b/>
        </w:rPr>
        <w:t>36</w:t>
      </w:r>
      <w:r w:rsidRPr="00A5348B">
        <w:t>(12): p. 800–807.</w:t>
      </w:r>
    </w:p>
    <w:p w14:paraId="7BA97A8E" w14:textId="77777777" w:rsidR="00A5348B" w:rsidRPr="00A5348B" w:rsidRDefault="00A5348B" w:rsidP="00A5348B">
      <w:pPr>
        <w:pStyle w:val="EndNoteBibliography"/>
        <w:ind w:left="720" w:hanging="720"/>
      </w:pPr>
      <w:r w:rsidRPr="00A5348B">
        <w:t>27.</w:t>
      </w:r>
      <w:r w:rsidRPr="00A5348B">
        <w:tab/>
        <w:t xml:space="preserve">Bray F., et al., </w:t>
      </w:r>
      <w:r w:rsidRPr="00A5348B">
        <w:rPr>
          <w:i/>
        </w:rPr>
        <w:t>Global Cancer Statistics 2018: GLOBOCAN Estimates of Incidence and Mortality Worldwide for 36 Cancers in 185 Countries.</w:t>
      </w:r>
      <w:r w:rsidRPr="00A5348B">
        <w:t xml:space="preserve"> Cancer J Clin, 2018. </w:t>
      </w:r>
      <w:r w:rsidRPr="00A5348B">
        <w:rPr>
          <w:b/>
        </w:rPr>
        <w:t>68</w:t>
      </w:r>
      <w:r w:rsidRPr="00A5348B">
        <w:t>: p. 394-424.</w:t>
      </w:r>
    </w:p>
    <w:p w14:paraId="4C3D83E0" w14:textId="77777777" w:rsidR="00A5348B" w:rsidRPr="00A5348B" w:rsidRDefault="00A5348B" w:rsidP="00A5348B">
      <w:pPr>
        <w:pStyle w:val="EndNoteBibliography"/>
        <w:ind w:left="720" w:hanging="720"/>
      </w:pPr>
      <w:r w:rsidRPr="00A5348B">
        <w:t>28.</w:t>
      </w:r>
      <w:r w:rsidRPr="00A5348B">
        <w:tab/>
        <w:t xml:space="preserve">Mao Y., </w:t>
      </w:r>
      <w:r w:rsidRPr="00A5348B">
        <w:rPr>
          <w:i/>
        </w:rPr>
        <w:t>Blood groups A and AB are associated with increased gastric cancer risk: evidence from a large genetic study and systematic review.</w:t>
      </w:r>
      <w:r w:rsidRPr="00A5348B">
        <w:t xml:space="preserve"> BMC Cancer, 2019. </w:t>
      </w:r>
      <w:r w:rsidRPr="00A5348B">
        <w:rPr>
          <w:b/>
        </w:rPr>
        <w:t>19</w:t>
      </w:r>
      <w:r w:rsidRPr="00A5348B">
        <w:t>(164).</w:t>
      </w:r>
    </w:p>
    <w:p w14:paraId="6471ABA6" w14:textId="77777777" w:rsidR="00A5348B" w:rsidRPr="00A5348B" w:rsidRDefault="00A5348B" w:rsidP="00A5348B">
      <w:pPr>
        <w:pStyle w:val="EndNoteBibliography"/>
        <w:ind w:left="720" w:hanging="720"/>
      </w:pPr>
      <w:r w:rsidRPr="00A5348B">
        <w:t>29.</w:t>
      </w:r>
      <w:r w:rsidRPr="00A5348B">
        <w:tab/>
        <w:t xml:space="preserve">Rawla P., B.A., </w:t>
      </w:r>
      <w:r w:rsidRPr="00A5348B">
        <w:rPr>
          <w:i/>
        </w:rPr>
        <w:t>Epidemiology of gastric cancer: global trends, risk factors and prevention.</w:t>
      </w:r>
      <w:r w:rsidRPr="00A5348B">
        <w:t xml:space="preserve"> Gastroenterology Rev., 2019. </w:t>
      </w:r>
      <w:r w:rsidRPr="00A5348B">
        <w:rPr>
          <w:b/>
        </w:rPr>
        <w:t>14</w:t>
      </w:r>
      <w:r w:rsidRPr="00A5348B">
        <w:t>(1): p. 26-38.</w:t>
      </w:r>
    </w:p>
    <w:p w14:paraId="52334023" w14:textId="77777777" w:rsidR="00A5348B" w:rsidRPr="00A5348B" w:rsidRDefault="00A5348B" w:rsidP="00A5348B">
      <w:pPr>
        <w:pStyle w:val="EndNoteBibliography"/>
        <w:ind w:left="720" w:hanging="720"/>
      </w:pPr>
      <w:r w:rsidRPr="00A5348B">
        <w:lastRenderedPageBreak/>
        <w:t>30.</w:t>
      </w:r>
      <w:r w:rsidRPr="00A5348B">
        <w:tab/>
        <w:t xml:space="preserve">Tersmette AC., </w:t>
      </w:r>
      <w:r w:rsidRPr="00A5348B">
        <w:rPr>
          <w:i/>
        </w:rPr>
        <w:t>Meta-Analysis of the Risk of Gastric Stump Cancer: Detection of High Risk Patient Subsets for Stomach Cancer after Remote Partial Gastrectomy for Benign Conditions.</w:t>
      </w:r>
      <w:r w:rsidRPr="00A5348B">
        <w:t xml:space="preserve"> Cancer Research, 1990. </w:t>
      </w:r>
      <w:r w:rsidRPr="00A5348B">
        <w:rPr>
          <w:b/>
        </w:rPr>
        <w:t>50</w:t>
      </w:r>
      <w:r w:rsidRPr="00A5348B">
        <w:t>: p. 6486-6489.</w:t>
      </w:r>
    </w:p>
    <w:p w14:paraId="426C9B30" w14:textId="77777777" w:rsidR="00A5348B" w:rsidRPr="00A5348B" w:rsidRDefault="00A5348B" w:rsidP="00A5348B">
      <w:pPr>
        <w:pStyle w:val="EndNoteBibliography"/>
        <w:ind w:left="720" w:hanging="720"/>
      </w:pPr>
      <w:r w:rsidRPr="00A5348B">
        <w:t>31.</w:t>
      </w:r>
      <w:r w:rsidRPr="00A5348B">
        <w:tab/>
        <w:t xml:space="preserve">Freedman ND., </w:t>
      </w:r>
      <w:r w:rsidRPr="00A5348B">
        <w:rPr>
          <w:i/>
        </w:rPr>
        <w:t>Menstrual and reproductive factors and gastric cancer risk in a large prospective study of women.</w:t>
      </w:r>
      <w:r w:rsidRPr="00A5348B">
        <w:t xml:space="preserve"> 2007.</w:t>
      </w:r>
    </w:p>
    <w:p w14:paraId="646016DA" w14:textId="77777777" w:rsidR="00A5348B" w:rsidRPr="00A5348B" w:rsidRDefault="00A5348B" w:rsidP="00A5348B">
      <w:pPr>
        <w:pStyle w:val="EndNoteBibliography"/>
        <w:ind w:left="720" w:hanging="720"/>
      </w:pPr>
      <w:r w:rsidRPr="00A5348B">
        <w:t>32.</w:t>
      </w:r>
      <w:r w:rsidRPr="00A5348B">
        <w:tab/>
        <w:t xml:space="preserve">Xuyên, N.V., </w:t>
      </w:r>
      <w:r w:rsidRPr="00A5348B">
        <w:rPr>
          <w:i/>
        </w:rPr>
        <w:t>Ung th</w:t>
      </w:r>
      <w:r w:rsidRPr="00A5348B">
        <w:rPr>
          <w:rFonts w:ascii="Calibri" w:hAnsi="Calibri" w:cs="Calibri"/>
          <w:i/>
        </w:rPr>
        <w:t>ư</w:t>
      </w:r>
      <w:r w:rsidRPr="00A5348B">
        <w:rPr>
          <w:i/>
        </w:rPr>
        <w:t xml:space="preserve"> d</w:t>
      </w:r>
      <w:r w:rsidRPr="00A5348B">
        <w:rPr>
          <w:rFonts w:ascii="Calibri" w:hAnsi="Calibri" w:cs="Calibri"/>
          <w:i/>
        </w:rPr>
        <w:t>ạ</w:t>
      </w:r>
      <w:r w:rsidRPr="00A5348B">
        <w:rPr>
          <w:i/>
        </w:rPr>
        <w:t xml:space="preserve"> d</w:t>
      </w:r>
      <w:r w:rsidRPr="00A5348B">
        <w:rPr>
          <w:rFonts w:ascii="Calibri" w:hAnsi="Calibri" w:cs="Calibri"/>
          <w:i/>
        </w:rPr>
        <w:t>à</w:t>
      </w:r>
      <w:r w:rsidRPr="00A5348B">
        <w:rPr>
          <w:i/>
        </w:rPr>
        <w:t>y.</w:t>
      </w:r>
      <w:r w:rsidRPr="00A5348B">
        <w:t xml:space="preserve"> B</w:t>
      </w:r>
      <w:r w:rsidRPr="00A5348B">
        <w:rPr>
          <w:rFonts w:ascii="Calibri" w:hAnsi="Calibri" w:cs="Calibri"/>
        </w:rPr>
        <w:t>à</w:t>
      </w:r>
      <w:r w:rsidRPr="00A5348B">
        <w:t>i gi</w:t>
      </w:r>
      <w:r w:rsidRPr="00A5348B">
        <w:rPr>
          <w:rFonts w:ascii="Calibri" w:hAnsi="Calibri" w:cs="Calibri"/>
        </w:rPr>
        <w:t>ả</w:t>
      </w:r>
      <w:r w:rsidRPr="00A5348B">
        <w:t>ng chuy</w:t>
      </w:r>
      <w:r w:rsidRPr="00A5348B">
        <w:rPr>
          <w:rFonts w:cs=".VnTime"/>
        </w:rPr>
        <w:t>ê</w:t>
      </w:r>
      <w:r w:rsidRPr="00A5348B">
        <w:t>n ng</w:t>
      </w:r>
      <w:r w:rsidRPr="00A5348B">
        <w:rPr>
          <w:rFonts w:ascii="Calibri" w:hAnsi="Calibri" w:cs="Calibri"/>
        </w:rPr>
        <w:t>à</w:t>
      </w:r>
      <w:r w:rsidRPr="00A5348B">
        <w:t>nh, ngo</w:t>
      </w:r>
      <w:r w:rsidRPr="00A5348B">
        <w:rPr>
          <w:rFonts w:ascii="Calibri" w:hAnsi="Calibri" w:cs="Calibri"/>
        </w:rPr>
        <w:t>ạ</w:t>
      </w:r>
      <w:r w:rsidRPr="00A5348B">
        <w:t>i b</w:t>
      </w:r>
      <w:r w:rsidRPr="00A5348B">
        <w:rPr>
          <w:rFonts w:ascii="Calibri" w:hAnsi="Calibri" w:cs="Calibri"/>
        </w:rPr>
        <w:t>ụ</w:t>
      </w:r>
      <w:r w:rsidRPr="00A5348B">
        <w:t xml:space="preserve">ng, 2015. </w:t>
      </w:r>
      <w:r w:rsidRPr="00A5348B">
        <w:rPr>
          <w:b/>
        </w:rPr>
        <w:t>1111</w:t>
      </w:r>
      <w:r w:rsidRPr="00A5348B">
        <w:t>.</w:t>
      </w:r>
    </w:p>
    <w:p w14:paraId="063676C2" w14:textId="77777777" w:rsidR="00A5348B" w:rsidRPr="00A5348B" w:rsidRDefault="00A5348B" w:rsidP="00A5348B">
      <w:pPr>
        <w:pStyle w:val="EndNoteBibliography"/>
        <w:ind w:left="720" w:hanging="720"/>
      </w:pPr>
      <w:r w:rsidRPr="00A5348B">
        <w:t>33.</w:t>
      </w:r>
      <w:r w:rsidRPr="00A5348B">
        <w:tab/>
        <w:t xml:space="preserve">Berlth F, et al., </w:t>
      </w:r>
      <w:r w:rsidRPr="00A5348B">
        <w:rPr>
          <w:i/>
        </w:rPr>
        <w:t>Pathohistological classification systems in gastric cancer: Diagnostic relevance and prognostic value.</w:t>
      </w:r>
      <w:r w:rsidRPr="00A5348B">
        <w:t xml:space="preserve"> World J Gastroenterol, 2014. </w:t>
      </w:r>
      <w:r w:rsidRPr="00A5348B">
        <w:rPr>
          <w:b/>
        </w:rPr>
        <w:t>20</w:t>
      </w:r>
      <w:r w:rsidRPr="00A5348B">
        <w:t>(19): p. 5679-5684.</w:t>
      </w:r>
    </w:p>
    <w:p w14:paraId="49ED36CC" w14:textId="77777777" w:rsidR="00A5348B" w:rsidRPr="00A5348B" w:rsidRDefault="00A5348B" w:rsidP="00A5348B">
      <w:pPr>
        <w:pStyle w:val="EndNoteBibliography"/>
        <w:ind w:left="720" w:hanging="720"/>
      </w:pPr>
      <w:r w:rsidRPr="00A5348B">
        <w:t>34.</w:t>
      </w:r>
      <w:r w:rsidRPr="00A5348B">
        <w:tab/>
        <w:t xml:space="preserve">Ohta H., N.Y., Takagi K., et al., </w:t>
      </w:r>
      <w:r w:rsidRPr="00A5348B">
        <w:rPr>
          <w:i/>
        </w:rPr>
        <w:t>Early gastric carcinoma with special reference to macroscopic classification.</w:t>
      </w:r>
      <w:r w:rsidRPr="00A5348B">
        <w:t xml:space="preserve"> Cancer, 1987. </w:t>
      </w:r>
      <w:r w:rsidRPr="00A5348B">
        <w:rPr>
          <w:b/>
        </w:rPr>
        <w:t>60</w:t>
      </w:r>
      <w:r w:rsidRPr="00A5348B">
        <w:t>: p. 1099-1106.</w:t>
      </w:r>
    </w:p>
    <w:p w14:paraId="1CF4588E" w14:textId="77777777" w:rsidR="00A5348B" w:rsidRPr="00A5348B" w:rsidRDefault="00A5348B" w:rsidP="00A5348B">
      <w:pPr>
        <w:pStyle w:val="EndNoteBibliography"/>
        <w:ind w:left="720" w:hanging="720"/>
      </w:pPr>
      <w:r w:rsidRPr="00A5348B">
        <w:t>35.</w:t>
      </w:r>
      <w:r w:rsidRPr="00A5348B">
        <w:tab/>
        <w:t xml:space="preserve">Japanese Gastric Cancer Association, </w:t>
      </w:r>
      <w:r w:rsidRPr="00A5348B">
        <w:rPr>
          <w:i/>
        </w:rPr>
        <w:t>Japanese classification of gastric carcinoma: 3rd English edition.</w:t>
      </w:r>
      <w:r w:rsidRPr="00A5348B">
        <w:t xml:space="preserve"> Gastric Cancer, Springer Publisher, 2011. </w:t>
      </w:r>
      <w:r w:rsidRPr="00A5348B">
        <w:rPr>
          <w:b/>
        </w:rPr>
        <w:t>14</w:t>
      </w:r>
      <w:r w:rsidRPr="00A5348B">
        <w:t>: p. 101-112.</w:t>
      </w:r>
    </w:p>
    <w:p w14:paraId="4B29D698" w14:textId="77777777" w:rsidR="00A5348B" w:rsidRPr="00A5348B" w:rsidRDefault="00A5348B" w:rsidP="00A5348B">
      <w:pPr>
        <w:pStyle w:val="EndNoteBibliography"/>
        <w:ind w:left="720" w:hanging="720"/>
      </w:pPr>
      <w:r w:rsidRPr="00A5348B">
        <w:t>36.</w:t>
      </w:r>
      <w:r w:rsidRPr="00A5348B">
        <w:tab/>
        <w:t xml:space="preserve">Tumours, W.H.O.C.o., </w:t>
      </w:r>
      <w:r w:rsidRPr="00A5348B">
        <w:rPr>
          <w:i/>
        </w:rPr>
        <w:t>Pathology and Genetics of Tumours of the Digestive System.</w:t>
      </w:r>
      <w:r w:rsidRPr="00A5348B">
        <w:t xml:space="preserve"> International Agency for Research on Cancer (IARC), 2010: p. 39-67.</w:t>
      </w:r>
    </w:p>
    <w:p w14:paraId="003E8046" w14:textId="77777777" w:rsidR="00A5348B" w:rsidRPr="00A5348B" w:rsidRDefault="00A5348B" w:rsidP="00A5348B">
      <w:pPr>
        <w:pStyle w:val="EndNoteBibliography"/>
        <w:ind w:left="720" w:hanging="720"/>
      </w:pPr>
      <w:r w:rsidRPr="00A5348B">
        <w:t>37.</w:t>
      </w:r>
      <w:r w:rsidRPr="00A5348B">
        <w:tab/>
        <w:t>Nishida T., H.S.,</w:t>
      </w:r>
      <w:r w:rsidRPr="00A5348B">
        <w:rPr>
          <w:i/>
        </w:rPr>
        <w:t xml:space="preserve"> Invited Reviews-Biological and clinical review of stromal tumors in the gastrointestinal tract.</w:t>
      </w:r>
      <w:r w:rsidRPr="00A5348B">
        <w:t xml:space="preserve"> Histol Histopathol 2000. </w:t>
      </w:r>
      <w:r w:rsidRPr="00A5348B">
        <w:rPr>
          <w:b/>
        </w:rPr>
        <w:t>15</w:t>
      </w:r>
      <w:r w:rsidRPr="00A5348B">
        <w:t>: p. 1293-1301.</w:t>
      </w:r>
    </w:p>
    <w:p w14:paraId="02DB506B" w14:textId="77777777" w:rsidR="00A5348B" w:rsidRPr="00A5348B" w:rsidRDefault="00A5348B" w:rsidP="00A5348B">
      <w:pPr>
        <w:pStyle w:val="EndNoteBibliography"/>
        <w:ind w:left="720" w:hanging="720"/>
      </w:pPr>
      <w:r w:rsidRPr="00A5348B">
        <w:t>38.</w:t>
      </w:r>
      <w:r w:rsidRPr="00A5348B">
        <w:tab/>
        <w:t xml:space="preserve">Stolte M., M.A., </w:t>
      </w:r>
      <w:r w:rsidRPr="00A5348B">
        <w:rPr>
          <w:i/>
        </w:rPr>
        <w:t>The updated Sydney system: classification and grading of gastritis as the basis of diagnosis and treatment.</w:t>
      </w:r>
      <w:r w:rsidRPr="00A5348B">
        <w:t xml:space="preserve"> Can J Gastroenterol., 2001. </w:t>
      </w:r>
      <w:r w:rsidRPr="00A5348B">
        <w:rPr>
          <w:b/>
        </w:rPr>
        <w:t>15</w:t>
      </w:r>
      <w:r w:rsidRPr="00A5348B">
        <w:t>(9): p. 591-598.</w:t>
      </w:r>
    </w:p>
    <w:p w14:paraId="1066A780" w14:textId="77777777" w:rsidR="00A5348B" w:rsidRPr="00A5348B" w:rsidRDefault="00A5348B" w:rsidP="00A5348B">
      <w:pPr>
        <w:pStyle w:val="EndNoteBibliography"/>
        <w:ind w:left="720" w:hanging="720"/>
      </w:pPr>
      <w:r w:rsidRPr="00A5348B">
        <w:t>39.</w:t>
      </w:r>
      <w:r w:rsidRPr="00A5348B">
        <w:tab/>
        <w:t xml:space="preserve">P., C., </w:t>
      </w:r>
      <w:r w:rsidRPr="00A5348B">
        <w:rPr>
          <w:i/>
        </w:rPr>
        <w:t>Gastric Cancer: Overview.</w:t>
      </w:r>
      <w:r w:rsidRPr="00A5348B">
        <w:t xml:space="preserve"> Gastroenterol Clin North Am., 2013. </w:t>
      </w:r>
      <w:r w:rsidRPr="00A5348B">
        <w:rPr>
          <w:b/>
        </w:rPr>
        <w:t>42</w:t>
      </w:r>
      <w:r w:rsidRPr="00A5348B">
        <w:t>(2): p. 211-217.</w:t>
      </w:r>
    </w:p>
    <w:p w14:paraId="017537D5" w14:textId="77777777" w:rsidR="00A5348B" w:rsidRPr="00A5348B" w:rsidRDefault="00A5348B" w:rsidP="00A5348B">
      <w:pPr>
        <w:pStyle w:val="EndNoteBibliography"/>
        <w:ind w:left="720" w:hanging="720"/>
      </w:pPr>
      <w:r w:rsidRPr="00A5348B">
        <w:t>40.</w:t>
      </w:r>
      <w:r w:rsidRPr="00A5348B">
        <w:tab/>
        <w:t xml:space="preserve">Mescolia C., L.A., Rojas LT., et al., </w:t>
      </w:r>
      <w:r w:rsidRPr="00A5348B">
        <w:rPr>
          <w:i/>
        </w:rPr>
        <w:t>Gastritis staging as a clinical priority.</w:t>
      </w:r>
      <w:r w:rsidRPr="00A5348B">
        <w:t xml:space="preserve"> Eur J Gastroenterol Hepatol., 2018. </w:t>
      </w:r>
      <w:r w:rsidRPr="00A5348B">
        <w:rPr>
          <w:b/>
        </w:rPr>
        <w:t>30</w:t>
      </w:r>
      <w:r w:rsidRPr="00A5348B">
        <w:t>(2): p. 125-129.</w:t>
      </w:r>
    </w:p>
    <w:p w14:paraId="52492EEB" w14:textId="77777777" w:rsidR="00A5348B" w:rsidRPr="00A5348B" w:rsidRDefault="00A5348B" w:rsidP="00A5348B">
      <w:pPr>
        <w:pStyle w:val="EndNoteBibliography"/>
        <w:ind w:left="720" w:hanging="720"/>
      </w:pPr>
      <w:r w:rsidRPr="00A5348B">
        <w:t>41.</w:t>
      </w:r>
      <w:r w:rsidRPr="00A5348B">
        <w:tab/>
        <w:t xml:space="preserve">Dixon M.F., G.R.M., Yardley J.H., Correa P.,, </w:t>
      </w:r>
      <w:r w:rsidRPr="00A5348B">
        <w:rPr>
          <w:i/>
        </w:rPr>
        <w:t>Classification and Grading of Gastritis: The Updated Sydney System.</w:t>
      </w:r>
      <w:r w:rsidRPr="00A5348B">
        <w:t xml:space="preserve"> American Journal of Surgey Pathology, 1996. </w:t>
      </w:r>
      <w:r w:rsidRPr="00A5348B">
        <w:rPr>
          <w:b/>
        </w:rPr>
        <w:t>20</w:t>
      </w:r>
      <w:r w:rsidRPr="00A5348B">
        <w:t>(10): p. 1161 - 1181.</w:t>
      </w:r>
    </w:p>
    <w:p w14:paraId="60EA8835" w14:textId="77777777" w:rsidR="00A5348B" w:rsidRPr="00A5348B" w:rsidRDefault="00A5348B" w:rsidP="00A5348B">
      <w:pPr>
        <w:pStyle w:val="EndNoteBibliography"/>
        <w:ind w:left="720" w:hanging="720"/>
      </w:pPr>
      <w:r w:rsidRPr="00A5348B">
        <w:t>42.</w:t>
      </w:r>
      <w:r w:rsidRPr="00A5348B">
        <w:tab/>
        <w:t xml:space="preserve">Ohata H., K.S., Yoshimura N., et al., </w:t>
      </w:r>
      <w:r w:rsidRPr="00A5348B">
        <w:rPr>
          <w:i/>
        </w:rPr>
        <w:t>Progression of chronic atrophic gastritis associated with Helicobacter pylori infection increases risk of gastric cancer.</w:t>
      </w:r>
      <w:r w:rsidRPr="00A5348B">
        <w:t xml:space="preserve"> Int J Cancer., 2004. </w:t>
      </w:r>
      <w:r w:rsidRPr="00A5348B">
        <w:rPr>
          <w:b/>
        </w:rPr>
        <w:t>109</w:t>
      </w:r>
      <w:r w:rsidRPr="00A5348B">
        <w:t>(1): p. 138-43.</w:t>
      </w:r>
    </w:p>
    <w:p w14:paraId="53488DA8" w14:textId="77777777" w:rsidR="00A5348B" w:rsidRPr="00A5348B" w:rsidRDefault="00A5348B" w:rsidP="00A5348B">
      <w:pPr>
        <w:pStyle w:val="EndNoteBibliography"/>
        <w:ind w:left="720" w:hanging="720"/>
      </w:pPr>
      <w:r w:rsidRPr="00A5348B">
        <w:t>43.</w:t>
      </w:r>
      <w:r w:rsidRPr="00A5348B">
        <w:tab/>
        <w:t xml:space="preserve">Rugge M., et al., </w:t>
      </w:r>
      <w:r w:rsidRPr="00A5348B">
        <w:rPr>
          <w:i/>
        </w:rPr>
        <w:t>Gastritis: The histology report.</w:t>
      </w:r>
      <w:r w:rsidRPr="00A5348B">
        <w:t xml:space="preserve"> Digestive and Liver Disease, 2011. </w:t>
      </w:r>
      <w:r w:rsidRPr="00A5348B">
        <w:rPr>
          <w:b/>
        </w:rPr>
        <w:t>43S</w:t>
      </w:r>
      <w:r w:rsidRPr="00A5348B">
        <w:t>: p. S373–S384.</w:t>
      </w:r>
    </w:p>
    <w:p w14:paraId="456D8E9D" w14:textId="77777777" w:rsidR="00A5348B" w:rsidRPr="00A5348B" w:rsidRDefault="00A5348B" w:rsidP="00A5348B">
      <w:pPr>
        <w:pStyle w:val="EndNoteBibliography"/>
        <w:ind w:left="720" w:hanging="720"/>
      </w:pPr>
      <w:r w:rsidRPr="00A5348B">
        <w:t>44.</w:t>
      </w:r>
      <w:r w:rsidRPr="00A5348B">
        <w:tab/>
        <w:t xml:space="preserve">Backert S. and Blaser M. J., </w:t>
      </w:r>
      <w:r w:rsidRPr="00A5348B">
        <w:rPr>
          <w:i/>
        </w:rPr>
        <w:t>The role of CagA in the gastric biology of Helicobacter pylori.</w:t>
      </w:r>
      <w:r w:rsidRPr="00A5348B">
        <w:t xml:space="preserve"> Cancer Res, 2016. </w:t>
      </w:r>
      <w:r w:rsidRPr="00A5348B">
        <w:rPr>
          <w:b/>
        </w:rPr>
        <w:t>76</w:t>
      </w:r>
      <w:r w:rsidRPr="00A5348B">
        <w:t>(14): p. 4028–4031.</w:t>
      </w:r>
    </w:p>
    <w:p w14:paraId="6D293976" w14:textId="77777777" w:rsidR="00A5348B" w:rsidRPr="00A5348B" w:rsidRDefault="00A5348B" w:rsidP="00A5348B">
      <w:pPr>
        <w:pStyle w:val="EndNoteBibliography"/>
        <w:ind w:left="720" w:hanging="720"/>
      </w:pPr>
      <w:r w:rsidRPr="00A5348B">
        <w:lastRenderedPageBreak/>
        <w:t>45.</w:t>
      </w:r>
      <w:r w:rsidRPr="00A5348B">
        <w:tab/>
        <w:t xml:space="preserve">Chomvarin C., et al., </w:t>
      </w:r>
      <w:r w:rsidRPr="00A5348B">
        <w:rPr>
          <w:i/>
        </w:rPr>
        <w:t>Prevalence of Helicobacter pylori vacA, cagA, cagE, iceA and babA2 genotypes in Thai dyspeptic patients.</w:t>
      </w:r>
      <w:r w:rsidRPr="00A5348B">
        <w:t xml:space="preserve"> International Journal of Infectious Diseases, 2008. </w:t>
      </w:r>
      <w:r w:rsidRPr="00A5348B">
        <w:rPr>
          <w:b/>
        </w:rPr>
        <w:t>12</w:t>
      </w:r>
      <w:r w:rsidRPr="00A5348B">
        <w:t>: p. 30-36.</w:t>
      </w:r>
    </w:p>
    <w:p w14:paraId="4761254A" w14:textId="77777777" w:rsidR="00A5348B" w:rsidRPr="00A5348B" w:rsidRDefault="00A5348B" w:rsidP="00A5348B">
      <w:pPr>
        <w:pStyle w:val="EndNoteBibliography"/>
        <w:ind w:left="720" w:hanging="720"/>
      </w:pPr>
      <w:r w:rsidRPr="00A5348B">
        <w:t>46.</w:t>
      </w:r>
      <w:r w:rsidRPr="00A5348B">
        <w:tab/>
        <w:t xml:space="preserve">Bartpho T. S., et al., </w:t>
      </w:r>
      <w:r w:rsidRPr="00A5348B">
        <w:rPr>
          <w:i/>
        </w:rPr>
        <w:t>Precancerous Gastric Lesions with Helicobacter pylori vacA +/babA2+/oipA + Genotype Increase the Risk of Gastric Cancer.</w:t>
      </w:r>
      <w:r w:rsidRPr="00A5348B">
        <w:t xml:space="preserve"> Biomed Res Int, 2020(Article ID 7243029): p. 18page.</w:t>
      </w:r>
    </w:p>
    <w:p w14:paraId="601FFBB8" w14:textId="77777777" w:rsidR="00A5348B" w:rsidRPr="00A5348B" w:rsidRDefault="00A5348B" w:rsidP="00A5348B">
      <w:pPr>
        <w:pStyle w:val="EndNoteBibliography"/>
        <w:ind w:left="720" w:hanging="720"/>
      </w:pPr>
      <w:r w:rsidRPr="00A5348B">
        <w:t>47.</w:t>
      </w:r>
      <w:r w:rsidRPr="00A5348B">
        <w:tab/>
        <w:t xml:space="preserve">Blaser M. J., et al., </w:t>
      </w:r>
      <w:r w:rsidRPr="00A5348B">
        <w:rPr>
          <w:i/>
        </w:rPr>
        <w:t>Infection with Helicobacter pylori strains possessing CagA is associated with an increased risk of developing adenocarcinoma of the stomach.</w:t>
      </w:r>
      <w:r w:rsidRPr="00A5348B">
        <w:t xml:space="preserve"> Cancer researche, 1995. </w:t>
      </w:r>
      <w:r w:rsidRPr="00A5348B">
        <w:rPr>
          <w:b/>
        </w:rPr>
        <w:t>55</w:t>
      </w:r>
      <w:r w:rsidRPr="00A5348B">
        <w:t>: p. 2111-2115.</w:t>
      </w:r>
    </w:p>
    <w:p w14:paraId="2D849A6C" w14:textId="77777777" w:rsidR="00A5348B" w:rsidRPr="00A5348B" w:rsidRDefault="00A5348B" w:rsidP="00A5348B">
      <w:pPr>
        <w:pStyle w:val="EndNoteBibliography"/>
        <w:ind w:left="720" w:hanging="720"/>
      </w:pPr>
      <w:r w:rsidRPr="00A5348B">
        <w:t>48.</w:t>
      </w:r>
      <w:r w:rsidRPr="00A5348B">
        <w:tab/>
        <w:t xml:space="preserve">Y., Y., </w:t>
      </w:r>
      <w:r w:rsidRPr="00A5348B">
        <w:rPr>
          <w:i/>
        </w:rPr>
        <w:t>Mechanisms of disease: Helicobacter pylori virulence factors.</w:t>
      </w:r>
      <w:r w:rsidRPr="00A5348B">
        <w:t xml:space="preserve"> Nat Rev Gastroenterol Hepatol., 2010. </w:t>
      </w:r>
      <w:r w:rsidRPr="00A5348B">
        <w:rPr>
          <w:b/>
        </w:rPr>
        <w:t>7</w:t>
      </w:r>
      <w:r w:rsidRPr="00A5348B">
        <w:t>(11): p. 629–641.</w:t>
      </w:r>
    </w:p>
    <w:p w14:paraId="47DE71D5" w14:textId="77777777" w:rsidR="00A5348B" w:rsidRPr="00A5348B" w:rsidRDefault="00A5348B" w:rsidP="00A5348B">
      <w:pPr>
        <w:pStyle w:val="EndNoteBibliography"/>
        <w:ind w:left="720" w:hanging="720"/>
      </w:pPr>
      <w:r w:rsidRPr="00A5348B">
        <w:t>49.</w:t>
      </w:r>
      <w:r w:rsidRPr="00A5348B">
        <w:tab/>
        <w:t xml:space="preserve">Kim JM., </w:t>
      </w:r>
      <w:r w:rsidRPr="00A5348B">
        <w:rPr>
          <w:i/>
        </w:rPr>
        <w:t>H. pylori Virulence Factors: Toxins (CagA, VacA, DupA, OipA, IceA).</w:t>
      </w:r>
      <w:r w:rsidRPr="00A5348B">
        <w:t xml:space="preserve"> Helicobacter pylori, 2016. </w:t>
      </w:r>
      <w:r w:rsidRPr="00A5348B">
        <w:rPr>
          <w:b/>
        </w:rPr>
        <w:t>Springer</w:t>
      </w:r>
      <w:r w:rsidRPr="00A5348B">
        <w:t>: p. 78-81.</w:t>
      </w:r>
    </w:p>
    <w:p w14:paraId="531BF8B2" w14:textId="77777777" w:rsidR="00A5348B" w:rsidRPr="00A5348B" w:rsidRDefault="00A5348B" w:rsidP="00A5348B">
      <w:pPr>
        <w:pStyle w:val="EndNoteBibliography"/>
        <w:ind w:left="720" w:hanging="720"/>
      </w:pPr>
      <w:r w:rsidRPr="00A5348B">
        <w:t>50.</w:t>
      </w:r>
      <w:r w:rsidRPr="00A5348B">
        <w:tab/>
        <w:t xml:space="preserve">Phuc BH., T.V., Dung HDQ., et al., </w:t>
      </w:r>
      <w:r w:rsidRPr="00A5348B">
        <w:rPr>
          <w:i/>
        </w:rPr>
        <w:t>Helicobacter pylori type 4 secretion systems as gastroduodenal disease markers.</w:t>
      </w:r>
      <w:r w:rsidRPr="00A5348B">
        <w:t xml:space="preserve"> Sci Rep., 2021. </w:t>
      </w:r>
      <w:r w:rsidRPr="00A5348B">
        <w:rPr>
          <w:b/>
        </w:rPr>
        <w:t>11</w:t>
      </w:r>
      <w:r w:rsidRPr="00A5348B">
        <w:t>(4584).</w:t>
      </w:r>
    </w:p>
    <w:p w14:paraId="470B79E9" w14:textId="77777777" w:rsidR="00A5348B" w:rsidRPr="00A5348B" w:rsidRDefault="00A5348B" w:rsidP="00A5348B">
      <w:pPr>
        <w:pStyle w:val="EndNoteBibliography"/>
        <w:ind w:left="720" w:hanging="720"/>
      </w:pPr>
      <w:r w:rsidRPr="00A5348B">
        <w:t>51.</w:t>
      </w:r>
      <w:r w:rsidRPr="00A5348B">
        <w:tab/>
        <w:t xml:space="preserve">TL., T., </w:t>
      </w:r>
      <w:r w:rsidRPr="00A5348B">
        <w:rPr>
          <w:i/>
        </w:rPr>
        <w:t>Helicobacter pylori.</w:t>
      </w:r>
      <w:r w:rsidRPr="00A5348B">
        <w:t xml:space="preserve"> In: Vascular Responses to Pathogens., 2016(Academic Press, Shreveport,): p. 87-109.</w:t>
      </w:r>
    </w:p>
    <w:p w14:paraId="7D6195ED" w14:textId="77777777" w:rsidR="00A5348B" w:rsidRPr="00A5348B" w:rsidRDefault="00A5348B" w:rsidP="00A5348B">
      <w:pPr>
        <w:pStyle w:val="EndNoteBibliography"/>
        <w:ind w:left="720" w:hanging="720"/>
      </w:pPr>
      <w:r w:rsidRPr="00A5348B">
        <w:t>52.</w:t>
      </w:r>
      <w:r w:rsidRPr="00A5348B">
        <w:tab/>
        <w:t xml:space="preserve">Palframan SL., e.a., </w:t>
      </w:r>
      <w:r w:rsidRPr="00A5348B">
        <w:rPr>
          <w:i/>
        </w:rPr>
        <w:t>Vaculating cytotoxin A (vacA), A key toxin for Helicobacter pylori pathogenesis.</w:t>
      </w:r>
      <w:r w:rsidRPr="00A5348B">
        <w:t xml:space="preserve"> Frontiers in Cellular and Infection Microbiology, 2012. </w:t>
      </w:r>
      <w:r w:rsidRPr="00A5348B">
        <w:rPr>
          <w:b/>
        </w:rPr>
        <w:t>2</w:t>
      </w:r>
      <w:r w:rsidRPr="00A5348B">
        <w:t>(92).</w:t>
      </w:r>
    </w:p>
    <w:p w14:paraId="0FA4C7BB" w14:textId="77777777" w:rsidR="00A5348B" w:rsidRPr="00A5348B" w:rsidRDefault="00A5348B" w:rsidP="00A5348B">
      <w:pPr>
        <w:pStyle w:val="EndNoteBibliography"/>
        <w:ind w:left="720" w:hanging="720"/>
      </w:pPr>
      <w:r w:rsidRPr="00A5348B">
        <w:t>53.</w:t>
      </w:r>
      <w:r w:rsidRPr="00A5348B">
        <w:tab/>
        <w:t xml:space="preserve">Peek RM., T.S., Donahue JP,. et al., </w:t>
      </w:r>
      <w:r w:rsidRPr="00A5348B">
        <w:rPr>
          <w:i/>
        </w:rPr>
        <w:t>Adherence to gastric epithelial cells induces expression of a Helicobacter pylori gene, iceA, that is associated with clinical outcome.</w:t>
      </w:r>
      <w:r w:rsidRPr="00A5348B">
        <w:t xml:space="preserve"> Proc Assoc Am Physicians., 1998. </w:t>
      </w:r>
      <w:r w:rsidRPr="00A5348B">
        <w:rPr>
          <w:b/>
        </w:rPr>
        <w:t>110</w:t>
      </w:r>
      <w:r w:rsidRPr="00A5348B">
        <w:t>(6): p. 531-44.</w:t>
      </w:r>
    </w:p>
    <w:p w14:paraId="1CAC9D3B" w14:textId="77777777" w:rsidR="00A5348B" w:rsidRPr="00A5348B" w:rsidRDefault="00A5348B" w:rsidP="00A5348B">
      <w:pPr>
        <w:pStyle w:val="EndNoteBibliography"/>
        <w:ind w:left="720" w:hanging="720"/>
      </w:pPr>
      <w:r w:rsidRPr="00A5348B">
        <w:t>54.</w:t>
      </w:r>
      <w:r w:rsidRPr="00A5348B">
        <w:tab/>
        <w:t xml:space="preserve">Peek RM., v.D.L., Donahue JP., </w:t>
      </w:r>
      <w:r w:rsidRPr="00A5348B">
        <w:rPr>
          <w:i/>
        </w:rPr>
        <w:t>Quantitative Detection of Helicobacter pylori Gene Expression In Vivo and Relationship to Gastric Pathology.</w:t>
      </w:r>
      <w:r w:rsidRPr="00A5348B">
        <w:t xml:space="preserve"> Infect Immun., 2000. </w:t>
      </w:r>
      <w:r w:rsidRPr="00A5348B">
        <w:rPr>
          <w:b/>
        </w:rPr>
        <w:t>68</w:t>
      </w:r>
      <w:r w:rsidRPr="00A5348B">
        <w:t>(10): p. 5488–5495.</w:t>
      </w:r>
    </w:p>
    <w:p w14:paraId="59C4A131" w14:textId="77777777" w:rsidR="00A5348B" w:rsidRPr="00A5348B" w:rsidRDefault="00A5348B" w:rsidP="00A5348B">
      <w:pPr>
        <w:pStyle w:val="EndNoteBibliography"/>
        <w:ind w:left="720" w:hanging="720"/>
      </w:pPr>
      <w:r w:rsidRPr="00A5348B">
        <w:t>55.</w:t>
      </w:r>
      <w:r w:rsidRPr="00A5348B">
        <w:tab/>
        <w:t xml:space="preserve">Xu Q., M.R.D., Roberts R.J.,, </w:t>
      </w:r>
      <w:r w:rsidRPr="00A5348B">
        <w:rPr>
          <w:i/>
        </w:rPr>
        <w:t>Functional analysis of iceA1, a CATG-recognizing restriction endonuclease gene in Helicobacter pylori.</w:t>
      </w:r>
      <w:r w:rsidRPr="00A5348B">
        <w:t xml:space="preserve"> Nucleic Acids Research, 2002. </w:t>
      </w:r>
      <w:r w:rsidRPr="00A5348B">
        <w:rPr>
          <w:b/>
        </w:rPr>
        <w:t>30</w:t>
      </w:r>
      <w:r w:rsidRPr="00A5348B">
        <w:t>(17): p. 3839-3847.</w:t>
      </w:r>
    </w:p>
    <w:p w14:paraId="359BFFC7" w14:textId="77777777" w:rsidR="00A5348B" w:rsidRPr="00A5348B" w:rsidRDefault="00A5348B" w:rsidP="00A5348B">
      <w:pPr>
        <w:pStyle w:val="EndNoteBibliography"/>
        <w:ind w:left="720" w:hanging="720"/>
      </w:pPr>
      <w:r w:rsidRPr="00A5348B">
        <w:t>56.</w:t>
      </w:r>
      <w:r w:rsidRPr="00A5348B">
        <w:tab/>
        <w:t xml:space="preserve">Figueiredo C., et al., </w:t>
      </w:r>
      <w:r w:rsidRPr="00A5348B">
        <w:rPr>
          <w:i/>
        </w:rPr>
        <w:t>Genetic organization and heterogeneity of the iceA locus of Helicobacter pylori.</w:t>
      </w:r>
      <w:r w:rsidRPr="00A5348B">
        <w:t xml:space="preserve"> Gene, 2000. </w:t>
      </w:r>
      <w:r w:rsidRPr="00A5348B">
        <w:rPr>
          <w:b/>
        </w:rPr>
        <w:t>246</w:t>
      </w:r>
      <w:r w:rsidRPr="00A5348B">
        <w:t>: p. 59-68.</w:t>
      </w:r>
    </w:p>
    <w:p w14:paraId="49916CAC" w14:textId="77777777" w:rsidR="00A5348B" w:rsidRPr="00A5348B" w:rsidRDefault="00A5348B" w:rsidP="00A5348B">
      <w:pPr>
        <w:pStyle w:val="EndNoteBibliography"/>
        <w:ind w:left="720" w:hanging="720"/>
      </w:pPr>
      <w:r w:rsidRPr="00A5348B">
        <w:t>57.</w:t>
      </w:r>
      <w:r w:rsidRPr="00A5348B">
        <w:tab/>
        <w:t xml:space="preserve">Xue Z., Y.H., Su D., et al., </w:t>
      </w:r>
      <w:r w:rsidRPr="00A5348B">
        <w:rPr>
          <w:i/>
        </w:rPr>
        <w:t>Geographic distribution of the cagA, vacA, iceA, oipA and dupA genes of Helicobacter pylori strains isolated in China.</w:t>
      </w:r>
      <w:r w:rsidRPr="00A5348B">
        <w:t xml:space="preserve"> Gut Pathog., 2021. </w:t>
      </w:r>
      <w:r w:rsidRPr="00A5348B">
        <w:rPr>
          <w:b/>
        </w:rPr>
        <w:t>13</w:t>
      </w:r>
      <w:r w:rsidRPr="00A5348B">
        <w:t>(39).</w:t>
      </w:r>
    </w:p>
    <w:p w14:paraId="6A4F10DA" w14:textId="77777777" w:rsidR="00A5348B" w:rsidRPr="00A5348B" w:rsidRDefault="00A5348B" w:rsidP="00A5348B">
      <w:pPr>
        <w:pStyle w:val="EndNoteBibliography"/>
        <w:ind w:left="720" w:hanging="720"/>
      </w:pPr>
      <w:r w:rsidRPr="00A5348B">
        <w:t>58.</w:t>
      </w:r>
      <w:r w:rsidRPr="00A5348B">
        <w:tab/>
        <w:t xml:space="preserve">Shiota S., S.R., Yamaoka Y., </w:t>
      </w:r>
      <w:r w:rsidRPr="00A5348B">
        <w:rPr>
          <w:i/>
        </w:rPr>
        <w:t>The significance of virulence factors in Helicobacter pylori.</w:t>
      </w:r>
      <w:r w:rsidRPr="00A5348B">
        <w:t xml:space="preserve"> J Dig Dis., 2013. </w:t>
      </w:r>
      <w:r w:rsidRPr="00A5348B">
        <w:rPr>
          <w:b/>
        </w:rPr>
        <w:t>14</w:t>
      </w:r>
      <w:r w:rsidRPr="00A5348B">
        <w:t>(7): p. 341-349.</w:t>
      </w:r>
    </w:p>
    <w:p w14:paraId="4978DA0C" w14:textId="77777777" w:rsidR="00A5348B" w:rsidRPr="00A5348B" w:rsidRDefault="00A5348B" w:rsidP="00A5348B">
      <w:pPr>
        <w:pStyle w:val="EndNoteBibliography"/>
        <w:ind w:left="720" w:hanging="720"/>
      </w:pPr>
      <w:r w:rsidRPr="00A5348B">
        <w:t>59.</w:t>
      </w:r>
      <w:r w:rsidRPr="00A5348B">
        <w:tab/>
        <w:t xml:space="preserve">Salari Z., R.A., Behboudi E., </w:t>
      </w:r>
      <w:r w:rsidRPr="00A5348B">
        <w:rPr>
          <w:i/>
        </w:rPr>
        <w:t>Molecular Identification of Helicobacter pylori and IceA Genes Frequency from Dental Plaques Isolated from People Using PCR Method.</w:t>
      </w:r>
      <w:r w:rsidRPr="00A5348B">
        <w:t xml:space="preserve"> Int.J.Med.Lab., 2020. </w:t>
      </w:r>
      <w:r w:rsidRPr="00A5348B">
        <w:rPr>
          <w:b/>
        </w:rPr>
        <w:t>7</w:t>
      </w:r>
      <w:r w:rsidRPr="00A5348B">
        <w:t>(3): p. 191-196.</w:t>
      </w:r>
    </w:p>
    <w:p w14:paraId="3CC65235" w14:textId="77777777" w:rsidR="00A5348B" w:rsidRPr="00A5348B" w:rsidRDefault="00A5348B" w:rsidP="00A5348B">
      <w:pPr>
        <w:pStyle w:val="EndNoteBibliography"/>
        <w:ind w:left="720" w:hanging="720"/>
      </w:pPr>
      <w:r w:rsidRPr="00A5348B">
        <w:lastRenderedPageBreak/>
        <w:t>60.</w:t>
      </w:r>
      <w:r w:rsidRPr="00A5348B">
        <w:tab/>
        <w:t xml:space="preserve">Lin H. J., et al., </w:t>
      </w:r>
      <w:r w:rsidRPr="00A5348B">
        <w:rPr>
          <w:i/>
        </w:rPr>
        <w:t>Helicobacter pylori cagA, iceA and vacA genotypes in patients with gastric cancer in Taiwan.</w:t>
      </w:r>
      <w:r w:rsidRPr="00A5348B">
        <w:t xml:space="preserve"> World J Gastroenterol, 2004. </w:t>
      </w:r>
      <w:r w:rsidRPr="00A5348B">
        <w:rPr>
          <w:b/>
        </w:rPr>
        <w:t>10</w:t>
      </w:r>
      <w:r w:rsidRPr="00A5348B">
        <w:t>(17): p. 2493-7.</w:t>
      </w:r>
    </w:p>
    <w:p w14:paraId="5964FB5A" w14:textId="77777777" w:rsidR="00A5348B" w:rsidRPr="00A5348B" w:rsidRDefault="00A5348B" w:rsidP="00A5348B">
      <w:pPr>
        <w:pStyle w:val="EndNoteBibliography"/>
        <w:ind w:left="720" w:hanging="720"/>
      </w:pPr>
      <w:r w:rsidRPr="00A5348B">
        <w:t>61.</w:t>
      </w:r>
      <w:r w:rsidRPr="00A5348B">
        <w:tab/>
        <w:t xml:space="preserve">Balakrishna LP., F.A., </w:t>
      </w:r>
      <w:r w:rsidRPr="00A5348B">
        <w:rPr>
          <w:i/>
        </w:rPr>
        <w:t>Coccoid Forms of Helicobacter pylori Causing Active Gastritis.</w:t>
      </w:r>
      <w:r w:rsidRPr="00A5348B">
        <w:t xml:space="preserve"> Am J Clin Pathol. , 2013. </w:t>
      </w:r>
      <w:r w:rsidRPr="00A5348B">
        <w:rPr>
          <w:b/>
        </w:rPr>
        <w:t>140</w:t>
      </w:r>
      <w:r w:rsidRPr="00A5348B">
        <w:t>(1).</w:t>
      </w:r>
    </w:p>
    <w:p w14:paraId="22BF010D" w14:textId="77777777" w:rsidR="00A5348B" w:rsidRPr="00A5348B" w:rsidRDefault="00A5348B" w:rsidP="00A5348B">
      <w:pPr>
        <w:pStyle w:val="EndNoteBibliography"/>
        <w:ind w:left="720" w:hanging="720"/>
      </w:pPr>
      <w:r w:rsidRPr="00A5348B">
        <w:t>62.</w:t>
      </w:r>
      <w:r w:rsidRPr="00A5348B">
        <w:tab/>
        <w:t xml:space="preserve">Ánh, T.N., </w:t>
      </w:r>
      <w:r w:rsidRPr="00A5348B">
        <w:rPr>
          <w:i/>
        </w:rPr>
        <w:t>Nghiên  c</w:t>
      </w:r>
      <w:r w:rsidRPr="00A5348B">
        <w:rPr>
          <w:rFonts w:ascii="Calibri" w:hAnsi="Calibri" w:cs="Calibri"/>
          <w:i/>
        </w:rPr>
        <w:t>ứ</w:t>
      </w:r>
      <w:r w:rsidRPr="00A5348B">
        <w:rPr>
          <w:i/>
        </w:rPr>
        <w:t>u c</w:t>
      </w:r>
      <w:r w:rsidRPr="00A5348B">
        <w:rPr>
          <w:rFonts w:cs=".VnTime"/>
          <w:i/>
        </w:rPr>
        <w:t>á</w:t>
      </w:r>
      <w:r w:rsidRPr="00A5348B">
        <w:rPr>
          <w:i/>
        </w:rPr>
        <w:t>c  t</w:t>
      </w:r>
      <w:r w:rsidRPr="00A5348B">
        <w:rPr>
          <w:rFonts w:cs=".VnTime"/>
          <w:i/>
        </w:rPr>
        <w:t>ý</w:t>
      </w:r>
      <w:r w:rsidRPr="00A5348B">
        <w:rPr>
          <w:i/>
        </w:rPr>
        <w:t>p c</w:t>
      </w:r>
      <w:r w:rsidRPr="00A5348B">
        <w:rPr>
          <w:rFonts w:ascii="Calibri" w:hAnsi="Calibri" w:cs="Calibri"/>
          <w:i/>
        </w:rPr>
        <w:t>ủ</w:t>
      </w:r>
      <w:r w:rsidRPr="00A5348B">
        <w:rPr>
          <w:i/>
        </w:rPr>
        <w:t>a  Helicobacter  pylori v</w:t>
      </w:r>
      <w:r w:rsidRPr="00A5348B">
        <w:rPr>
          <w:rFonts w:ascii="Calibri" w:hAnsi="Calibri" w:cs="Calibri"/>
          <w:i/>
        </w:rPr>
        <w:t>à</w:t>
      </w:r>
      <w:r w:rsidRPr="00A5348B">
        <w:rPr>
          <w:i/>
        </w:rPr>
        <w:t xml:space="preserve"> s</w:t>
      </w:r>
      <w:r w:rsidRPr="00A5348B">
        <w:rPr>
          <w:rFonts w:ascii="Calibri" w:hAnsi="Calibri" w:cs="Calibri"/>
          <w:i/>
        </w:rPr>
        <w:t>ự</w:t>
      </w:r>
      <w:r w:rsidRPr="00A5348B">
        <w:rPr>
          <w:i/>
        </w:rPr>
        <w:t xml:space="preserve"> bi</w:t>
      </w:r>
      <w:r w:rsidRPr="00A5348B">
        <w:rPr>
          <w:rFonts w:ascii="Calibri" w:hAnsi="Calibri" w:cs="Calibri"/>
          <w:i/>
        </w:rPr>
        <w:t>ể</w:t>
      </w:r>
      <w:r w:rsidRPr="00A5348B">
        <w:rPr>
          <w:i/>
        </w:rPr>
        <w:t>u  l</w:t>
      </w:r>
      <w:r w:rsidRPr="00A5348B">
        <w:rPr>
          <w:rFonts w:ascii="Calibri" w:hAnsi="Calibri" w:cs="Calibri"/>
          <w:i/>
        </w:rPr>
        <w:t>ộ</w:t>
      </w:r>
      <w:r w:rsidRPr="00A5348B">
        <w:rPr>
          <w:i/>
        </w:rPr>
        <w:t xml:space="preserve"> Protein  P53  </w:t>
      </w:r>
      <w:r w:rsidRPr="00A5348B">
        <w:rPr>
          <w:rFonts w:ascii="Calibri" w:hAnsi="Calibri" w:cs="Calibri"/>
          <w:i/>
        </w:rPr>
        <w:t>ở</w:t>
      </w:r>
      <w:r w:rsidRPr="00A5348B">
        <w:rPr>
          <w:i/>
        </w:rPr>
        <w:t xml:space="preserve"> b</w:t>
      </w:r>
      <w:r w:rsidRPr="00A5348B">
        <w:rPr>
          <w:rFonts w:ascii="Calibri" w:hAnsi="Calibri" w:cs="Calibri"/>
          <w:i/>
        </w:rPr>
        <w:t>ệ</w:t>
      </w:r>
      <w:r w:rsidRPr="00A5348B">
        <w:rPr>
          <w:i/>
        </w:rPr>
        <w:t>nh nh</w:t>
      </w:r>
      <w:r w:rsidRPr="00A5348B">
        <w:rPr>
          <w:rFonts w:cs=".VnTime"/>
          <w:i/>
        </w:rPr>
        <w:t>â</w:t>
      </w:r>
      <w:r w:rsidRPr="00A5348B">
        <w:rPr>
          <w:i/>
        </w:rPr>
        <w:t>n ung th</w:t>
      </w:r>
      <w:r w:rsidRPr="00A5348B">
        <w:rPr>
          <w:rFonts w:ascii="Calibri" w:hAnsi="Calibri" w:cs="Calibri"/>
          <w:i/>
        </w:rPr>
        <w:t>ư</w:t>
      </w:r>
      <w:r w:rsidRPr="00A5348B">
        <w:rPr>
          <w:i/>
        </w:rPr>
        <w:t xml:space="preserve"> d</w:t>
      </w:r>
      <w:r w:rsidRPr="00A5348B">
        <w:rPr>
          <w:rFonts w:ascii="Calibri" w:hAnsi="Calibri" w:cs="Calibri"/>
          <w:i/>
        </w:rPr>
        <w:t>ạ</w:t>
      </w:r>
      <w:r w:rsidRPr="00A5348B">
        <w:rPr>
          <w:i/>
        </w:rPr>
        <w:t xml:space="preserve"> d</w:t>
      </w:r>
      <w:r w:rsidRPr="00A5348B">
        <w:rPr>
          <w:rFonts w:ascii="Calibri" w:hAnsi="Calibri" w:cs="Calibri"/>
          <w:i/>
        </w:rPr>
        <w:t>à</w:t>
      </w:r>
      <w:r w:rsidRPr="00A5348B">
        <w:rPr>
          <w:i/>
        </w:rPr>
        <w:t>y.</w:t>
      </w:r>
      <w:r w:rsidRPr="00A5348B">
        <w:t xml:space="preserve"> Lu</w:t>
      </w:r>
      <w:r w:rsidRPr="00A5348B">
        <w:rPr>
          <w:rFonts w:ascii="Calibri" w:hAnsi="Calibri" w:cs="Calibri"/>
        </w:rPr>
        <w:t>ậ</w:t>
      </w:r>
      <w:r w:rsidRPr="00A5348B">
        <w:t xml:space="preserve">n </w:t>
      </w:r>
      <w:r w:rsidRPr="00A5348B">
        <w:rPr>
          <w:rFonts w:cs=".VnTime"/>
        </w:rPr>
        <w:t>á</w:t>
      </w:r>
      <w:r w:rsidRPr="00A5348B">
        <w:t>n ti</w:t>
      </w:r>
      <w:r w:rsidRPr="00A5348B">
        <w:rPr>
          <w:rFonts w:ascii="Calibri" w:hAnsi="Calibri" w:cs="Calibri"/>
        </w:rPr>
        <w:t>ế</w:t>
      </w:r>
      <w:r w:rsidRPr="00A5348B">
        <w:t>n s</w:t>
      </w:r>
      <w:r w:rsidRPr="00A5348B">
        <w:rPr>
          <w:rFonts w:ascii="Calibri" w:hAnsi="Calibri" w:cs="Calibri"/>
        </w:rPr>
        <w:t>ỹ</w:t>
      </w:r>
      <w:r w:rsidRPr="00A5348B">
        <w:t xml:space="preserve"> y h</w:t>
      </w:r>
      <w:r w:rsidRPr="00A5348B">
        <w:rPr>
          <w:rFonts w:ascii="Calibri" w:hAnsi="Calibri" w:cs="Calibri"/>
        </w:rPr>
        <w:t>ọ</w:t>
      </w:r>
      <w:r w:rsidRPr="00A5348B">
        <w:t xml:space="preserve">c, </w:t>
      </w:r>
      <w:r w:rsidRPr="00A5348B">
        <w:rPr>
          <w:rFonts w:ascii="Calibri" w:hAnsi="Calibri" w:cs="Calibri"/>
        </w:rPr>
        <w:t>Đạ</w:t>
      </w:r>
      <w:r w:rsidRPr="00A5348B">
        <w:t>i h</w:t>
      </w:r>
      <w:r w:rsidRPr="00A5348B">
        <w:rPr>
          <w:rFonts w:ascii="Calibri" w:hAnsi="Calibri" w:cs="Calibri"/>
        </w:rPr>
        <w:t>ọ</w:t>
      </w:r>
      <w:r w:rsidRPr="00A5348B">
        <w:t>c Y H</w:t>
      </w:r>
      <w:r w:rsidRPr="00A5348B">
        <w:rPr>
          <w:rFonts w:ascii="Calibri" w:hAnsi="Calibri" w:cs="Calibri"/>
        </w:rPr>
        <w:t>à</w:t>
      </w:r>
      <w:r w:rsidRPr="00A5348B">
        <w:t xml:space="preserve"> N</w:t>
      </w:r>
      <w:r w:rsidRPr="00A5348B">
        <w:rPr>
          <w:rFonts w:ascii="Calibri" w:hAnsi="Calibri" w:cs="Calibri"/>
        </w:rPr>
        <w:t>ộ</w:t>
      </w:r>
      <w:r w:rsidRPr="00A5348B">
        <w:t>i, 2006.</w:t>
      </w:r>
    </w:p>
    <w:p w14:paraId="4CD292D7" w14:textId="77777777" w:rsidR="00A5348B" w:rsidRPr="00A5348B" w:rsidRDefault="00A5348B" w:rsidP="00A5348B">
      <w:pPr>
        <w:pStyle w:val="EndNoteBibliography"/>
        <w:ind w:left="720" w:hanging="720"/>
      </w:pPr>
      <w:r w:rsidRPr="00A5348B">
        <w:t>63.</w:t>
      </w:r>
      <w:r w:rsidRPr="00A5348B">
        <w:tab/>
        <w:t xml:space="preserve">Bae JM, K.E., </w:t>
      </w:r>
      <w:r w:rsidRPr="00A5348B">
        <w:rPr>
          <w:i/>
        </w:rPr>
        <w:t>Helicobacter pylori Infection and Risk of Gastric Cancer in Korea: A Quantitative Systematic Review.</w:t>
      </w:r>
      <w:r w:rsidRPr="00A5348B">
        <w:t xml:space="preserve"> J Prev Med Public Health, 2016. </w:t>
      </w:r>
      <w:r w:rsidRPr="00A5348B">
        <w:rPr>
          <w:b/>
        </w:rPr>
        <w:t>49</w:t>
      </w:r>
      <w:r w:rsidRPr="00A5348B">
        <w:t>: p. 197–204.</w:t>
      </w:r>
    </w:p>
    <w:p w14:paraId="5F886C58" w14:textId="77777777" w:rsidR="00A5348B" w:rsidRPr="00A5348B" w:rsidRDefault="00A5348B" w:rsidP="00A5348B">
      <w:pPr>
        <w:pStyle w:val="EndNoteBibliography"/>
        <w:ind w:left="720" w:hanging="720"/>
      </w:pPr>
      <w:r w:rsidRPr="00A5348B">
        <w:t>64.</w:t>
      </w:r>
      <w:r w:rsidRPr="00A5348B">
        <w:tab/>
        <w:t xml:space="preserve">Wroblewski LE, P.R., Wilson KT, </w:t>
      </w:r>
      <w:r w:rsidRPr="00A5348B">
        <w:rPr>
          <w:i/>
        </w:rPr>
        <w:t>Helicobacter pylori and Gastric Cancer: Factors That Modulate Disease Risk.</w:t>
      </w:r>
      <w:r w:rsidRPr="00A5348B">
        <w:t xml:space="preserve"> Clinical Microbiology Reviews, 2010. </w:t>
      </w:r>
      <w:r w:rsidRPr="00A5348B">
        <w:rPr>
          <w:b/>
        </w:rPr>
        <w:t>23</w:t>
      </w:r>
      <w:r w:rsidRPr="00A5348B">
        <w:t>(4): p. 713-739.</w:t>
      </w:r>
    </w:p>
    <w:p w14:paraId="4A0F0321" w14:textId="77777777" w:rsidR="00A5348B" w:rsidRPr="00A5348B" w:rsidRDefault="00A5348B" w:rsidP="00A5348B">
      <w:pPr>
        <w:pStyle w:val="EndNoteBibliography"/>
        <w:ind w:left="720" w:hanging="720"/>
      </w:pPr>
      <w:r w:rsidRPr="00A5348B">
        <w:t>65.</w:t>
      </w:r>
      <w:r w:rsidRPr="00A5348B">
        <w:tab/>
        <w:t xml:space="preserve">Toh JWT., W.R., </w:t>
      </w:r>
      <w:r w:rsidRPr="00A5348B">
        <w:rPr>
          <w:i/>
        </w:rPr>
        <w:t>Pathways of Gastric Carcinogenesis, Helicobacter pylori Virulence and Interactions with Antioxidant Systems, Vitamin C and Phytochemicals.</w:t>
      </w:r>
      <w:r w:rsidRPr="00A5348B">
        <w:t xml:space="preserve"> Int J Mol Sci, 2020. </w:t>
      </w:r>
      <w:r w:rsidRPr="00A5348B">
        <w:rPr>
          <w:b/>
        </w:rPr>
        <w:t>21</w:t>
      </w:r>
      <w:r w:rsidRPr="00A5348B">
        <w:t>(17).</w:t>
      </w:r>
    </w:p>
    <w:p w14:paraId="0BFF599D" w14:textId="77777777" w:rsidR="00A5348B" w:rsidRPr="00A5348B" w:rsidRDefault="00A5348B" w:rsidP="00A5348B">
      <w:pPr>
        <w:pStyle w:val="EndNoteBibliography"/>
        <w:ind w:left="720" w:hanging="720"/>
      </w:pPr>
      <w:r w:rsidRPr="00A5348B">
        <w:t>66.</w:t>
      </w:r>
      <w:r w:rsidRPr="00A5348B">
        <w:tab/>
        <w:t xml:space="preserve">JM., K., </w:t>
      </w:r>
      <w:r w:rsidRPr="00A5348B">
        <w:rPr>
          <w:i/>
        </w:rPr>
        <w:t>Host Factor: Genetic Polymorphism.</w:t>
      </w:r>
      <w:r w:rsidRPr="00A5348B">
        <w:t xml:space="preserve"> Helicobacter pylori, 2016(Springer, Seongnam): p. 103-110.</w:t>
      </w:r>
    </w:p>
    <w:p w14:paraId="7E1DBD50" w14:textId="77777777" w:rsidR="00A5348B" w:rsidRPr="00A5348B" w:rsidRDefault="00A5348B" w:rsidP="00A5348B">
      <w:pPr>
        <w:pStyle w:val="EndNoteBibliography"/>
        <w:ind w:left="720" w:hanging="720"/>
      </w:pPr>
      <w:r w:rsidRPr="00A5348B">
        <w:t>67.</w:t>
      </w:r>
      <w:r w:rsidRPr="00A5348B">
        <w:tab/>
        <w:t xml:space="preserve">Peek R. M., F.C., Wilson KT., </w:t>
      </w:r>
      <w:r w:rsidRPr="00A5348B">
        <w:rPr>
          <w:i/>
        </w:rPr>
        <w:t>Role of Innate Immunity in Helicobacter pylori-Induced Gastric Malignancy.</w:t>
      </w:r>
      <w:r w:rsidRPr="00A5348B">
        <w:t xml:space="preserve"> Physiol Rev, 2010. </w:t>
      </w:r>
      <w:r w:rsidRPr="00A5348B">
        <w:rPr>
          <w:b/>
        </w:rPr>
        <w:t>90</w:t>
      </w:r>
      <w:r w:rsidRPr="00A5348B">
        <w:t>: p. 831-858.</w:t>
      </w:r>
    </w:p>
    <w:p w14:paraId="7C0E78F8" w14:textId="77777777" w:rsidR="00A5348B" w:rsidRPr="00A5348B" w:rsidRDefault="00A5348B" w:rsidP="00A5348B">
      <w:pPr>
        <w:pStyle w:val="EndNoteBibliography"/>
        <w:ind w:left="720" w:hanging="720"/>
      </w:pPr>
      <w:r w:rsidRPr="00A5348B">
        <w:t>68.</w:t>
      </w:r>
      <w:r w:rsidRPr="00A5348B">
        <w:tab/>
        <w:t xml:space="preserve">Testerman TL., M.J., </w:t>
      </w:r>
      <w:r w:rsidRPr="00A5348B">
        <w:rPr>
          <w:i/>
        </w:rPr>
        <w:t>Beyond the stomach: An updated view of Helicobacter pylori pathogenesis, diagnosis, and treatment.</w:t>
      </w:r>
      <w:r w:rsidRPr="00A5348B">
        <w:t xml:space="preserve"> World J Gastroenterol, 2014. </w:t>
      </w:r>
      <w:r w:rsidRPr="00A5348B">
        <w:rPr>
          <w:b/>
        </w:rPr>
        <w:t>20</w:t>
      </w:r>
      <w:r w:rsidRPr="00A5348B">
        <w:t>(36): p. 12781-12808.</w:t>
      </w:r>
    </w:p>
    <w:p w14:paraId="0D0029AB" w14:textId="77777777" w:rsidR="00A5348B" w:rsidRPr="00A5348B" w:rsidRDefault="00A5348B" w:rsidP="00A5348B">
      <w:pPr>
        <w:pStyle w:val="EndNoteBibliography"/>
        <w:ind w:left="720" w:hanging="720"/>
      </w:pPr>
      <w:r w:rsidRPr="00A5348B">
        <w:t>69.</w:t>
      </w:r>
      <w:r w:rsidRPr="00A5348B">
        <w:tab/>
        <w:t xml:space="preserve">Figura N., M.L., Moretti E., </w:t>
      </w:r>
      <w:r w:rsidRPr="00A5348B">
        <w:rPr>
          <w:i/>
        </w:rPr>
        <w:t>Helicobacter pylori infection and gastric carcinoma: Not all the strains and patients are alike.</w:t>
      </w:r>
      <w:r w:rsidRPr="00A5348B">
        <w:t xml:space="preserve"> World J Gastrointest Oncol, 2016. </w:t>
      </w:r>
      <w:r w:rsidRPr="00A5348B">
        <w:rPr>
          <w:b/>
        </w:rPr>
        <w:t>8</w:t>
      </w:r>
      <w:r w:rsidRPr="00A5348B">
        <w:t>(1): p. 40-54.</w:t>
      </w:r>
    </w:p>
    <w:p w14:paraId="4343D72F" w14:textId="77777777" w:rsidR="00A5348B" w:rsidRPr="00A5348B" w:rsidRDefault="00A5348B" w:rsidP="00A5348B">
      <w:pPr>
        <w:pStyle w:val="EndNoteBibliography"/>
        <w:ind w:left="720" w:hanging="720"/>
      </w:pPr>
      <w:r w:rsidRPr="00A5348B">
        <w:t>70.</w:t>
      </w:r>
      <w:r w:rsidRPr="00A5348B">
        <w:tab/>
        <w:t xml:space="preserve">Ontsira Ngoyi E.N., G.C., Benejat L., et al, </w:t>
      </w:r>
      <w:r w:rsidRPr="00A5348B">
        <w:rPr>
          <w:i/>
        </w:rPr>
        <w:t>cagA and vacA Helicobacter pylori Pathogenicity Factors in Brazzaville, Congo.</w:t>
      </w:r>
      <w:r w:rsidRPr="00A5348B">
        <w:t xml:space="preserve"> Open Journal of Medical Microbiology, 2019. </w:t>
      </w:r>
      <w:r w:rsidRPr="00A5348B">
        <w:rPr>
          <w:b/>
        </w:rPr>
        <w:t>9</w:t>
      </w:r>
      <w:r w:rsidRPr="00A5348B">
        <w:t>: p. 186-200.</w:t>
      </w:r>
    </w:p>
    <w:p w14:paraId="363B0A6A" w14:textId="77777777" w:rsidR="00A5348B" w:rsidRPr="00A5348B" w:rsidRDefault="00A5348B" w:rsidP="00A5348B">
      <w:pPr>
        <w:pStyle w:val="EndNoteBibliography"/>
        <w:ind w:left="720" w:hanging="720"/>
      </w:pPr>
      <w:r w:rsidRPr="00A5348B">
        <w:t>71.</w:t>
      </w:r>
      <w:r w:rsidRPr="00A5348B">
        <w:tab/>
        <w:t xml:space="preserve">V., R., </w:t>
      </w:r>
      <w:r w:rsidRPr="00A5348B">
        <w:rPr>
          <w:i/>
        </w:rPr>
        <w:t>Relationship between VacA Toxin and Host Cell Autophagy in Helicobacter pylori Infection of the Human Stomach: A Few Answers, Many Questions.</w:t>
      </w:r>
      <w:r w:rsidRPr="00A5348B">
        <w:t xml:space="preserve"> Toxins (Basel), 2016. </w:t>
      </w:r>
      <w:r w:rsidRPr="00A5348B">
        <w:rPr>
          <w:b/>
        </w:rPr>
        <w:t>8</w:t>
      </w:r>
      <w:r w:rsidRPr="00A5348B">
        <w:t>(203).</w:t>
      </w:r>
    </w:p>
    <w:p w14:paraId="54F95E80" w14:textId="77777777" w:rsidR="00A5348B" w:rsidRPr="00A5348B" w:rsidRDefault="00A5348B" w:rsidP="00A5348B">
      <w:pPr>
        <w:pStyle w:val="EndNoteBibliography"/>
        <w:ind w:left="720" w:hanging="720"/>
      </w:pPr>
      <w:r w:rsidRPr="00A5348B">
        <w:t>72.</w:t>
      </w:r>
      <w:r w:rsidRPr="00A5348B">
        <w:tab/>
        <w:t>Tr</w:t>
      </w:r>
      <w:r w:rsidRPr="00A5348B">
        <w:rPr>
          <w:rFonts w:ascii="Calibri" w:hAnsi="Calibri" w:cs="Calibri"/>
        </w:rPr>
        <w:t>ầ</w:t>
      </w:r>
      <w:r w:rsidRPr="00A5348B">
        <w:t>n Thanh B</w:t>
      </w:r>
      <w:r w:rsidRPr="00A5348B">
        <w:rPr>
          <w:rFonts w:cs=".VnTime"/>
        </w:rPr>
        <w:t>ì</w:t>
      </w:r>
      <w:r w:rsidRPr="00A5348B">
        <w:t>nh, V.P.T., H</w:t>
      </w:r>
      <w:r w:rsidRPr="00A5348B">
        <w:rPr>
          <w:rFonts w:ascii="Calibri" w:hAnsi="Calibri" w:cs="Calibri"/>
        </w:rPr>
        <w:t>ồ</w:t>
      </w:r>
      <w:r w:rsidRPr="00A5348B">
        <w:t xml:space="preserve"> </w:t>
      </w:r>
      <w:r w:rsidRPr="00A5348B">
        <w:rPr>
          <w:rFonts w:ascii="Calibri" w:hAnsi="Calibri" w:cs="Calibri"/>
        </w:rPr>
        <w:t>Đă</w:t>
      </w:r>
      <w:r w:rsidRPr="00A5348B">
        <w:t>ng qu</w:t>
      </w:r>
      <w:r w:rsidRPr="00A5348B">
        <w:rPr>
          <w:rFonts w:cs=".VnTime"/>
        </w:rPr>
        <w:t>ý</w:t>
      </w:r>
      <w:r w:rsidRPr="00A5348B">
        <w:t xml:space="preserve"> D</w:t>
      </w:r>
      <w:r w:rsidRPr="00A5348B">
        <w:rPr>
          <w:rFonts w:ascii="Calibri" w:hAnsi="Calibri" w:cs="Calibri"/>
        </w:rPr>
        <w:t>ũ</w:t>
      </w:r>
      <w:r w:rsidRPr="00A5348B">
        <w:t xml:space="preserve">ng et al, </w:t>
      </w:r>
      <w:r w:rsidRPr="00A5348B">
        <w:rPr>
          <w:i/>
        </w:rPr>
        <w:t>Advanced non-cardia gastric cancer and Helicobacter pylori infection in Vietnam.</w:t>
      </w:r>
      <w:r w:rsidRPr="00A5348B">
        <w:t xml:space="preserve"> Gut Pathogens, 2017. </w:t>
      </w:r>
      <w:r w:rsidRPr="00A5348B">
        <w:rPr>
          <w:b/>
        </w:rPr>
        <w:t>9</w:t>
      </w:r>
      <w:r w:rsidRPr="00A5348B">
        <w:t>(46).</w:t>
      </w:r>
    </w:p>
    <w:p w14:paraId="0896A910" w14:textId="77777777" w:rsidR="00A5348B" w:rsidRPr="00A5348B" w:rsidRDefault="00A5348B" w:rsidP="00A5348B">
      <w:pPr>
        <w:pStyle w:val="EndNoteBibliography"/>
        <w:ind w:left="720" w:hanging="720"/>
      </w:pPr>
      <w:r w:rsidRPr="00A5348B">
        <w:t>73.</w:t>
      </w:r>
      <w:r w:rsidRPr="00A5348B">
        <w:tab/>
        <w:t xml:space="preserve">Yamaoka Y., G.D., </w:t>
      </w:r>
      <w:r w:rsidRPr="00A5348B">
        <w:rPr>
          <w:i/>
        </w:rPr>
        <w:t>Helicobacter pylori virulence and cancer pathogenesis.</w:t>
      </w:r>
      <w:r w:rsidRPr="00A5348B">
        <w:t xml:space="preserve"> Future Oncol., 2014. </w:t>
      </w:r>
      <w:r w:rsidRPr="00A5348B">
        <w:rPr>
          <w:b/>
        </w:rPr>
        <w:t>10</w:t>
      </w:r>
      <w:r w:rsidRPr="00A5348B">
        <w:t>(8): p. 1487–1500.</w:t>
      </w:r>
    </w:p>
    <w:p w14:paraId="3EB57EE8" w14:textId="77777777" w:rsidR="00A5348B" w:rsidRPr="00A5348B" w:rsidRDefault="00A5348B" w:rsidP="00A5348B">
      <w:pPr>
        <w:pStyle w:val="EndNoteBibliography"/>
        <w:ind w:left="720" w:hanging="720"/>
      </w:pPr>
      <w:r w:rsidRPr="00A5348B">
        <w:t>74.</w:t>
      </w:r>
      <w:r w:rsidRPr="00A5348B">
        <w:tab/>
        <w:t xml:space="preserve">Yamaoka Y., et al., </w:t>
      </w:r>
      <w:r w:rsidRPr="00A5348B">
        <w:rPr>
          <w:i/>
        </w:rPr>
        <w:t>Helicobacter pylori in North and South America before Columbus.</w:t>
      </w:r>
      <w:r w:rsidRPr="00A5348B">
        <w:t xml:space="preserve"> FEBS Lett, 2002. </w:t>
      </w:r>
      <w:r w:rsidRPr="00A5348B">
        <w:rPr>
          <w:b/>
        </w:rPr>
        <w:t>517</w:t>
      </w:r>
      <w:r w:rsidRPr="00A5348B">
        <w:t>(2002): p. 180-184.</w:t>
      </w:r>
    </w:p>
    <w:p w14:paraId="20B0FAC3" w14:textId="77777777" w:rsidR="00A5348B" w:rsidRPr="00A5348B" w:rsidRDefault="00A5348B" w:rsidP="00A5348B">
      <w:pPr>
        <w:pStyle w:val="EndNoteBibliography"/>
        <w:ind w:left="720" w:hanging="720"/>
      </w:pPr>
      <w:r w:rsidRPr="00A5348B">
        <w:lastRenderedPageBreak/>
        <w:t>75.</w:t>
      </w:r>
      <w:r w:rsidRPr="00A5348B">
        <w:tab/>
        <w:t xml:space="preserve">Rhead J. L., et al., </w:t>
      </w:r>
      <w:r w:rsidRPr="00A5348B">
        <w:rPr>
          <w:i/>
        </w:rPr>
        <w:t>A new Helicobacter pylori vacuolating cytotoxin determinant, the intermediate region, is associated with gastric cancer.</w:t>
      </w:r>
      <w:r w:rsidRPr="00A5348B">
        <w:t xml:space="preserve"> Gastroenterology, 2007. </w:t>
      </w:r>
      <w:r w:rsidRPr="00A5348B">
        <w:rPr>
          <w:b/>
        </w:rPr>
        <w:t>133</w:t>
      </w:r>
      <w:r w:rsidRPr="00A5348B">
        <w:t>(3): p. 926–936.</w:t>
      </w:r>
    </w:p>
    <w:p w14:paraId="7ABC1B2B" w14:textId="77777777" w:rsidR="00A5348B" w:rsidRPr="00A5348B" w:rsidRDefault="00A5348B" w:rsidP="00A5348B">
      <w:pPr>
        <w:pStyle w:val="EndNoteBibliography"/>
        <w:ind w:left="720" w:hanging="720"/>
      </w:pPr>
      <w:r w:rsidRPr="00A5348B">
        <w:t>76.</w:t>
      </w:r>
      <w:r w:rsidRPr="00A5348B">
        <w:tab/>
        <w:t xml:space="preserve">Atherton J. C., et al., </w:t>
      </w:r>
      <w:r w:rsidRPr="00A5348B">
        <w:rPr>
          <w:i/>
        </w:rPr>
        <w:t>Mosaicism in vacuolating cytotoxin alleles of Helicobacter pylori. Association of specific vacA types with cytotoxin production and peptic ulceration.</w:t>
      </w:r>
      <w:r w:rsidRPr="00A5348B">
        <w:t xml:space="preserve"> The Journal of Biological Chemistry, 1995. </w:t>
      </w:r>
      <w:r w:rsidRPr="00A5348B">
        <w:rPr>
          <w:b/>
        </w:rPr>
        <w:t>270</w:t>
      </w:r>
      <w:r w:rsidRPr="00A5348B">
        <w:t>(30): p. 17771–17777.</w:t>
      </w:r>
    </w:p>
    <w:p w14:paraId="3FCC66EE" w14:textId="77777777" w:rsidR="00A5348B" w:rsidRPr="00A5348B" w:rsidRDefault="00A5348B" w:rsidP="00A5348B">
      <w:pPr>
        <w:pStyle w:val="EndNoteBibliography"/>
        <w:ind w:left="720" w:hanging="720"/>
      </w:pPr>
      <w:r w:rsidRPr="00A5348B">
        <w:t>77.</w:t>
      </w:r>
      <w:r w:rsidRPr="00A5348B">
        <w:tab/>
        <w:t xml:space="preserve">Sugimoto M., Zali M. R., and Yamaoka Y., </w:t>
      </w:r>
      <w:r w:rsidRPr="00A5348B">
        <w:rPr>
          <w:i/>
        </w:rPr>
        <w:t>The association of vacA genotypes and Helicobacter pylori-related gastroduodenal diseases in the Middle East.</w:t>
      </w:r>
      <w:r w:rsidRPr="00A5348B">
        <w:t xml:space="preserve"> Eur J Clin Microbiol Infect Dis, 2009. </w:t>
      </w:r>
      <w:r w:rsidRPr="00A5348B">
        <w:rPr>
          <w:b/>
        </w:rPr>
        <w:t>28</w:t>
      </w:r>
      <w:r w:rsidRPr="00A5348B">
        <w:t>(10): p. 1227–1236.</w:t>
      </w:r>
    </w:p>
    <w:p w14:paraId="3B49D23F" w14:textId="77777777" w:rsidR="00A5348B" w:rsidRPr="00A5348B" w:rsidRDefault="00A5348B" w:rsidP="00A5348B">
      <w:pPr>
        <w:pStyle w:val="EndNoteBibliography"/>
        <w:ind w:left="720" w:hanging="720"/>
      </w:pPr>
      <w:r w:rsidRPr="00A5348B">
        <w:t>78.</w:t>
      </w:r>
      <w:r w:rsidRPr="00A5348B">
        <w:tab/>
        <w:t xml:space="preserve">yamaoka Y., M.M., </w:t>
      </w:r>
      <w:r w:rsidRPr="00A5348B">
        <w:rPr>
          <w:i/>
        </w:rPr>
        <w:t>Helicobacter pylori virulence genes and host genetic polymorphisms as risk factors for peptic ulcer disease.</w:t>
      </w:r>
      <w:r w:rsidRPr="00A5348B">
        <w:t xml:space="preserve"> Expert Rev Gastroenterol Hepatol, 2015. </w:t>
      </w:r>
      <w:r w:rsidRPr="00A5348B">
        <w:rPr>
          <w:b/>
        </w:rPr>
        <w:t>9</w:t>
      </w:r>
      <w:r w:rsidRPr="00A5348B">
        <w:t>(12): p. 1535–1547.</w:t>
      </w:r>
    </w:p>
    <w:p w14:paraId="7A57AB18" w14:textId="77777777" w:rsidR="00A5348B" w:rsidRPr="00A5348B" w:rsidRDefault="00A5348B" w:rsidP="00A5348B">
      <w:pPr>
        <w:pStyle w:val="EndNoteBibliography"/>
        <w:ind w:left="720" w:hanging="720"/>
      </w:pPr>
      <w:r w:rsidRPr="00A5348B">
        <w:t>79.</w:t>
      </w:r>
      <w:r w:rsidRPr="00A5348B">
        <w:tab/>
        <w:t xml:space="preserve">Nogueira C., F.C. and e.a. Carneiro F., </w:t>
      </w:r>
      <w:r w:rsidRPr="00A5348B">
        <w:rPr>
          <w:i/>
        </w:rPr>
        <w:t>Helicobacter pylori Genotypes May Determine Gastric Histopathology.</w:t>
      </w:r>
      <w:r w:rsidRPr="00A5348B">
        <w:t xml:space="preserve"> American Journal of Pathology, 2001. </w:t>
      </w:r>
      <w:r w:rsidRPr="00A5348B">
        <w:rPr>
          <w:b/>
        </w:rPr>
        <w:t>Vol. 158</w:t>
      </w:r>
      <w:r w:rsidRPr="00A5348B">
        <w:t>(No.02): p. 647-654.</w:t>
      </w:r>
    </w:p>
    <w:p w14:paraId="4F396330" w14:textId="77777777" w:rsidR="00A5348B" w:rsidRPr="00A5348B" w:rsidRDefault="00A5348B" w:rsidP="00A5348B">
      <w:pPr>
        <w:pStyle w:val="EndNoteBibliography"/>
        <w:ind w:left="720" w:hanging="720"/>
      </w:pPr>
      <w:r w:rsidRPr="00A5348B">
        <w:t>80.</w:t>
      </w:r>
      <w:r w:rsidRPr="00A5348B">
        <w:tab/>
        <w:t xml:space="preserve">Dadashzadeh K., Peppelenbosch M. P., and Adamu A. I., </w:t>
      </w:r>
      <w:r w:rsidRPr="00A5348B">
        <w:rPr>
          <w:i/>
        </w:rPr>
        <w:t>Helicobacter pylori Pathogenicity Factors Related to Gastric Cancer.</w:t>
      </w:r>
      <w:r w:rsidRPr="00A5348B">
        <w:t xml:space="preserve"> Canadian Journal of Gastroenterology and Hepatology, 2017. </w:t>
      </w:r>
      <w:r w:rsidRPr="00A5348B">
        <w:rPr>
          <w:b/>
        </w:rPr>
        <w:t>2017</w:t>
      </w:r>
      <w:r w:rsidRPr="00A5348B">
        <w:t>(Article ID 7942489): p. 1-6.</w:t>
      </w:r>
    </w:p>
    <w:p w14:paraId="22179EA9" w14:textId="77777777" w:rsidR="00A5348B" w:rsidRPr="00A5348B" w:rsidRDefault="00A5348B" w:rsidP="00A5348B">
      <w:pPr>
        <w:pStyle w:val="EndNoteBibliography"/>
        <w:ind w:left="720" w:hanging="720"/>
      </w:pPr>
      <w:r w:rsidRPr="00A5348B">
        <w:t>81.</w:t>
      </w:r>
      <w:r w:rsidRPr="00A5348B">
        <w:tab/>
        <w:t xml:space="preserve">Sallas ML., M.J., Zabaglia LM. et al, </w:t>
      </w:r>
      <w:r w:rsidRPr="00A5348B">
        <w:rPr>
          <w:i/>
        </w:rPr>
        <w:t>Prevalence of Helicobacter pylori vacA, cagA, dupA and oipA Genotypes in Patients with Gastric Disease.</w:t>
      </w:r>
      <w:r w:rsidRPr="00A5348B">
        <w:t xml:space="preserve"> Adv Mircobiol, 2017. </w:t>
      </w:r>
      <w:r w:rsidRPr="00A5348B">
        <w:rPr>
          <w:b/>
        </w:rPr>
        <w:t>7</w:t>
      </w:r>
      <w:r w:rsidRPr="00A5348B">
        <w:t>: p. 1-9.</w:t>
      </w:r>
    </w:p>
    <w:p w14:paraId="0862172B" w14:textId="77777777" w:rsidR="00A5348B" w:rsidRPr="00A5348B" w:rsidRDefault="00A5348B" w:rsidP="00A5348B">
      <w:pPr>
        <w:pStyle w:val="EndNoteBibliography"/>
        <w:ind w:left="720" w:hanging="720"/>
      </w:pPr>
      <w:r w:rsidRPr="00A5348B">
        <w:t>82.</w:t>
      </w:r>
      <w:r w:rsidRPr="00A5348B">
        <w:tab/>
        <w:t xml:space="preserve">Cantu A.M., B.V., Rios CSU., et al., </w:t>
      </w:r>
      <w:r w:rsidRPr="00A5348B">
        <w:rPr>
          <w:i/>
        </w:rPr>
        <w:t>Prevalence of Helicobacter pylori vacA Genotypes and cagA Gene in Dental Plaque of Asymptomatic Mexican Children.</w:t>
      </w:r>
      <w:r w:rsidRPr="00A5348B">
        <w:t xml:space="preserve"> Biomed Res Int., 2017.</w:t>
      </w:r>
      <w:r w:rsidRPr="00A5348B">
        <w:rPr>
          <w:b/>
        </w:rPr>
        <w:t xml:space="preserve"> ID 4923640</w:t>
      </w:r>
      <w:r w:rsidRPr="00A5348B">
        <w:t>.</w:t>
      </w:r>
    </w:p>
    <w:p w14:paraId="6F5189F8" w14:textId="77777777" w:rsidR="00A5348B" w:rsidRPr="00A5348B" w:rsidRDefault="00A5348B" w:rsidP="00A5348B">
      <w:pPr>
        <w:pStyle w:val="EndNoteBibliography"/>
        <w:ind w:left="720" w:hanging="720"/>
      </w:pPr>
      <w:r w:rsidRPr="00A5348B">
        <w:t>83.</w:t>
      </w:r>
      <w:r w:rsidRPr="00A5348B">
        <w:tab/>
        <w:t xml:space="preserve">Abu-Taleb A. M. F., et al., </w:t>
      </w:r>
      <w:r w:rsidRPr="00A5348B">
        <w:rPr>
          <w:i/>
        </w:rPr>
        <w:t>Prevalence of Helicobacter pylori cagA and iceA Genes and Their Association with Gastrointestinal Diseases.</w:t>
      </w:r>
      <w:r w:rsidRPr="00A5348B">
        <w:t xml:space="preserve"> Int J Microbiol, 2018. </w:t>
      </w:r>
      <w:r w:rsidRPr="00A5348B">
        <w:rPr>
          <w:b/>
        </w:rPr>
        <w:t>2018</w:t>
      </w:r>
      <w:r w:rsidRPr="00A5348B">
        <w:t>: p. Article ID 4809093.</w:t>
      </w:r>
    </w:p>
    <w:p w14:paraId="57B7A4E5" w14:textId="77777777" w:rsidR="00A5348B" w:rsidRPr="00A5348B" w:rsidRDefault="00A5348B" w:rsidP="00A5348B">
      <w:pPr>
        <w:pStyle w:val="EndNoteBibliography"/>
        <w:ind w:left="720" w:hanging="720"/>
      </w:pPr>
      <w:r w:rsidRPr="00A5348B">
        <w:t>84.</w:t>
      </w:r>
      <w:r w:rsidRPr="00A5348B">
        <w:tab/>
        <w:t xml:space="preserve">Shiota S., et al., </w:t>
      </w:r>
      <w:r w:rsidRPr="00A5348B">
        <w:rPr>
          <w:i/>
        </w:rPr>
        <w:t>Helicobacter pylori iceA, clinical outcomes, and correlation with cagA: a meta-analysis.</w:t>
      </w:r>
      <w:r w:rsidRPr="00A5348B">
        <w:t xml:space="preserve"> PLoS One, 2012. </w:t>
      </w:r>
      <w:r w:rsidRPr="00A5348B">
        <w:rPr>
          <w:b/>
        </w:rPr>
        <w:t>7</w:t>
      </w:r>
      <w:r w:rsidRPr="00A5348B">
        <w:t>(1): p. e30354.</w:t>
      </w:r>
    </w:p>
    <w:p w14:paraId="70DE5D30" w14:textId="77777777" w:rsidR="00A5348B" w:rsidRPr="00A5348B" w:rsidRDefault="00A5348B" w:rsidP="00A5348B">
      <w:pPr>
        <w:pStyle w:val="EndNoteBibliography"/>
        <w:ind w:left="720" w:hanging="720"/>
      </w:pPr>
      <w:r w:rsidRPr="00A5348B">
        <w:t>85.</w:t>
      </w:r>
      <w:r w:rsidRPr="00A5348B">
        <w:tab/>
        <w:t xml:space="preserve">Akeel M., S.A., Elhafey A., et al, </w:t>
      </w:r>
      <w:r w:rsidRPr="00A5348B">
        <w:rPr>
          <w:i/>
        </w:rPr>
        <w:t>Helicobacter pylori vacA, cagA and iceA genotypes in dyspeptic patients from southwestern region, Saudi Arabia: distribution and association with clinical outcomes and histopathological changes.</w:t>
      </w:r>
      <w:r w:rsidRPr="00A5348B">
        <w:t xml:space="preserve"> BMC Gastroenterology 2019. </w:t>
      </w:r>
      <w:r w:rsidRPr="00A5348B">
        <w:rPr>
          <w:b/>
        </w:rPr>
        <w:t>19</w:t>
      </w:r>
      <w:r w:rsidRPr="00A5348B">
        <w:t>(16).</w:t>
      </w:r>
    </w:p>
    <w:p w14:paraId="1E06DD7C" w14:textId="77777777" w:rsidR="00A5348B" w:rsidRPr="00A5348B" w:rsidRDefault="00A5348B" w:rsidP="00A5348B">
      <w:pPr>
        <w:pStyle w:val="EndNoteBibliography"/>
        <w:ind w:left="720" w:hanging="720"/>
      </w:pPr>
      <w:r w:rsidRPr="00A5348B">
        <w:t>86.</w:t>
      </w:r>
      <w:r w:rsidRPr="00A5348B">
        <w:tab/>
        <w:t>H</w:t>
      </w:r>
      <w:r w:rsidRPr="00A5348B">
        <w:rPr>
          <w:rFonts w:ascii="Calibri" w:hAnsi="Calibri" w:cs="Calibri"/>
        </w:rPr>
        <w:t>ư</w:t>
      </w:r>
      <w:r w:rsidRPr="00A5348B">
        <w:t>ng, L.Q. and H</w:t>
      </w:r>
      <w:r w:rsidRPr="00A5348B">
        <w:rPr>
          <w:rFonts w:ascii="Calibri" w:hAnsi="Calibri" w:cs="Calibri"/>
        </w:rPr>
        <w:t>à</w:t>
      </w:r>
      <w:r w:rsidRPr="00A5348B">
        <w:t xml:space="preserve"> Th</w:t>
      </w:r>
      <w:r w:rsidRPr="00A5348B">
        <w:rPr>
          <w:rFonts w:ascii="Calibri" w:hAnsi="Calibri" w:cs="Calibri"/>
        </w:rPr>
        <w:t>ị</w:t>
      </w:r>
      <w:r w:rsidRPr="00A5348B">
        <w:t xml:space="preserve"> Minh Thi, </w:t>
      </w:r>
      <w:r w:rsidRPr="00A5348B">
        <w:rPr>
          <w:i/>
        </w:rPr>
        <w:t>Nghiên c</w:t>
      </w:r>
      <w:r w:rsidRPr="00A5348B">
        <w:rPr>
          <w:rFonts w:ascii="Calibri" w:hAnsi="Calibri" w:cs="Calibri"/>
          <w:i/>
        </w:rPr>
        <w:t>ứ</w:t>
      </w:r>
      <w:r w:rsidRPr="00A5348B">
        <w:rPr>
          <w:i/>
        </w:rPr>
        <w:t>u x</w:t>
      </w:r>
      <w:r w:rsidRPr="00A5348B">
        <w:rPr>
          <w:rFonts w:cs=".VnTime"/>
          <w:i/>
        </w:rPr>
        <w:t>á</w:t>
      </w:r>
      <w:r w:rsidRPr="00A5348B">
        <w:rPr>
          <w:i/>
        </w:rPr>
        <w:t xml:space="preserve">c </w:t>
      </w:r>
      <w:r w:rsidRPr="00A5348B">
        <w:rPr>
          <w:rFonts w:ascii="Calibri" w:hAnsi="Calibri" w:cs="Calibri"/>
          <w:i/>
        </w:rPr>
        <w:t>đị</w:t>
      </w:r>
      <w:r w:rsidRPr="00A5348B">
        <w:rPr>
          <w:i/>
        </w:rPr>
        <w:t>nh ki</w:t>
      </w:r>
      <w:r w:rsidRPr="00A5348B">
        <w:rPr>
          <w:rFonts w:ascii="Calibri" w:hAnsi="Calibri" w:cs="Calibri"/>
          <w:i/>
        </w:rPr>
        <w:t>ể</w:t>
      </w:r>
      <w:r w:rsidRPr="00A5348B">
        <w:rPr>
          <w:i/>
        </w:rPr>
        <w:t>u gene Caga v</w:t>
      </w:r>
      <w:r w:rsidRPr="00A5348B">
        <w:rPr>
          <w:rFonts w:ascii="Calibri" w:hAnsi="Calibri" w:cs="Calibri"/>
          <w:i/>
        </w:rPr>
        <w:t>à</w:t>
      </w:r>
      <w:r w:rsidRPr="00A5348B">
        <w:rPr>
          <w:i/>
        </w:rPr>
        <w:t xml:space="preserve"> Vaca c</w:t>
      </w:r>
      <w:r w:rsidRPr="00A5348B">
        <w:rPr>
          <w:rFonts w:ascii="Calibri" w:hAnsi="Calibri" w:cs="Calibri"/>
          <w:i/>
        </w:rPr>
        <w:t>ủ</w:t>
      </w:r>
      <w:r w:rsidRPr="00A5348B">
        <w:rPr>
          <w:i/>
        </w:rPr>
        <w:t xml:space="preserve">a Helicobacter pylori </w:t>
      </w:r>
      <w:r w:rsidRPr="00A5348B">
        <w:rPr>
          <w:rFonts w:ascii="Calibri" w:hAnsi="Calibri" w:cs="Calibri"/>
          <w:i/>
        </w:rPr>
        <w:t>ở</w:t>
      </w:r>
      <w:r w:rsidRPr="00A5348B">
        <w:rPr>
          <w:i/>
        </w:rPr>
        <w:t xml:space="preserve"> b</w:t>
      </w:r>
      <w:r w:rsidRPr="00A5348B">
        <w:rPr>
          <w:rFonts w:ascii="Calibri" w:hAnsi="Calibri" w:cs="Calibri"/>
          <w:i/>
        </w:rPr>
        <w:t>ệ</w:t>
      </w:r>
      <w:r w:rsidRPr="00A5348B">
        <w:rPr>
          <w:i/>
        </w:rPr>
        <w:t>nh nh</w:t>
      </w:r>
      <w:r w:rsidRPr="00A5348B">
        <w:rPr>
          <w:rFonts w:cs=".VnTime"/>
          <w:i/>
        </w:rPr>
        <w:t>â</w:t>
      </w:r>
      <w:r w:rsidRPr="00A5348B">
        <w:rPr>
          <w:i/>
        </w:rPr>
        <w:t>n ung th</w:t>
      </w:r>
      <w:r w:rsidRPr="00A5348B">
        <w:rPr>
          <w:rFonts w:ascii="Calibri" w:hAnsi="Calibri" w:cs="Calibri"/>
          <w:i/>
        </w:rPr>
        <w:t>ư</w:t>
      </w:r>
      <w:r w:rsidRPr="00A5348B">
        <w:rPr>
          <w:i/>
        </w:rPr>
        <w:t xml:space="preserve"> d</w:t>
      </w:r>
      <w:r w:rsidRPr="00A5348B">
        <w:rPr>
          <w:rFonts w:ascii="Calibri" w:hAnsi="Calibri" w:cs="Calibri"/>
          <w:i/>
        </w:rPr>
        <w:t>ạ</w:t>
      </w:r>
      <w:r w:rsidRPr="00A5348B">
        <w:rPr>
          <w:i/>
        </w:rPr>
        <w:t xml:space="preserve"> d</w:t>
      </w:r>
      <w:r w:rsidRPr="00A5348B">
        <w:rPr>
          <w:rFonts w:ascii="Calibri" w:hAnsi="Calibri" w:cs="Calibri"/>
          <w:i/>
        </w:rPr>
        <w:t>à</w:t>
      </w:r>
      <w:r w:rsidRPr="00A5348B">
        <w:rPr>
          <w:i/>
        </w:rPr>
        <w:t>y.</w:t>
      </w:r>
      <w:r w:rsidRPr="00A5348B">
        <w:t xml:space="preserve"> T</w:t>
      </w:r>
      <w:r w:rsidRPr="00A5348B">
        <w:rPr>
          <w:rFonts w:ascii="Calibri" w:hAnsi="Calibri" w:cs="Calibri"/>
        </w:rPr>
        <w:t>ạ</w:t>
      </w:r>
      <w:r w:rsidRPr="00A5348B">
        <w:t>p ch</w:t>
      </w:r>
      <w:r w:rsidRPr="00A5348B">
        <w:rPr>
          <w:rFonts w:cs=".VnTime"/>
        </w:rPr>
        <w:t>í</w:t>
      </w:r>
      <w:r w:rsidRPr="00A5348B">
        <w:t xml:space="preserve"> Y D</w:t>
      </w:r>
      <w:r w:rsidRPr="00A5348B">
        <w:rPr>
          <w:rFonts w:ascii="Calibri" w:hAnsi="Calibri" w:cs="Calibri"/>
        </w:rPr>
        <w:t>ượ</w:t>
      </w:r>
      <w:r w:rsidRPr="00A5348B">
        <w:t>c h</w:t>
      </w:r>
      <w:r w:rsidRPr="00A5348B">
        <w:rPr>
          <w:rFonts w:ascii="Calibri" w:hAnsi="Calibri" w:cs="Calibri"/>
        </w:rPr>
        <w:t>ọ</w:t>
      </w:r>
      <w:r w:rsidRPr="00A5348B">
        <w:t>c - Tr</w:t>
      </w:r>
      <w:r w:rsidRPr="00A5348B">
        <w:rPr>
          <w:rFonts w:ascii="Calibri" w:hAnsi="Calibri" w:cs="Calibri"/>
        </w:rPr>
        <w:t>ườ</w:t>
      </w:r>
      <w:r w:rsidRPr="00A5348B">
        <w:t xml:space="preserve">ng </w:t>
      </w:r>
      <w:r w:rsidRPr="00A5348B">
        <w:rPr>
          <w:rFonts w:ascii="Calibri" w:hAnsi="Calibri" w:cs="Calibri"/>
        </w:rPr>
        <w:t>Đạ</w:t>
      </w:r>
      <w:r w:rsidRPr="00A5348B">
        <w:t>i h</w:t>
      </w:r>
      <w:r w:rsidRPr="00A5348B">
        <w:rPr>
          <w:rFonts w:ascii="Calibri" w:hAnsi="Calibri" w:cs="Calibri"/>
        </w:rPr>
        <w:t>ọ</w:t>
      </w:r>
      <w:r w:rsidRPr="00A5348B">
        <w:t>c Y D</w:t>
      </w:r>
      <w:r w:rsidRPr="00A5348B">
        <w:rPr>
          <w:rFonts w:ascii="Calibri" w:hAnsi="Calibri" w:cs="Calibri"/>
        </w:rPr>
        <w:t>ượ</w:t>
      </w:r>
      <w:r w:rsidRPr="00A5348B">
        <w:t>c Hu</w:t>
      </w:r>
      <w:r w:rsidRPr="00A5348B">
        <w:rPr>
          <w:rFonts w:ascii="Calibri" w:hAnsi="Calibri" w:cs="Calibri"/>
        </w:rPr>
        <w:t>ế</w:t>
      </w:r>
      <w:r w:rsidRPr="00A5348B">
        <w:t xml:space="preserve"> 2013. </w:t>
      </w:r>
      <w:r w:rsidRPr="00A5348B">
        <w:rPr>
          <w:b/>
        </w:rPr>
        <w:t>14</w:t>
      </w:r>
      <w:r w:rsidRPr="00A5348B">
        <w:t>: p. 118-125.</w:t>
      </w:r>
    </w:p>
    <w:p w14:paraId="05D9F29F" w14:textId="77777777" w:rsidR="00A5348B" w:rsidRPr="00A5348B" w:rsidRDefault="00A5348B" w:rsidP="00A5348B">
      <w:pPr>
        <w:pStyle w:val="EndNoteBibliography"/>
        <w:ind w:left="720" w:hanging="720"/>
      </w:pPr>
      <w:r w:rsidRPr="00A5348B">
        <w:lastRenderedPageBreak/>
        <w:t>87.</w:t>
      </w:r>
      <w:r w:rsidRPr="00A5348B">
        <w:tab/>
        <w:t>B</w:t>
      </w:r>
      <w:r w:rsidRPr="00A5348B">
        <w:rPr>
          <w:rFonts w:ascii="Calibri" w:hAnsi="Calibri" w:cs="Calibri"/>
        </w:rPr>
        <w:t>ộ</w:t>
      </w:r>
      <w:r w:rsidRPr="00A5348B">
        <w:t xml:space="preserve"> Y t</w:t>
      </w:r>
      <w:r w:rsidRPr="00A5348B">
        <w:rPr>
          <w:rFonts w:ascii="Calibri" w:hAnsi="Calibri" w:cs="Calibri"/>
        </w:rPr>
        <w:t>ế</w:t>
      </w:r>
      <w:r w:rsidRPr="00A5348B">
        <w:t xml:space="preserve">, </w:t>
      </w:r>
      <w:r w:rsidRPr="00A5348B">
        <w:rPr>
          <w:i/>
        </w:rPr>
        <w:t>Quy</w:t>
      </w:r>
      <w:r w:rsidRPr="00A5348B">
        <w:rPr>
          <w:rFonts w:ascii="Calibri" w:hAnsi="Calibri" w:cs="Calibri"/>
          <w:i/>
        </w:rPr>
        <w:t>ế</w:t>
      </w:r>
      <w:r w:rsidRPr="00A5348B">
        <w:rPr>
          <w:i/>
        </w:rPr>
        <w:t xml:space="preserve">t </w:t>
      </w:r>
      <w:r w:rsidRPr="00A5348B">
        <w:rPr>
          <w:rFonts w:ascii="Calibri" w:hAnsi="Calibri" w:cs="Calibri"/>
          <w:i/>
        </w:rPr>
        <w:t>đị</w:t>
      </w:r>
      <w:r w:rsidRPr="00A5348B">
        <w:rPr>
          <w:i/>
        </w:rPr>
        <w:t>nh s</w:t>
      </w:r>
      <w:r w:rsidRPr="00A5348B">
        <w:rPr>
          <w:rFonts w:ascii="Calibri" w:hAnsi="Calibri" w:cs="Calibri"/>
          <w:i/>
        </w:rPr>
        <w:t>ố</w:t>
      </w:r>
      <w:r w:rsidRPr="00A5348B">
        <w:rPr>
          <w:i/>
        </w:rPr>
        <w:t xml:space="preserve"> 3805/Q</w:t>
      </w:r>
      <w:r w:rsidRPr="00A5348B">
        <w:rPr>
          <w:rFonts w:ascii="Calibri" w:hAnsi="Calibri" w:cs="Calibri"/>
          <w:i/>
        </w:rPr>
        <w:t>Đ</w:t>
      </w:r>
      <w:r w:rsidRPr="00A5348B">
        <w:rPr>
          <w:i/>
        </w:rPr>
        <w:t>-BYT ng</w:t>
      </w:r>
      <w:r w:rsidRPr="00A5348B">
        <w:rPr>
          <w:rFonts w:ascii="Calibri" w:hAnsi="Calibri" w:cs="Calibri"/>
          <w:i/>
        </w:rPr>
        <w:t>à</w:t>
      </w:r>
      <w:r w:rsidRPr="00A5348B">
        <w:rPr>
          <w:i/>
        </w:rPr>
        <w:t>y 25 th</w:t>
      </w:r>
      <w:r w:rsidRPr="00A5348B">
        <w:rPr>
          <w:rFonts w:cs=".VnTime"/>
          <w:i/>
        </w:rPr>
        <w:t>á</w:t>
      </w:r>
      <w:r w:rsidRPr="00A5348B">
        <w:rPr>
          <w:i/>
        </w:rPr>
        <w:t>ng 9 n</w:t>
      </w:r>
      <w:r w:rsidRPr="00A5348B">
        <w:rPr>
          <w:rFonts w:ascii="Calibri" w:hAnsi="Calibri" w:cs="Calibri"/>
          <w:i/>
        </w:rPr>
        <w:t>ă</w:t>
      </w:r>
      <w:r w:rsidRPr="00A5348B">
        <w:rPr>
          <w:i/>
        </w:rPr>
        <w:t>m 2014 c</w:t>
      </w:r>
      <w:r w:rsidRPr="00A5348B">
        <w:rPr>
          <w:rFonts w:ascii="Calibri" w:hAnsi="Calibri" w:cs="Calibri"/>
          <w:i/>
        </w:rPr>
        <w:t>ủ</w:t>
      </w:r>
      <w:r w:rsidRPr="00A5348B">
        <w:rPr>
          <w:i/>
        </w:rPr>
        <w:t>a B</w:t>
      </w:r>
      <w:r w:rsidRPr="00A5348B">
        <w:rPr>
          <w:rFonts w:ascii="Calibri" w:hAnsi="Calibri" w:cs="Calibri"/>
          <w:i/>
        </w:rPr>
        <w:t>ộ</w:t>
      </w:r>
      <w:r w:rsidRPr="00A5348B">
        <w:rPr>
          <w:i/>
        </w:rPr>
        <w:t xml:space="preserve"> y t</w:t>
      </w:r>
      <w:r w:rsidRPr="00A5348B">
        <w:rPr>
          <w:rFonts w:ascii="Calibri" w:hAnsi="Calibri" w:cs="Calibri"/>
          <w:i/>
        </w:rPr>
        <w:t>ế</w:t>
      </w:r>
      <w:r w:rsidRPr="00A5348B">
        <w:rPr>
          <w:i/>
        </w:rPr>
        <w:t xml:space="preserve"> V</w:t>
      </w:r>
      <w:r w:rsidRPr="00A5348B">
        <w:rPr>
          <w:rFonts w:ascii="Calibri" w:hAnsi="Calibri" w:cs="Calibri"/>
          <w:i/>
        </w:rPr>
        <w:t>ề</w:t>
      </w:r>
      <w:r w:rsidRPr="00A5348B">
        <w:rPr>
          <w:i/>
        </w:rPr>
        <w:t xml:space="preserve"> vi</w:t>
      </w:r>
      <w:r w:rsidRPr="00A5348B">
        <w:rPr>
          <w:rFonts w:ascii="Calibri" w:hAnsi="Calibri" w:cs="Calibri"/>
          <w:i/>
        </w:rPr>
        <w:t>ệ</w:t>
      </w:r>
      <w:r w:rsidRPr="00A5348B">
        <w:rPr>
          <w:i/>
        </w:rPr>
        <w:t>c ban h</w:t>
      </w:r>
      <w:r w:rsidRPr="00A5348B">
        <w:rPr>
          <w:rFonts w:ascii="Calibri" w:hAnsi="Calibri" w:cs="Calibri"/>
          <w:i/>
        </w:rPr>
        <w:t>à</w:t>
      </w:r>
      <w:r w:rsidRPr="00A5348B">
        <w:rPr>
          <w:i/>
        </w:rPr>
        <w:t>nh t</w:t>
      </w:r>
      <w:r w:rsidRPr="00A5348B">
        <w:rPr>
          <w:rFonts w:ascii="Calibri" w:hAnsi="Calibri" w:cs="Calibri"/>
          <w:i/>
        </w:rPr>
        <w:t>à</w:t>
      </w:r>
      <w:r w:rsidRPr="00A5348B">
        <w:rPr>
          <w:i/>
        </w:rPr>
        <w:t>i li</w:t>
      </w:r>
      <w:r w:rsidRPr="00A5348B">
        <w:rPr>
          <w:rFonts w:ascii="Calibri" w:hAnsi="Calibri" w:cs="Calibri"/>
          <w:i/>
        </w:rPr>
        <w:t>ệ</w:t>
      </w:r>
      <w:r w:rsidRPr="00A5348B">
        <w:rPr>
          <w:i/>
        </w:rPr>
        <w:t xml:space="preserve">u </w:t>
      </w:r>
      <w:r w:rsidRPr="00A5348B">
        <w:rPr>
          <w:rFonts w:cs=".VnTime"/>
          <w:i/>
        </w:rPr>
        <w:t>“</w:t>
      </w:r>
      <w:r w:rsidRPr="00A5348B">
        <w:rPr>
          <w:i/>
        </w:rPr>
        <w:t>H</w:t>
      </w:r>
      <w:r w:rsidRPr="00A5348B">
        <w:rPr>
          <w:rFonts w:ascii="Calibri" w:hAnsi="Calibri" w:cs="Calibri"/>
          <w:i/>
        </w:rPr>
        <w:t>ướ</w:t>
      </w:r>
      <w:r w:rsidRPr="00A5348B">
        <w:rPr>
          <w:i/>
        </w:rPr>
        <w:t>ng d</w:t>
      </w:r>
      <w:r w:rsidRPr="00A5348B">
        <w:rPr>
          <w:rFonts w:ascii="Calibri" w:hAnsi="Calibri" w:cs="Calibri"/>
          <w:i/>
        </w:rPr>
        <w:t>ẫ</w:t>
      </w:r>
      <w:r w:rsidRPr="00A5348B">
        <w:rPr>
          <w:i/>
        </w:rPr>
        <w:t>n quy tr</w:t>
      </w:r>
      <w:r w:rsidRPr="00A5348B">
        <w:rPr>
          <w:rFonts w:cs=".VnTime"/>
          <w:i/>
        </w:rPr>
        <w:t>ì</w:t>
      </w:r>
      <w:r w:rsidRPr="00A5348B">
        <w:rPr>
          <w:i/>
        </w:rPr>
        <w:t>nh k</w:t>
      </w:r>
      <w:r w:rsidRPr="00A5348B">
        <w:rPr>
          <w:rFonts w:ascii="Calibri" w:hAnsi="Calibri" w:cs="Calibri"/>
          <w:i/>
        </w:rPr>
        <w:t>ỹ</w:t>
      </w:r>
      <w:r w:rsidRPr="00A5348B">
        <w:rPr>
          <w:i/>
        </w:rPr>
        <w:t xml:space="preserve"> thu</w:t>
      </w:r>
      <w:r w:rsidRPr="00A5348B">
        <w:rPr>
          <w:rFonts w:ascii="Calibri" w:hAnsi="Calibri" w:cs="Calibri"/>
          <w:i/>
        </w:rPr>
        <w:t>ậ</w:t>
      </w:r>
      <w:r w:rsidRPr="00A5348B">
        <w:rPr>
          <w:i/>
        </w:rPr>
        <w:t>t N</w:t>
      </w:r>
      <w:r w:rsidRPr="00A5348B">
        <w:rPr>
          <w:rFonts w:ascii="Calibri" w:hAnsi="Calibri" w:cs="Calibri"/>
          <w:i/>
        </w:rPr>
        <w:t>ộ</w:t>
      </w:r>
      <w:r w:rsidRPr="00A5348B">
        <w:rPr>
          <w:i/>
        </w:rPr>
        <w:t>i khoa, chuy</w:t>
      </w:r>
      <w:r w:rsidRPr="00A5348B">
        <w:rPr>
          <w:rFonts w:cs=".VnTime"/>
          <w:i/>
        </w:rPr>
        <w:t>ê</w:t>
      </w:r>
      <w:r w:rsidRPr="00A5348B">
        <w:rPr>
          <w:i/>
        </w:rPr>
        <w:t>n ng</w:t>
      </w:r>
      <w:r w:rsidRPr="00A5348B">
        <w:rPr>
          <w:rFonts w:ascii="Calibri" w:hAnsi="Calibri" w:cs="Calibri"/>
          <w:i/>
        </w:rPr>
        <w:t>à</w:t>
      </w:r>
      <w:r w:rsidRPr="00A5348B">
        <w:rPr>
          <w:i/>
        </w:rPr>
        <w:t>nh Ti</w:t>
      </w:r>
      <w:r w:rsidRPr="00A5348B">
        <w:rPr>
          <w:rFonts w:cs=".VnTime"/>
          <w:i/>
        </w:rPr>
        <w:t>ê</w:t>
      </w:r>
      <w:r w:rsidRPr="00A5348B">
        <w:rPr>
          <w:i/>
        </w:rPr>
        <w:t>u h</w:t>
      </w:r>
      <w:r w:rsidRPr="00A5348B">
        <w:rPr>
          <w:rFonts w:cs=".VnTime"/>
          <w:i/>
        </w:rPr>
        <w:t>ó</w:t>
      </w:r>
      <w:r w:rsidRPr="00A5348B">
        <w:rPr>
          <w:i/>
        </w:rPr>
        <w:t>a</w:t>
      </w:r>
      <w:r w:rsidRPr="00A5348B">
        <w:rPr>
          <w:rFonts w:cs=".VnTime"/>
          <w:i/>
        </w:rPr>
        <w:t>”</w:t>
      </w:r>
      <w:r w:rsidRPr="00A5348B">
        <w:rPr>
          <w:i/>
        </w:rPr>
        <w:t xml:space="preserve"> </w:t>
      </w:r>
      <w:r w:rsidRPr="00A5348B">
        <w:t>2014.</w:t>
      </w:r>
    </w:p>
    <w:p w14:paraId="214C6D5F" w14:textId="77777777" w:rsidR="00A5348B" w:rsidRPr="00A5348B" w:rsidRDefault="00A5348B" w:rsidP="00A5348B">
      <w:pPr>
        <w:pStyle w:val="EndNoteBibliography"/>
        <w:ind w:left="720" w:hanging="720"/>
      </w:pPr>
      <w:r w:rsidRPr="00A5348B">
        <w:t>88.</w:t>
      </w:r>
      <w:r w:rsidRPr="00A5348B">
        <w:tab/>
        <w:t xml:space="preserve">Quach DT., L.H., Nguyen TS.,, </w:t>
      </w:r>
      <w:r w:rsidRPr="00A5348B">
        <w:rPr>
          <w:i/>
        </w:rPr>
        <w:t>The Distribution of Incomplete Gastric Intestinal Metaplasia (GIM) Subtype among Biopsy Sites according to the Updated Sydney System and Its Association with GIM Extension.</w:t>
      </w:r>
      <w:r w:rsidRPr="00A5348B">
        <w:t xml:space="preserve"> Gastroenterology Research and Practice, 2018.</w:t>
      </w:r>
    </w:p>
    <w:p w14:paraId="5AD00279" w14:textId="77777777" w:rsidR="00A5348B" w:rsidRPr="00A5348B" w:rsidRDefault="00A5348B" w:rsidP="00A5348B">
      <w:pPr>
        <w:pStyle w:val="EndNoteBibliography"/>
        <w:ind w:left="720" w:hanging="720"/>
      </w:pPr>
      <w:r w:rsidRPr="00A5348B">
        <w:t>89.</w:t>
      </w:r>
      <w:r w:rsidRPr="00A5348B">
        <w:tab/>
        <w:t>B</w:t>
      </w:r>
      <w:r w:rsidRPr="00A5348B">
        <w:rPr>
          <w:rFonts w:ascii="Calibri" w:hAnsi="Calibri" w:cs="Calibri"/>
        </w:rPr>
        <w:t>ộ</w:t>
      </w:r>
      <w:r w:rsidRPr="00A5348B">
        <w:t xml:space="preserve"> Y t</w:t>
      </w:r>
      <w:r w:rsidRPr="00A5348B">
        <w:rPr>
          <w:rFonts w:ascii="Calibri" w:hAnsi="Calibri" w:cs="Calibri"/>
        </w:rPr>
        <w:t>ế</w:t>
      </w:r>
      <w:r w:rsidRPr="00A5348B">
        <w:t xml:space="preserve">, </w:t>
      </w:r>
      <w:r w:rsidRPr="00A5348B">
        <w:rPr>
          <w:i/>
        </w:rPr>
        <w:t>Quy</w:t>
      </w:r>
      <w:r w:rsidRPr="00A5348B">
        <w:rPr>
          <w:rFonts w:ascii="Calibri" w:hAnsi="Calibri" w:cs="Calibri"/>
          <w:i/>
        </w:rPr>
        <w:t>ế</w:t>
      </w:r>
      <w:r w:rsidRPr="00A5348B">
        <w:rPr>
          <w:i/>
        </w:rPr>
        <w:t xml:space="preserve">t </w:t>
      </w:r>
      <w:r w:rsidRPr="00A5348B">
        <w:rPr>
          <w:rFonts w:ascii="Calibri" w:hAnsi="Calibri" w:cs="Calibri"/>
          <w:i/>
        </w:rPr>
        <w:t>đị</w:t>
      </w:r>
      <w:r w:rsidRPr="00A5348B">
        <w:rPr>
          <w:i/>
        </w:rPr>
        <w:t>nh s</w:t>
      </w:r>
      <w:r w:rsidRPr="00A5348B">
        <w:rPr>
          <w:rFonts w:ascii="Calibri" w:hAnsi="Calibri" w:cs="Calibri"/>
          <w:i/>
        </w:rPr>
        <w:t>ố</w:t>
      </w:r>
      <w:r w:rsidRPr="00A5348B">
        <w:rPr>
          <w:i/>
        </w:rPr>
        <w:t xml:space="preserve"> 5199/Q</w:t>
      </w:r>
      <w:r w:rsidRPr="00A5348B">
        <w:rPr>
          <w:rFonts w:ascii="Calibri" w:hAnsi="Calibri" w:cs="Calibri"/>
          <w:i/>
        </w:rPr>
        <w:t>Đ</w:t>
      </w:r>
      <w:r w:rsidRPr="00A5348B">
        <w:rPr>
          <w:i/>
        </w:rPr>
        <w:t>-BYT  ng</w:t>
      </w:r>
      <w:r w:rsidRPr="00A5348B">
        <w:rPr>
          <w:rFonts w:ascii="Calibri" w:hAnsi="Calibri" w:cs="Calibri"/>
          <w:i/>
        </w:rPr>
        <w:t>à</w:t>
      </w:r>
      <w:r w:rsidRPr="00A5348B">
        <w:rPr>
          <w:i/>
        </w:rPr>
        <w:t>y 25 th</w:t>
      </w:r>
      <w:r w:rsidRPr="00A5348B">
        <w:rPr>
          <w:rFonts w:cs=".VnTime"/>
          <w:i/>
        </w:rPr>
        <w:t>á</w:t>
      </w:r>
      <w:r w:rsidRPr="00A5348B">
        <w:rPr>
          <w:i/>
        </w:rPr>
        <w:t>ng 12 n</w:t>
      </w:r>
      <w:r w:rsidRPr="00A5348B">
        <w:rPr>
          <w:rFonts w:ascii="Calibri" w:hAnsi="Calibri" w:cs="Calibri"/>
          <w:i/>
        </w:rPr>
        <w:t>ă</w:t>
      </w:r>
      <w:r w:rsidRPr="00A5348B">
        <w:rPr>
          <w:i/>
        </w:rPr>
        <w:t>m 2013 c</w:t>
      </w:r>
      <w:r w:rsidRPr="00A5348B">
        <w:rPr>
          <w:rFonts w:ascii="Calibri" w:hAnsi="Calibri" w:cs="Calibri"/>
          <w:i/>
        </w:rPr>
        <w:t>ủ</w:t>
      </w:r>
      <w:r w:rsidRPr="00A5348B">
        <w:rPr>
          <w:i/>
        </w:rPr>
        <w:t>a B</w:t>
      </w:r>
      <w:r w:rsidRPr="00A5348B">
        <w:rPr>
          <w:rFonts w:ascii="Calibri" w:hAnsi="Calibri" w:cs="Calibri"/>
          <w:i/>
        </w:rPr>
        <w:t>ộ</w:t>
      </w:r>
      <w:r w:rsidRPr="00A5348B">
        <w:rPr>
          <w:i/>
        </w:rPr>
        <w:t xml:space="preserve"> tr</w:t>
      </w:r>
      <w:r w:rsidRPr="00A5348B">
        <w:rPr>
          <w:rFonts w:ascii="Calibri" w:hAnsi="Calibri" w:cs="Calibri"/>
          <w:i/>
        </w:rPr>
        <w:t>ưở</w:t>
      </w:r>
      <w:r w:rsidRPr="00A5348B">
        <w:rPr>
          <w:i/>
        </w:rPr>
        <w:t>ng B</w:t>
      </w:r>
      <w:r w:rsidRPr="00A5348B">
        <w:rPr>
          <w:rFonts w:ascii="Calibri" w:hAnsi="Calibri" w:cs="Calibri"/>
          <w:i/>
        </w:rPr>
        <w:t>ộ</w:t>
      </w:r>
      <w:r w:rsidRPr="00A5348B">
        <w:rPr>
          <w:i/>
        </w:rPr>
        <w:t xml:space="preserve"> Y t</w:t>
      </w:r>
      <w:r w:rsidRPr="00A5348B">
        <w:rPr>
          <w:rFonts w:ascii="Calibri" w:hAnsi="Calibri" w:cs="Calibri"/>
          <w:i/>
        </w:rPr>
        <w:t>ế</w:t>
      </w:r>
      <w:r w:rsidRPr="00A5348B">
        <w:rPr>
          <w:i/>
        </w:rPr>
        <w:t xml:space="preserve"> V</w:t>
      </w:r>
      <w:r w:rsidRPr="00A5348B">
        <w:rPr>
          <w:rFonts w:ascii="Calibri" w:hAnsi="Calibri" w:cs="Calibri"/>
          <w:i/>
        </w:rPr>
        <w:t>ề</w:t>
      </w:r>
      <w:r w:rsidRPr="00A5348B">
        <w:rPr>
          <w:i/>
        </w:rPr>
        <w:t xml:space="preserve"> vi</w:t>
      </w:r>
      <w:r w:rsidRPr="00A5348B">
        <w:rPr>
          <w:rFonts w:ascii="Calibri" w:hAnsi="Calibri" w:cs="Calibri"/>
          <w:i/>
        </w:rPr>
        <w:t>ệ</w:t>
      </w:r>
      <w:r w:rsidRPr="00A5348B">
        <w:rPr>
          <w:i/>
        </w:rPr>
        <w:t>c ban h</w:t>
      </w:r>
      <w:r w:rsidRPr="00A5348B">
        <w:rPr>
          <w:rFonts w:ascii="Calibri" w:hAnsi="Calibri" w:cs="Calibri"/>
          <w:i/>
        </w:rPr>
        <w:t>à</w:t>
      </w:r>
      <w:r w:rsidRPr="00A5348B">
        <w:rPr>
          <w:i/>
        </w:rPr>
        <w:t>nh t</w:t>
      </w:r>
      <w:r w:rsidRPr="00A5348B">
        <w:rPr>
          <w:rFonts w:ascii="Calibri" w:hAnsi="Calibri" w:cs="Calibri"/>
          <w:i/>
        </w:rPr>
        <w:t>à</w:t>
      </w:r>
      <w:r w:rsidRPr="00A5348B">
        <w:rPr>
          <w:i/>
        </w:rPr>
        <w:t>i li</w:t>
      </w:r>
      <w:r w:rsidRPr="00A5348B">
        <w:rPr>
          <w:rFonts w:ascii="Calibri" w:hAnsi="Calibri" w:cs="Calibri"/>
          <w:i/>
        </w:rPr>
        <w:t>ệ</w:t>
      </w:r>
      <w:r w:rsidRPr="00A5348B">
        <w:rPr>
          <w:i/>
        </w:rPr>
        <w:t xml:space="preserve">u  </w:t>
      </w:r>
      <w:r w:rsidRPr="00A5348B">
        <w:rPr>
          <w:rFonts w:cs=".VnTime"/>
          <w:i/>
        </w:rPr>
        <w:t>“</w:t>
      </w:r>
      <w:r w:rsidRPr="00A5348B">
        <w:rPr>
          <w:i/>
        </w:rPr>
        <w:t>H</w:t>
      </w:r>
      <w:r w:rsidRPr="00A5348B">
        <w:rPr>
          <w:rFonts w:ascii="Calibri" w:hAnsi="Calibri" w:cs="Calibri"/>
          <w:i/>
        </w:rPr>
        <w:t>ướ</w:t>
      </w:r>
      <w:r w:rsidRPr="00A5348B">
        <w:rPr>
          <w:i/>
        </w:rPr>
        <w:t>ng d</w:t>
      </w:r>
      <w:r w:rsidRPr="00A5348B">
        <w:rPr>
          <w:rFonts w:ascii="Calibri" w:hAnsi="Calibri" w:cs="Calibri"/>
          <w:i/>
        </w:rPr>
        <w:t>ẫ</w:t>
      </w:r>
      <w:r w:rsidRPr="00A5348B">
        <w:rPr>
          <w:i/>
        </w:rPr>
        <w:t>n quy tr</w:t>
      </w:r>
      <w:r w:rsidRPr="00A5348B">
        <w:rPr>
          <w:rFonts w:cs=".VnTime"/>
          <w:i/>
        </w:rPr>
        <w:t>ì</w:t>
      </w:r>
      <w:r w:rsidRPr="00A5348B">
        <w:rPr>
          <w:i/>
        </w:rPr>
        <w:t>nh k</w:t>
      </w:r>
      <w:r w:rsidRPr="00A5348B">
        <w:rPr>
          <w:rFonts w:ascii="Calibri" w:hAnsi="Calibri" w:cs="Calibri"/>
          <w:i/>
        </w:rPr>
        <w:t>ỹ</w:t>
      </w:r>
      <w:r w:rsidRPr="00A5348B">
        <w:rPr>
          <w:i/>
        </w:rPr>
        <w:t xml:space="preserve"> thu</w:t>
      </w:r>
      <w:r w:rsidRPr="00A5348B">
        <w:rPr>
          <w:rFonts w:ascii="Calibri" w:hAnsi="Calibri" w:cs="Calibri"/>
          <w:i/>
        </w:rPr>
        <w:t>ậ</w:t>
      </w:r>
      <w:r w:rsidRPr="00A5348B">
        <w:rPr>
          <w:i/>
        </w:rPr>
        <w:t>t chuy</w:t>
      </w:r>
      <w:r w:rsidRPr="00A5348B">
        <w:rPr>
          <w:rFonts w:cs=".VnTime"/>
          <w:i/>
        </w:rPr>
        <w:t>ê</w:t>
      </w:r>
      <w:r w:rsidRPr="00A5348B">
        <w:rPr>
          <w:i/>
        </w:rPr>
        <w:t>n ng</w:t>
      </w:r>
      <w:r w:rsidRPr="00A5348B">
        <w:rPr>
          <w:rFonts w:ascii="Calibri" w:hAnsi="Calibri" w:cs="Calibri"/>
          <w:i/>
        </w:rPr>
        <w:t>à</w:t>
      </w:r>
      <w:r w:rsidRPr="00A5348B">
        <w:rPr>
          <w:i/>
        </w:rPr>
        <w:t>nh Gi</w:t>
      </w:r>
      <w:r w:rsidRPr="00A5348B">
        <w:rPr>
          <w:rFonts w:ascii="Calibri" w:hAnsi="Calibri" w:cs="Calibri"/>
          <w:i/>
        </w:rPr>
        <w:t>ả</w:t>
      </w:r>
      <w:r w:rsidRPr="00A5348B">
        <w:rPr>
          <w:i/>
        </w:rPr>
        <w:t>i ph</w:t>
      </w:r>
      <w:r w:rsidRPr="00A5348B">
        <w:rPr>
          <w:rFonts w:ascii="Calibri" w:hAnsi="Calibri" w:cs="Calibri"/>
          <w:i/>
        </w:rPr>
        <w:t>ẫ</w:t>
      </w:r>
      <w:r w:rsidRPr="00A5348B">
        <w:rPr>
          <w:i/>
        </w:rPr>
        <w:t>u b</w:t>
      </w:r>
      <w:r w:rsidRPr="00A5348B">
        <w:rPr>
          <w:rFonts w:ascii="Calibri" w:hAnsi="Calibri" w:cs="Calibri"/>
          <w:i/>
        </w:rPr>
        <w:t>ệ</w:t>
      </w:r>
      <w:r w:rsidRPr="00A5348B">
        <w:rPr>
          <w:i/>
        </w:rPr>
        <w:t>nh - T</w:t>
      </w:r>
      <w:r w:rsidRPr="00A5348B">
        <w:rPr>
          <w:rFonts w:ascii="Calibri" w:hAnsi="Calibri" w:cs="Calibri"/>
          <w:i/>
        </w:rPr>
        <w:t>ế</w:t>
      </w:r>
      <w:r w:rsidRPr="00A5348B">
        <w:rPr>
          <w:i/>
        </w:rPr>
        <w:t xml:space="preserve"> b</w:t>
      </w:r>
      <w:r w:rsidRPr="00A5348B">
        <w:rPr>
          <w:rFonts w:ascii="Calibri" w:hAnsi="Calibri" w:cs="Calibri"/>
          <w:i/>
        </w:rPr>
        <w:t>à</w:t>
      </w:r>
      <w:r w:rsidRPr="00A5348B">
        <w:rPr>
          <w:i/>
        </w:rPr>
        <w:t>o h</w:t>
      </w:r>
      <w:r w:rsidRPr="00A5348B">
        <w:rPr>
          <w:rFonts w:ascii="Calibri" w:hAnsi="Calibri" w:cs="Calibri"/>
          <w:i/>
        </w:rPr>
        <w:t>ọ</w:t>
      </w:r>
      <w:r w:rsidRPr="00A5348B">
        <w:rPr>
          <w:i/>
        </w:rPr>
        <w:t>c</w:t>
      </w:r>
      <w:r w:rsidRPr="00A5348B">
        <w:rPr>
          <w:rFonts w:cs=".VnTime"/>
          <w:i/>
        </w:rPr>
        <w:t>”</w:t>
      </w:r>
      <w:r w:rsidRPr="00A5348B">
        <w:rPr>
          <w:i/>
        </w:rPr>
        <w:t xml:space="preserve"> </w:t>
      </w:r>
      <w:r w:rsidRPr="00A5348B">
        <w:t>2013.</w:t>
      </w:r>
    </w:p>
    <w:p w14:paraId="78A54EB5" w14:textId="77777777" w:rsidR="00A5348B" w:rsidRPr="00A5348B" w:rsidRDefault="00A5348B" w:rsidP="00A5348B">
      <w:pPr>
        <w:pStyle w:val="EndNoteBibliography"/>
        <w:ind w:left="720" w:hanging="720"/>
      </w:pPr>
      <w:r w:rsidRPr="00A5348B">
        <w:t>90.</w:t>
      </w:r>
      <w:r w:rsidRPr="00A5348B">
        <w:tab/>
        <w:t xml:space="preserve">Estrada N.U., J.A.C., Vélez L.M., </w:t>
      </w:r>
      <w:r w:rsidRPr="00A5348B">
        <w:rPr>
          <w:i/>
        </w:rPr>
        <w:t>Prevalence of Helicobacter pylori cagA and vacA genotypes in a population from Northeastern Mexico with chronic gastritis and intestnal metaplasia.</w:t>
      </w:r>
      <w:r w:rsidRPr="00A5348B">
        <w:t xml:space="preserve"> Afr. J. Microbiol. Res, 2013. </w:t>
      </w:r>
      <w:r w:rsidRPr="00A5348B">
        <w:rPr>
          <w:b/>
        </w:rPr>
        <w:t>7(15)</w:t>
      </w:r>
      <w:r w:rsidRPr="00A5348B">
        <w:t>: p. 1409-1414.</w:t>
      </w:r>
    </w:p>
    <w:p w14:paraId="36B3B350" w14:textId="77777777" w:rsidR="00A5348B" w:rsidRPr="00A5348B" w:rsidRDefault="00A5348B" w:rsidP="00A5348B">
      <w:pPr>
        <w:pStyle w:val="EndNoteBibliography"/>
        <w:ind w:left="720" w:hanging="720"/>
      </w:pPr>
      <w:r w:rsidRPr="00A5348B">
        <w:t>91.</w:t>
      </w:r>
      <w:r w:rsidRPr="00A5348B">
        <w:tab/>
        <w:t xml:space="preserve">Schlemper R.J., et al., </w:t>
      </w:r>
      <w:r w:rsidRPr="00A5348B">
        <w:rPr>
          <w:i/>
        </w:rPr>
        <w:t>The Vienna classification of gastrointestinal epithelial neoplasia.</w:t>
      </w:r>
      <w:r w:rsidRPr="00A5348B">
        <w:t xml:space="preserve"> Gut, 2000. </w:t>
      </w:r>
      <w:r w:rsidRPr="00A5348B">
        <w:rPr>
          <w:b/>
        </w:rPr>
        <w:t>47</w:t>
      </w:r>
      <w:r w:rsidRPr="00A5348B">
        <w:t>(2): p. 251-255.</w:t>
      </w:r>
    </w:p>
    <w:p w14:paraId="4B327B61" w14:textId="77777777" w:rsidR="00A5348B" w:rsidRPr="00A5348B" w:rsidRDefault="00A5348B" w:rsidP="00A5348B">
      <w:pPr>
        <w:pStyle w:val="EndNoteBibliography"/>
        <w:ind w:left="720" w:hanging="720"/>
      </w:pPr>
      <w:r w:rsidRPr="00A5348B">
        <w:t>92.</w:t>
      </w:r>
      <w:r w:rsidRPr="00A5348B">
        <w:tab/>
        <w:t xml:space="preserve">Li Q., et al., </w:t>
      </w:r>
      <w:r w:rsidRPr="00A5348B">
        <w:rPr>
          <w:i/>
        </w:rPr>
        <w:t>Better long-term survival in young patients with non-metastatic colorectal cancer after surgery, an analysis of 69,835 patients in SEER database.</w:t>
      </w:r>
      <w:r w:rsidRPr="00A5348B">
        <w:t xml:space="preserve"> PLoS One, 2014. </w:t>
      </w:r>
      <w:r w:rsidRPr="00A5348B">
        <w:rPr>
          <w:b/>
        </w:rPr>
        <w:t>9</w:t>
      </w:r>
      <w:r w:rsidRPr="00A5348B">
        <w:t>(4): p. e93756-e93756.</w:t>
      </w:r>
    </w:p>
    <w:p w14:paraId="05411B08" w14:textId="77777777" w:rsidR="00A5348B" w:rsidRPr="00A5348B" w:rsidRDefault="00A5348B" w:rsidP="00A5348B">
      <w:pPr>
        <w:pStyle w:val="EndNoteBibliography"/>
        <w:ind w:left="720" w:hanging="720"/>
      </w:pPr>
      <w:r w:rsidRPr="00A5348B">
        <w:t>93.</w:t>
      </w:r>
      <w:r w:rsidRPr="00A5348B">
        <w:tab/>
        <w:t xml:space="preserve">Song P., et al., </w:t>
      </w:r>
      <w:r w:rsidRPr="00A5348B">
        <w:rPr>
          <w:i/>
        </w:rPr>
        <w:t>Age-specific effects on the prognosis after surgery for gastric cancer: A SEER population-based analysis.</w:t>
      </w:r>
      <w:r w:rsidRPr="00A5348B">
        <w:t xml:space="preserve"> OncoTargets and Therapy, 2016. </w:t>
      </w:r>
      <w:r w:rsidRPr="00A5348B">
        <w:rPr>
          <w:b/>
        </w:rPr>
        <w:t>7</w:t>
      </w:r>
      <w:r w:rsidRPr="00A5348B">
        <w:t>(30): p. 48614-48624.</w:t>
      </w:r>
    </w:p>
    <w:p w14:paraId="115DF60B" w14:textId="77777777" w:rsidR="00A5348B" w:rsidRPr="00A5348B" w:rsidRDefault="00A5348B" w:rsidP="00A5348B">
      <w:pPr>
        <w:pStyle w:val="EndNoteBibliography"/>
        <w:ind w:left="720" w:hanging="720"/>
      </w:pPr>
      <w:r w:rsidRPr="00A5348B">
        <w:t>94.</w:t>
      </w:r>
      <w:r w:rsidRPr="00A5348B">
        <w:tab/>
        <w:t xml:space="preserve">Chen J., et al., </w:t>
      </w:r>
      <w:r w:rsidRPr="00A5348B">
        <w:rPr>
          <w:i/>
        </w:rPr>
        <w:t>Impact of Age on the Prognosis of Operable Gastric Cancer Patients: An Analysis Based on SEER Database.</w:t>
      </w:r>
      <w:r w:rsidRPr="00A5348B">
        <w:t xml:space="preserve"> Medicine (Baltimore), 2016. </w:t>
      </w:r>
      <w:r w:rsidRPr="00A5348B">
        <w:rPr>
          <w:b/>
        </w:rPr>
        <w:t>95</w:t>
      </w:r>
      <w:r w:rsidRPr="00A5348B">
        <w:t>(24): p. e3944.</w:t>
      </w:r>
    </w:p>
    <w:p w14:paraId="1DACFA96" w14:textId="77777777" w:rsidR="00A5348B" w:rsidRPr="00A5348B" w:rsidRDefault="00A5348B" w:rsidP="00A5348B">
      <w:pPr>
        <w:pStyle w:val="EndNoteBibliography"/>
        <w:ind w:left="720" w:hanging="720"/>
      </w:pPr>
      <w:r w:rsidRPr="00A5348B">
        <w:t>95.</w:t>
      </w:r>
      <w:r w:rsidRPr="00A5348B">
        <w:tab/>
        <w:t xml:space="preserve">Anderson W. F., et al., </w:t>
      </w:r>
      <w:r w:rsidRPr="00A5348B">
        <w:rPr>
          <w:i/>
        </w:rPr>
        <w:t>Age-Specific Trends in Incidence of Noncardia Gastric Cancer inUS Adults.</w:t>
      </w:r>
      <w:r w:rsidRPr="00A5348B">
        <w:t xml:space="preserve"> JAMA, 2010. </w:t>
      </w:r>
      <w:r w:rsidRPr="00A5348B">
        <w:rPr>
          <w:b/>
        </w:rPr>
        <w:t>303</w:t>
      </w:r>
      <w:r w:rsidRPr="00A5348B">
        <w:t>(17): p. 1723–1728.</w:t>
      </w:r>
    </w:p>
    <w:p w14:paraId="0CB22DAE" w14:textId="77777777" w:rsidR="00A5348B" w:rsidRPr="00A5348B" w:rsidRDefault="00A5348B" w:rsidP="00A5348B">
      <w:pPr>
        <w:pStyle w:val="EndNoteBibliography"/>
        <w:ind w:left="720" w:hanging="720"/>
      </w:pPr>
      <w:r w:rsidRPr="00A5348B">
        <w:t>96.</w:t>
      </w:r>
      <w:r w:rsidRPr="00A5348B">
        <w:tab/>
        <w:t xml:space="preserve">Trung, T.T., </w:t>
      </w:r>
      <w:r w:rsidRPr="00A5348B">
        <w:rPr>
          <w:i/>
        </w:rPr>
        <w:t>Phân tích các týp gen cagA v</w:t>
      </w:r>
      <w:r w:rsidRPr="00A5348B">
        <w:rPr>
          <w:rFonts w:ascii="Calibri" w:hAnsi="Calibri" w:cs="Calibri"/>
          <w:i/>
        </w:rPr>
        <w:t>à</w:t>
      </w:r>
      <w:r w:rsidRPr="00A5348B">
        <w:rPr>
          <w:i/>
        </w:rPr>
        <w:t xml:space="preserve"> vacA c</w:t>
      </w:r>
      <w:r w:rsidRPr="00A5348B">
        <w:rPr>
          <w:rFonts w:ascii="Calibri" w:hAnsi="Calibri" w:cs="Calibri"/>
          <w:i/>
        </w:rPr>
        <w:t>ủ</w:t>
      </w:r>
      <w:r w:rsidRPr="00A5348B">
        <w:rPr>
          <w:i/>
        </w:rPr>
        <w:t>a Helicobacter pylori trong ung th</w:t>
      </w:r>
      <w:r w:rsidRPr="00A5348B">
        <w:rPr>
          <w:rFonts w:ascii="Calibri" w:hAnsi="Calibri" w:cs="Calibri"/>
          <w:i/>
        </w:rPr>
        <w:t>ư</w:t>
      </w:r>
      <w:r w:rsidRPr="00A5348B">
        <w:rPr>
          <w:i/>
        </w:rPr>
        <w:t xml:space="preserve"> d</w:t>
      </w:r>
      <w:r w:rsidRPr="00A5348B">
        <w:rPr>
          <w:rFonts w:ascii="Calibri" w:hAnsi="Calibri" w:cs="Calibri"/>
          <w:i/>
        </w:rPr>
        <w:t>ạ</w:t>
      </w:r>
      <w:r w:rsidRPr="00A5348B">
        <w:rPr>
          <w:i/>
        </w:rPr>
        <w:t xml:space="preserve"> d</w:t>
      </w:r>
      <w:r w:rsidRPr="00A5348B">
        <w:rPr>
          <w:rFonts w:ascii="Calibri" w:hAnsi="Calibri" w:cs="Calibri"/>
          <w:i/>
        </w:rPr>
        <w:t>à</w:t>
      </w:r>
      <w:r w:rsidRPr="00A5348B">
        <w:rPr>
          <w:i/>
        </w:rPr>
        <w:t>y.</w:t>
      </w:r>
      <w:r w:rsidRPr="00A5348B">
        <w:t xml:space="preserve"> T</w:t>
      </w:r>
      <w:r w:rsidRPr="00A5348B">
        <w:rPr>
          <w:rFonts w:ascii="Calibri" w:hAnsi="Calibri" w:cs="Calibri"/>
        </w:rPr>
        <w:t>ạ</w:t>
      </w:r>
      <w:r w:rsidRPr="00A5348B">
        <w:t>p ch</w:t>
      </w:r>
      <w:r w:rsidRPr="00A5348B">
        <w:rPr>
          <w:rFonts w:cs=".VnTime"/>
        </w:rPr>
        <w:t>í</w:t>
      </w:r>
      <w:r w:rsidRPr="00A5348B">
        <w:t xml:space="preserve"> y h</w:t>
      </w:r>
      <w:r w:rsidRPr="00A5348B">
        <w:rPr>
          <w:rFonts w:ascii="Calibri" w:hAnsi="Calibri" w:cs="Calibri"/>
        </w:rPr>
        <w:t>ọ</w:t>
      </w:r>
      <w:r w:rsidRPr="00A5348B">
        <w:t>c th</w:t>
      </w:r>
      <w:r w:rsidRPr="00A5348B">
        <w:rPr>
          <w:rFonts w:ascii="Calibri" w:hAnsi="Calibri" w:cs="Calibri"/>
        </w:rPr>
        <w:t>à</w:t>
      </w:r>
      <w:r w:rsidRPr="00A5348B">
        <w:t>nh ph</w:t>
      </w:r>
      <w:r w:rsidRPr="00A5348B">
        <w:rPr>
          <w:rFonts w:ascii="Calibri" w:hAnsi="Calibri" w:cs="Calibri"/>
        </w:rPr>
        <w:t>ố</w:t>
      </w:r>
      <w:r w:rsidRPr="00A5348B">
        <w:t xml:space="preserve"> H</w:t>
      </w:r>
      <w:r w:rsidRPr="00A5348B">
        <w:rPr>
          <w:rFonts w:ascii="Calibri" w:hAnsi="Calibri" w:cs="Calibri"/>
        </w:rPr>
        <w:t>ồ</w:t>
      </w:r>
      <w:r w:rsidRPr="00A5348B">
        <w:t xml:space="preserve"> Ch</w:t>
      </w:r>
      <w:r w:rsidRPr="00A5348B">
        <w:rPr>
          <w:rFonts w:cs=".VnTime"/>
        </w:rPr>
        <w:t>í</w:t>
      </w:r>
      <w:r w:rsidRPr="00A5348B">
        <w:t xml:space="preserve"> Minh, 2011. </w:t>
      </w:r>
      <w:r w:rsidRPr="00A5348B">
        <w:rPr>
          <w:b/>
        </w:rPr>
        <w:t>15</w:t>
      </w:r>
      <w:r w:rsidRPr="00A5348B">
        <w:t>(1): p. 43-51.</w:t>
      </w:r>
    </w:p>
    <w:p w14:paraId="495F446A" w14:textId="77777777" w:rsidR="00A5348B" w:rsidRPr="00A5348B" w:rsidRDefault="00A5348B" w:rsidP="00A5348B">
      <w:pPr>
        <w:pStyle w:val="EndNoteBibliography"/>
        <w:ind w:left="720" w:hanging="720"/>
      </w:pPr>
      <w:r w:rsidRPr="00A5348B">
        <w:t>97.</w:t>
      </w:r>
      <w:r w:rsidRPr="00A5348B">
        <w:tab/>
        <w:t xml:space="preserve">Nho, L.V., </w:t>
      </w:r>
      <w:r w:rsidRPr="00A5348B">
        <w:rPr>
          <w:i/>
        </w:rPr>
        <w:t>Nghiên c</w:t>
      </w:r>
      <w:r w:rsidRPr="00A5348B">
        <w:rPr>
          <w:rFonts w:ascii="Calibri" w:hAnsi="Calibri" w:cs="Calibri"/>
          <w:i/>
        </w:rPr>
        <w:t>ứ</w:t>
      </w:r>
      <w:r w:rsidRPr="00A5348B">
        <w:rPr>
          <w:i/>
        </w:rPr>
        <w:t>u s</w:t>
      </w:r>
      <w:r w:rsidRPr="00A5348B">
        <w:rPr>
          <w:rFonts w:ascii="Calibri" w:hAnsi="Calibri" w:cs="Calibri"/>
          <w:i/>
        </w:rPr>
        <w:t>ự</w:t>
      </w:r>
      <w:r w:rsidRPr="00A5348B">
        <w:rPr>
          <w:i/>
        </w:rPr>
        <w:t xml:space="preserve"> bi</w:t>
      </w:r>
      <w:r w:rsidRPr="00A5348B">
        <w:rPr>
          <w:rFonts w:ascii="Calibri" w:hAnsi="Calibri" w:cs="Calibri"/>
          <w:i/>
        </w:rPr>
        <w:t>ể</w:t>
      </w:r>
      <w:r w:rsidRPr="00A5348B">
        <w:rPr>
          <w:i/>
        </w:rPr>
        <w:t>u l</w:t>
      </w:r>
      <w:r w:rsidRPr="00A5348B">
        <w:rPr>
          <w:rFonts w:ascii="Calibri" w:hAnsi="Calibri" w:cs="Calibri"/>
          <w:i/>
        </w:rPr>
        <w:t>ộ</w:t>
      </w:r>
      <w:r w:rsidRPr="00A5348B">
        <w:rPr>
          <w:i/>
        </w:rPr>
        <w:t xml:space="preserve"> c</w:t>
      </w:r>
      <w:r w:rsidRPr="00A5348B">
        <w:rPr>
          <w:rFonts w:ascii="Calibri" w:hAnsi="Calibri" w:cs="Calibri"/>
          <w:i/>
        </w:rPr>
        <w:t>ủ</w:t>
      </w:r>
      <w:r w:rsidRPr="00A5348B">
        <w:rPr>
          <w:i/>
        </w:rPr>
        <w:t>a EGFR, HER2 v</w:t>
      </w:r>
      <w:r w:rsidRPr="00A5348B">
        <w:rPr>
          <w:rFonts w:ascii="Calibri" w:hAnsi="Calibri" w:cs="Calibri"/>
          <w:i/>
        </w:rPr>
        <w:t>à</w:t>
      </w:r>
      <w:r w:rsidRPr="00A5348B">
        <w:rPr>
          <w:i/>
        </w:rPr>
        <w:t xml:space="preserve"> m</w:t>
      </w:r>
      <w:r w:rsidRPr="00A5348B">
        <w:rPr>
          <w:rFonts w:ascii="Calibri" w:hAnsi="Calibri" w:cs="Calibri"/>
          <w:i/>
        </w:rPr>
        <w:t>ố</w:t>
      </w:r>
      <w:r w:rsidRPr="00A5348B">
        <w:rPr>
          <w:i/>
        </w:rPr>
        <w:t>i li</w:t>
      </w:r>
      <w:r w:rsidRPr="00A5348B">
        <w:rPr>
          <w:rFonts w:cs=".VnTime"/>
          <w:i/>
        </w:rPr>
        <w:t>ê</w:t>
      </w:r>
      <w:r w:rsidRPr="00A5348B">
        <w:rPr>
          <w:i/>
        </w:rPr>
        <w:t>n quan v</w:t>
      </w:r>
      <w:r w:rsidRPr="00A5348B">
        <w:rPr>
          <w:rFonts w:ascii="Calibri" w:hAnsi="Calibri" w:cs="Calibri"/>
          <w:i/>
        </w:rPr>
        <w:t>ớ</w:t>
      </w:r>
      <w:r w:rsidRPr="00A5348B">
        <w:rPr>
          <w:i/>
        </w:rPr>
        <w:t>i l</w:t>
      </w:r>
      <w:r w:rsidRPr="00A5348B">
        <w:rPr>
          <w:rFonts w:cs=".VnTime"/>
          <w:i/>
        </w:rPr>
        <w:t>â</w:t>
      </w:r>
      <w:r w:rsidRPr="00A5348B">
        <w:rPr>
          <w:i/>
        </w:rPr>
        <w:t>m s</w:t>
      </w:r>
      <w:r w:rsidRPr="00A5348B">
        <w:rPr>
          <w:rFonts w:ascii="Calibri" w:hAnsi="Calibri" w:cs="Calibri"/>
          <w:i/>
        </w:rPr>
        <w:t>à</w:t>
      </w:r>
      <w:r w:rsidRPr="00A5348B">
        <w:rPr>
          <w:i/>
        </w:rPr>
        <w:t>ng, n</w:t>
      </w:r>
      <w:r w:rsidRPr="00A5348B">
        <w:rPr>
          <w:rFonts w:ascii="Calibri" w:hAnsi="Calibri" w:cs="Calibri"/>
          <w:i/>
        </w:rPr>
        <w:t>ộ</w:t>
      </w:r>
      <w:r w:rsidRPr="00A5348B">
        <w:rPr>
          <w:i/>
        </w:rPr>
        <w:t>i soi, m</w:t>
      </w:r>
      <w:r w:rsidRPr="00A5348B">
        <w:rPr>
          <w:rFonts w:cs=".VnTime"/>
          <w:i/>
        </w:rPr>
        <w:t>ô</w:t>
      </w:r>
      <w:r w:rsidRPr="00A5348B">
        <w:rPr>
          <w:i/>
        </w:rPr>
        <w:t xml:space="preserve"> b</w:t>
      </w:r>
      <w:r w:rsidRPr="00A5348B">
        <w:rPr>
          <w:rFonts w:ascii="Calibri" w:hAnsi="Calibri" w:cs="Calibri"/>
          <w:i/>
        </w:rPr>
        <w:t>ệ</w:t>
      </w:r>
      <w:r w:rsidRPr="00A5348B">
        <w:rPr>
          <w:i/>
        </w:rPr>
        <w:t>nh h</w:t>
      </w:r>
      <w:r w:rsidRPr="00A5348B">
        <w:rPr>
          <w:rFonts w:ascii="Calibri" w:hAnsi="Calibri" w:cs="Calibri"/>
          <w:i/>
        </w:rPr>
        <w:t>ọ</w:t>
      </w:r>
      <w:r w:rsidRPr="00A5348B">
        <w:rPr>
          <w:i/>
        </w:rPr>
        <w:t xml:space="preserve">c </w:t>
      </w:r>
      <w:r w:rsidRPr="00A5348B">
        <w:rPr>
          <w:rFonts w:ascii="Calibri" w:hAnsi="Calibri" w:cs="Calibri"/>
          <w:i/>
        </w:rPr>
        <w:t>ở</w:t>
      </w:r>
      <w:r w:rsidRPr="00A5348B">
        <w:rPr>
          <w:i/>
        </w:rPr>
        <w:t xml:space="preserve"> b</w:t>
      </w:r>
      <w:r w:rsidRPr="00A5348B">
        <w:rPr>
          <w:rFonts w:ascii="Calibri" w:hAnsi="Calibri" w:cs="Calibri"/>
          <w:i/>
        </w:rPr>
        <w:t>ệ</w:t>
      </w:r>
      <w:r w:rsidRPr="00A5348B">
        <w:rPr>
          <w:i/>
        </w:rPr>
        <w:t>nh nh</w:t>
      </w:r>
      <w:r w:rsidRPr="00A5348B">
        <w:rPr>
          <w:rFonts w:cs=".VnTime"/>
          <w:i/>
        </w:rPr>
        <w:t>â</w:t>
      </w:r>
      <w:r w:rsidRPr="00A5348B">
        <w:rPr>
          <w:i/>
        </w:rPr>
        <w:t>n ung th</w:t>
      </w:r>
      <w:r w:rsidRPr="00A5348B">
        <w:rPr>
          <w:rFonts w:ascii="Calibri" w:hAnsi="Calibri" w:cs="Calibri"/>
          <w:i/>
        </w:rPr>
        <w:t>ư</w:t>
      </w:r>
      <w:r w:rsidRPr="00A5348B">
        <w:rPr>
          <w:i/>
        </w:rPr>
        <w:t xml:space="preserve"> bi</w:t>
      </w:r>
      <w:r w:rsidRPr="00A5348B">
        <w:rPr>
          <w:rFonts w:ascii="Calibri" w:hAnsi="Calibri" w:cs="Calibri"/>
          <w:i/>
        </w:rPr>
        <w:t>ể</w:t>
      </w:r>
      <w:r w:rsidRPr="00A5348B">
        <w:rPr>
          <w:i/>
        </w:rPr>
        <w:t>u m</w:t>
      </w:r>
      <w:r w:rsidRPr="00A5348B">
        <w:rPr>
          <w:rFonts w:cs=".VnTime"/>
          <w:i/>
        </w:rPr>
        <w:t>ô</w:t>
      </w:r>
      <w:r w:rsidRPr="00A5348B">
        <w:rPr>
          <w:i/>
        </w:rPr>
        <w:t xml:space="preserve"> d</w:t>
      </w:r>
      <w:r w:rsidRPr="00A5348B">
        <w:rPr>
          <w:rFonts w:ascii="Calibri" w:hAnsi="Calibri" w:cs="Calibri"/>
          <w:i/>
        </w:rPr>
        <w:t>ạ</w:t>
      </w:r>
      <w:r w:rsidRPr="00A5348B">
        <w:rPr>
          <w:i/>
        </w:rPr>
        <w:t xml:space="preserve"> d</w:t>
      </w:r>
      <w:r w:rsidRPr="00A5348B">
        <w:rPr>
          <w:rFonts w:ascii="Calibri" w:hAnsi="Calibri" w:cs="Calibri"/>
          <w:i/>
        </w:rPr>
        <w:t>à</w:t>
      </w:r>
      <w:r w:rsidRPr="00A5348B">
        <w:rPr>
          <w:i/>
        </w:rPr>
        <w:t>y.</w:t>
      </w:r>
      <w:r w:rsidRPr="00A5348B">
        <w:t xml:space="preserve"> Lu</w:t>
      </w:r>
      <w:r w:rsidRPr="00A5348B">
        <w:rPr>
          <w:rFonts w:ascii="Calibri" w:hAnsi="Calibri" w:cs="Calibri"/>
        </w:rPr>
        <w:t>ậ</w:t>
      </w:r>
      <w:r w:rsidRPr="00A5348B">
        <w:t xml:space="preserve">n </w:t>
      </w:r>
      <w:r w:rsidRPr="00A5348B">
        <w:rPr>
          <w:rFonts w:cs=".VnTime"/>
        </w:rPr>
        <w:t>á</w:t>
      </w:r>
      <w:r w:rsidRPr="00A5348B">
        <w:t>n ti</w:t>
      </w:r>
      <w:r w:rsidRPr="00A5348B">
        <w:rPr>
          <w:rFonts w:ascii="Calibri" w:hAnsi="Calibri" w:cs="Calibri"/>
        </w:rPr>
        <w:t>ế</w:t>
      </w:r>
      <w:r w:rsidRPr="00A5348B">
        <w:t>n s</w:t>
      </w:r>
      <w:r w:rsidRPr="00A5348B">
        <w:rPr>
          <w:rFonts w:ascii="Calibri" w:hAnsi="Calibri" w:cs="Calibri"/>
        </w:rPr>
        <w:t>ỹ</w:t>
      </w:r>
      <w:r w:rsidRPr="00A5348B">
        <w:t xml:space="preserve"> y h</w:t>
      </w:r>
      <w:r w:rsidRPr="00A5348B">
        <w:rPr>
          <w:rFonts w:ascii="Calibri" w:hAnsi="Calibri" w:cs="Calibri"/>
        </w:rPr>
        <w:t>ọ</w:t>
      </w:r>
      <w:r w:rsidRPr="00A5348B">
        <w:t xml:space="preserve">c, </w:t>
      </w:r>
      <w:r w:rsidRPr="00A5348B">
        <w:rPr>
          <w:rFonts w:ascii="Calibri" w:hAnsi="Calibri" w:cs="Calibri"/>
        </w:rPr>
        <w:t>Đạ</w:t>
      </w:r>
      <w:r w:rsidRPr="00A5348B">
        <w:t>i h</w:t>
      </w:r>
      <w:r w:rsidRPr="00A5348B">
        <w:rPr>
          <w:rFonts w:ascii="Calibri" w:hAnsi="Calibri" w:cs="Calibri"/>
        </w:rPr>
        <w:t>ọ</w:t>
      </w:r>
      <w:r w:rsidRPr="00A5348B">
        <w:t>c Y - D</w:t>
      </w:r>
      <w:r w:rsidRPr="00A5348B">
        <w:rPr>
          <w:rFonts w:ascii="Calibri" w:hAnsi="Calibri" w:cs="Calibri"/>
        </w:rPr>
        <w:t>ượ</w:t>
      </w:r>
      <w:r w:rsidRPr="00A5348B">
        <w:t>c Hu</w:t>
      </w:r>
      <w:r w:rsidRPr="00A5348B">
        <w:rPr>
          <w:rFonts w:ascii="Calibri" w:hAnsi="Calibri" w:cs="Calibri"/>
        </w:rPr>
        <w:t>ế</w:t>
      </w:r>
      <w:r w:rsidRPr="00A5348B">
        <w:t>, 2014.</w:t>
      </w:r>
    </w:p>
    <w:p w14:paraId="17D94A6C" w14:textId="77777777" w:rsidR="00A5348B" w:rsidRPr="00A5348B" w:rsidRDefault="00A5348B" w:rsidP="00A5348B">
      <w:pPr>
        <w:pStyle w:val="EndNoteBibliography"/>
        <w:ind w:left="720" w:hanging="720"/>
      </w:pPr>
      <w:r w:rsidRPr="00A5348B">
        <w:t>98.</w:t>
      </w:r>
      <w:r w:rsidRPr="00A5348B">
        <w:tab/>
        <w:t>Trí, T.</w:t>
      </w:r>
      <w:r w:rsidRPr="00A5348B">
        <w:rPr>
          <w:rFonts w:ascii="Calibri" w:hAnsi="Calibri" w:cs="Calibri"/>
        </w:rPr>
        <w:t>Đ</w:t>
      </w:r>
      <w:r w:rsidRPr="00A5348B">
        <w:t xml:space="preserve">., </w:t>
      </w:r>
      <w:r w:rsidRPr="00A5348B">
        <w:rPr>
          <w:i/>
        </w:rPr>
        <w:t>Nghiên c</w:t>
      </w:r>
      <w:r w:rsidRPr="00A5348B">
        <w:rPr>
          <w:rFonts w:ascii="Calibri" w:hAnsi="Calibri" w:cs="Calibri"/>
          <w:i/>
        </w:rPr>
        <w:t>ứ</w:t>
      </w:r>
      <w:r w:rsidRPr="00A5348B">
        <w:rPr>
          <w:i/>
        </w:rPr>
        <w:t xml:space="preserve">u </w:t>
      </w:r>
      <w:r w:rsidRPr="00A5348B">
        <w:rPr>
          <w:rFonts w:ascii="Calibri" w:hAnsi="Calibri" w:cs="Calibri"/>
          <w:i/>
        </w:rPr>
        <w:t>đặ</w:t>
      </w:r>
      <w:r w:rsidRPr="00A5348B">
        <w:rPr>
          <w:i/>
        </w:rPr>
        <w:t xml:space="preserve">c </w:t>
      </w:r>
      <w:r w:rsidRPr="00A5348B">
        <w:rPr>
          <w:rFonts w:ascii="Calibri" w:hAnsi="Calibri" w:cs="Calibri"/>
          <w:i/>
        </w:rPr>
        <w:t>đ</w:t>
      </w:r>
      <w:r w:rsidRPr="00A5348B">
        <w:rPr>
          <w:i/>
        </w:rPr>
        <w:t>i</w:t>
      </w:r>
      <w:r w:rsidRPr="00A5348B">
        <w:rPr>
          <w:rFonts w:ascii="Calibri" w:hAnsi="Calibri" w:cs="Calibri"/>
          <w:i/>
        </w:rPr>
        <w:t>ể</w:t>
      </w:r>
      <w:r w:rsidRPr="00A5348B">
        <w:rPr>
          <w:i/>
        </w:rPr>
        <w:t>m n</w:t>
      </w:r>
      <w:r w:rsidRPr="00A5348B">
        <w:rPr>
          <w:rFonts w:ascii="Calibri" w:hAnsi="Calibri" w:cs="Calibri"/>
          <w:i/>
        </w:rPr>
        <w:t>ộ</w:t>
      </w:r>
      <w:r w:rsidRPr="00A5348B">
        <w:rPr>
          <w:i/>
        </w:rPr>
        <w:t>i soi, m</w:t>
      </w:r>
      <w:r w:rsidRPr="00A5348B">
        <w:rPr>
          <w:rFonts w:cs=".VnTime"/>
          <w:i/>
        </w:rPr>
        <w:t>ô</w:t>
      </w:r>
      <w:r w:rsidRPr="00A5348B">
        <w:rPr>
          <w:i/>
        </w:rPr>
        <w:t xml:space="preserve"> b</w:t>
      </w:r>
      <w:r w:rsidRPr="00A5348B">
        <w:rPr>
          <w:rFonts w:ascii="Calibri" w:hAnsi="Calibri" w:cs="Calibri"/>
          <w:i/>
        </w:rPr>
        <w:t>ệ</w:t>
      </w:r>
      <w:r w:rsidRPr="00A5348B">
        <w:rPr>
          <w:i/>
        </w:rPr>
        <w:t>nh h</w:t>
      </w:r>
      <w:r w:rsidRPr="00A5348B">
        <w:rPr>
          <w:rFonts w:ascii="Calibri" w:hAnsi="Calibri" w:cs="Calibri"/>
          <w:i/>
        </w:rPr>
        <w:t>ọ</w:t>
      </w:r>
      <w:r w:rsidRPr="00A5348B">
        <w:rPr>
          <w:i/>
        </w:rPr>
        <w:t>c, c</w:t>
      </w:r>
      <w:r w:rsidRPr="00A5348B">
        <w:rPr>
          <w:rFonts w:cs=".VnTime"/>
          <w:i/>
        </w:rPr>
        <w:t>á</w:t>
      </w:r>
      <w:r w:rsidRPr="00A5348B">
        <w:rPr>
          <w:i/>
        </w:rPr>
        <w:t>c t</w:t>
      </w:r>
      <w:r w:rsidRPr="00A5348B">
        <w:rPr>
          <w:rFonts w:cs=".VnTime"/>
          <w:i/>
        </w:rPr>
        <w:t>ý</w:t>
      </w:r>
      <w:r w:rsidRPr="00A5348B">
        <w:rPr>
          <w:i/>
        </w:rPr>
        <w:t>p cagA, vacA c</w:t>
      </w:r>
      <w:r w:rsidRPr="00A5348B">
        <w:rPr>
          <w:rFonts w:ascii="Calibri" w:hAnsi="Calibri" w:cs="Calibri"/>
          <w:i/>
        </w:rPr>
        <w:t>ủ</w:t>
      </w:r>
      <w:r w:rsidRPr="00A5348B">
        <w:rPr>
          <w:i/>
        </w:rPr>
        <w:t>a Helicobacter pylori v</w:t>
      </w:r>
      <w:r w:rsidRPr="00A5348B">
        <w:rPr>
          <w:rFonts w:ascii="Calibri" w:hAnsi="Calibri" w:cs="Calibri"/>
          <w:i/>
        </w:rPr>
        <w:t>à</w:t>
      </w:r>
      <w:r w:rsidRPr="00A5348B">
        <w:rPr>
          <w:i/>
        </w:rPr>
        <w:t xml:space="preserve"> t</w:t>
      </w:r>
      <w:r w:rsidRPr="00A5348B">
        <w:rPr>
          <w:rFonts w:cs=".VnTime"/>
          <w:i/>
        </w:rPr>
        <w:t>í</w:t>
      </w:r>
      <w:r w:rsidRPr="00A5348B">
        <w:rPr>
          <w:i/>
        </w:rPr>
        <w:t xml:space="preserve">nh </w:t>
      </w:r>
      <w:r w:rsidRPr="00A5348B">
        <w:rPr>
          <w:rFonts w:ascii="Calibri" w:hAnsi="Calibri" w:cs="Calibri"/>
          <w:i/>
        </w:rPr>
        <w:t>đ</w:t>
      </w:r>
      <w:r w:rsidRPr="00A5348B">
        <w:rPr>
          <w:i/>
        </w:rPr>
        <w:t>a h</w:t>
      </w:r>
      <w:r w:rsidRPr="00A5348B">
        <w:rPr>
          <w:rFonts w:cs=".VnTime"/>
          <w:i/>
        </w:rPr>
        <w:t>ì</w:t>
      </w:r>
      <w:r w:rsidRPr="00A5348B">
        <w:rPr>
          <w:i/>
        </w:rPr>
        <w:t>nh c</w:t>
      </w:r>
      <w:r w:rsidRPr="00A5348B">
        <w:rPr>
          <w:rFonts w:ascii="Calibri" w:hAnsi="Calibri" w:cs="Calibri"/>
          <w:i/>
        </w:rPr>
        <w:t>ủ</w:t>
      </w:r>
      <w:r w:rsidRPr="00A5348B">
        <w:rPr>
          <w:i/>
        </w:rPr>
        <w:t>a IL-1</w:t>
      </w:r>
      <w:r w:rsidRPr="00A5348B">
        <w:rPr>
          <w:rFonts w:ascii="Calibri" w:hAnsi="Calibri" w:cs="Calibri"/>
          <w:i/>
        </w:rPr>
        <w:t>β</w:t>
      </w:r>
      <w:r w:rsidRPr="00A5348B">
        <w:rPr>
          <w:i/>
        </w:rPr>
        <w:t>, IL-1RN, IL-8, TNF-</w:t>
      </w:r>
      <w:r w:rsidRPr="00A5348B">
        <w:rPr>
          <w:rFonts w:ascii="Calibri" w:hAnsi="Calibri" w:cs="Calibri"/>
          <w:i/>
        </w:rPr>
        <w:t>α</w:t>
      </w:r>
      <w:r w:rsidRPr="00A5348B">
        <w:rPr>
          <w:i/>
        </w:rPr>
        <w:t xml:space="preserve"> </w:t>
      </w:r>
      <w:r w:rsidRPr="00A5348B">
        <w:rPr>
          <w:rFonts w:ascii="Calibri" w:hAnsi="Calibri" w:cs="Calibri"/>
          <w:i/>
        </w:rPr>
        <w:t>ở</w:t>
      </w:r>
      <w:r w:rsidRPr="00A5348B">
        <w:rPr>
          <w:i/>
        </w:rPr>
        <w:t xml:space="preserve"> b</w:t>
      </w:r>
      <w:r w:rsidRPr="00A5348B">
        <w:rPr>
          <w:rFonts w:ascii="Calibri" w:hAnsi="Calibri" w:cs="Calibri"/>
          <w:i/>
        </w:rPr>
        <w:t>ệ</w:t>
      </w:r>
      <w:r w:rsidRPr="00A5348B">
        <w:rPr>
          <w:i/>
        </w:rPr>
        <w:t>nh nh</w:t>
      </w:r>
      <w:r w:rsidRPr="00A5348B">
        <w:rPr>
          <w:rFonts w:cs=".VnTime"/>
          <w:i/>
        </w:rPr>
        <w:t>â</w:t>
      </w:r>
      <w:r w:rsidRPr="00A5348B">
        <w:rPr>
          <w:i/>
        </w:rPr>
        <w:t>n ung th</w:t>
      </w:r>
      <w:r w:rsidRPr="00A5348B">
        <w:rPr>
          <w:rFonts w:ascii="Calibri" w:hAnsi="Calibri" w:cs="Calibri"/>
          <w:i/>
        </w:rPr>
        <w:t>ư</w:t>
      </w:r>
      <w:r w:rsidRPr="00A5348B">
        <w:rPr>
          <w:i/>
        </w:rPr>
        <w:t xml:space="preserve"> d</w:t>
      </w:r>
      <w:r w:rsidRPr="00A5348B">
        <w:rPr>
          <w:rFonts w:ascii="Calibri" w:hAnsi="Calibri" w:cs="Calibri"/>
          <w:i/>
        </w:rPr>
        <w:t>ạ</w:t>
      </w:r>
      <w:r w:rsidRPr="00A5348B">
        <w:rPr>
          <w:i/>
        </w:rPr>
        <w:t xml:space="preserve"> d</w:t>
      </w:r>
      <w:r w:rsidRPr="00A5348B">
        <w:rPr>
          <w:rFonts w:ascii="Calibri" w:hAnsi="Calibri" w:cs="Calibri"/>
          <w:i/>
        </w:rPr>
        <w:t>à</w:t>
      </w:r>
      <w:r w:rsidRPr="00A5348B">
        <w:rPr>
          <w:i/>
        </w:rPr>
        <w:t>y.</w:t>
      </w:r>
      <w:r w:rsidRPr="00A5348B">
        <w:t xml:space="preserve"> Lu</w:t>
      </w:r>
      <w:r w:rsidRPr="00A5348B">
        <w:rPr>
          <w:rFonts w:ascii="Calibri" w:hAnsi="Calibri" w:cs="Calibri"/>
        </w:rPr>
        <w:t>ậ</w:t>
      </w:r>
      <w:r w:rsidRPr="00A5348B">
        <w:t xml:space="preserve">n </w:t>
      </w:r>
      <w:r w:rsidRPr="00A5348B">
        <w:rPr>
          <w:rFonts w:cs=".VnTime"/>
        </w:rPr>
        <w:t>á</w:t>
      </w:r>
      <w:r w:rsidRPr="00A5348B">
        <w:t>n Ti</w:t>
      </w:r>
      <w:r w:rsidRPr="00A5348B">
        <w:rPr>
          <w:rFonts w:ascii="Calibri" w:hAnsi="Calibri" w:cs="Calibri"/>
        </w:rPr>
        <w:t>ế</w:t>
      </w:r>
      <w:r w:rsidRPr="00A5348B">
        <w:t>n s</w:t>
      </w:r>
      <w:r w:rsidRPr="00A5348B">
        <w:rPr>
          <w:rFonts w:ascii="Calibri" w:hAnsi="Calibri" w:cs="Calibri"/>
        </w:rPr>
        <w:t>ỹ</w:t>
      </w:r>
      <w:r w:rsidRPr="00A5348B">
        <w:t xml:space="preserve"> Y h</w:t>
      </w:r>
      <w:r w:rsidRPr="00A5348B">
        <w:rPr>
          <w:rFonts w:ascii="Calibri" w:hAnsi="Calibri" w:cs="Calibri"/>
        </w:rPr>
        <w:t>ọ</w:t>
      </w:r>
      <w:r w:rsidRPr="00A5348B">
        <w:t>c, Vi</w:t>
      </w:r>
      <w:r w:rsidRPr="00A5348B">
        <w:rPr>
          <w:rFonts w:ascii="Calibri" w:hAnsi="Calibri" w:cs="Calibri"/>
        </w:rPr>
        <w:t>ệ</w:t>
      </w:r>
      <w:r w:rsidRPr="00A5348B">
        <w:t>n Nghi</w:t>
      </w:r>
      <w:r w:rsidRPr="00A5348B">
        <w:rPr>
          <w:rFonts w:cs=".VnTime"/>
        </w:rPr>
        <w:t>ê</w:t>
      </w:r>
      <w:r w:rsidRPr="00A5348B">
        <w:t>n c</w:t>
      </w:r>
      <w:r w:rsidRPr="00A5348B">
        <w:rPr>
          <w:rFonts w:ascii="Calibri" w:hAnsi="Calibri" w:cs="Calibri"/>
        </w:rPr>
        <w:t>ứ</w:t>
      </w:r>
      <w:r w:rsidRPr="00A5348B">
        <w:t>u khoa h</w:t>
      </w:r>
      <w:r w:rsidRPr="00A5348B">
        <w:rPr>
          <w:rFonts w:ascii="Calibri" w:hAnsi="Calibri" w:cs="Calibri"/>
        </w:rPr>
        <w:t>ọ</w:t>
      </w:r>
      <w:r w:rsidRPr="00A5348B">
        <w:t>c Y D</w:t>
      </w:r>
      <w:r w:rsidRPr="00A5348B">
        <w:rPr>
          <w:rFonts w:ascii="Calibri" w:hAnsi="Calibri" w:cs="Calibri"/>
        </w:rPr>
        <w:t>ượ</w:t>
      </w:r>
      <w:r w:rsidRPr="00A5348B">
        <w:t>c l</w:t>
      </w:r>
      <w:r w:rsidRPr="00A5348B">
        <w:rPr>
          <w:rFonts w:cs=".VnTime"/>
        </w:rPr>
        <w:t>â</w:t>
      </w:r>
      <w:r w:rsidRPr="00A5348B">
        <w:t>m s</w:t>
      </w:r>
      <w:r w:rsidRPr="00A5348B">
        <w:rPr>
          <w:rFonts w:ascii="Calibri" w:hAnsi="Calibri" w:cs="Calibri"/>
        </w:rPr>
        <w:t>à</w:t>
      </w:r>
      <w:r w:rsidRPr="00A5348B">
        <w:t>ng 108, 2017.</w:t>
      </w:r>
    </w:p>
    <w:p w14:paraId="1894D59F" w14:textId="77777777" w:rsidR="00A5348B" w:rsidRPr="00A5348B" w:rsidRDefault="00A5348B" w:rsidP="00A5348B">
      <w:pPr>
        <w:pStyle w:val="EndNoteBibliography"/>
        <w:ind w:left="720" w:hanging="720"/>
      </w:pPr>
      <w:r w:rsidRPr="00A5348B">
        <w:t>99.</w:t>
      </w:r>
      <w:r w:rsidRPr="00A5348B">
        <w:tab/>
        <w:t>Ti</w:t>
      </w:r>
      <w:r w:rsidRPr="00A5348B">
        <w:rPr>
          <w:rFonts w:ascii="Calibri" w:hAnsi="Calibri" w:cs="Calibri"/>
        </w:rPr>
        <w:t>ế</w:t>
      </w:r>
      <w:r w:rsidRPr="00A5348B">
        <w:t xml:space="preserve">n, </w:t>
      </w:r>
      <w:r w:rsidRPr="00A5348B">
        <w:rPr>
          <w:rFonts w:ascii="Calibri" w:hAnsi="Calibri" w:cs="Calibri"/>
        </w:rPr>
        <w:t>Đ</w:t>
      </w:r>
      <w:r w:rsidRPr="00A5348B">
        <w:t xml:space="preserve">.T., </w:t>
      </w:r>
      <w:r w:rsidRPr="00A5348B">
        <w:rPr>
          <w:i/>
        </w:rPr>
        <w:t>Nghiên c</w:t>
      </w:r>
      <w:r w:rsidRPr="00A5348B">
        <w:rPr>
          <w:rFonts w:ascii="Calibri" w:hAnsi="Calibri" w:cs="Calibri"/>
          <w:i/>
        </w:rPr>
        <w:t>ứ</w:t>
      </w:r>
      <w:r w:rsidRPr="00A5348B">
        <w:rPr>
          <w:i/>
        </w:rPr>
        <w:t xml:space="preserve">u </w:t>
      </w:r>
      <w:r w:rsidRPr="00A5348B">
        <w:rPr>
          <w:rFonts w:ascii="Calibri" w:hAnsi="Calibri" w:cs="Calibri"/>
          <w:i/>
        </w:rPr>
        <w:t>đặ</w:t>
      </w:r>
      <w:r w:rsidRPr="00A5348B">
        <w:rPr>
          <w:i/>
        </w:rPr>
        <w:t xml:space="preserve">c </w:t>
      </w:r>
      <w:r w:rsidRPr="00A5348B">
        <w:rPr>
          <w:rFonts w:ascii="Calibri" w:hAnsi="Calibri" w:cs="Calibri"/>
          <w:i/>
        </w:rPr>
        <w:t>đ</w:t>
      </w:r>
      <w:r w:rsidRPr="00A5348B">
        <w:rPr>
          <w:i/>
        </w:rPr>
        <w:t>i</w:t>
      </w:r>
      <w:r w:rsidRPr="00A5348B">
        <w:rPr>
          <w:rFonts w:ascii="Calibri" w:hAnsi="Calibri" w:cs="Calibri"/>
          <w:i/>
        </w:rPr>
        <w:t>ể</w:t>
      </w:r>
      <w:r w:rsidRPr="00A5348B">
        <w:rPr>
          <w:i/>
        </w:rPr>
        <w:t>m gi</w:t>
      </w:r>
      <w:r w:rsidRPr="00A5348B">
        <w:rPr>
          <w:rFonts w:ascii="Calibri" w:hAnsi="Calibri" w:cs="Calibri"/>
          <w:i/>
        </w:rPr>
        <w:t>ả</w:t>
      </w:r>
      <w:r w:rsidRPr="00A5348B">
        <w:rPr>
          <w:i/>
        </w:rPr>
        <w:t>i ph</w:t>
      </w:r>
      <w:r w:rsidRPr="00A5348B">
        <w:rPr>
          <w:rFonts w:ascii="Calibri" w:hAnsi="Calibri" w:cs="Calibri"/>
          <w:i/>
        </w:rPr>
        <w:t>ẫ</w:t>
      </w:r>
      <w:r w:rsidRPr="00A5348B">
        <w:rPr>
          <w:i/>
        </w:rPr>
        <w:t>u b</w:t>
      </w:r>
      <w:r w:rsidRPr="00A5348B">
        <w:rPr>
          <w:rFonts w:ascii="Calibri" w:hAnsi="Calibri" w:cs="Calibri"/>
          <w:i/>
        </w:rPr>
        <w:t>ệ</w:t>
      </w:r>
      <w:r w:rsidRPr="00A5348B">
        <w:rPr>
          <w:i/>
        </w:rPr>
        <w:t>nh ung th</w:t>
      </w:r>
      <w:r w:rsidRPr="00A5348B">
        <w:rPr>
          <w:rFonts w:ascii="Calibri" w:hAnsi="Calibri" w:cs="Calibri"/>
          <w:i/>
        </w:rPr>
        <w:t>ư</w:t>
      </w:r>
      <w:r w:rsidRPr="00A5348B">
        <w:rPr>
          <w:i/>
        </w:rPr>
        <w:t xml:space="preserve"> bi</w:t>
      </w:r>
      <w:r w:rsidRPr="00A5348B">
        <w:rPr>
          <w:rFonts w:ascii="Calibri" w:hAnsi="Calibri" w:cs="Calibri"/>
          <w:i/>
        </w:rPr>
        <w:t>ể</w:t>
      </w:r>
      <w:r w:rsidRPr="00A5348B">
        <w:rPr>
          <w:i/>
        </w:rPr>
        <w:t>u m</w:t>
      </w:r>
      <w:r w:rsidRPr="00A5348B">
        <w:rPr>
          <w:rFonts w:cs=".VnTime"/>
          <w:i/>
        </w:rPr>
        <w:t>ô</w:t>
      </w:r>
      <w:r w:rsidRPr="00A5348B">
        <w:rPr>
          <w:i/>
        </w:rPr>
        <w:t xml:space="preserve"> d</w:t>
      </w:r>
      <w:r w:rsidRPr="00A5348B">
        <w:rPr>
          <w:rFonts w:ascii="Calibri" w:hAnsi="Calibri" w:cs="Calibri"/>
          <w:i/>
        </w:rPr>
        <w:t>ạ</w:t>
      </w:r>
      <w:r w:rsidRPr="00A5348B">
        <w:rPr>
          <w:i/>
        </w:rPr>
        <w:t xml:space="preserve"> d</w:t>
      </w:r>
      <w:r w:rsidRPr="00A5348B">
        <w:rPr>
          <w:rFonts w:ascii="Calibri" w:hAnsi="Calibri" w:cs="Calibri"/>
          <w:i/>
        </w:rPr>
        <w:t>à</w:t>
      </w:r>
      <w:r w:rsidRPr="00A5348B">
        <w:rPr>
          <w:i/>
        </w:rPr>
        <w:t>y v</w:t>
      </w:r>
      <w:r w:rsidRPr="00A5348B">
        <w:rPr>
          <w:rFonts w:ascii="Calibri" w:hAnsi="Calibri" w:cs="Calibri"/>
          <w:i/>
        </w:rPr>
        <w:t>à</w:t>
      </w:r>
      <w:r w:rsidRPr="00A5348B">
        <w:rPr>
          <w:i/>
        </w:rPr>
        <w:t xml:space="preserve"> m</w:t>
      </w:r>
      <w:r w:rsidRPr="00A5348B">
        <w:rPr>
          <w:rFonts w:ascii="Calibri" w:hAnsi="Calibri" w:cs="Calibri"/>
          <w:i/>
        </w:rPr>
        <w:t>ố</w:t>
      </w:r>
      <w:r w:rsidRPr="00A5348B">
        <w:rPr>
          <w:i/>
        </w:rPr>
        <w:t>i li</w:t>
      </w:r>
      <w:r w:rsidRPr="00A5348B">
        <w:rPr>
          <w:rFonts w:cs=".VnTime"/>
          <w:i/>
        </w:rPr>
        <w:t>ê</w:t>
      </w:r>
      <w:r w:rsidRPr="00A5348B">
        <w:rPr>
          <w:i/>
        </w:rPr>
        <w:t>n quan v</w:t>
      </w:r>
      <w:r w:rsidRPr="00A5348B">
        <w:rPr>
          <w:rFonts w:ascii="Calibri" w:hAnsi="Calibri" w:cs="Calibri"/>
          <w:i/>
        </w:rPr>
        <w:t>ớ</w:t>
      </w:r>
      <w:r w:rsidRPr="00A5348B">
        <w:rPr>
          <w:i/>
        </w:rPr>
        <w:t>i t</w:t>
      </w:r>
      <w:r w:rsidRPr="00A5348B">
        <w:rPr>
          <w:rFonts w:ascii="Calibri" w:hAnsi="Calibri" w:cs="Calibri"/>
          <w:i/>
        </w:rPr>
        <w:t>ổ</w:t>
      </w:r>
      <w:r w:rsidRPr="00A5348B">
        <w:rPr>
          <w:i/>
        </w:rPr>
        <w:t>n th</w:t>
      </w:r>
      <w:r w:rsidRPr="00A5348B">
        <w:rPr>
          <w:rFonts w:ascii="Calibri" w:hAnsi="Calibri" w:cs="Calibri"/>
          <w:i/>
        </w:rPr>
        <w:t>ươ</w:t>
      </w:r>
      <w:r w:rsidRPr="00A5348B">
        <w:rPr>
          <w:i/>
        </w:rPr>
        <w:t>ng ni</w:t>
      </w:r>
      <w:r w:rsidRPr="00A5348B">
        <w:rPr>
          <w:rFonts w:cs=".VnTime"/>
          <w:i/>
        </w:rPr>
        <w:t>ê</w:t>
      </w:r>
      <w:r w:rsidRPr="00A5348B">
        <w:rPr>
          <w:i/>
        </w:rPr>
        <w:t>m m</w:t>
      </w:r>
      <w:r w:rsidRPr="00A5348B">
        <w:rPr>
          <w:rFonts w:ascii="Calibri" w:hAnsi="Calibri" w:cs="Calibri"/>
          <w:i/>
        </w:rPr>
        <w:t>ạ</w:t>
      </w:r>
      <w:r w:rsidRPr="00A5348B">
        <w:rPr>
          <w:i/>
        </w:rPr>
        <w:t>c ngo</w:t>
      </w:r>
      <w:r w:rsidRPr="00A5348B">
        <w:rPr>
          <w:rFonts w:ascii="Calibri" w:hAnsi="Calibri" w:cs="Calibri"/>
          <w:i/>
        </w:rPr>
        <w:t>à</w:t>
      </w:r>
      <w:r w:rsidRPr="00A5348B">
        <w:rPr>
          <w:i/>
        </w:rPr>
        <w:t>i v</w:t>
      </w:r>
      <w:r w:rsidRPr="00A5348B">
        <w:rPr>
          <w:rFonts w:cs=".VnTime"/>
          <w:i/>
        </w:rPr>
        <w:t>ù</w:t>
      </w:r>
      <w:r w:rsidRPr="00A5348B">
        <w:rPr>
          <w:i/>
        </w:rPr>
        <w:t>ng ung th</w:t>
      </w:r>
      <w:r w:rsidRPr="00A5348B">
        <w:rPr>
          <w:rFonts w:ascii="Calibri" w:hAnsi="Calibri" w:cs="Calibri"/>
          <w:i/>
        </w:rPr>
        <w:t>ư</w:t>
      </w:r>
      <w:r w:rsidRPr="00A5348B">
        <w:rPr>
          <w:i/>
        </w:rPr>
        <w:t>.</w:t>
      </w:r>
      <w:r w:rsidRPr="00A5348B">
        <w:t xml:space="preserve"> lu</w:t>
      </w:r>
      <w:r w:rsidRPr="00A5348B">
        <w:rPr>
          <w:rFonts w:ascii="Calibri" w:hAnsi="Calibri" w:cs="Calibri"/>
        </w:rPr>
        <w:t>ậ</w:t>
      </w:r>
      <w:r w:rsidRPr="00A5348B">
        <w:t xml:space="preserve">n </w:t>
      </w:r>
      <w:r w:rsidRPr="00A5348B">
        <w:rPr>
          <w:rFonts w:cs=".VnTime"/>
        </w:rPr>
        <w:t>á</w:t>
      </w:r>
      <w:r w:rsidRPr="00A5348B">
        <w:t>n ti</w:t>
      </w:r>
      <w:r w:rsidRPr="00A5348B">
        <w:rPr>
          <w:rFonts w:ascii="Calibri" w:hAnsi="Calibri" w:cs="Calibri"/>
        </w:rPr>
        <w:t>ế</w:t>
      </w:r>
      <w:r w:rsidRPr="00A5348B">
        <w:t>n s</w:t>
      </w:r>
      <w:r w:rsidRPr="00A5348B">
        <w:rPr>
          <w:rFonts w:ascii="Calibri" w:hAnsi="Calibri" w:cs="Calibri"/>
        </w:rPr>
        <w:t>ỹ</w:t>
      </w:r>
      <w:r w:rsidRPr="00A5348B">
        <w:t xml:space="preserve"> y h</w:t>
      </w:r>
      <w:r w:rsidRPr="00A5348B">
        <w:rPr>
          <w:rFonts w:ascii="Calibri" w:hAnsi="Calibri" w:cs="Calibri"/>
        </w:rPr>
        <w:t>ọ</w:t>
      </w:r>
      <w:r w:rsidRPr="00A5348B">
        <w:t xml:space="preserve">c, </w:t>
      </w:r>
      <w:r w:rsidRPr="00A5348B">
        <w:rPr>
          <w:rFonts w:ascii="Calibri" w:hAnsi="Calibri" w:cs="Calibri"/>
        </w:rPr>
        <w:t>Đạ</w:t>
      </w:r>
      <w:r w:rsidRPr="00A5348B">
        <w:t>i h</w:t>
      </w:r>
      <w:r w:rsidRPr="00A5348B">
        <w:rPr>
          <w:rFonts w:ascii="Calibri" w:hAnsi="Calibri" w:cs="Calibri"/>
        </w:rPr>
        <w:t>ọ</w:t>
      </w:r>
      <w:r w:rsidRPr="00A5348B">
        <w:t>c Y H</w:t>
      </w:r>
      <w:r w:rsidRPr="00A5348B">
        <w:rPr>
          <w:rFonts w:ascii="Calibri" w:hAnsi="Calibri" w:cs="Calibri"/>
        </w:rPr>
        <w:t>à</w:t>
      </w:r>
      <w:r w:rsidRPr="00A5348B">
        <w:t xml:space="preserve"> N</w:t>
      </w:r>
      <w:r w:rsidRPr="00A5348B">
        <w:rPr>
          <w:rFonts w:ascii="Calibri" w:hAnsi="Calibri" w:cs="Calibri"/>
        </w:rPr>
        <w:t>ộ</w:t>
      </w:r>
      <w:r w:rsidRPr="00A5348B">
        <w:t>i, 2012.</w:t>
      </w:r>
    </w:p>
    <w:p w14:paraId="1EA2313E" w14:textId="77777777" w:rsidR="00A5348B" w:rsidRPr="00A5348B" w:rsidRDefault="00A5348B" w:rsidP="00A5348B">
      <w:pPr>
        <w:pStyle w:val="EndNoteBibliography"/>
        <w:ind w:left="720" w:hanging="720"/>
      </w:pPr>
      <w:r w:rsidRPr="00A5348B">
        <w:lastRenderedPageBreak/>
        <w:t>100.</w:t>
      </w:r>
      <w:r w:rsidRPr="00A5348B">
        <w:tab/>
        <w:t xml:space="preserve">Martínez-Carrillo D. N., et al., </w:t>
      </w:r>
      <w:r w:rsidRPr="00A5348B">
        <w:rPr>
          <w:i/>
        </w:rPr>
        <w:t>Helicobacter pylori vacA and cagA genotype diversity and interferon gamma expression in patients with chronic gastritis and patients with gastric cancer.</w:t>
      </w:r>
      <w:r w:rsidRPr="00A5348B">
        <w:t xml:space="preserve"> Rev Gastroenterol Mex, 2014. </w:t>
      </w:r>
      <w:r w:rsidRPr="00A5348B">
        <w:rPr>
          <w:b/>
        </w:rPr>
        <w:t>79</w:t>
      </w:r>
      <w:r w:rsidRPr="00A5348B">
        <w:t>(4): p. 220-8.</w:t>
      </w:r>
    </w:p>
    <w:p w14:paraId="33FB8E12" w14:textId="77777777" w:rsidR="00A5348B" w:rsidRPr="00A5348B" w:rsidRDefault="00A5348B" w:rsidP="00A5348B">
      <w:pPr>
        <w:pStyle w:val="EndNoteBibliography"/>
        <w:ind w:left="720" w:hanging="720"/>
      </w:pPr>
      <w:r w:rsidRPr="00A5348B">
        <w:t>101.</w:t>
      </w:r>
      <w:r w:rsidRPr="00A5348B">
        <w:tab/>
        <w:t xml:space="preserve">Rahman R., Asombang A. W., and Ibdah J. A., </w:t>
      </w:r>
      <w:r w:rsidRPr="00A5348B">
        <w:rPr>
          <w:i/>
        </w:rPr>
        <w:t>Characteristics of gastric cancer in Asia.</w:t>
      </w:r>
      <w:r w:rsidRPr="00A5348B">
        <w:t xml:space="preserve"> World J Gastroenterol, 2014. </w:t>
      </w:r>
      <w:r w:rsidRPr="00A5348B">
        <w:rPr>
          <w:b/>
        </w:rPr>
        <w:t>20</w:t>
      </w:r>
      <w:r w:rsidRPr="00A5348B">
        <w:t>(16): p. 4483-90.</w:t>
      </w:r>
    </w:p>
    <w:p w14:paraId="38E494C8" w14:textId="77777777" w:rsidR="00A5348B" w:rsidRPr="00A5348B" w:rsidRDefault="00A5348B" w:rsidP="00A5348B">
      <w:pPr>
        <w:pStyle w:val="EndNoteBibliography"/>
        <w:ind w:left="720" w:hanging="720"/>
      </w:pPr>
      <w:r w:rsidRPr="00A5348B">
        <w:t>102.</w:t>
      </w:r>
      <w:r w:rsidRPr="00A5348B">
        <w:tab/>
        <w:t xml:space="preserve">Inoue M., </w:t>
      </w:r>
      <w:r w:rsidRPr="00A5348B">
        <w:rPr>
          <w:i/>
        </w:rPr>
        <w:t>Changing epidemiology of Helicobacter pylori in Japan.</w:t>
      </w:r>
      <w:r w:rsidRPr="00A5348B">
        <w:t xml:space="preserve"> Gastric Cancer, 2017. </w:t>
      </w:r>
      <w:r w:rsidRPr="00A5348B">
        <w:rPr>
          <w:b/>
        </w:rPr>
        <w:t>20</w:t>
      </w:r>
      <w:r w:rsidRPr="00A5348B">
        <w:t>(Suppl 1): p. s3-s7.</w:t>
      </w:r>
    </w:p>
    <w:p w14:paraId="34EC3E42" w14:textId="77777777" w:rsidR="00A5348B" w:rsidRPr="00A5348B" w:rsidRDefault="00A5348B" w:rsidP="00A5348B">
      <w:pPr>
        <w:pStyle w:val="EndNoteBibliography"/>
        <w:ind w:left="720" w:hanging="720"/>
      </w:pPr>
      <w:r w:rsidRPr="00A5348B">
        <w:t>103.</w:t>
      </w:r>
      <w:r w:rsidRPr="00A5348B">
        <w:tab/>
        <w:t xml:space="preserve">Tanikawa C., et al., </w:t>
      </w:r>
      <w:r w:rsidRPr="00A5348B">
        <w:rPr>
          <w:i/>
        </w:rPr>
        <w:t>A genome-wide association study identifies two susceptibility loci for duodenal ulcer in the Japanese population.</w:t>
      </w:r>
      <w:r w:rsidRPr="00A5348B">
        <w:t xml:space="preserve"> Nat Genet, 2012. </w:t>
      </w:r>
      <w:r w:rsidRPr="00A5348B">
        <w:rPr>
          <w:b/>
        </w:rPr>
        <w:t>44</w:t>
      </w:r>
      <w:r w:rsidRPr="00A5348B">
        <w:t>(4): p. 430-434.</w:t>
      </w:r>
    </w:p>
    <w:p w14:paraId="321C9B4A" w14:textId="77777777" w:rsidR="00A5348B" w:rsidRPr="00A5348B" w:rsidRDefault="00A5348B" w:rsidP="00A5348B">
      <w:pPr>
        <w:pStyle w:val="EndNoteBibliography"/>
        <w:ind w:left="720" w:hanging="720"/>
      </w:pPr>
      <w:r w:rsidRPr="00A5348B">
        <w:t>104.</w:t>
      </w:r>
      <w:r w:rsidRPr="00A5348B">
        <w:tab/>
        <w:t xml:space="preserve">Lochhead P., et al., </w:t>
      </w:r>
      <w:r w:rsidRPr="00A5348B">
        <w:rPr>
          <w:i/>
        </w:rPr>
        <w:t>Genetic variation in the prostate stem cell antigen gene and upper gastrointestinal cancer in white individuals.</w:t>
      </w:r>
      <w:r w:rsidRPr="00A5348B">
        <w:t xml:space="preserve"> Gastroenterology, 2011. </w:t>
      </w:r>
      <w:r w:rsidRPr="00A5348B">
        <w:rPr>
          <w:b/>
        </w:rPr>
        <w:t>140</w:t>
      </w:r>
      <w:r w:rsidRPr="00A5348B">
        <w:t>(2): p. 435-441.</w:t>
      </w:r>
    </w:p>
    <w:p w14:paraId="4214D0A1" w14:textId="77777777" w:rsidR="00A5348B" w:rsidRPr="00A5348B" w:rsidRDefault="00A5348B" w:rsidP="00A5348B">
      <w:pPr>
        <w:pStyle w:val="EndNoteBibliography"/>
        <w:ind w:left="720" w:hanging="720"/>
      </w:pPr>
      <w:r w:rsidRPr="00A5348B">
        <w:t>105.</w:t>
      </w:r>
      <w:r w:rsidRPr="00A5348B">
        <w:tab/>
        <w:t>Lu Y., et al.,</w:t>
      </w:r>
      <w:r w:rsidRPr="00A5348B">
        <w:rPr>
          <w:i/>
        </w:rPr>
        <w:t xml:space="preserve"> Genetic variation of PSCA gene is associated with the risk of both diffuse- and intestinal-type gastric cancer in a Chinese population.</w:t>
      </w:r>
      <w:r w:rsidRPr="00A5348B">
        <w:t xml:space="preserve"> Int J Cancer, 2010. </w:t>
      </w:r>
      <w:r w:rsidRPr="00A5348B">
        <w:rPr>
          <w:b/>
        </w:rPr>
        <w:t>127</w:t>
      </w:r>
      <w:r w:rsidRPr="00A5348B">
        <w:t>(9): p. 2183-2189.</w:t>
      </w:r>
    </w:p>
    <w:p w14:paraId="62F35C8D" w14:textId="77777777" w:rsidR="00A5348B" w:rsidRPr="00A5348B" w:rsidRDefault="00A5348B" w:rsidP="00A5348B">
      <w:pPr>
        <w:pStyle w:val="EndNoteBibliography"/>
        <w:ind w:left="720" w:hanging="720"/>
      </w:pPr>
      <w:r w:rsidRPr="00A5348B">
        <w:t>106.</w:t>
      </w:r>
      <w:r w:rsidRPr="00A5348B">
        <w:tab/>
        <w:t xml:space="preserve">Sakamoto H., et al., </w:t>
      </w:r>
      <w:r w:rsidRPr="00A5348B">
        <w:rPr>
          <w:i/>
        </w:rPr>
        <w:t>Genetic variation in PSCA is associated with susceptibility to diffuse-type gastric cancer.</w:t>
      </w:r>
      <w:r w:rsidRPr="00A5348B">
        <w:t xml:space="preserve"> Nat Genet, 2008. </w:t>
      </w:r>
      <w:r w:rsidRPr="00A5348B">
        <w:rPr>
          <w:b/>
        </w:rPr>
        <w:t>40</w:t>
      </w:r>
      <w:r w:rsidRPr="00A5348B">
        <w:t>(6): p. 730-740.</w:t>
      </w:r>
    </w:p>
    <w:p w14:paraId="278992E1" w14:textId="77777777" w:rsidR="00A5348B" w:rsidRPr="00A5348B" w:rsidRDefault="00A5348B" w:rsidP="00A5348B">
      <w:pPr>
        <w:pStyle w:val="EndNoteBibliography"/>
        <w:ind w:left="720" w:hanging="720"/>
      </w:pPr>
      <w:r w:rsidRPr="00A5348B">
        <w:t>107.</w:t>
      </w:r>
      <w:r w:rsidRPr="00A5348B">
        <w:tab/>
        <w:t>Saeki N., et al.,</w:t>
      </w:r>
      <w:r w:rsidRPr="00A5348B">
        <w:rPr>
          <w:i/>
        </w:rPr>
        <w:t xml:space="preserve"> Prostate stem cell antigen: a Jekyll and Hyde molecule?</w:t>
      </w:r>
      <w:r w:rsidRPr="00A5348B">
        <w:t xml:space="preserve"> Clin Cancer Res, 2010. </w:t>
      </w:r>
      <w:r w:rsidRPr="00A5348B">
        <w:rPr>
          <w:b/>
        </w:rPr>
        <w:t>16</w:t>
      </w:r>
      <w:r w:rsidRPr="00A5348B">
        <w:t>(14): p. 3533-3538.</w:t>
      </w:r>
    </w:p>
    <w:p w14:paraId="6DDA4B84" w14:textId="77777777" w:rsidR="00A5348B" w:rsidRPr="00A5348B" w:rsidRDefault="00A5348B" w:rsidP="00A5348B">
      <w:pPr>
        <w:pStyle w:val="EndNoteBibliography"/>
        <w:ind w:left="720" w:hanging="720"/>
      </w:pPr>
      <w:r w:rsidRPr="00A5348B">
        <w:t>108.</w:t>
      </w:r>
      <w:r w:rsidRPr="00A5348B">
        <w:tab/>
        <w:t xml:space="preserve">Duy, P.C., </w:t>
      </w:r>
      <w:r w:rsidRPr="00A5348B">
        <w:rPr>
          <w:i/>
        </w:rPr>
        <w:t>Đánh giá kết quả điều trị ung thư biểu mô tuyến phần xa dạ dày giai đoạn tiến triển tại chỗ bằng phẫu thuật kết hợp xạ - hóa sau mổ.</w:t>
      </w:r>
      <w:r w:rsidRPr="00A5348B">
        <w:t xml:space="preserve"> Lu</w:t>
      </w:r>
      <w:r w:rsidRPr="00A5348B">
        <w:rPr>
          <w:rFonts w:ascii="Calibri" w:hAnsi="Calibri" w:cs="Calibri"/>
        </w:rPr>
        <w:t>ậ</w:t>
      </w:r>
      <w:r w:rsidRPr="00A5348B">
        <w:t xml:space="preserve">n </w:t>
      </w:r>
      <w:r w:rsidRPr="00A5348B">
        <w:rPr>
          <w:rFonts w:cs=".VnTime"/>
        </w:rPr>
        <w:t>á</w:t>
      </w:r>
      <w:r w:rsidRPr="00A5348B">
        <w:t>n ti</w:t>
      </w:r>
      <w:r w:rsidRPr="00A5348B">
        <w:rPr>
          <w:rFonts w:ascii="Calibri" w:hAnsi="Calibri" w:cs="Calibri"/>
        </w:rPr>
        <w:t>ế</w:t>
      </w:r>
      <w:r w:rsidRPr="00A5348B">
        <w:t>n s</w:t>
      </w:r>
      <w:r w:rsidRPr="00A5348B">
        <w:rPr>
          <w:rFonts w:ascii="Calibri" w:hAnsi="Calibri" w:cs="Calibri"/>
        </w:rPr>
        <w:t>ỹ</w:t>
      </w:r>
      <w:r w:rsidRPr="00A5348B">
        <w:t xml:space="preserve"> y h</w:t>
      </w:r>
      <w:r w:rsidRPr="00A5348B">
        <w:rPr>
          <w:rFonts w:ascii="Calibri" w:hAnsi="Calibri" w:cs="Calibri"/>
        </w:rPr>
        <w:t>ọ</w:t>
      </w:r>
      <w:r w:rsidRPr="00A5348B">
        <w:t xml:space="preserve">c, </w:t>
      </w:r>
      <w:r w:rsidRPr="00A5348B">
        <w:rPr>
          <w:rFonts w:ascii="Calibri" w:hAnsi="Calibri" w:cs="Calibri"/>
        </w:rPr>
        <w:t>Đạ</w:t>
      </w:r>
      <w:r w:rsidRPr="00A5348B">
        <w:t>i h</w:t>
      </w:r>
      <w:r w:rsidRPr="00A5348B">
        <w:rPr>
          <w:rFonts w:ascii="Calibri" w:hAnsi="Calibri" w:cs="Calibri"/>
        </w:rPr>
        <w:t>ọ</w:t>
      </w:r>
      <w:r w:rsidRPr="00A5348B">
        <w:t>c Y - D</w:t>
      </w:r>
      <w:r w:rsidRPr="00A5348B">
        <w:rPr>
          <w:rFonts w:ascii="Calibri" w:hAnsi="Calibri" w:cs="Calibri"/>
        </w:rPr>
        <w:t>ượ</w:t>
      </w:r>
      <w:r w:rsidRPr="00A5348B">
        <w:t>c Hu</w:t>
      </w:r>
      <w:r w:rsidRPr="00A5348B">
        <w:rPr>
          <w:rFonts w:ascii="Calibri" w:hAnsi="Calibri" w:cs="Calibri"/>
        </w:rPr>
        <w:t>ế</w:t>
      </w:r>
      <w:r w:rsidRPr="00A5348B">
        <w:t>, 2019.</w:t>
      </w:r>
    </w:p>
    <w:p w14:paraId="04FF624F" w14:textId="77777777" w:rsidR="00A5348B" w:rsidRPr="00A5348B" w:rsidRDefault="00A5348B" w:rsidP="00A5348B">
      <w:pPr>
        <w:pStyle w:val="EndNoteBibliography"/>
        <w:ind w:left="720" w:hanging="720"/>
      </w:pPr>
      <w:r w:rsidRPr="00A5348B">
        <w:t>109.</w:t>
      </w:r>
      <w:r w:rsidRPr="00A5348B">
        <w:tab/>
        <w:t xml:space="preserve">Vilaichone R K., et al., </w:t>
      </w:r>
      <w:r w:rsidRPr="00A5348B">
        <w:rPr>
          <w:i/>
        </w:rPr>
        <w:t>Clinical characteristics and Helicobacter pylori status of gastric cancer in Thailand.</w:t>
      </w:r>
      <w:r w:rsidRPr="00A5348B">
        <w:t xml:space="preserve"> Asian Pac J Cancer Prev, 2014. </w:t>
      </w:r>
      <w:r w:rsidRPr="00A5348B">
        <w:rPr>
          <w:b/>
        </w:rPr>
        <w:t>15</w:t>
      </w:r>
      <w:r w:rsidRPr="00A5348B">
        <w:t>(20): p. 9005-8.</w:t>
      </w:r>
    </w:p>
    <w:p w14:paraId="7D0623F2" w14:textId="77777777" w:rsidR="00A5348B" w:rsidRPr="00A5348B" w:rsidRDefault="00A5348B" w:rsidP="00A5348B">
      <w:pPr>
        <w:pStyle w:val="EndNoteBibliography"/>
        <w:ind w:left="720" w:hanging="720"/>
      </w:pPr>
      <w:r w:rsidRPr="00A5348B">
        <w:t>110.</w:t>
      </w:r>
      <w:r w:rsidRPr="00A5348B">
        <w:tab/>
        <w:t xml:space="preserve">Crisan A., et al., </w:t>
      </w:r>
      <w:r w:rsidRPr="00A5348B">
        <w:rPr>
          <w:i/>
        </w:rPr>
        <w:t>Clinical, Histological and Prognosis Correlations in Diagnosis and Treatment of Gastric Cancer.</w:t>
      </w:r>
      <w:r w:rsidRPr="00A5348B">
        <w:t xml:space="preserve"> Curr Health Sci J, 2016. </w:t>
      </w:r>
      <w:r w:rsidRPr="00A5348B">
        <w:rPr>
          <w:b/>
        </w:rPr>
        <w:t>42</w:t>
      </w:r>
      <w:r w:rsidRPr="00A5348B">
        <w:t>(3): p. 238-256.</w:t>
      </w:r>
    </w:p>
    <w:p w14:paraId="18CBF5B0" w14:textId="77777777" w:rsidR="00A5348B" w:rsidRPr="00A5348B" w:rsidRDefault="00A5348B" w:rsidP="00A5348B">
      <w:pPr>
        <w:pStyle w:val="EndNoteBibliography"/>
        <w:ind w:left="720" w:hanging="720"/>
      </w:pPr>
      <w:r w:rsidRPr="00A5348B">
        <w:t>111.</w:t>
      </w:r>
      <w:r w:rsidRPr="00A5348B">
        <w:tab/>
        <w:t>B</w:t>
      </w:r>
      <w:r w:rsidRPr="00A5348B">
        <w:rPr>
          <w:rFonts w:ascii="Calibri" w:hAnsi="Calibri" w:cs="Calibri"/>
        </w:rPr>
        <w:t>ộ</w:t>
      </w:r>
      <w:r w:rsidRPr="00A5348B">
        <w:t xml:space="preserve">, N.Q., </w:t>
      </w:r>
      <w:r w:rsidRPr="00A5348B">
        <w:rPr>
          <w:i/>
        </w:rPr>
        <w:t>Nghiên c</w:t>
      </w:r>
      <w:r w:rsidRPr="00A5348B">
        <w:rPr>
          <w:rFonts w:ascii="Calibri" w:hAnsi="Calibri" w:cs="Calibri"/>
          <w:i/>
        </w:rPr>
        <w:t>ứ</w:t>
      </w:r>
      <w:r w:rsidRPr="00A5348B">
        <w:rPr>
          <w:i/>
        </w:rPr>
        <w:t>u k</w:t>
      </w:r>
      <w:r w:rsidRPr="00A5348B">
        <w:rPr>
          <w:rFonts w:ascii="Calibri" w:hAnsi="Calibri" w:cs="Calibri"/>
          <w:i/>
        </w:rPr>
        <w:t>ế</w:t>
      </w:r>
      <w:r w:rsidRPr="00A5348B">
        <w:rPr>
          <w:i/>
        </w:rPr>
        <w:t>t qu</w:t>
      </w:r>
      <w:r w:rsidRPr="00A5348B">
        <w:rPr>
          <w:rFonts w:ascii="Calibri" w:hAnsi="Calibri" w:cs="Calibri"/>
          <w:i/>
        </w:rPr>
        <w:t>ả</w:t>
      </w:r>
      <w:r w:rsidRPr="00A5348B">
        <w:rPr>
          <w:i/>
        </w:rPr>
        <w:t xml:space="preserve"> </w:t>
      </w:r>
      <w:r w:rsidRPr="00A5348B">
        <w:rPr>
          <w:rFonts w:ascii="Calibri" w:hAnsi="Calibri" w:cs="Calibri"/>
          <w:i/>
        </w:rPr>
        <w:t>đ</w:t>
      </w:r>
      <w:r w:rsidRPr="00A5348B">
        <w:rPr>
          <w:i/>
        </w:rPr>
        <w:t>i</w:t>
      </w:r>
      <w:r w:rsidRPr="00A5348B">
        <w:rPr>
          <w:rFonts w:ascii="Calibri" w:hAnsi="Calibri" w:cs="Calibri"/>
          <w:i/>
        </w:rPr>
        <w:t>ề</w:t>
      </w:r>
      <w:r w:rsidRPr="00A5348B">
        <w:rPr>
          <w:i/>
        </w:rPr>
        <w:t>u tr</w:t>
      </w:r>
      <w:r w:rsidRPr="00A5348B">
        <w:rPr>
          <w:rFonts w:ascii="Calibri" w:hAnsi="Calibri" w:cs="Calibri"/>
          <w:i/>
        </w:rPr>
        <w:t>ị</w:t>
      </w:r>
      <w:r w:rsidRPr="00A5348B">
        <w:rPr>
          <w:i/>
        </w:rPr>
        <w:t xml:space="preserve"> ung th</w:t>
      </w:r>
      <w:r w:rsidRPr="00A5348B">
        <w:rPr>
          <w:rFonts w:ascii="Calibri" w:hAnsi="Calibri" w:cs="Calibri"/>
          <w:i/>
        </w:rPr>
        <w:t>ư</w:t>
      </w:r>
      <w:r w:rsidRPr="00A5348B">
        <w:rPr>
          <w:i/>
        </w:rPr>
        <w:t xml:space="preserve"> d</w:t>
      </w:r>
      <w:r w:rsidRPr="00A5348B">
        <w:rPr>
          <w:rFonts w:ascii="Calibri" w:hAnsi="Calibri" w:cs="Calibri"/>
          <w:i/>
        </w:rPr>
        <w:t>ạ</w:t>
      </w:r>
      <w:r w:rsidRPr="00A5348B">
        <w:rPr>
          <w:i/>
        </w:rPr>
        <w:t xml:space="preserve"> d</w:t>
      </w:r>
      <w:r w:rsidRPr="00A5348B">
        <w:rPr>
          <w:rFonts w:ascii="Calibri" w:hAnsi="Calibri" w:cs="Calibri"/>
          <w:i/>
        </w:rPr>
        <w:t>à</w:t>
      </w:r>
      <w:r w:rsidRPr="00A5348B">
        <w:rPr>
          <w:i/>
        </w:rPr>
        <w:t>y 1/3 d</w:t>
      </w:r>
      <w:r w:rsidRPr="00A5348B">
        <w:rPr>
          <w:rFonts w:ascii="Calibri" w:hAnsi="Calibri" w:cs="Calibri"/>
          <w:i/>
        </w:rPr>
        <w:t>ướ</w:t>
      </w:r>
      <w:r w:rsidRPr="00A5348B">
        <w:rPr>
          <w:i/>
        </w:rPr>
        <w:t>i b</w:t>
      </w:r>
      <w:r w:rsidRPr="00A5348B">
        <w:rPr>
          <w:rFonts w:ascii="Calibri" w:hAnsi="Calibri" w:cs="Calibri"/>
          <w:i/>
        </w:rPr>
        <w:t>ằ</w:t>
      </w:r>
      <w:r w:rsidRPr="00A5348B">
        <w:rPr>
          <w:i/>
        </w:rPr>
        <w:t>ng ph</w:t>
      </w:r>
      <w:r w:rsidRPr="00A5348B">
        <w:rPr>
          <w:rFonts w:ascii="Calibri" w:hAnsi="Calibri" w:cs="Calibri"/>
          <w:i/>
        </w:rPr>
        <w:t>ẫ</w:t>
      </w:r>
      <w:r w:rsidRPr="00A5348B">
        <w:rPr>
          <w:i/>
        </w:rPr>
        <w:t>u thu</w:t>
      </w:r>
      <w:r w:rsidRPr="00A5348B">
        <w:rPr>
          <w:rFonts w:ascii="Calibri" w:hAnsi="Calibri" w:cs="Calibri"/>
          <w:i/>
        </w:rPr>
        <w:t>ậ</w:t>
      </w:r>
      <w:r w:rsidRPr="00A5348B">
        <w:rPr>
          <w:i/>
        </w:rPr>
        <w:t>t tri</w:t>
      </w:r>
      <w:r w:rsidRPr="00A5348B">
        <w:rPr>
          <w:rFonts w:ascii="Calibri" w:hAnsi="Calibri" w:cs="Calibri"/>
          <w:i/>
        </w:rPr>
        <w:t>ệ</w:t>
      </w:r>
      <w:r w:rsidRPr="00A5348B">
        <w:rPr>
          <w:i/>
        </w:rPr>
        <w:t>t c</w:t>
      </w:r>
      <w:r w:rsidRPr="00A5348B">
        <w:rPr>
          <w:rFonts w:ascii="Calibri" w:hAnsi="Calibri" w:cs="Calibri"/>
          <w:i/>
        </w:rPr>
        <w:t>ă</w:t>
      </w:r>
      <w:r w:rsidRPr="00A5348B">
        <w:rPr>
          <w:i/>
        </w:rPr>
        <w:t>n c</w:t>
      </w:r>
      <w:r w:rsidRPr="00A5348B">
        <w:rPr>
          <w:rFonts w:cs=".VnTime"/>
          <w:i/>
        </w:rPr>
        <w:t>ó</w:t>
      </w:r>
      <w:r w:rsidRPr="00A5348B">
        <w:rPr>
          <w:i/>
        </w:rPr>
        <w:t xml:space="preserve"> k</w:t>
      </w:r>
      <w:r w:rsidRPr="00A5348B">
        <w:rPr>
          <w:rFonts w:ascii="Calibri" w:hAnsi="Calibri" w:cs="Calibri"/>
          <w:i/>
        </w:rPr>
        <w:t>ế</w:t>
      </w:r>
      <w:r w:rsidRPr="00A5348B">
        <w:rPr>
          <w:i/>
        </w:rPr>
        <w:t>t h</w:t>
      </w:r>
      <w:r w:rsidRPr="00A5348B">
        <w:rPr>
          <w:rFonts w:ascii="Calibri" w:hAnsi="Calibri" w:cs="Calibri"/>
          <w:i/>
        </w:rPr>
        <w:t>ợ</w:t>
      </w:r>
      <w:r w:rsidRPr="00A5348B">
        <w:rPr>
          <w:i/>
        </w:rPr>
        <w:t>p h</w:t>
      </w:r>
      <w:r w:rsidRPr="00A5348B">
        <w:rPr>
          <w:rFonts w:cs=".VnTime"/>
          <w:i/>
        </w:rPr>
        <w:t>ó</w:t>
      </w:r>
      <w:r w:rsidRPr="00A5348B">
        <w:rPr>
          <w:i/>
        </w:rPr>
        <w:t>a ch</w:t>
      </w:r>
      <w:r w:rsidRPr="00A5348B">
        <w:rPr>
          <w:rFonts w:ascii="Calibri" w:hAnsi="Calibri" w:cs="Calibri"/>
          <w:i/>
        </w:rPr>
        <w:t>ấ</w:t>
      </w:r>
      <w:r w:rsidRPr="00A5348B">
        <w:rPr>
          <w:i/>
        </w:rPr>
        <w:t>t.</w:t>
      </w:r>
      <w:r w:rsidRPr="00A5348B">
        <w:t xml:space="preserve"> Lu</w:t>
      </w:r>
      <w:r w:rsidRPr="00A5348B">
        <w:rPr>
          <w:rFonts w:ascii="Calibri" w:hAnsi="Calibri" w:cs="Calibri"/>
        </w:rPr>
        <w:t>ậ</w:t>
      </w:r>
      <w:r w:rsidRPr="00A5348B">
        <w:t xml:space="preserve">n </w:t>
      </w:r>
      <w:r w:rsidRPr="00A5348B">
        <w:rPr>
          <w:rFonts w:cs=".VnTime"/>
        </w:rPr>
        <w:t>á</w:t>
      </w:r>
      <w:r w:rsidRPr="00A5348B">
        <w:t>n ti</w:t>
      </w:r>
      <w:r w:rsidRPr="00A5348B">
        <w:rPr>
          <w:rFonts w:ascii="Calibri" w:hAnsi="Calibri" w:cs="Calibri"/>
        </w:rPr>
        <w:t>ế</w:t>
      </w:r>
      <w:r w:rsidRPr="00A5348B">
        <w:t>n s</w:t>
      </w:r>
      <w:r w:rsidRPr="00A5348B">
        <w:rPr>
          <w:rFonts w:ascii="Calibri" w:hAnsi="Calibri" w:cs="Calibri"/>
        </w:rPr>
        <w:t>ỹ</w:t>
      </w:r>
      <w:r w:rsidRPr="00A5348B">
        <w:t xml:space="preserve"> y h</w:t>
      </w:r>
      <w:r w:rsidRPr="00A5348B">
        <w:rPr>
          <w:rFonts w:ascii="Calibri" w:hAnsi="Calibri" w:cs="Calibri"/>
        </w:rPr>
        <w:t>ọ</w:t>
      </w:r>
      <w:r w:rsidRPr="00A5348B">
        <w:t xml:space="preserve">c, </w:t>
      </w:r>
      <w:r w:rsidRPr="00A5348B">
        <w:rPr>
          <w:rFonts w:ascii="Calibri" w:hAnsi="Calibri" w:cs="Calibri"/>
        </w:rPr>
        <w:t>Đạ</w:t>
      </w:r>
      <w:r w:rsidRPr="00A5348B">
        <w:t>i h</w:t>
      </w:r>
      <w:r w:rsidRPr="00A5348B">
        <w:rPr>
          <w:rFonts w:ascii="Calibri" w:hAnsi="Calibri" w:cs="Calibri"/>
        </w:rPr>
        <w:t>ọ</w:t>
      </w:r>
      <w:r w:rsidRPr="00A5348B">
        <w:t>c Y - D</w:t>
      </w:r>
      <w:r w:rsidRPr="00A5348B">
        <w:rPr>
          <w:rFonts w:ascii="Calibri" w:hAnsi="Calibri" w:cs="Calibri"/>
        </w:rPr>
        <w:t>ượ</w:t>
      </w:r>
      <w:r w:rsidRPr="00A5348B">
        <w:t>c Hu</w:t>
      </w:r>
      <w:r w:rsidRPr="00A5348B">
        <w:rPr>
          <w:rFonts w:ascii="Calibri" w:hAnsi="Calibri" w:cs="Calibri"/>
        </w:rPr>
        <w:t>ế</w:t>
      </w:r>
      <w:r w:rsidRPr="00A5348B">
        <w:t>, 2017.</w:t>
      </w:r>
    </w:p>
    <w:p w14:paraId="13EDF1FC" w14:textId="77777777" w:rsidR="00A5348B" w:rsidRPr="00A5348B" w:rsidRDefault="00A5348B" w:rsidP="00A5348B">
      <w:pPr>
        <w:pStyle w:val="EndNoteBibliography"/>
        <w:ind w:left="720" w:hanging="720"/>
      </w:pPr>
      <w:r w:rsidRPr="00A5348B">
        <w:t>112.</w:t>
      </w:r>
      <w:r w:rsidRPr="00A5348B">
        <w:tab/>
        <w:t>Th</w:t>
      </w:r>
      <w:r w:rsidRPr="00A5348B">
        <w:rPr>
          <w:rFonts w:ascii="Calibri" w:hAnsi="Calibri" w:cs="Calibri"/>
        </w:rPr>
        <w:t>ở</w:t>
      </w:r>
      <w:r w:rsidRPr="00A5348B">
        <w:t xml:space="preserve">i, </w:t>
      </w:r>
      <w:r w:rsidRPr="00A5348B">
        <w:rPr>
          <w:rFonts w:ascii="Calibri" w:hAnsi="Calibri" w:cs="Calibri"/>
        </w:rPr>
        <w:t>Đ</w:t>
      </w:r>
      <w:r w:rsidRPr="00A5348B">
        <w:t xml:space="preserve">.V., </w:t>
      </w:r>
      <w:r w:rsidRPr="00A5348B">
        <w:rPr>
          <w:i/>
        </w:rPr>
        <w:t>Nghiên c</w:t>
      </w:r>
      <w:r w:rsidRPr="00A5348B">
        <w:rPr>
          <w:rFonts w:ascii="Calibri" w:hAnsi="Calibri" w:cs="Calibri"/>
          <w:i/>
        </w:rPr>
        <w:t>ứ</w:t>
      </w:r>
      <w:r w:rsidRPr="00A5348B">
        <w:rPr>
          <w:i/>
        </w:rPr>
        <w:t xml:space="preserve">u </w:t>
      </w:r>
      <w:r w:rsidRPr="00A5348B">
        <w:rPr>
          <w:rFonts w:ascii="Calibri" w:hAnsi="Calibri" w:cs="Calibri"/>
          <w:i/>
        </w:rPr>
        <w:t>đặ</w:t>
      </w:r>
      <w:r w:rsidRPr="00A5348B">
        <w:rPr>
          <w:i/>
        </w:rPr>
        <w:t xml:space="preserve">c </w:t>
      </w:r>
      <w:r w:rsidRPr="00A5348B">
        <w:rPr>
          <w:rFonts w:ascii="Calibri" w:hAnsi="Calibri" w:cs="Calibri"/>
          <w:i/>
        </w:rPr>
        <w:t>đ</w:t>
      </w:r>
      <w:r w:rsidRPr="00A5348B">
        <w:rPr>
          <w:i/>
        </w:rPr>
        <w:t>i</w:t>
      </w:r>
      <w:r w:rsidRPr="00A5348B">
        <w:rPr>
          <w:rFonts w:ascii="Calibri" w:hAnsi="Calibri" w:cs="Calibri"/>
          <w:i/>
        </w:rPr>
        <w:t>ể</w:t>
      </w:r>
      <w:r w:rsidRPr="00A5348B">
        <w:rPr>
          <w:i/>
        </w:rPr>
        <w:t>m l</w:t>
      </w:r>
      <w:r w:rsidRPr="00A5348B">
        <w:rPr>
          <w:rFonts w:cs=".VnTime"/>
          <w:i/>
        </w:rPr>
        <w:t>â</w:t>
      </w:r>
      <w:r w:rsidRPr="00A5348B">
        <w:rPr>
          <w:i/>
        </w:rPr>
        <w:t>m s</w:t>
      </w:r>
      <w:r w:rsidRPr="00A5348B">
        <w:rPr>
          <w:rFonts w:ascii="Calibri" w:hAnsi="Calibri" w:cs="Calibri"/>
          <w:i/>
        </w:rPr>
        <w:t>à</w:t>
      </w:r>
      <w:r w:rsidRPr="00A5348B">
        <w:rPr>
          <w:i/>
        </w:rPr>
        <w:t>ng, th</w:t>
      </w:r>
      <w:r w:rsidRPr="00A5348B">
        <w:rPr>
          <w:rFonts w:ascii="Calibri" w:hAnsi="Calibri" w:cs="Calibri"/>
          <w:i/>
        </w:rPr>
        <w:t>ươ</w:t>
      </w:r>
      <w:r w:rsidRPr="00A5348B">
        <w:rPr>
          <w:i/>
        </w:rPr>
        <w:t>ng t</w:t>
      </w:r>
      <w:r w:rsidRPr="00A5348B">
        <w:rPr>
          <w:rFonts w:ascii="Calibri" w:hAnsi="Calibri" w:cs="Calibri"/>
          <w:i/>
        </w:rPr>
        <w:t>ổ</w:t>
      </w:r>
      <w:r w:rsidRPr="00A5348B">
        <w:rPr>
          <w:i/>
        </w:rPr>
        <w:t>n v</w:t>
      </w:r>
      <w:r w:rsidRPr="00A5348B">
        <w:rPr>
          <w:rFonts w:ascii="Calibri" w:hAnsi="Calibri" w:cs="Calibri"/>
          <w:i/>
        </w:rPr>
        <w:t>à</w:t>
      </w:r>
      <w:r w:rsidRPr="00A5348B">
        <w:rPr>
          <w:i/>
        </w:rPr>
        <w:t xml:space="preserve"> </w:t>
      </w:r>
      <w:r w:rsidRPr="00A5348B">
        <w:rPr>
          <w:rFonts w:ascii="Calibri" w:hAnsi="Calibri" w:cs="Calibri"/>
          <w:i/>
        </w:rPr>
        <w:t>đ</w:t>
      </w:r>
      <w:r w:rsidRPr="00A5348B">
        <w:rPr>
          <w:rFonts w:cs=".VnTime"/>
          <w:i/>
        </w:rPr>
        <w:t>á</w:t>
      </w:r>
      <w:r w:rsidRPr="00A5348B">
        <w:rPr>
          <w:i/>
        </w:rPr>
        <w:t>nh gi</w:t>
      </w:r>
      <w:r w:rsidRPr="00A5348B">
        <w:rPr>
          <w:rFonts w:cs=".VnTime"/>
          <w:i/>
        </w:rPr>
        <w:t>á</w:t>
      </w:r>
      <w:r w:rsidRPr="00A5348B">
        <w:rPr>
          <w:i/>
        </w:rPr>
        <w:t xml:space="preserve"> k</w:t>
      </w:r>
      <w:r w:rsidRPr="00A5348B">
        <w:rPr>
          <w:rFonts w:ascii="Calibri" w:hAnsi="Calibri" w:cs="Calibri"/>
          <w:i/>
        </w:rPr>
        <w:t>ế</w:t>
      </w:r>
      <w:r w:rsidRPr="00A5348B">
        <w:rPr>
          <w:i/>
        </w:rPr>
        <w:t>t qu</w:t>
      </w:r>
      <w:r w:rsidRPr="00A5348B">
        <w:rPr>
          <w:rFonts w:ascii="Calibri" w:hAnsi="Calibri" w:cs="Calibri"/>
          <w:i/>
        </w:rPr>
        <w:t>ả</w:t>
      </w:r>
      <w:r w:rsidRPr="00A5348B">
        <w:rPr>
          <w:i/>
        </w:rPr>
        <w:t xml:space="preserve"> l</w:t>
      </w:r>
      <w:r w:rsidRPr="00A5348B">
        <w:rPr>
          <w:rFonts w:cs=".VnTime"/>
          <w:i/>
        </w:rPr>
        <w:t>â</w:t>
      </w:r>
      <w:r w:rsidRPr="00A5348B">
        <w:rPr>
          <w:i/>
        </w:rPr>
        <w:t>u d</w:t>
      </w:r>
      <w:r w:rsidRPr="00A5348B">
        <w:rPr>
          <w:rFonts w:ascii="Calibri" w:hAnsi="Calibri" w:cs="Calibri"/>
          <w:i/>
        </w:rPr>
        <w:t>à</w:t>
      </w:r>
      <w:r w:rsidRPr="00A5348B">
        <w:rPr>
          <w:i/>
        </w:rPr>
        <w:t>i ph</w:t>
      </w:r>
      <w:r w:rsidRPr="00A5348B">
        <w:rPr>
          <w:rFonts w:ascii="Calibri" w:hAnsi="Calibri" w:cs="Calibri"/>
          <w:i/>
        </w:rPr>
        <w:t>ẫ</w:t>
      </w:r>
      <w:r w:rsidRPr="00A5348B">
        <w:rPr>
          <w:i/>
        </w:rPr>
        <w:t>u thu</w:t>
      </w:r>
      <w:r w:rsidRPr="00A5348B">
        <w:rPr>
          <w:rFonts w:ascii="Calibri" w:hAnsi="Calibri" w:cs="Calibri"/>
          <w:i/>
        </w:rPr>
        <w:t>ậ</w:t>
      </w:r>
      <w:r w:rsidRPr="00A5348B">
        <w:rPr>
          <w:i/>
        </w:rPr>
        <w:t>t tri</w:t>
      </w:r>
      <w:r w:rsidRPr="00A5348B">
        <w:rPr>
          <w:rFonts w:ascii="Calibri" w:hAnsi="Calibri" w:cs="Calibri"/>
          <w:i/>
        </w:rPr>
        <w:t>ệ</w:t>
      </w:r>
      <w:r w:rsidRPr="00A5348B">
        <w:rPr>
          <w:i/>
        </w:rPr>
        <w:t>t c</w:t>
      </w:r>
      <w:r w:rsidRPr="00A5348B">
        <w:rPr>
          <w:rFonts w:ascii="Calibri" w:hAnsi="Calibri" w:cs="Calibri"/>
          <w:i/>
        </w:rPr>
        <w:t>ă</w:t>
      </w:r>
      <w:r w:rsidRPr="00A5348B">
        <w:rPr>
          <w:i/>
        </w:rPr>
        <w:t>n ung th</w:t>
      </w:r>
      <w:r w:rsidRPr="00A5348B">
        <w:rPr>
          <w:rFonts w:ascii="Calibri" w:hAnsi="Calibri" w:cs="Calibri"/>
          <w:i/>
        </w:rPr>
        <w:t>ư</w:t>
      </w:r>
      <w:r w:rsidRPr="00A5348B">
        <w:rPr>
          <w:i/>
        </w:rPr>
        <w:t xml:space="preserve"> ph</w:t>
      </w:r>
      <w:r w:rsidRPr="00A5348B">
        <w:rPr>
          <w:rFonts w:ascii="Calibri" w:hAnsi="Calibri" w:cs="Calibri"/>
          <w:i/>
        </w:rPr>
        <w:t>ầ</w:t>
      </w:r>
      <w:r w:rsidRPr="00A5348B">
        <w:rPr>
          <w:i/>
        </w:rPr>
        <w:t>n tr</w:t>
      </w:r>
      <w:r w:rsidRPr="00A5348B">
        <w:rPr>
          <w:rFonts w:cs=".VnTime"/>
          <w:i/>
        </w:rPr>
        <w:t>ê</w:t>
      </w:r>
      <w:r w:rsidRPr="00A5348B">
        <w:rPr>
          <w:i/>
        </w:rPr>
        <w:t>n d</w:t>
      </w:r>
      <w:r w:rsidRPr="00A5348B">
        <w:rPr>
          <w:rFonts w:ascii="Calibri" w:hAnsi="Calibri" w:cs="Calibri"/>
          <w:i/>
        </w:rPr>
        <w:t>ạ</w:t>
      </w:r>
      <w:r w:rsidRPr="00A5348B">
        <w:rPr>
          <w:i/>
        </w:rPr>
        <w:t xml:space="preserve"> d</w:t>
      </w:r>
      <w:r w:rsidRPr="00A5348B">
        <w:rPr>
          <w:rFonts w:ascii="Calibri" w:hAnsi="Calibri" w:cs="Calibri"/>
          <w:i/>
        </w:rPr>
        <w:t>à</w:t>
      </w:r>
      <w:r w:rsidRPr="00A5348B">
        <w:rPr>
          <w:i/>
        </w:rPr>
        <w:t>y.</w:t>
      </w:r>
      <w:r w:rsidRPr="00A5348B">
        <w:t xml:space="preserve"> Lu</w:t>
      </w:r>
      <w:r w:rsidRPr="00A5348B">
        <w:rPr>
          <w:rFonts w:ascii="Calibri" w:hAnsi="Calibri" w:cs="Calibri"/>
        </w:rPr>
        <w:t>ậ</w:t>
      </w:r>
      <w:r w:rsidRPr="00A5348B">
        <w:t xml:space="preserve">n </w:t>
      </w:r>
      <w:r w:rsidRPr="00A5348B">
        <w:rPr>
          <w:rFonts w:cs=".VnTime"/>
        </w:rPr>
        <w:t>á</w:t>
      </w:r>
      <w:r w:rsidRPr="00A5348B">
        <w:t>n ti</w:t>
      </w:r>
      <w:r w:rsidRPr="00A5348B">
        <w:rPr>
          <w:rFonts w:ascii="Calibri" w:hAnsi="Calibri" w:cs="Calibri"/>
        </w:rPr>
        <w:t>ế</w:t>
      </w:r>
      <w:r w:rsidRPr="00A5348B">
        <w:t>n s</w:t>
      </w:r>
      <w:r w:rsidRPr="00A5348B">
        <w:rPr>
          <w:rFonts w:ascii="Calibri" w:hAnsi="Calibri" w:cs="Calibri"/>
        </w:rPr>
        <w:t>ỹ</w:t>
      </w:r>
      <w:r w:rsidRPr="00A5348B">
        <w:t xml:space="preserve"> y h</w:t>
      </w:r>
      <w:r w:rsidRPr="00A5348B">
        <w:rPr>
          <w:rFonts w:ascii="Calibri" w:hAnsi="Calibri" w:cs="Calibri"/>
        </w:rPr>
        <w:t>ọ</w:t>
      </w:r>
      <w:r w:rsidRPr="00A5348B">
        <w:t xml:space="preserve">c, </w:t>
      </w:r>
      <w:r w:rsidRPr="00A5348B">
        <w:rPr>
          <w:rFonts w:ascii="Calibri" w:hAnsi="Calibri" w:cs="Calibri"/>
        </w:rPr>
        <w:t>Đạ</w:t>
      </w:r>
      <w:r w:rsidRPr="00A5348B">
        <w:t>i h</w:t>
      </w:r>
      <w:r w:rsidRPr="00A5348B">
        <w:rPr>
          <w:rFonts w:ascii="Calibri" w:hAnsi="Calibri" w:cs="Calibri"/>
        </w:rPr>
        <w:t>ọ</w:t>
      </w:r>
      <w:r w:rsidRPr="00A5348B">
        <w:t>c Y - D</w:t>
      </w:r>
      <w:r w:rsidRPr="00A5348B">
        <w:rPr>
          <w:rFonts w:ascii="Calibri" w:hAnsi="Calibri" w:cs="Calibri"/>
        </w:rPr>
        <w:t>ượ</w:t>
      </w:r>
      <w:r w:rsidRPr="00A5348B">
        <w:t>c Hu</w:t>
      </w:r>
      <w:r w:rsidRPr="00A5348B">
        <w:rPr>
          <w:rFonts w:ascii="Calibri" w:hAnsi="Calibri" w:cs="Calibri"/>
        </w:rPr>
        <w:t>ế</w:t>
      </w:r>
      <w:r w:rsidRPr="00A5348B">
        <w:t>, 2017.</w:t>
      </w:r>
    </w:p>
    <w:p w14:paraId="4451C9EC" w14:textId="77777777" w:rsidR="00A5348B" w:rsidRPr="00A5348B" w:rsidRDefault="00A5348B" w:rsidP="00A5348B">
      <w:pPr>
        <w:pStyle w:val="EndNoteBibliography"/>
        <w:ind w:left="720" w:hanging="720"/>
      </w:pPr>
      <w:r w:rsidRPr="00A5348B">
        <w:t>113.</w:t>
      </w:r>
      <w:r w:rsidRPr="00A5348B">
        <w:tab/>
        <w:t xml:space="preserve">Duc Q. T., Den V. H., and Toru H., </w:t>
      </w:r>
      <w:r w:rsidRPr="00A5348B">
        <w:rPr>
          <w:i/>
        </w:rPr>
        <w:t>The Endoscopic and Clinicopathological Characteristics of Early-onset Gastric Cancer in Vietnamese Patients.</w:t>
      </w:r>
      <w:r w:rsidRPr="00A5348B">
        <w:t xml:space="preserve"> Asian Pac J Cancer Prev, 2018. </w:t>
      </w:r>
      <w:r w:rsidRPr="00A5348B">
        <w:rPr>
          <w:b/>
        </w:rPr>
        <w:t>19</w:t>
      </w:r>
      <w:r w:rsidRPr="00A5348B">
        <w:t>(7): p. 1883-1886.</w:t>
      </w:r>
    </w:p>
    <w:p w14:paraId="0EAD35E4" w14:textId="77777777" w:rsidR="00A5348B" w:rsidRPr="00A5348B" w:rsidRDefault="00A5348B" w:rsidP="00A5348B">
      <w:pPr>
        <w:pStyle w:val="EndNoteBibliography"/>
        <w:ind w:left="720" w:hanging="720"/>
      </w:pPr>
      <w:r w:rsidRPr="00A5348B">
        <w:lastRenderedPageBreak/>
        <w:t>114.</w:t>
      </w:r>
      <w:r w:rsidRPr="00A5348B">
        <w:tab/>
        <w:t xml:space="preserve">Hòa, N.L., </w:t>
      </w:r>
      <w:r w:rsidRPr="00A5348B">
        <w:rPr>
          <w:i/>
        </w:rPr>
        <w:t>Nghiên c</w:t>
      </w:r>
      <w:r w:rsidRPr="00A5348B">
        <w:rPr>
          <w:rFonts w:ascii="Calibri" w:hAnsi="Calibri" w:cs="Calibri"/>
          <w:i/>
        </w:rPr>
        <w:t>ứ</w:t>
      </w:r>
      <w:r w:rsidRPr="00A5348B">
        <w:rPr>
          <w:i/>
        </w:rPr>
        <w:t xml:space="preserve">u </w:t>
      </w:r>
      <w:r w:rsidRPr="00A5348B">
        <w:rPr>
          <w:rFonts w:ascii="Calibri" w:hAnsi="Calibri" w:cs="Calibri"/>
          <w:i/>
        </w:rPr>
        <w:t>đặ</w:t>
      </w:r>
      <w:r w:rsidRPr="00A5348B">
        <w:rPr>
          <w:i/>
        </w:rPr>
        <w:t xml:space="preserve">c </w:t>
      </w:r>
      <w:r w:rsidRPr="00A5348B">
        <w:rPr>
          <w:rFonts w:ascii="Calibri" w:hAnsi="Calibri" w:cs="Calibri"/>
          <w:i/>
        </w:rPr>
        <w:t>đ</w:t>
      </w:r>
      <w:r w:rsidRPr="00A5348B">
        <w:rPr>
          <w:i/>
        </w:rPr>
        <w:t>i</w:t>
      </w:r>
      <w:r w:rsidRPr="00A5348B">
        <w:rPr>
          <w:rFonts w:ascii="Calibri" w:hAnsi="Calibri" w:cs="Calibri"/>
          <w:i/>
        </w:rPr>
        <w:t>ể</w:t>
      </w:r>
      <w:r w:rsidRPr="00A5348B">
        <w:rPr>
          <w:i/>
        </w:rPr>
        <w:t>m l</w:t>
      </w:r>
      <w:r w:rsidRPr="00A5348B">
        <w:rPr>
          <w:rFonts w:cs=".VnTime"/>
          <w:i/>
        </w:rPr>
        <w:t>â</w:t>
      </w:r>
      <w:r w:rsidRPr="00A5348B">
        <w:rPr>
          <w:i/>
        </w:rPr>
        <w:t>m s</w:t>
      </w:r>
      <w:r w:rsidRPr="00A5348B">
        <w:rPr>
          <w:rFonts w:ascii="Calibri" w:hAnsi="Calibri" w:cs="Calibri"/>
          <w:i/>
        </w:rPr>
        <w:t>à</w:t>
      </w:r>
      <w:r w:rsidRPr="00A5348B">
        <w:rPr>
          <w:i/>
        </w:rPr>
        <w:t>ng, gi</w:t>
      </w:r>
      <w:r w:rsidRPr="00A5348B">
        <w:rPr>
          <w:rFonts w:ascii="Calibri" w:hAnsi="Calibri" w:cs="Calibri"/>
          <w:i/>
        </w:rPr>
        <w:t>ả</w:t>
      </w:r>
      <w:r w:rsidRPr="00A5348B">
        <w:rPr>
          <w:i/>
        </w:rPr>
        <w:t>i ph</w:t>
      </w:r>
      <w:r w:rsidRPr="00A5348B">
        <w:rPr>
          <w:rFonts w:ascii="Calibri" w:hAnsi="Calibri" w:cs="Calibri"/>
          <w:i/>
        </w:rPr>
        <w:t>ẫ</w:t>
      </w:r>
      <w:r w:rsidRPr="00A5348B">
        <w:rPr>
          <w:i/>
        </w:rPr>
        <w:t>u b</w:t>
      </w:r>
      <w:r w:rsidRPr="00A5348B">
        <w:rPr>
          <w:rFonts w:ascii="Calibri" w:hAnsi="Calibri" w:cs="Calibri"/>
          <w:i/>
        </w:rPr>
        <w:t>ệ</w:t>
      </w:r>
      <w:r w:rsidRPr="00A5348B">
        <w:rPr>
          <w:i/>
        </w:rPr>
        <w:t>nh v</w:t>
      </w:r>
      <w:r w:rsidRPr="00A5348B">
        <w:rPr>
          <w:rFonts w:ascii="Calibri" w:hAnsi="Calibri" w:cs="Calibri"/>
          <w:i/>
        </w:rPr>
        <w:t>à</w:t>
      </w:r>
      <w:r w:rsidRPr="00A5348B">
        <w:rPr>
          <w:i/>
        </w:rPr>
        <w:t xml:space="preserve"> k</w:t>
      </w:r>
      <w:r w:rsidRPr="00A5348B">
        <w:rPr>
          <w:rFonts w:ascii="Calibri" w:hAnsi="Calibri" w:cs="Calibri"/>
          <w:i/>
        </w:rPr>
        <w:t>ế</w:t>
      </w:r>
      <w:r w:rsidRPr="00A5348B">
        <w:rPr>
          <w:i/>
        </w:rPr>
        <w:t>t qu</w:t>
      </w:r>
      <w:r w:rsidRPr="00A5348B">
        <w:rPr>
          <w:rFonts w:ascii="Calibri" w:hAnsi="Calibri" w:cs="Calibri"/>
          <w:i/>
        </w:rPr>
        <w:t>ả</w:t>
      </w:r>
      <w:r w:rsidRPr="00A5348B">
        <w:rPr>
          <w:i/>
        </w:rPr>
        <w:t xml:space="preserve"> ph</w:t>
      </w:r>
      <w:r w:rsidRPr="00A5348B">
        <w:rPr>
          <w:rFonts w:ascii="Calibri" w:hAnsi="Calibri" w:cs="Calibri"/>
          <w:i/>
        </w:rPr>
        <w:t>ẫ</w:t>
      </w:r>
      <w:r w:rsidRPr="00A5348B">
        <w:rPr>
          <w:i/>
        </w:rPr>
        <w:t>u thu</w:t>
      </w:r>
      <w:r w:rsidRPr="00A5348B">
        <w:rPr>
          <w:rFonts w:ascii="Calibri" w:hAnsi="Calibri" w:cs="Calibri"/>
          <w:i/>
        </w:rPr>
        <w:t>ậ</w:t>
      </w:r>
      <w:r w:rsidRPr="00A5348B">
        <w:rPr>
          <w:i/>
        </w:rPr>
        <w:t>t ung th</w:t>
      </w:r>
      <w:r w:rsidRPr="00A5348B">
        <w:rPr>
          <w:rFonts w:ascii="Calibri" w:hAnsi="Calibri" w:cs="Calibri"/>
          <w:i/>
        </w:rPr>
        <w:t>ư</w:t>
      </w:r>
      <w:r w:rsidRPr="00A5348B">
        <w:rPr>
          <w:i/>
        </w:rPr>
        <w:t xml:space="preserve"> d</w:t>
      </w:r>
      <w:r w:rsidRPr="00A5348B">
        <w:rPr>
          <w:rFonts w:ascii="Calibri" w:hAnsi="Calibri" w:cs="Calibri"/>
          <w:i/>
        </w:rPr>
        <w:t>ạ</w:t>
      </w:r>
      <w:r w:rsidRPr="00A5348B">
        <w:rPr>
          <w:i/>
        </w:rPr>
        <w:t xml:space="preserve"> d</w:t>
      </w:r>
      <w:r w:rsidRPr="00A5348B">
        <w:rPr>
          <w:rFonts w:ascii="Calibri" w:hAnsi="Calibri" w:cs="Calibri"/>
          <w:i/>
        </w:rPr>
        <w:t>à</w:t>
      </w:r>
      <w:r w:rsidRPr="00A5348B">
        <w:rPr>
          <w:i/>
        </w:rPr>
        <w:t>y v</w:t>
      </w:r>
      <w:r w:rsidRPr="00A5348B">
        <w:rPr>
          <w:rFonts w:ascii="Calibri" w:hAnsi="Calibri" w:cs="Calibri"/>
          <w:i/>
        </w:rPr>
        <w:t>à</w:t>
      </w:r>
      <w:r w:rsidRPr="00A5348B">
        <w:rPr>
          <w:i/>
        </w:rPr>
        <w:t xml:space="preserve"> h</w:t>
      </w:r>
      <w:r w:rsidRPr="00A5348B">
        <w:rPr>
          <w:rFonts w:cs=".VnTime"/>
          <w:i/>
        </w:rPr>
        <w:t>ó</w:t>
      </w:r>
      <w:r w:rsidRPr="00A5348B">
        <w:rPr>
          <w:i/>
        </w:rPr>
        <w:t>a tr</w:t>
      </w:r>
      <w:r w:rsidRPr="00A5348B">
        <w:rPr>
          <w:rFonts w:ascii="Calibri" w:hAnsi="Calibri" w:cs="Calibri"/>
          <w:i/>
        </w:rPr>
        <w:t>ị</w:t>
      </w:r>
      <w:r w:rsidRPr="00A5348B">
        <w:rPr>
          <w:i/>
        </w:rPr>
        <w:t xml:space="preserve"> b</w:t>
      </w:r>
      <w:r w:rsidRPr="00A5348B">
        <w:rPr>
          <w:rFonts w:ascii="Calibri" w:hAnsi="Calibri" w:cs="Calibri"/>
          <w:i/>
        </w:rPr>
        <w:t>ổ</w:t>
      </w:r>
      <w:r w:rsidRPr="00A5348B">
        <w:rPr>
          <w:i/>
        </w:rPr>
        <w:t xml:space="preserve"> tr</w:t>
      </w:r>
      <w:r w:rsidRPr="00A5348B">
        <w:rPr>
          <w:rFonts w:ascii="Calibri" w:hAnsi="Calibri" w:cs="Calibri"/>
          <w:i/>
        </w:rPr>
        <w:t>ợ</w:t>
      </w:r>
      <w:r w:rsidRPr="00A5348B">
        <w:rPr>
          <w:i/>
        </w:rPr>
        <w:t xml:space="preserve"> t</w:t>
      </w:r>
      <w:r w:rsidRPr="00A5348B">
        <w:rPr>
          <w:rFonts w:ascii="Calibri" w:hAnsi="Calibri" w:cs="Calibri"/>
          <w:i/>
        </w:rPr>
        <w:t>ạ</w:t>
      </w:r>
      <w:r w:rsidRPr="00A5348B">
        <w:rPr>
          <w:i/>
        </w:rPr>
        <w:t>i B</w:t>
      </w:r>
      <w:r w:rsidRPr="00A5348B">
        <w:rPr>
          <w:rFonts w:ascii="Calibri" w:hAnsi="Calibri" w:cs="Calibri"/>
          <w:i/>
        </w:rPr>
        <w:t>ệ</w:t>
      </w:r>
      <w:r w:rsidRPr="00A5348B">
        <w:rPr>
          <w:i/>
        </w:rPr>
        <w:t>nh vi</w:t>
      </w:r>
      <w:r w:rsidRPr="00A5348B">
        <w:rPr>
          <w:rFonts w:ascii="Calibri" w:hAnsi="Calibri" w:cs="Calibri"/>
          <w:i/>
        </w:rPr>
        <w:t>ệ</w:t>
      </w:r>
      <w:r w:rsidRPr="00A5348B">
        <w:rPr>
          <w:i/>
        </w:rPr>
        <w:t>n Vi</w:t>
      </w:r>
      <w:r w:rsidRPr="00A5348B">
        <w:rPr>
          <w:rFonts w:ascii="Calibri" w:hAnsi="Calibri" w:cs="Calibri"/>
          <w:i/>
        </w:rPr>
        <w:t>ệ</w:t>
      </w:r>
      <w:r w:rsidRPr="00A5348B">
        <w:rPr>
          <w:i/>
        </w:rPr>
        <w:t>t Ti</w:t>
      </w:r>
      <w:r w:rsidRPr="00A5348B">
        <w:rPr>
          <w:rFonts w:ascii="Calibri" w:hAnsi="Calibri" w:cs="Calibri"/>
          <w:i/>
        </w:rPr>
        <w:t>ệ</w:t>
      </w:r>
      <w:r w:rsidRPr="00A5348B">
        <w:rPr>
          <w:i/>
        </w:rPr>
        <w:t>p H</w:t>
      </w:r>
      <w:r w:rsidRPr="00A5348B">
        <w:rPr>
          <w:rFonts w:ascii="Calibri" w:hAnsi="Calibri" w:cs="Calibri"/>
          <w:i/>
        </w:rPr>
        <w:t>ả</w:t>
      </w:r>
      <w:r w:rsidRPr="00A5348B">
        <w:rPr>
          <w:i/>
        </w:rPr>
        <w:t>i Ph</w:t>
      </w:r>
      <w:r w:rsidRPr="00A5348B">
        <w:rPr>
          <w:rFonts w:cs=".VnTime"/>
          <w:i/>
        </w:rPr>
        <w:t>ò</w:t>
      </w:r>
      <w:r w:rsidRPr="00A5348B">
        <w:rPr>
          <w:i/>
        </w:rPr>
        <w:t>ng.</w:t>
      </w:r>
      <w:r w:rsidRPr="00A5348B">
        <w:t xml:space="preserve"> Lu</w:t>
      </w:r>
      <w:r w:rsidRPr="00A5348B">
        <w:rPr>
          <w:rFonts w:ascii="Calibri" w:hAnsi="Calibri" w:cs="Calibri"/>
        </w:rPr>
        <w:t>ậ</w:t>
      </w:r>
      <w:r w:rsidRPr="00A5348B">
        <w:t xml:space="preserve">n </w:t>
      </w:r>
      <w:r w:rsidRPr="00A5348B">
        <w:rPr>
          <w:rFonts w:cs=".VnTime"/>
        </w:rPr>
        <w:t>á</w:t>
      </w:r>
      <w:r w:rsidRPr="00A5348B">
        <w:t>n ti</w:t>
      </w:r>
      <w:r w:rsidRPr="00A5348B">
        <w:rPr>
          <w:rFonts w:ascii="Calibri" w:hAnsi="Calibri" w:cs="Calibri"/>
        </w:rPr>
        <w:t>ế</w:t>
      </w:r>
      <w:r w:rsidRPr="00A5348B">
        <w:t>n s</w:t>
      </w:r>
      <w:r w:rsidRPr="00A5348B">
        <w:rPr>
          <w:rFonts w:ascii="Calibri" w:hAnsi="Calibri" w:cs="Calibri"/>
        </w:rPr>
        <w:t>ỹ</w:t>
      </w:r>
      <w:r w:rsidRPr="00A5348B">
        <w:t xml:space="preserve"> y h</w:t>
      </w:r>
      <w:r w:rsidRPr="00A5348B">
        <w:rPr>
          <w:rFonts w:ascii="Calibri" w:hAnsi="Calibri" w:cs="Calibri"/>
        </w:rPr>
        <w:t>ọ</w:t>
      </w:r>
      <w:r w:rsidRPr="00A5348B">
        <w:t>c, H</w:t>
      </w:r>
      <w:r w:rsidRPr="00A5348B">
        <w:rPr>
          <w:rFonts w:ascii="Calibri" w:hAnsi="Calibri" w:cs="Calibri"/>
        </w:rPr>
        <w:t>ọ</w:t>
      </w:r>
      <w:r w:rsidRPr="00A5348B">
        <w:t>c vi</w:t>
      </w:r>
      <w:r w:rsidRPr="00A5348B">
        <w:rPr>
          <w:rFonts w:ascii="Calibri" w:hAnsi="Calibri" w:cs="Calibri"/>
        </w:rPr>
        <w:t>ệ</w:t>
      </w:r>
      <w:r w:rsidRPr="00A5348B">
        <w:t>n Qu</w:t>
      </w:r>
      <w:r w:rsidRPr="00A5348B">
        <w:rPr>
          <w:rFonts w:cs=".VnTime"/>
        </w:rPr>
        <w:t>â</w:t>
      </w:r>
      <w:r w:rsidRPr="00A5348B">
        <w:t>n y, 2008.</w:t>
      </w:r>
    </w:p>
    <w:p w14:paraId="64494171" w14:textId="77777777" w:rsidR="00A5348B" w:rsidRPr="00A5348B" w:rsidRDefault="00A5348B" w:rsidP="00A5348B">
      <w:pPr>
        <w:pStyle w:val="EndNoteBibliography"/>
        <w:ind w:left="720" w:hanging="720"/>
      </w:pPr>
      <w:r w:rsidRPr="00A5348B">
        <w:t>115.</w:t>
      </w:r>
      <w:r w:rsidRPr="00A5348B">
        <w:tab/>
        <w:t xml:space="preserve">IARC, </w:t>
      </w:r>
      <w:r w:rsidRPr="00A5348B">
        <w:rPr>
          <w:i/>
        </w:rPr>
        <w:t>Personal habits and indoor combustions. Volume 100 E. A review of human carcinogens.</w:t>
      </w:r>
      <w:r w:rsidRPr="00A5348B">
        <w:t xml:space="preserve"> IARC Monogr Eval Carcinog Risks Hum, 2012. </w:t>
      </w:r>
      <w:r w:rsidRPr="00A5348B">
        <w:rPr>
          <w:b/>
        </w:rPr>
        <w:t>100</w:t>
      </w:r>
      <w:r w:rsidRPr="00A5348B">
        <w:t>(Pte): p. 1-538.</w:t>
      </w:r>
    </w:p>
    <w:p w14:paraId="5BD699DA" w14:textId="77777777" w:rsidR="00A5348B" w:rsidRPr="00A5348B" w:rsidRDefault="00A5348B" w:rsidP="00A5348B">
      <w:pPr>
        <w:pStyle w:val="EndNoteBibliography"/>
        <w:ind w:left="720" w:hanging="720"/>
      </w:pPr>
      <w:r w:rsidRPr="00A5348B">
        <w:t>116.</w:t>
      </w:r>
      <w:r w:rsidRPr="00A5348B">
        <w:tab/>
        <w:t xml:space="preserve">Peleteiro B., et al., </w:t>
      </w:r>
      <w:r w:rsidRPr="00A5348B">
        <w:rPr>
          <w:i/>
        </w:rPr>
        <w:t>Prevalence of Helicobacter pylori infection worldwide: a systematic review of studies with national coverage.</w:t>
      </w:r>
      <w:r w:rsidRPr="00A5348B">
        <w:t xml:space="preserve"> Dig Dis Sci, 2014. </w:t>
      </w:r>
      <w:r w:rsidRPr="00A5348B">
        <w:rPr>
          <w:b/>
        </w:rPr>
        <w:t>59</w:t>
      </w:r>
      <w:r w:rsidRPr="00A5348B">
        <w:t>(8): p. 1698-709.</w:t>
      </w:r>
    </w:p>
    <w:p w14:paraId="1EDF92A9" w14:textId="77777777" w:rsidR="00A5348B" w:rsidRPr="00A5348B" w:rsidRDefault="00A5348B" w:rsidP="00A5348B">
      <w:pPr>
        <w:pStyle w:val="EndNoteBibliography"/>
        <w:ind w:left="720" w:hanging="720"/>
      </w:pPr>
      <w:r w:rsidRPr="00A5348B">
        <w:t>117.</w:t>
      </w:r>
      <w:r w:rsidRPr="00A5348B">
        <w:tab/>
        <w:t xml:space="preserve">Shiota S., M.K., Suzuki R., et al., </w:t>
      </w:r>
      <w:r w:rsidRPr="00A5348B">
        <w:rPr>
          <w:i/>
        </w:rPr>
        <w:t>Helicobacter pylori infection in Japan.</w:t>
      </w:r>
      <w:r w:rsidRPr="00A5348B">
        <w:t xml:space="preserve"> Expert Rev Gastroenterol Hepatol., 2013. </w:t>
      </w:r>
      <w:r w:rsidRPr="00A5348B">
        <w:rPr>
          <w:b/>
        </w:rPr>
        <w:t>7</w:t>
      </w:r>
      <w:r w:rsidRPr="00A5348B">
        <w:t>(1): p. 35-40.</w:t>
      </w:r>
    </w:p>
    <w:p w14:paraId="5952745E" w14:textId="77777777" w:rsidR="00A5348B" w:rsidRPr="00A5348B" w:rsidRDefault="00A5348B" w:rsidP="00A5348B">
      <w:pPr>
        <w:pStyle w:val="EndNoteBibliography"/>
        <w:ind w:left="720" w:hanging="720"/>
      </w:pPr>
      <w:r w:rsidRPr="00A5348B">
        <w:t>118.</w:t>
      </w:r>
      <w:r w:rsidRPr="00A5348B">
        <w:tab/>
        <w:t xml:space="preserve">Zhang R. G., et al., </w:t>
      </w:r>
      <w:r w:rsidRPr="00A5348B">
        <w:rPr>
          <w:i/>
        </w:rPr>
        <w:t>Role of Helicobacter pylori infection in pathogenesis of gastric carcinoma.</w:t>
      </w:r>
      <w:r w:rsidRPr="00A5348B">
        <w:t xml:space="preserve"> World J Gastrointest Pathophysiol, 2016. </w:t>
      </w:r>
      <w:r w:rsidRPr="00A5348B">
        <w:rPr>
          <w:b/>
        </w:rPr>
        <w:t>7</w:t>
      </w:r>
      <w:r w:rsidRPr="00A5348B">
        <w:t>(1): p. 97-107.</w:t>
      </w:r>
    </w:p>
    <w:p w14:paraId="2C466F6D" w14:textId="77777777" w:rsidR="00A5348B" w:rsidRPr="00A5348B" w:rsidRDefault="00A5348B" w:rsidP="00A5348B">
      <w:pPr>
        <w:pStyle w:val="EndNoteBibliography"/>
        <w:ind w:left="720" w:hanging="720"/>
      </w:pPr>
      <w:r w:rsidRPr="00A5348B">
        <w:t>119.</w:t>
      </w:r>
      <w:r w:rsidRPr="00A5348B">
        <w:tab/>
        <w:t xml:space="preserve">El-Zimaity H., et al., </w:t>
      </w:r>
      <w:r w:rsidRPr="00A5348B">
        <w:rPr>
          <w:i/>
        </w:rPr>
        <w:t>Gastric intestinal metaplasia: subtypes and natural history.</w:t>
      </w:r>
      <w:r w:rsidRPr="00A5348B">
        <w:t xml:space="preserve"> J Clin Pathol, 2001. </w:t>
      </w:r>
      <w:r w:rsidRPr="00A5348B">
        <w:rPr>
          <w:b/>
        </w:rPr>
        <w:t>54</w:t>
      </w:r>
      <w:r w:rsidRPr="00A5348B">
        <w:t>(9): p. 679–683.</w:t>
      </w:r>
    </w:p>
    <w:p w14:paraId="5C20294F" w14:textId="77777777" w:rsidR="00A5348B" w:rsidRPr="00A5348B" w:rsidRDefault="00A5348B" w:rsidP="00A5348B">
      <w:pPr>
        <w:pStyle w:val="EndNoteBibliography"/>
        <w:ind w:left="720" w:hanging="720"/>
      </w:pPr>
      <w:r w:rsidRPr="00A5348B">
        <w:t>120.</w:t>
      </w:r>
      <w:r w:rsidRPr="00A5348B">
        <w:tab/>
        <w:t xml:space="preserve">Song JH., K.S., Jin EH., et al, </w:t>
      </w:r>
      <w:r w:rsidRPr="00A5348B">
        <w:rPr>
          <w:i/>
        </w:rPr>
        <w:t>Risk Factors for Gastric Tumorigenesis in Underlying Gastric Mucosal Atrophy.</w:t>
      </w:r>
      <w:r w:rsidRPr="00A5348B">
        <w:t xml:space="preserve"> Gut and Liver, 2017. </w:t>
      </w:r>
      <w:r w:rsidRPr="00A5348B">
        <w:rPr>
          <w:b/>
        </w:rPr>
        <w:t>11</w:t>
      </w:r>
      <w:r w:rsidRPr="00A5348B">
        <w:t>(5): p. 612-619.</w:t>
      </w:r>
    </w:p>
    <w:p w14:paraId="1E2E925C" w14:textId="77777777" w:rsidR="00A5348B" w:rsidRPr="00A5348B" w:rsidRDefault="00A5348B" w:rsidP="00A5348B">
      <w:pPr>
        <w:pStyle w:val="EndNoteBibliography"/>
        <w:ind w:left="720" w:hanging="720"/>
      </w:pPr>
      <w:r w:rsidRPr="00A5348B">
        <w:t>121.</w:t>
      </w:r>
      <w:r w:rsidRPr="00A5348B">
        <w:tab/>
        <w:t xml:space="preserve">Gupta S., et al., </w:t>
      </w:r>
      <w:r w:rsidRPr="00A5348B">
        <w:rPr>
          <w:i/>
        </w:rPr>
        <w:t>AGA Clinical Practice Guidelines on Management of Gastric Intestinal Metaplasia.</w:t>
      </w:r>
      <w:r w:rsidRPr="00A5348B">
        <w:t xml:space="preserve"> Gastroenterology, 2020. </w:t>
      </w:r>
      <w:r w:rsidRPr="00A5348B">
        <w:rPr>
          <w:b/>
        </w:rPr>
        <w:t>158</w:t>
      </w:r>
      <w:r w:rsidRPr="00A5348B">
        <w:t>(3): p. 693-702.</w:t>
      </w:r>
    </w:p>
    <w:p w14:paraId="1A010321" w14:textId="77777777" w:rsidR="00A5348B" w:rsidRPr="00A5348B" w:rsidRDefault="00A5348B" w:rsidP="00A5348B">
      <w:pPr>
        <w:pStyle w:val="EndNoteBibliography"/>
        <w:ind w:left="720" w:hanging="720"/>
      </w:pPr>
      <w:r w:rsidRPr="00A5348B">
        <w:t>122.</w:t>
      </w:r>
      <w:r w:rsidRPr="00A5348B">
        <w:tab/>
        <w:t xml:space="preserve">Reddy KM., C.J., Shi JM., et al., </w:t>
      </w:r>
      <w:r w:rsidRPr="00A5348B">
        <w:rPr>
          <w:i/>
        </w:rPr>
        <w:t>Risk of gastric cancer among patients with intestinal metaplasia of the stomach in a US integrated health care system.</w:t>
      </w:r>
      <w:r w:rsidRPr="00A5348B">
        <w:t xml:space="preserve"> Clin Gastroenterol Hepatol., 2016. </w:t>
      </w:r>
      <w:r w:rsidRPr="00A5348B">
        <w:rPr>
          <w:b/>
        </w:rPr>
        <w:t>14</w:t>
      </w:r>
      <w:r w:rsidRPr="00A5348B">
        <w:t>: p. 1420-1425.</w:t>
      </w:r>
    </w:p>
    <w:p w14:paraId="76C88A3C" w14:textId="77777777" w:rsidR="00A5348B" w:rsidRPr="00A5348B" w:rsidRDefault="00A5348B" w:rsidP="00A5348B">
      <w:pPr>
        <w:pStyle w:val="EndNoteBibliography"/>
        <w:ind w:left="720" w:hanging="720"/>
      </w:pPr>
      <w:r w:rsidRPr="00A5348B">
        <w:t>123.</w:t>
      </w:r>
      <w:r w:rsidRPr="00A5348B">
        <w:tab/>
        <w:t xml:space="preserve">Masuyama H., Y.N., Sasai T.,, </w:t>
      </w:r>
      <w:r w:rsidRPr="00A5348B">
        <w:rPr>
          <w:i/>
        </w:rPr>
        <w:t>Relationship between the Degree of Endoscopic Atrophy of the Gastric Mucosa and Carcinogenic Risk.</w:t>
      </w:r>
      <w:r w:rsidRPr="00A5348B">
        <w:t xml:space="preserve"> Digestion, 2015. </w:t>
      </w:r>
      <w:r w:rsidRPr="00A5348B">
        <w:rPr>
          <w:b/>
        </w:rPr>
        <w:t>91</w:t>
      </w:r>
      <w:r w:rsidRPr="00A5348B">
        <w:t>: p. 30-36.</w:t>
      </w:r>
    </w:p>
    <w:p w14:paraId="7CEB6A92" w14:textId="77777777" w:rsidR="00A5348B" w:rsidRPr="00A5348B" w:rsidRDefault="00A5348B" w:rsidP="00A5348B">
      <w:pPr>
        <w:pStyle w:val="EndNoteBibliography"/>
        <w:ind w:left="720" w:hanging="720"/>
      </w:pPr>
      <w:r w:rsidRPr="00A5348B">
        <w:t>124.</w:t>
      </w:r>
      <w:r w:rsidRPr="00A5348B">
        <w:tab/>
        <w:t xml:space="preserve">Inagaki T., et al., </w:t>
      </w:r>
      <w:r w:rsidRPr="00A5348B">
        <w:rPr>
          <w:i/>
        </w:rPr>
        <w:t>Associations between cagA, vacA, and the clinical outcomes of Helicobacter pylori infections in Okinawa, Japan.</w:t>
      </w:r>
      <w:r w:rsidRPr="00A5348B">
        <w:t xml:space="preserve"> Kobe J Med Sci, 2017. </w:t>
      </w:r>
      <w:r w:rsidRPr="00A5348B">
        <w:rPr>
          <w:b/>
        </w:rPr>
        <w:t>63</w:t>
      </w:r>
      <w:r w:rsidRPr="00A5348B">
        <w:t>(2): p. E58–E67.</w:t>
      </w:r>
    </w:p>
    <w:p w14:paraId="10C751BF" w14:textId="77777777" w:rsidR="00A5348B" w:rsidRPr="00A5348B" w:rsidRDefault="00A5348B" w:rsidP="00A5348B">
      <w:pPr>
        <w:pStyle w:val="EndNoteBibliography"/>
        <w:ind w:left="720" w:hanging="720"/>
      </w:pPr>
      <w:r w:rsidRPr="00A5348B">
        <w:t>125.</w:t>
      </w:r>
      <w:r w:rsidRPr="00A5348B">
        <w:tab/>
        <w:t xml:space="preserve">Hussein N. R., </w:t>
      </w:r>
      <w:r w:rsidRPr="00A5348B">
        <w:rPr>
          <w:i/>
        </w:rPr>
        <w:t>Helicobacter pylori and gastric cancer in the Middle East: A new enigma?</w:t>
      </w:r>
      <w:r w:rsidRPr="00A5348B">
        <w:t xml:space="preserve"> World J Gastroenterol, 2010. </w:t>
      </w:r>
      <w:r w:rsidRPr="00A5348B">
        <w:rPr>
          <w:b/>
        </w:rPr>
        <w:t>16</w:t>
      </w:r>
      <w:r w:rsidRPr="00A5348B">
        <w:t>(26): p. 3226-3234.</w:t>
      </w:r>
    </w:p>
    <w:p w14:paraId="3EF08571" w14:textId="77777777" w:rsidR="00A5348B" w:rsidRPr="00A5348B" w:rsidRDefault="00A5348B" w:rsidP="00A5348B">
      <w:pPr>
        <w:pStyle w:val="EndNoteBibliography"/>
        <w:ind w:left="720" w:hanging="720"/>
      </w:pPr>
      <w:r w:rsidRPr="00A5348B">
        <w:t>126.</w:t>
      </w:r>
      <w:r w:rsidRPr="00A5348B">
        <w:tab/>
        <w:t xml:space="preserve">El-Shenawy A., D.M., Shemis M., et al, </w:t>
      </w:r>
      <w:r w:rsidRPr="00A5348B">
        <w:rPr>
          <w:i/>
        </w:rPr>
        <w:t>Detection of Helicobacter pylori vacA, cagA and iceA1 virulence genes associated with gastric diseases in Egyptian patients.</w:t>
      </w:r>
      <w:r w:rsidRPr="00A5348B">
        <w:t xml:space="preserve"> The Egyptian Journal of Medical Human Genetics, 2017. </w:t>
      </w:r>
      <w:r w:rsidRPr="00A5348B">
        <w:rPr>
          <w:b/>
        </w:rPr>
        <w:t>18</w:t>
      </w:r>
      <w:r w:rsidRPr="00A5348B">
        <w:t>: p. 365–371.</w:t>
      </w:r>
    </w:p>
    <w:p w14:paraId="18809417" w14:textId="77777777" w:rsidR="00A5348B" w:rsidRPr="00A5348B" w:rsidRDefault="00A5348B" w:rsidP="00A5348B">
      <w:pPr>
        <w:pStyle w:val="EndNoteBibliography"/>
        <w:ind w:left="720" w:hanging="720"/>
      </w:pPr>
      <w:r w:rsidRPr="00A5348B">
        <w:t>127.</w:t>
      </w:r>
      <w:r w:rsidRPr="00A5348B">
        <w:tab/>
        <w:t xml:space="preserve">Benenson S., et al., </w:t>
      </w:r>
      <w:r w:rsidRPr="00A5348B">
        <w:rPr>
          <w:i/>
        </w:rPr>
        <w:t>Helicobacter pylori genotypes in Israeli children: the significance of geography.</w:t>
      </w:r>
      <w:r w:rsidRPr="00A5348B">
        <w:t xml:space="preserve"> J Pediatr Gastroenterol Nutr, 2002. </w:t>
      </w:r>
      <w:r w:rsidRPr="00A5348B">
        <w:rPr>
          <w:b/>
        </w:rPr>
        <w:t>35</w:t>
      </w:r>
      <w:r w:rsidRPr="00A5348B">
        <w:t>(5): p. 680-684.</w:t>
      </w:r>
    </w:p>
    <w:p w14:paraId="75BF5A75" w14:textId="77777777" w:rsidR="00A5348B" w:rsidRPr="00A5348B" w:rsidRDefault="00A5348B" w:rsidP="00A5348B">
      <w:pPr>
        <w:pStyle w:val="EndNoteBibliography"/>
        <w:ind w:left="720" w:hanging="720"/>
      </w:pPr>
      <w:r w:rsidRPr="00A5348B">
        <w:lastRenderedPageBreak/>
        <w:t>128.</w:t>
      </w:r>
      <w:r w:rsidRPr="00A5348B">
        <w:tab/>
        <w:t xml:space="preserve">Atsushi TK., K.C., Hatakeyama M., </w:t>
      </w:r>
      <w:r w:rsidRPr="00A5348B">
        <w:rPr>
          <w:i/>
        </w:rPr>
        <w:t>Molecular anatomy and pathogenic actions of Helicobacter pylori CagA that underpin gastric carcinogenesis.</w:t>
      </w:r>
      <w:r w:rsidRPr="00A5348B">
        <w:t xml:space="preserve"> Cell Mol Immunol., 2020. </w:t>
      </w:r>
      <w:r w:rsidRPr="00A5348B">
        <w:rPr>
          <w:b/>
        </w:rPr>
        <w:t>17</w:t>
      </w:r>
      <w:r w:rsidRPr="00A5348B">
        <w:t>: p. 50-63.</w:t>
      </w:r>
    </w:p>
    <w:p w14:paraId="0DEB7069" w14:textId="77777777" w:rsidR="00A5348B" w:rsidRPr="00A5348B" w:rsidRDefault="00A5348B" w:rsidP="00A5348B">
      <w:pPr>
        <w:pStyle w:val="EndNoteBibliography"/>
        <w:ind w:left="720" w:hanging="720"/>
      </w:pPr>
      <w:r w:rsidRPr="00A5348B">
        <w:t>129.</w:t>
      </w:r>
      <w:r w:rsidRPr="00A5348B">
        <w:tab/>
        <w:t xml:space="preserve">Plummer M., v.D.L., Franceschi S., et al, </w:t>
      </w:r>
      <w:r w:rsidRPr="00A5348B">
        <w:rPr>
          <w:i/>
        </w:rPr>
        <w:t>Helicobacter pylori cytotoxin-associated genotype and gastric precancerous lesions.</w:t>
      </w:r>
      <w:r w:rsidRPr="00A5348B">
        <w:t xml:space="preserve"> J Natl Cancer Inst, 2007. </w:t>
      </w:r>
      <w:r w:rsidRPr="00A5348B">
        <w:rPr>
          <w:b/>
        </w:rPr>
        <w:t>99</w:t>
      </w:r>
      <w:r w:rsidRPr="00A5348B">
        <w:t>(17).</w:t>
      </w:r>
    </w:p>
    <w:p w14:paraId="7F638710" w14:textId="77777777" w:rsidR="00A5348B" w:rsidRPr="00A5348B" w:rsidRDefault="00A5348B" w:rsidP="00A5348B">
      <w:pPr>
        <w:pStyle w:val="EndNoteBibliography"/>
        <w:ind w:left="720" w:hanging="720"/>
      </w:pPr>
      <w:r w:rsidRPr="00A5348B">
        <w:t>130.</w:t>
      </w:r>
      <w:r w:rsidRPr="00A5348B">
        <w:tab/>
        <w:t xml:space="preserve">An J. Y., et al., </w:t>
      </w:r>
      <w:r w:rsidRPr="00A5348B">
        <w:rPr>
          <w:i/>
        </w:rPr>
        <w:t>Borrmann Type IV: An independent prognostic factor for survival in gastric cancer.</w:t>
      </w:r>
      <w:r w:rsidRPr="00A5348B">
        <w:t xml:space="preserve"> Journal of Gastrointestinal Surgery, 2008. </w:t>
      </w:r>
      <w:r w:rsidRPr="00A5348B">
        <w:rPr>
          <w:b/>
        </w:rPr>
        <w:t>12</w:t>
      </w:r>
      <w:r w:rsidRPr="00A5348B">
        <w:t>: p. 1364-1369.</w:t>
      </w:r>
    </w:p>
    <w:p w14:paraId="76270593" w14:textId="77777777" w:rsidR="00A5348B" w:rsidRPr="00A5348B" w:rsidRDefault="00A5348B" w:rsidP="00A5348B">
      <w:pPr>
        <w:pStyle w:val="EndNoteBibliography"/>
        <w:ind w:left="720" w:hanging="720"/>
      </w:pPr>
      <w:r w:rsidRPr="00A5348B">
        <w:t>131.</w:t>
      </w:r>
      <w:r w:rsidRPr="00A5348B">
        <w:tab/>
        <w:t xml:space="preserve">Israel DA., P.R., </w:t>
      </w:r>
      <w:r w:rsidRPr="00A5348B">
        <w:rPr>
          <w:i/>
        </w:rPr>
        <w:t>Review article: pathogenesis of Helicobacter pylori</w:t>
      </w:r>
      <w:r w:rsidRPr="00A5348B">
        <w:rPr>
          <w:rFonts w:ascii="Cambria Math" w:hAnsi="Cambria Math" w:cs="Cambria Math"/>
          <w:i/>
        </w:rPr>
        <w:t>‐</w:t>
      </w:r>
      <w:r w:rsidRPr="00A5348B">
        <w:rPr>
          <w:i/>
        </w:rPr>
        <w:t>induced gastric inflammation.</w:t>
      </w:r>
      <w:r w:rsidRPr="00A5348B">
        <w:t xml:space="preserve"> Aliment Pharmacol Ther, 2001. </w:t>
      </w:r>
      <w:r w:rsidRPr="00A5348B">
        <w:rPr>
          <w:b/>
        </w:rPr>
        <w:t>15</w:t>
      </w:r>
      <w:r w:rsidRPr="00A5348B">
        <w:t>: p. 1271-1290.</w:t>
      </w:r>
    </w:p>
    <w:p w14:paraId="780206A4" w14:textId="77777777" w:rsidR="00A5348B" w:rsidRPr="00A5348B" w:rsidRDefault="00A5348B" w:rsidP="00A5348B">
      <w:pPr>
        <w:pStyle w:val="EndNoteBibliography"/>
        <w:ind w:left="720" w:hanging="720"/>
      </w:pPr>
      <w:r w:rsidRPr="00A5348B">
        <w:t>132.</w:t>
      </w:r>
      <w:r w:rsidRPr="00A5348B">
        <w:tab/>
        <w:t xml:space="preserve">McClain M. S., Beckett A. C., and Cover T. L., </w:t>
      </w:r>
      <w:r w:rsidRPr="00A5348B">
        <w:rPr>
          <w:i/>
        </w:rPr>
        <w:t>Helicobacter pylori Vacuolating Toxin and Gastric Cancer.</w:t>
      </w:r>
      <w:r w:rsidRPr="00A5348B">
        <w:t xml:space="preserve"> Toxins (Basel), 2017. </w:t>
      </w:r>
      <w:r w:rsidRPr="00A5348B">
        <w:rPr>
          <w:b/>
        </w:rPr>
        <w:t>9</w:t>
      </w:r>
      <w:r w:rsidRPr="00A5348B">
        <w:t>(10): p. pii: E316.</w:t>
      </w:r>
    </w:p>
    <w:p w14:paraId="1769BECF" w14:textId="77777777" w:rsidR="00A5348B" w:rsidRPr="00A5348B" w:rsidRDefault="00A5348B" w:rsidP="00A5348B">
      <w:pPr>
        <w:pStyle w:val="EndNoteBibliography"/>
        <w:ind w:left="720" w:hanging="720"/>
      </w:pPr>
      <w:r w:rsidRPr="00A5348B">
        <w:t>133.</w:t>
      </w:r>
      <w:r w:rsidRPr="00A5348B">
        <w:tab/>
        <w:t xml:space="preserve">El Khadir M., et al., </w:t>
      </w:r>
      <w:r w:rsidRPr="00A5348B">
        <w:rPr>
          <w:i/>
        </w:rPr>
        <w:t>VacA and CagA Status as Biomarker of Two Opposite End Outcomes of Helicobacter pylori Infection (Gastric Cancer and Duodenal Ulcer) in a Moroccan Population.</w:t>
      </w:r>
      <w:r w:rsidRPr="00A5348B">
        <w:t xml:space="preserve"> PLoS One, 2017. </w:t>
      </w:r>
      <w:r w:rsidRPr="00A5348B">
        <w:rPr>
          <w:b/>
        </w:rPr>
        <w:t>12</w:t>
      </w:r>
      <w:r w:rsidRPr="00A5348B">
        <w:t>(1): p. e0170616.</w:t>
      </w:r>
    </w:p>
    <w:p w14:paraId="0E9CFCD3" w14:textId="77777777" w:rsidR="00A5348B" w:rsidRPr="00A5348B" w:rsidRDefault="00A5348B" w:rsidP="00A5348B">
      <w:pPr>
        <w:pStyle w:val="EndNoteBibliography"/>
        <w:ind w:left="720" w:hanging="720"/>
      </w:pPr>
      <w:r w:rsidRPr="00A5348B">
        <w:t>134.</w:t>
      </w:r>
      <w:r w:rsidRPr="00A5348B">
        <w:tab/>
        <w:t xml:space="preserve">Baglan P. H., et al., </w:t>
      </w:r>
      <w:r w:rsidRPr="00A5348B">
        <w:rPr>
          <w:i/>
        </w:rPr>
        <w:t>Turkish isolates of Helicobacter pylori belong to the Middle Eastern genotypes.</w:t>
      </w:r>
      <w:r w:rsidRPr="00A5348B">
        <w:t xml:space="preserve"> Clin Microbiol Infect, 2006. </w:t>
      </w:r>
      <w:r w:rsidRPr="00A5348B">
        <w:rPr>
          <w:b/>
        </w:rPr>
        <w:t>12</w:t>
      </w:r>
      <w:r w:rsidRPr="00A5348B">
        <w:t>: p. 97-98.</w:t>
      </w:r>
    </w:p>
    <w:p w14:paraId="010A724D" w14:textId="77777777" w:rsidR="00A5348B" w:rsidRPr="00A5348B" w:rsidRDefault="00A5348B" w:rsidP="00A5348B">
      <w:pPr>
        <w:pStyle w:val="EndNoteBibliography"/>
        <w:ind w:left="720" w:hanging="720"/>
      </w:pPr>
      <w:r w:rsidRPr="00A5348B">
        <w:t>135.</w:t>
      </w:r>
      <w:r w:rsidRPr="00A5348B">
        <w:tab/>
        <w:t xml:space="preserve">Carlosama-Rosero Y.H., B.-B.H., Sierra-Tórres C.H., et al, </w:t>
      </w:r>
      <w:r w:rsidRPr="00A5348B">
        <w:rPr>
          <w:i/>
        </w:rPr>
        <w:t>Association of the Helicobacter pylori cagA, vacA and iceA genotypes with chronic follicular gastritis in a Colombian population at high risk for gastric cancer.</w:t>
      </w:r>
      <w:r w:rsidRPr="00A5348B">
        <w:t xml:space="preserve"> Revista de Gastroenterología de México, 2019. </w:t>
      </w:r>
      <w:r w:rsidRPr="00A5348B">
        <w:rPr>
          <w:b/>
        </w:rPr>
        <w:t>84</w:t>
      </w:r>
      <w:r w:rsidRPr="00A5348B">
        <w:t>(2): p. 158-164.</w:t>
      </w:r>
    </w:p>
    <w:p w14:paraId="0C889002" w14:textId="77777777" w:rsidR="00A5348B" w:rsidRPr="00A5348B" w:rsidRDefault="00A5348B" w:rsidP="00A5348B">
      <w:pPr>
        <w:pStyle w:val="EndNoteBibliography"/>
        <w:ind w:left="720" w:hanging="720"/>
      </w:pPr>
      <w:r w:rsidRPr="00A5348B">
        <w:t>136.</w:t>
      </w:r>
      <w:r w:rsidRPr="00A5348B">
        <w:tab/>
        <w:t xml:space="preserve">Aghdam S. M., et al., </w:t>
      </w:r>
      <w:r w:rsidRPr="00A5348B">
        <w:rPr>
          <w:i/>
        </w:rPr>
        <w:t>Investigation  of  Association  between  oipA  and  iceA1/iceA2  Genotypes of Helicobacter pylori and Gastric Cancer in Iran.</w:t>
      </w:r>
      <w:r w:rsidRPr="00A5348B">
        <w:t xml:space="preserve"> Asian Pac J Cancer Prev, 2014. </w:t>
      </w:r>
      <w:r w:rsidRPr="00A5348B">
        <w:rPr>
          <w:b/>
        </w:rPr>
        <w:t>15</w:t>
      </w:r>
      <w:r w:rsidRPr="00A5348B">
        <w:t>(19): p. 8295-8299.</w:t>
      </w:r>
    </w:p>
    <w:p w14:paraId="0E212F1A" w14:textId="77777777" w:rsidR="00A5348B" w:rsidRPr="00A5348B" w:rsidRDefault="00A5348B" w:rsidP="00A5348B">
      <w:pPr>
        <w:pStyle w:val="EndNoteBibliography"/>
        <w:ind w:left="720" w:hanging="720"/>
      </w:pPr>
      <w:r w:rsidRPr="00A5348B">
        <w:t>137.</w:t>
      </w:r>
      <w:r w:rsidRPr="00A5348B">
        <w:tab/>
        <w:t xml:space="preserve">Ciftci  I. H., et al., </w:t>
      </w:r>
      <w:r w:rsidRPr="00A5348B">
        <w:rPr>
          <w:i/>
        </w:rPr>
        <w:t>Investigation  of  Helicobacter pylori iceA1 and iceA2 genes in patients with chronic  gastritis  and  gastric  cancer.</w:t>
      </w:r>
      <w:r w:rsidRPr="00A5348B">
        <w:t xml:space="preserve"> Mikrobiyol Bul, 2011. </w:t>
      </w:r>
      <w:r w:rsidRPr="00A5348B">
        <w:rPr>
          <w:b/>
        </w:rPr>
        <w:t>45</w:t>
      </w:r>
      <w:r w:rsidRPr="00A5348B">
        <w:t>(2): p. 228-233.</w:t>
      </w:r>
    </w:p>
    <w:p w14:paraId="0D9424EA" w14:textId="77777777" w:rsidR="00A5348B" w:rsidRPr="00A5348B" w:rsidRDefault="00A5348B" w:rsidP="00A5348B">
      <w:pPr>
        <w:pStyle w:val="EndNoteBibliography"/>
        <w:ind w:left="720" w:hanging="720"/>
      </w:pPr>
      <w:r w:rsidRPr="00A5348B">
        <w:t>138.</w:t>
      </w:r>
      <w:r w:rsidRPr="00A5348B">
        <w:tab/>
        <w:t xml:space="preserve">Huang X., et al., </w:t>
      </w:r>
      <w:r w:rsidRPr="00A5348B">
        <w:rPr>
          <w:i/>
        </w:rPr>
        <w:t>Relationship between the iceA gene of Helicobacter pylori and clinical outcomes.</w:t>
      </w:r>
      <w:r w:rsidRPr="00A5348B">
        <w:t xml:space="preserve"> Ther Clin Risk Manag, 2016. </w:t>
      </w:r>
      <w:r w:rsidRPr="00A5348B">
        <w:rPr>
          <w:b/>
        </w:rPr>
        <w:t>12</w:t>
      </w:r>
      <w:r w:rsidRPr="00A5348B">
        <w:t>: p. 1085–1092.</w:t>
      </w:r>
    </w:p>
    <w:p w14:paraId="7DD23C29" w14:textId="77777777" w:rsidR="00A5348B" w:rsidRPr="00A5348B" w:rsidRDefault="00A5348B" w:rsidP="00A5348B">
      <w:pPr>
        <w:pStyle w:val="EndNoteBibliography"/>
        <w:ind w:left="720" w:hanging="720"/>
      </w:pPr>
      <w:r w:rsidRPr="00A5348B">
        <w:t>139.</w:t>
      </w:r>
      <w:r w:rsidRPr="00A5348B">
        <w:tab/>
        <w:t xml:space="preserve">Nimri L. F., et al., </w:t>
      </w:r>
      <w:r w:rsidRPr="00A5348B">
        <w:rPr>
          <w:i/>
        </w:rPr>
        <w:t>Helicobacter pylori genotypes identified in gastric biopsy specimens from Jordanian patients.</w:t>
      </w:r>
      <w:r w:rsidRPr="00A5348B">
        <w:t xml:space="preserve"> BMC Gastroenterol, 2006. </w:t>
      </w:r>
      <w:r w:rsidRPr="00A5348B">
        <w:rPr>
          <w:b/>
        </w:rPr>
        <w:t>6</w:t>
      </w:r>
      <w:r w:rsidRPr="00A5348B">
        <w:t>(27).</w:t>
      </w:r>
    </w:p>
    <w:p w14:paraId="16A5DCE9" w14:textId="77777777" w:rsidR="00A5348B" w:rsidRPr="00A5348B" w:rsidRDefault="00A5348B" w:rsidP="00A5348B">
      <w:pPr>
        <w:pStyle w:val="EndNoteBibliography"/>
        <w:ind w:left="720" w:hanging="720"/>
      </w:pPr>
      <w:r w:rsidRPr="00A5348B">
        <w:t>140.</w:t>
      </w:r>
      <w:r w:rsidRPr="00A5348B">
        <w:tab/>
        <w:t xml:space="preserve">Imkamp F., L.F., et al, </w:t>
      </w:r>
      <w:r w:rsidRPr="00A5348B">
        <w:rPr>
          <w:i/>
        </w:rPr>
        <w:t xml:space="preserve">Rapid Characterization of Virulence Determinants in Helicobacter pylori Isolated from Non-Atrophic </w:t>
      </w:r>
      <w:r w:rsidRPr="00A5348B">
        <w:rPr>
          <w:i/>
        </w:rPr>
        <w:lastRenderedPageBreak/>
        <w:t>Gastritis Patients by Next-Generation Sequencing.</w:t>
      </w:r>
      <w:r w:rsidRPr="00A5348B">
        <w:t xml:space="preserve"> J Clin Med, 2019. </w:t>
      </w:r>
      <w:r w:rsidRPr="00A5348B">
        <w:rPr>
          <w:b/>
        </w:rPr>
        <w:t>8</w:t>
      </w:r>
      <w:r w:rsidRPr="00A5348B">
        <w:t>(1030).</w:t>
      </w:r>
    </w:p>
    <w:p w14:paraId="6CEA93C2" w14:textId="77777777" w:rsidR="00A5348B" w:rsidRPr="00A5348B" w:rsidRDefault="00A5348B" w:rsidP="00A5348B">
      <w:pPr>
        <w:pStyle w:val="EndNoteBibliography"/>
        <w:ind w:left="720" w:hanging="720"/>
      </w:pPr>
      <w:r w:rsidRPr="00A5348B">
        <w:t>141.</w:t>
      </w:r>
      <w:r w:rsidRPr="00A5348B">
        <w:tab/>
        <w:t xml:space="preserve">Yu X., et al., </w:t>
      </w:r>
      <w:r w:rsidRPr="00A5348B">
        <w:rPr>
          <w:i/>
        </w:rPr>
        <w:t>Clinicopathologic characteristics and prognosis of proximal and distal gastric cancer.</w:t>
      </w:r>
      <w:r w:rsidRPr="00A5348B">
        <w:t xml:space="preserve"> OncoTargets and Therapy, 2018. </w:t>
      </w:r>
      <w:r w:rsidRPr="00A5348B">
        <w:rPr>
          <w:b/>
        </w:rPr>
        <w:t>11</w:t>
      </w:r>
      <w:r w:rsidRPr="00A5348B">
        <w:t>: p. 1037–1044.</w:t>
      </w:r>
    </w:p>
    <w:p w14:paraId="6900E57E" w14:textId="77777777" w:rsidR="00A5348B" w:rsidRPr="00A5348B" w:rsidRDefault="00A5348B" w:rsidP="00A5348B">
      <w:pPr>
        <w:pStyle w:val="EndNoteBibliography"/>
        <w:ind w:left="720" w:hanging="720"/>
      </w:pPr>
      <w:r w:rsidRPr="00A5348B">
        <w:t>142.</w:t>
      </w:r>
      <w:r w:rsidRPr="00A5348B">
        <w:tab/>
        <w:t xml:space="preserve">Hu B., et al., </w:t>
      </w:r>
      <w:r w:rsidRPr="00A5348B">
        <w:rPr>
          <w:i/>
        </w:rPr>
        <w:t>Gastric cancer: Classification, histology and application of molecular pathology.</w:t>
      </w:r>
      <w:r w:rsidRPr="00A5348B">
        <w:t xml:space="preserve"> Journal of Gastrointestinal Oncology, 2012. </w:t>
      </w:r>
      <w:r w:rsidRPr="00A5348B">
        <w:rPr>
          <w:b/>
        </w:rPr>
        <w:t>3</w:t>
      </w:r>
      <w:r w:rsidRPr="00A5348B">
        <w:t>(3): p. 252-261.</w:t>
      </w:r>
    </w:p>
    <w:p w14:paraId="4E3FC542" w14:textId="77777777" w:rsidR="00A5348B" w:rsidRPr="00A5348B" w:rsidRDefault="00A5348B" w:rsidP="00A5348B">
      <w:pPr>
        <w:pStyle w:val="EndNoteBibliography"/>
        <w:ind w:left="720" w:hanging="720"/>
      </w:pPr>
      <w:r w:rsidRPr="00A5348B">
        <w:t>143.</w:t>
      </w:r>
      <w:r w:rsidRPr="00A5348B">
        <w:tab/>
        <w:t xml:space="preserve">Yan S. Y., et al., </w:t>
      </w:r>
      <w:r w:rsidRPr="00A5348B">
        <w:rPr>
          <w:i/>
        </w:rPr>
        <w:t>Clinicopathologic significance of HER-2/neu protein expression and gene amplification in gastric carcinoma.</w:t>
      </w:r>
      <w:r w:rsidRPr="00A5348B">
        <w:t xml:space="preserve"> World J Gastroenterol, 2011. </w:t>
      </w:r>
      <w:r w:rsidRPr="00A5348B">
        <w:rPr>
          <w:b/>
        </w:rPr>
        <w:t>17</w:t>
      </w:r>
      <w:r w:rsidRPr="00A5348B">
        <w:t>(11): p. 1501-6.</w:t>
      </w:r>
    </w:p>
    <w:p w14:paraId="51A37DBC" w14:textId="77777777" w:rsidR="00A5348B" w:rsidRPr="00A5348B" w:rsidRDefault="00A5348B" w:rsidP="00A5348B">
      <w:pPr>
        <w:pStyle w:val="EndNoteBibliography"/>
        <w:ind w:left="720" w:hanging="720"/>
      </w:pPr>
      <w:r w:rsidRPr="00A5348B">
        <w:t>144.</w:t>
      </w:r>
      <w:r w:rsidRPr="00A5348B">
        <w:tab/>
        <w:t>Th</w:t>
      </w:r>
      <w:r w:rsidRPr="00A5348B">
        <w:rPr>
          <w:rFonts w:ascii="Calibri" w:hAnsi="Calibri" w:cs="Calibri"/>
        </w:rPr>
        <w:t>à</w:t>
      </w:r>
      <w:r w:rsidRPr="00A5348B">
        <w:t>nh Nguy</w:t>
      </w:r>
      <w:r w:rsidRPr="00A5348B">
        <w:rPr>
          <w:rFonts w:ascii="Calibri" w:hAnsi="Calibri" w:cs="Calibri"/>
        </w:rPr>
        <w:t>ễ</w:t>
      </w:r>
      <w:r w:rsidRPr="00A5348B">
        <w:t>n V</w:t>
      </w:r>
      <w:r w:rsidRPr="00A5348B">
        <w:rPr>
          <w:rFonts w:ascii="Calibri" w:hAnsi="Calibri" w:cs="Calibri"/>
        </w:rPr>
        <w:t>ă</w:t>
      </w:r>
      <w:r w:rsidRPr="00A5348B">
        <w:t>n and L</w:t>
      </w:r>
      <w:r w:rsidRPr="00A5348B">
        <w:rPr>
          <w:rFonts w:cs=".VnTime"/>
        </w:rPr>
        <w:t>â</w:t>
      </w:r>
      <w:r w:rsidRPr="00A5348B">
        <w:t>m Thanh C</w:t>
      </w:r>
      <w:r w:rsidRPr="00A5348B">
        <w:rPr>
          <w:rFonts w:ascii="Calibri" w:hAnsi="Calibri" w:cs="Calibri"/>
        </w:rPr>
        <w:t>ầ</w:t>
      </w:r>
      <w:r w:rsidRPr="00A5348B">
        <w:t xml:space="preserve">m, </w:t>
      </w:r>
      <w:r w:rsidRPr="00A5348B">
        <w:rPr>
          <w:i/>
        </w:rPr>
        <w:t>Đặc điểm biểu hiện HER2 trên carcinôm tuyến dạ dày.</w:t>
      </w:r>
      <w:r w:rsidRPr="00A5348B">
        <w:t xml:space="preserve"> T</w:t>
      </w:r>
      <w:r w:rsidRPr="00A5348B">
        <w:rPr>
          <w:rFonts w:ascii="Calibri" w:hAnsi="Calibri" w:cs="Calibri"/>
        </w:rPr>
        <w:t>ạ</w:t>
      </w:r>
      <w:r w:rsidRPr="00A5348B">
        <w:t>p ch</w:t>
      </w:r>
      <w:r w:rsidRPr="00A5348B">
        <w:rPr>
          <w:rFonts w:cs=".VnTime"/>
        </w:rPr>
        <w:t>í</w:t>
      </w:r>
      <w:r w:rsidRPr="00A5348B">
        <w:t xml:space="preserve"> Y h</w:t>
      </w:r>
      <w:r w:rsidRPr="00A5348B">
        <w:rPr>
          <w:rFonts w:ascii="Calibri" w:hAnsi="Calibri" w:cs="Calibri"/>
        </w:rPr>
        <w:t>ọ</w:t>
      </w:r>
      <w:r w:rsidRPr="00A5348B">
        <w:t>c Th</w:t>
      </w:r>
      <w:r w:rsidRPr="00A5348B">
        <w:rPr>
          <w:rFonts w:ascii="Calibri" w:hAnsi="Calibri" w:cs="Calibri"/>
        </w:rPr>
        <w:t>à</w:t>
      </w:r>
      <w:r w:rsidRPr="00A5348B">
        <w:t>nh ph</w:t>
      </w:r>
      <w:r w:rsidRPr="00A5348B">
        <w:rPr>
          <w:rFonts w:ascii="Calibri" w:hAnsi="Calibri" w:cs="Calibri"/>
        </w:rPr>
        <w:t>ố</w:t>
      </w:r>
      <w:r w:rsidRPr="00A5348B">
        <w:t xml:space="preserve"> H</w:t>
      </w:r>
      <w:r w:rsidRPr="00A5348B">
        <w:rPr>
          <w:rFonts w:ascii="Calibri" w:hAnsi="Calibri" w:cs="Calibri"/>
        </w:rPr>
        <w:t>ồ</w:t>
      </w:r>
      <w:r w:rsidRPr="00A5348B">
        <w:t xml:space="preserve"> Ch</w:t>
      </w:r>
      <w:r w:rsidRPr="00A5348B">
        <w:rPr>
          <w:rFonts w:cs=".VnTime"/>
        </w:rPr>
        <w:t>í</w:t>
      </w:r>
      <w:r w:rsidRPr="00A5348B">
        <w:t xml:space="preserve"> Minh, 2011. </w:t>
      </w:r>
      <w:r w:rsidRPr="00A5348B">
        <w:rPr>
          <w:b/>
        </w:rPr>
        <w:t>15</w:t>
      </w:r>
      <w:r w:rsidRPr="00A5348B">
        <w:t>(2): p. 43-46.</w:t>
      </w:r>
    </w:p>
    <w:p w14:paraId="530BA64D" w14:textId="77777777" w:rsidR="00A5348B" w:rsidRPr="00A5348B" w:rsidRDefault="00A5348B" w:rsidP="00A5348B">
      <w:pPr>
        <w:pStyle w:val="EndNoteBibliography"/>
        <w:ind w:left="720" w:hanging="720"/>
      </w:pPr>
      <w:r w:rsidRPr="00A5348B">
        <w:t>145.</w:t>
      </w:r>
      <w:r w:rsidRPr="00A5348B">
        <w:tab/>
        <w:t xml:space="preserve">Gamboa-Dominguez A., et al., </w:t>
      </w:r>
      <w:r w:rsidRPr="00A5348B">
        <w:rPr>
          <w:i/>
        </w:rPr>
        <w:t>Epidermal growth factor receptor expression correlates with poor survival in gastric adenocarcinoma from Mexican patients: a multivariate analysis using a standardized immunohistochemical detection system.</w:t>
      </w:r>
      <w:r w:rsidRPr="00A5348B">
        <w:t xml:space="preserve"> Modern Pathology, 2004. </w:t>
      </w:r>
      <w:r w:rsidRPr="00A5348B">
        <w:rPr>
          <w:b/>
        </w:rPr>
        <w:t>17</w:t>
      </w:r>
      <w:r w:rsidRPr="00A5348B">
        <w:t>(579-587).</w:t>
      </w:r>
    </w:p>
    <w:p w14:paraId="290B0BD4" w14:textId="77777777" w:rsidR="00A5348B" w:rsidRPr="00A5348B" w:rsidRDefault="00A5348B" w:rsidP="00A5348B">
      <w:pPr>
        <w:pStyle w:val="EndNoteBibliography"/>
        <w:ind w:left="720" w:hanging="720"/>
      </w:pPr>
      <w:r w:rsidRPr="00A5348B">
        <w:t>146.</w:t>
      </w:r>
      <w:r w:rsidRPr="00A5348B">
        <w:tab/>
        <w:t xml:space="preserve">Matsubara J., et al., </w:t>
      </w:r>
      <w:r w:rsidRPr="00A5348B">
        <w:rPr>
          <w:i/>
        </w:rPr>
        <w:t>Impact of insulin-like growth factor type 1 receptor, epidermal growth factor receptor, and HER2 expressions on outcomes of patients with gastric cancer.</w:t>
      </w:r>
      <w:r w:rsidRPr="00A5348B">
        <w:t xml:space="preserve"> Clinical Cancer Research, 2008. </w:t>
      </w:r>
      <w:r w:rsidRPr="00A5348B">
        <w:rPr>
          <w:b/>
        </w:rPr>
        <w:t>14</w:t>
      </w:r>
      <w:r w:rsidRPr="00A5348B">
        <w:t>(10): p. 3022-3029.</w:t>
      </w:r>
    </w:p>
    <w:p w14:paraId="6526F63A" w14:textId="77777777" w:rsidR="00A5348B" w:rsidRPr="00A5348B" w:rsidRDefault="00A5348B" w:rsidP="00A5348B">
      <w:pPr>
        <w:pStyle w:val="EndNoteBibliography"/>
        <w:ind w:left="720" w:hanging="720"/>
      </w:pPr>
      <w:r w:rsidRPr="00A5348B">
        <w:t>147.</w:t>
      </w:r>
      <w:r w:rsidRPr="00A5348B">
        <w:tab/>
        <w:t xml:space="preserve">Kim J. S., et al., </w:t>
      </w:r>
      <w:r w:rsidRPr="00A5348B">
        <w:rPr>
          <w:i/>
        </w:rPr>
        <w:t>Biomarker analysis in stage III–IV (M0) gastric cancer patients who received curative surgery followed by adjuvant 5-fluorouracil and cisplatin chemotherapy: Epidermal Growth Factor Receptor (EGFR) associated with favourable survival.</w:t>
      </w:r>
      <w:r w:rsidRPr="00A5348B">
        <w:t xml:space="preserve"> British Journal of Cancer, 2009. </w:t>
      </w:r>
      <w:r w:rsidRPr="00A5348B">
        <w:rPr>
          <w:b/>
        </w:rPr>
        <w:t>100</w:t>
      </w:r>
      <w:r w:rsidRPr="00A5348B">
        <w:t>: p. 732-738.</w:t>
      </w:r>
    </w:p>
    <w:p w14:paraId="499C2AE5" w14:textId="77777777" w:rsidR="00A5348B" w:rsidRPr="00A5348B" w:rsidRDefault="00A5348B" w:rsidP="00A5348B">
      <w:pPr>
        <w:pStyle w:val="EndNoteBibliography"/>
        <w:ind w:left="720" w:hanging="720"/>
      </w:pPr>
      <w:r w:rsidRPr="00A5348B">
        <w:t>148.</w:t>
      </w:r>
      <w:r w:rsidRPr="00A5348B">
        <w:tab/>
        <w:t xml:space="preserve">Lee K. E., et al., </w:t>
      </w:r>
      <w:r w:rsidRPr="00A5348B">
        <w:rPr>
          <w:i/>
        </w:rPr>
        <w:t>Prognostic significance of p53, nm23, PCNA and c-erbB-2 in gastric cancer.</w:t>
      </w:r>
      <w:r w:rsidRPr="00A5348B">
        <w:t xml:space="preserve"> Japanese Journal of Clinical Oncology, 2003. </w:t>
      </w:r>
      <w:r w:rsidRPr="00A5348B">
        <w:rPr>
          <w:b/>
        </w:rPr>
        <w:t>33</w:t>
      </w:r>
      <w:r w:rsidRPr="00A5348B">
        <w:t>: p. 173-179.</w:t>
      </w:r>
    </w:p>
    <w:p w14:paraId="7422756A" w14:textId="77777777" w:rsidR="00A5348B" w:rsidRPr="00A5348B" w:rsidRDefault="00A5348B" w:rsidP="00A5348B">
      <w:pPr>
        <w:pStyle w:val="EndNoteBibliography"/>
        <w:ind w:left="720" w:hanging="720"/>
      </w:pPr>
      <w:r w:rsidRPr="00A5348B">
        <w:t>149.</w:t>
      </w:r>
      <w:r w:rsidRPr="00A5348B">
        <w:tab/>
        <w:t xml:space="preserve">Díaz P., et al., </w:t>
      </w:r>
      <w:r w:rsidRPr="00A5348B">
        <w:rPr>
          <w:i/>
        </w:rPr>
        <w:t>Helicobacter pylori and Gastric Cancer: Adaptive Cellular Mechanisms Involved in Disease Progression.</w:t>
      </w:r>
      <w:r w:rsidRPr="00A5348B">
        <w:t xml:space="preserve"> Front Microbiol, 2018. </w:t>
      </w:r>
      <w:r w:rsidRPr="00A5348B">
        <w:rPr>
          <w:b/>
        </w:rPr>
        <w:t>9</w:t>
      </w:r>
      <w:r w:rsidRPr="00A5348B">
        <w:t>(5): p. 1-10.</w:t>
      </w:r>
    </w:p>
    <w:p w14:paraId="26DAE34D" w14:textId="77777777" w:rsidR="00A5348B" w:rsidRPr="00A5348B" w:rsidRDefault="00A5348B" w:rsidP="00A5348B">
      <w:pPr>
        <w:pStyle w:val="EndNoteBibliography"/>
        <w:ind w:left="720" w:hanging="720"/>
      </w:pPr>
      <w:r w:rsidRPr="00A5348B">
        <w:t>150.</w:t>
      </w:r>
      <w:r w:rsidRPr="00A5348B">
        <w:tab/>
        <w:t xml:space="preserve">Alfarouk K. O., et al., </w:t>
      </w:r>
      <w:r w:rsidRPr="00A5348B">
        <w:rPr>
          <w:i/>
        </w:rPr>
        <w:t>The Possible Role of Helicobacter pylori in Gastric Cancer and Its Management.</w:t>
      </w:r>
      <w:r w:rsidRPr="00A5348B">
        <w:t xml:space="preserve"> Front Oncol, 2019. </w:t>
      </w:r>
      <w:r w:rsidRPr="00A5348B">
        <w:rPr>
          <w:b/>
        </w:rPr>
        <w:t>9</w:t>
      </w:r>
      <w:r w:rsidRPr="00A5348B">
        <w:t>(75).</w:t>
      </w:r>
    </w:p>
    <w:p w14:paraId="053F4803" w14:textId="77777777" w:rsidR="00A5348B" w:rsidRPr="00A5348B" w:rsidRDefault="00A5348B" w:rsidP="00A5348B">
      <w:pPr>
        <w:pStyle w:val="EndNoteBibliography"/>
        <w:ind w:left="720" w:hanging="720"/>
      </w:pPr>
      <w:r w:rsidRPr="00A5348B">
        <w:t>151.</w:t>
      </w:r>
      <w:r w:rsidRPr="00A5348B">
        <w:tab/>
        <w:t xml:space="preserve">K., P., </w:t>
      </w:r>
      <w:r w:rsidRPr="00A5348B">
        <w:rPr>
          <w:i/>
        </w:rPr>
        <w:t xml:space="preserve">Lipids of Helicobacter pylori </w:t>
      </w:r>
      <w:r w:rsidRPr="00A5348B">
        <w:t>NMR studies of host-pathogen interactions, 2015: p. 19.</w:t>
      </w:r>
    </w:p>
    <w:p w14:paraId="723C78A5" w14:textId="77777777" w:rsidR="00A5348B" w:rsidRPr="00A5348B" w:rsidRDefault="00A5348B" w:rsidP="00A5348B">
      <w:pPr>
        <w:pStyle w:val="EndNoteBibliography"/>
        <w:ind w:left="720" w:hanging="720"/>
      </w:pPr>
      <w:r w:rsidRPr="00A5348B">
        <w:t>152.</w:t>
      </w:r>
      <w:r w:rsidRPr="00A5348B">
        <w:tab/>
        <w:t xml:space="preserve">Medina M. L., Medina M. G., and Merino L. A., </w:t>
      </w:r>
      <w:r w:rsidRPr="00A5348B">
        <w:rPr>
          <w:i/>
        </w:rPr>
        <w:t>Correlation between virulence markers of Helicobacter pylori in the oral cavity and gastric biopsies.</w:t>
      </w:r>
      <w:r w:rsidRPr="00A5348B">
        <w:t xml:space="preserve"> Arq Gastroenterol, 2017. </w:t>
      </w:r>
      <w:r w:rsidRPr="00A5348B">
        <w:rPr>
          <w:b/>
        </w:rPr>
        <w:t>54</w:t>
      </w:r>
      <w:r w:rsidRPr="00A5348B">
        <w:t>(3): p. 217-221.</w:t>
      </w:r>
    </w:p>
    <w:p w14:paraId="68C9E2C0" w14:textId="77777777" w:rsidR="00A5348B" w:rsidRPr="00A5348B" w:rsidRDefault="00A5348B" w:rsidP="00A5348B">
      <w:pPr>
        <w:pStyle w:val="EndNoteBibliography"/>
        <w:ind w:left="720" w:hanging="720"/>
      </w:pPr>
      <w:r w:rsidRPr="00A5348B">
        <w:lastRenderedPageBreak/>
        <w:t>153.</w:t>
      </w:r>
      <w:r w:rsidRPr="00A5348B">
        <w:tab/>
        <w:t xml:space="preserve">Huang J.Q., et al., </w:t>
      </w:r>
      <w:r w:rsidRPr="00A5348B">
        <w:rPr>
          <w:i/>
        </w:rPr>
        <w:t xml:space="preserve">Meta-analysis of the Relationship Between cagA Seropositivity and Gastric Cancer </w:t>
      </w:r>
      <w:r w:rsidRPr="00A5348B">
        <w:t xml:space="preserve">Gastroenterology, 2003. </w:t>
      </w:r>
      <w:r w:rsidRPr="00A5348B">
        <w:rPr>
          <w:b/>
        </w:rPr>
        <w:t>125</w:t>
      </w:r>
      <w:r w:rsidRPr="00A5348B">
        <w:t>(6): p. 1636-44.</w:t>
      </w:r>
    </w:p>
    <w:p w14:paraId="361BDB51" w14:textId="77777777" w:rsidR="00A5348B" w:rsidRPr="00A5348B" w:rsidRDefault="00A5348B" w:rsidP="00A5348B">
      <w:pPr>
        <w:pStyle w:val="EndNoteBibliography"/>
        <w:ind w:left="720" w:hanging="720"/>
      </w:pPr>
      <w:r w:rsidRPr="00A5348B">
        <w:t>154.</w:t>
      </w:r>
      <w:r w:rsidRPr="00A5348B">
        <w:tab/>
        <w:t xml:space="preserve">Matos J. I., et al., </w:t>
      </w:r>
      <w:r w:rsidRPr="00A5348B">
        <w:rPr>
          <w:i/>
        </w:rPr>
        <w:t>Helicobacter pylori CagA and VacA genotypes and gastric phenotype: a meta-analysis.</w:t>
      </w:r>
      <w:r w:rsidRPr="00A5348B">
        <w:t xml:space="preserve"> Eur J Gastroenterol Hepatol, 2013. </w:t>
      </w:r>
      <w:r w:rsidRPr="00A5348B">
        <w:rPr>
          <w:b/>
        </w:rPr>
        <w:t>25</w:t>
      </w:r>
      <w:r w:rsidRPr="00A5348B">
        <w:t>(12): p. 1431–1441.</w:t>
      </w:r>
    </w:p>
    <w:p w14:paraId="175E5FE0" w14:textId="77777777" w:rsidR="00A5348B" w:rsidRPr="00A5348B" w:rsidRDefault="00A5348B" w:rsidP="00A5348B">
      <w:pPr>
        <w:pStyle w:val="EndNoteBibliography"/>
        <w:ind w:left="720" w:hanging="720"/>
      </w:pPr>
      <w:r w:rsidRPr="00A5348B">
        <w:t>155.</w:t>
      </w:r>
      <w:r w:rsidRPr="00A5348B">
        <w:tab/>
        <w:t xml:space="preserve">Odenbreit S., et al., </w:t>
      </w:r>
      <w:r w:rsidRPr="00A5348B">
        <w:rPr>
          <w:i/>
        </w:rPr>
        <w:t>Translocation of Helicobacter pylori CagA into gastric epithelial cells by type IV secretion.</w:t>
      </w:r>
      <w:r w:rsidRPr="00A5348B">
        <w:t xml:space="preserve"> Science, 2000. </w:t>
      </w:r>
      <w:r w:rsidRPr="00A5348B">
        <w:rPr>
          <w:b/>
        </w:rPr>
        <w:t>287</w:t>
      </w:r>
      <w:r w:rsidRPr="00A5348B">
        <w:t>(5457): p. 1497-500.</w:t>
      </w:r>
    </w:p>
    <w:p w14:paraId="2A0549A5" w14:textId="77777777" w:rsidR="00A5348B" w:rsidRPr="00A5348B" w:rsidRDefault="00A5348B" w:rsidP="00A5348B">
      <w:pPr>
        <w:pStyle w:val="EndNoteBibliography"/>
        <w:ind w:left="720" w:hanging="720"/>
      </w:pPr>
      <w:r w:rsidRPr="00A5348B">
        <w:t>156.</w:t>
      </w:r>
      <w:r w:rsidRPr="00A5348B">
        <w:tab/>
        <w:t xml:space="preserve">Kwok T., et al., </w:t>
      </w:r>
      <w:r w:rsidRPr="00A5348B">
        <w:rPr>
          <w:i/>
        </w:rPr>
        <w:t>Helicobacter exploits integrin for type IV secretion and kinase activation.</w:t>
      </w:r>
      <w:r w:rsidRPr="00A5348B">
        <w:t xml:space="preserve"> Nature, 2007. </w:t>
      </w:r>
      <w:r w:rsidRPr="00A5348B">
        <w:rPr>
          <w:b/>
        </w:rPr>
        <w:t>449</w:t>
      </w:r>
      <w:r w:rsidRPr="00A5348B">
        <w:t>(7164): p. 862-866.</w:t>
      </w:r>
    </w:p>
    <w:p w14:paraId="663E92E1" w14:textId="77777777" w:rsidR="00A5348B" w:rsidRPr="00A5348B" w:rsidRDefault="00A5348B" w:rsidP="00A5348B">
      <w:pPr>
        <w:pStyle w:val="EndNoteBibliography"/>
        <w:ind w:left="720" w:hanging="720"/>
      </w:pPr>
      <w:r w:rsidRPr="00A5348B">
        <w:t>157.</w:t>
      </w:r>
      <w:r w:rsidRPr="00A5348B">
        <w:tab/>
        <w:t xml:space="preserve">Sigal M., et al., </w:t>
      </w:r>
      <w:r w:rsidRPr="00A5348B">
        <w:rPr>
          <w:i/>
        </w:rPr>
        <w:t>Helicobacter pylori activates and expands Lgr5(+) stem cells through direct colonization of the gastric glands.</w:t>
      </w:r>
      <w:r w:rsidRPr="00A5348B">
        <w:t xml:space="preserve"> Gastroenterology, 2015. </w:t>
      </w:r>
      <w:r w:rsidRPr="00A5348B">
        <w:rPr>
          <w:b/>
        </w:rPr>
        <w:t>148</w:t>
      </w:r>
      <w:r w:rsidRPr="00A5348B">
        <w:t>(7): p. 1392–1404.</w:t>
      </w:r>
    </w:p>
    <w:p w14:paraId="1B8C52C0" w14:textId="77777777" w:rsidR="00A5348B" w:rsidRPr="00A5348B" w:rsidRDefault="00A5348B" w:rsidP="00A5348B">
      <w:pPr>
        <w:pStyle w:val="EndNoteBibliography"/>
        <w:ind w:left="720" w:hanging="720"/>
      </w:pPr>
      <w:r w:rsidRPr="00A5348B">
        <w:t>158.</w:t>
      </w:r>
      <w:r w:rsidRPr="00A5348B">
        <w:tab/>
        <w:t xml:space="preserve">Loh J. T., et al., </w:t>
      </w:r>
      <w:r w:rsidRPr="00A5348B">
        <w:rPr>
          <w:i/>
        </w:rPr>
        <w:t>Analysis of cagA in Helicobacter pylori strains from Colombian populations with contrasting gastric cancer risk reveals a biomarker for disease severity.</w:t>
      </w:r>
      <w:r w:rsidRPr="00A5348B">
        <w:t xml:space="preserve"> Cancer Epidemiol Biomark Prev, 2011. </w:t>
      </w:r>
      <w:r w:rsidRPr="00A5348B">
        <w:rPr>
          <w:b/>
        </w:rPr>
        <w:t>20</w:t>
      </w:r>
      <w:r w:rsidRPr="00A5348B">
        <w:t>(10): p. 2237–2249.</w:t>
      </w:r>
    </w:p>
    <w:p w14:paraId="54B477BB" w14:textId="77777777" w:rsidR="00A5348B" w:rsidRPr="00A5348B" w:rsidRDefault="00A5348B" w:rsidP="00A5348B">
      <w:pPr>
        <w:pStyle w:val="EndNoteBibliography"/>
        <w:ind w:left="720" w:hanging="720"/>
      </w:pPr>
      <w:r w:rsidRPr="00A5348B">
        <w:t>159.</w:t>
      </w:r>
      <w:r w:rsidRPr="00A5348B">
        <w:tab/>
        <w:t xml:space="preserve">Ferreira R. M., et al., </w:t>
      </w:r>
      <w:r w:rsidRPr="00A5348B">
        <w:rPr>
          <w:i/>
        </w:rPr>
        <w:t>Helicobacter pylori cagA promoter region sequences influence CagA expression and interleukin 8 secretion.</w:t>
      </w:r>
      <w:r w:rsidRPr="00A5348B">
        <w:t xml:space="preserve"> J Infect Dis, 2016. </w:t>
      </w:r>
      <w:r w:rsidRPr="00A5348B">
        <w:rPr>
          <w:b/>
        </w:rPr>
        <w:t>213</w:t>
      </w:r>
      <w:r w:rsidRPr="00A5348B">
        <w:t>(4): p. 669-673.</w:t>
      </w:r>
    </w:p>
    <w:p w14:paraId="2F521C49" w14:textId="77777777" w:rsidR="00A5348B" w:rsidRPr="00A5348B" w:rsidRDefault="00A5348B" w:rsidP="00A5348B">
      <w:pPr>
        <w:pStyle w:val="EndNoteBibliography"/>
        <w:ind w:left="720" w:hanging="720"/>
      </w:pPr>
      <w:r w:rsidRPr="00A5348B">
        <w:t>160.</w:t>
      </w:r>
      <w:r w:rsidRPr="00A5348B">
        <w:tab/>
        <w:t xml:space="preserve">Yeh Y. C., et al., </w:t>
      </w:r>
      <w:r w:rsidRPr="00A5348B">
        <w:rPr>
          <w:i/>
        </w:rPr>
        <w:t>H. Pylori cagL amino acid sequence polymorphism Y58E59 induces a corpus shift of gastric integrin alpha5beta1 related with gastric carcinogenesis.</w:t>
      </w:r>
      <w:r w:rsidRPr="00A5348B">
        <w:t xml:space="preserve"> Mol Carcinog, 2011. </w:t>
      </w:r>
      <w:r w:rsidRPr="00A5348B">
        <w:rPr>
          <w:b/>
        </w:rPr>
        <w:t>50</w:t>
      </w:r>
      <w:r w:rsidRPr="00A5348B">
        <w:t>(10): p. 751–759.</w:t>
      </w:r>
    </w:p>
    <w:p w14:paraId="62125DD2" w14:textId="77777777" w:rsidR="00A5348B" w:rsidRPr="00A5348B" w:rsidRDefault="00A5348B" w:rsidP="00A5348B">
      <w:pPr>
        <w:pStyle w:val="EndNoteBibliography"/>
        <w:ind w:left="720" w:hanging="720"/>
      </w:pPr>
      <w:r w:rsidRPr="00A5348B">
        <w:t>161.</w:t>
      </w:r>
      <w:r w:rsidRPr="00A5348B">
        <w:tab/>
        <w:t xml:space="preserve">Yeh Y. C., et al., </w:t>
      </w:r>
      <w:r w:rsidRPr="00A5348B">
        <w:rPr>
          <w:i/>
        </w:rPr>
        <w:t>H. pylori CagL-Y58/E59 prime higher integrin alpha5beta1 in adverse pH condition to enhance hypochlorhydria vicious cycle for gastric carcinogenesis.</w:t>
      </w:r>
      <w:r w:rsidRPr="00A5348B">
        <w:t xml:space="preserve"> PLoS One, 2013. </w:t>
      </w:r>
      <w:r w:rsidRPr="00A5348B">
        <w:rPr>
          <w:b/>
        </w:rPr>
        <w:t>8</w:t>
      </w:r>
      <w:r w:rsidRPr="00A5348B">
        <w:t>(8): p. e72735.</w:t>
      </w:r>
    </w:p>
    <w:p w14:paraId="04AD01A6" w14:textId="77777777" w:rsidR="00A5348B" w:rsidRPr="00A5348B" w:rsidRDefault="00A5348B" w:rsidP="00A5348B">
      <w:pPr>
        <w:pStyle w:val="EndNoteBibliography"/>
        <w:ind w:left="720" w:hanging="720"/>
      </w:pPr>
      <w:r w:rsidRPr="00A5348B">
        <w:t>162.</w:t>
      </w:r>
      <w:r w:rsidRPr="00A5348B">
        <w:tab/>
        <w:t xml:space="preserve">Higashi H., et al., </w:t>
      </w:r>
      <w:r w:rsidRPr="00A5348B">
        <w:rPr>
          <w:i/>
        </w:rPr>
        <w:t>Biological activity of the Helicobacter pylori virulence factor CagA is determined by variation in the tyrosine phosphorylation sites.</w:t>
      </w:r>
      <w:r w:rsidRPr="00A5348B">
        <w:t xml:space="preserve"> Proc Natl Acad Sci USA, 2002. </w:t>
      </w:r>
      <w:r w:rsidRPr="00A5348B">
        <w:rPr>
          <w:b/>
        </w:rPr>
        <w:t>99</w:t>
      </w:r>
      <w:r w:rsidRPr="00A5348B">
        <w:t>(22): p. 14428–14433.</w:t>
      </w:r>
    </w:p>
    <w:p w14:paraId="4CDFFE61" w14:textId="77777777" w:rsidR="00A5348B" w:rsidRPr="00A5348B" w:rsidRDefault="00A5348B" w:rsidP="00A5348B">
      <w:pPr>
        <w:pStyle w:val="EndNoteBibliography"/>
        <w:ind w:left="720" w:hanging="720"/>
      </w:pPr>
      <w:r w:rsidRPr="00A5348B">
        <w:t>163.</w:t>
      </w:r>
      <w:r w:rsidRPr="00A5348B">
        <w:tab/>
        <w:t xml:space="preserve">Zhang X. S., et al., </w:t>
      </w:r>
      <w:r w:rsidRPr="00A5348B">
        <w:rPr>
          <w:i/>
        </w:rPr>
        <w:t>A specific A/T polymorphism in Western tyrosine phosphorylation B-motifs regulates Helicobacter pylori CagA epithelial cell interactions.</w:t>
      </w:r>
      <w:r w:rsidRPr="00A5348B">
        <w:t xml:space="preserve"> PLoS Pathog, 2015. </w:t>
      </w:r>
      <w:r w:rsidRPr="00A5348B">
        <w:rPr>
          <w:b/>
        </w:rPr>
        <w:t>11</w:t>
      </w:r>
      <w:r w:rsidRPr="00A5348B">
        <w:t>(2): p. e1004621.</w:t>
      </w:r>
    </w:p>
    <w:p w14:paraId="050ADAE1" w14:textId="77777777" w:rsidR="00A5348B" w:rsidRPr="00A5348B" w:rsidRDefault="00A5348B" w:rsidP="00A5348B">
      <w:pPr>
        <w:pStyle w:val="EndNoteBibliography"/>
        <w:ind w:left="720" w:hanging="720"/>
      </w:pPr>
      <w:r w:rsidRPr="00A5348B">
        <w:t>164.</w:t>
      </w:r>
      <w:r w:rsidRPr="00A5348B">
        <w:tab/>
        <w:t xml:space="preserve">Calore F., et al., </w:t>
      </w:r>
      <w:r w:rsidRPr="00A5348B">
        <w:rPr>
          <w:i/>
        </w:rPr>
        <w:t>Endosome-mitochondria juxtaposition during apoptosis induced by H. pylori VacA.</w:t>
      </w:r>
      <w:r w:rsidRPr="00A5348B">
        <w:t xml:space="preserve"> Cell Death Differ, 2010. </w:t>
      </w:r>
      <w:r w:rsidRPr="00A5348B">
        <w:rPr>
          <w:b/>
        </w:rPr>
        <w:t>17</w:t>
      </w:r>
      <w:r w:rsidRPr="00A5348B">
        <w:t>: p. 1707–1716.</w:t>
      </w:r>
    </w:p>
    <w:p w14:paraId="7DF790E4" w14:textId="77777777" w:rsidR="00A5348B" w:rsidRPr="00A5348B" w:rsidRDefault="00A5348B" w:rsidP="00A5348B">
      <w:pPr>
        <w:pStyle w:val="EndNoteBibliography"/>
        <w:ind w:left="720" w:hanging="720"/>
      </w:pPr>
      <w:r w:rsidRPr="00A5348B">
        <w:t>165.</w:t>
      </w:r>
      <w:r w:rsidRPr="00A5348B">
        <w:tab/>
        <w:t xml:space="preserve">Radin J. N., et al., </w:t>
      </w:r>
      <w:r w:rsidRPr="00A5348B">
        <w:rPr>
          <w:i/>
        </w:rPr>
        <w:t>Helicobacter pylori VacA induces programmed necrosis in gastric epithelial cells.</w:t>
      </w:r>
      <w:r w:rsidRPr="00A5348B">
        <w:t xml:space="preserve"> Infect Immun, 2011. </w:t>
      </w:r>
      <w:r w:rsidRPr="00A5348B">
        <w:rPr>
          <w:b/>
        </w:rPr>
        <w:t>79</w:t>
      </w:r>
      <w:r w:rsidRPr="00A5348B">
        <w:t>(7): p. 2535–2543.</w:t>
      </w:r>
    </w:p>
    <w:p w14:paraId="0596239D" w14:textId="77777777" w:rsidR="00A5348B" w:rsidRPr="00A5348B" w:rsidRDefault="00A5348B" w:rsidP="00A5348B">
      <w:pPr>
        <w:pStyle w:val="EndNoteBibliography"/>
        <w:ind w:left="720" w:hanging="720"/>
      </w:pPr>
      <w:r w:rsidRPr="00A5348B">
        <w:t>166.</w:t>
      </w:r>
      <w:r w:rsidRPr="00A5348B">
        <w:tab/>
        <w:t xml:space="preserve">Aasen T., et al., </w:t>
      </w:r>
      <w:r w:rsidRPr="00A5348B">
        <w:rPr>
          <w:i/>
        </w:rPr>
        <w:t>Gap junctions and cancer: Communicating for 50 years.</w:t>
      </w:r>
      <w:r w:rsidRPr="00A5348B">
        <w:t xml:space="preserve"> Nat. Rev. Cancer, 2016. </w:t>
      </w:r>
      <w:r w:rsidRPr="00A5348B">
        <w:rPr>
          <w:b/>
        </w:rPr>
        <w:t>16</w:t>
      </w:r>
      <w:r w:rsidRPr="00A5348B">
        <w:t>(775–788).</w:t>
      </w:r>
    </w:p>
    <w:p w14:paraId="0E656AD3" w14:textId="77777777" w:rsidR="00A5348B" w:rsidRPr="00A5348B" w:rsidRDefault="00A5348B" w:rsidP="00A5348B">
      <w:pPr>
        <w:pStyle w:val="EndNoteBibliography"/>
        <w:ind w:left="720" w:hanging="720"/>
      </w:pPr>
      <w:r w:rsidRPr="00A5348B">
        <w:lastRenderedPageBreak/>
        <w:t>167.</w:t>
      </w:r>
      <w:r w:rsidRPr="00A5348B">
        <w:tab/>
        <w:t>Wang F., et al.,</w:t>
      </w:r>
      <w:r w:rsidRPr="00A5348B">
        <w:rPr>
          <w:i/>
        </w:rPr>
        <w:t xml:space="preserve"> Helicobacter pylori VacA disrupts apical membrane-cytoskeletal interactions in gastric parietal cells.</w:t>
      </w:r>
      <w:r w:rsidRPr="00A5348B">
        <w:t xml:space="preserve"> J. Biol. Chem, 2008. </w:t>
      </w:r>
      <w:r w:rsidRPr="00A5348B">
        <w:rPr>
          <w:b/>
        </w:rPr>
        <w:t>283</w:t>
      </w:r>
      <w:r w:rsidRPr="00A5348B">
        <w:t>: p. 26714–26725.</w:t>
      </w:r>
    </w:p>
    <w:p w14:paraId="549540FE" w14:textId="77777777" w:rsidR="00A5348B" w:rsidRPr="00A5348B" w:rsidRDefault="00A5348B" w:rsidP="00A5348B">
      <w:pPr>
        <w:pStyle w:val="EndNoteBibliography"/>
        <w:ind w:left="720" w:hanging="720"/>
      </w:pPr>
      <w:r w:rsidRPr="00A5348B">
        <w:t>168.</w:t>
      </w:r>
      <w:r w:rsidRPr="00A5348B">
        <w:tab/>
        <w:t xml:space="preserve">Boquet P. and Ricci V., </w:t>
      </w:r>
      <w:r w:rsidRPr="00A5348B">
        <w:rPr>
          <w:i/>
        </w:rPr>
        <w:t>Intoxication strategy of Helicobacter pylori VacA toxin.</w:t>
      </w:r>
      <w:r w:rsidRPr="00A5348B">
        <w:t xml:space="preserve"> Trends Microbiol, 2012. </w:t>
      </w:r>
      <w:r w:rsidRPr="00A5348B">
        <w:rPr>
          <w:b/>
        </w:rPr>
        <w:t>20</w:t>
      </w:r>
      <w:r w:rsidRPr="00A5348B">
        <w:t>(165-174).</w:t>
      </w:r>
    </w:p>
    <w:p w14:paraId="28C5500C" w14:textId="77777777" w:rsidR="00A5348B" w:rsidRPr="00A5348B" w:rsidRDefault="00A5348B" w:rsidP="00A5348B">
      <w:pPr>
        <w:pStyle w:val="EndNoteBibliography"/>
        <w:ind w:left="720" w:hanging="720"/>
      </w:pPr>
      <w:r w:rsidRPr="00A5348B">
        <w:t>169.</w:t>
      </w:r>
      <w:r w:rsidRPr="00A5348B">
        <w:tab/>
        <w:t xml:space="preserve">Kim I. J. and Blanke S. R., </w:t>
      </w:r>
      <w:r w:rsidRPr="00A5348B">
        <w:rPr>
          <w:i/>
        </w:rPr>
        <w:t>Remodeling the host environment: Modulation of the gastric epithelium by the Helicobacter pylori vacuolating toxin (VacA).</w:t>
      </w:r>
      <w:r w:rsidRPr="00A5348B">
        <w:t xml:space="preserve"> Front Cell Infect Microbiol, 2012. </w:t>
      </w:r>
      <w:r w:rsidRPr="00A5348B">
        <w:rPr>
          <w:b/>
        </w:rPr>
        <w:t>2</w:t>
      </w:r>
      <w:r w:rsidRPr="00A5348B">
        <w:t>(37): p. 1-18.</w:t>
      </w:r>
    </w:p>
    <w:p w14:paraId="7691678A" w14:textId="77777777" w:rsidR="00A5348B" w:rsidRPr="00A5348B" w:rsidRDefault="00A5348B" w:rsidP="00A5348B">
      <w:pPr>
        <w:pStyle w:val="EndNoteBibliography"/>
        <w:ind w:left="720" w:hanging="720"/>
      </w:pPr>
      <w:r w:rsidRPr="00A5348B">
        <w:t>170.</w:t>
      </w:r>
      <w:r w:rsidRPr="00A5348B">
        <w:tab/>
        <w:t xml:space="preserve">Elinav E., et al., </w:t>
      </w:r>
      <w:r w:rsidRPr="00A5348B">
        <w:rPr>
          <w:i/>
        </w:rPr>
        <w:t>Inflammation-induced cancer: Crosstalk between tumours, immune cells and microorganisms.</w:t>
      </w:r>
      <w:r w:rsidRPr="00A5348B">
        <w:t xml:space="preserve"> Nat. Rev. Cancer, 2013. </w:t>
      </w:r>
      <w:r w:rsidRPr="00A5348B">
        <w:rPr>
          <w:b/>
        </w:rPr>
        <w:t>13</w:t>
      </w:r>
      <w:r w:rsidRPr="00A5348B">
        <w:t>: p. 759-771.</w:t>
      </w:r>
    </w:p>
    <w:p w14:paraId="020595D9" w14:textId="77777777" w:rsidR="00A5348B" w:rsidRPr="00A5348B" w:rsidRDefault="00A5348B" w:rsidP="00A5348B">
      <w:pPr>
        <w:pStyle w:val="EndNoteBibliography"/>
        <w:ind w:left="720" w:hanging="720"/>
      </w:pPr>
      <w:r w:rsidRPr="00A5348B">
        <w:t>171.</w:t>
      </w:r>
      <w:r w:rsidRPr="00A5348B">
        <w:tab/>
        <w:t xml:space="preserve">Ishaq S. and Nunn L., </w:t>
      </w:r>
      <w:r w:rsidRPr="00A5348B">
        <w:rPr>
          <w:i/>
        </w:rPr>
        <w:t xml:space="preserve">Helicobacter pylori and gastric cancer: a state of the art review </w:t>
      </w:r>
      <w:r w:rsidRPr="00A5348B">
        <w:t xml:space="preserve">Gastroenterol Hepatol Bed Bench, 2015. </w:t>
      </w:r>
      <w:r w:rsidRPr="00A5348B">
        <w:rPr>
          <w:b/>
        </w:rPr>
        <w:t>8</w:t>
      </w:r>
      <w:r w:rsidRPr="00A5348B">
        <w:t>(Suppl1): p. S6–S14.</w:t>
      </w:r>
    </w:p>
    <w:p w14:paraId="6435C91E" w14:textId="77777777" w:rsidR="00A5348B" w:rsidRPr="00A5348B" w:rsidRDefault="00A5348B" w:rsidP="00A5348B">
      <w:pPr>
        <w:pStyle w:val="EndNoteBibliography"/>
        <w:ind w:left="720" w:hanging="720"/>
      </w:pPr>
      <w:r w:rsidRPr="00A5348B">
        <w:t>172.</w:t>
      </w:r>
      <w:r w:rsidRPr="00A5348B">
        <w:tab/>
        <w:t xml:space="preserve">Figueiredo C., et al., </w:t>
      </w:r>
      <w:r w:rsidRPr="00A5348B">
        <w:rPr>
          <w:i/>
        </w:rPr>
        <w:t>Helicobacter pylori and interleukin 1 genotyping: An opportunity to identify high-risk individuals for gastric carcinoma.</w:t>
      </w:r>
      <w:r w:rsidRPr="00A5348B">
        <w:t xml:space="preserve"> J. Natl. Cancer Inst, 2002. </w:t>
      </w:r>
      <w:r w:rsidRPr="00A5348B">
        <w:rPr>
          <w:b/>
        </w:rPr>
        <w:t>94</w:t>
      </w:r>
      <w:r w:rsidRPr="00A5348B">
        <w:t>: p. 1680–1687.</w:t>
      </w:r>
    </w:p>
    <w:p w14:paraId="7F079590" w14:textId="77777777" w:rsidR="00A5348B" w:rsidRPr="00A5348B" w:rsidRDefault="00A5348B" w:rsidP="00A5348B">
      <w:pPr>
        <w:pStyle w:val="EndNoteBibliography"/>
        <w:ind w:left="720" w:hanging="720"/>
      </w:pPr>
      <w:r w:rsidRPr="00A5348B">
        <w:t>173.</w:t>
      </w:r>
      <w:r w:rsidRPr="00A5348B">
        <w:tab/>
        <w:t xml:space="preserve">Winter J. A., et al., </w:t>
      </w:r>
      <w:r w:rsidRPr="00A5348B">
        <w:rPr>
          <w:i/>
        </w:rPr>
        <w:t>A role for the vacuolating cytotoxin, VacA, in colonization and Helicobacter pylori-induced metaplasia in the stomach.</w:t>
      </w:r>
      <w:r w:rsidRPr="00A5348B">
        <w:t xml:space="preserve"> J. Infect. Dis, 2014. </w:t>
      </w:r>
      <w:r w:rsidRPr="00A5348B">
        <w:rPr>
          <w:b/>
        </w:rPr>
        <w:t>210</w:t>
      </w:r>
      <w:r w:rsidRPr="00A5348B">
        <w:t>: p. 954–963.</w:t>
      </w:r>
    </w:p>
    <w:p w14:paraId="179B879D" w14:textId="77777777" w:rsidR="00A5348B" w:rsidRPr="00A5348B" w:rsidRDefault="00A5348B" w:rsidP="00A5348B">
      <w:pPr>
        <w:pStyle w:val="EndNoteBibliography"/>
        <w:ind w:left="720" w:hanging="720"/>
      </w:pPr>
      <w:r w:rsidRPr="00A5348B">
        <w:t>174.</w:t>
      </w:r>
      <w:r w:rsidRPr="00A5348B">
        <w:tab/>
        <w:t xml:space="preserve">Lima VP., S.-F.I., Alves MKS., et al., </w:t>
      </w:r>
      <w:r w:rsidRPr="00A5348B">
        <w:rPr>
          <w:i/>
        </w:rPr>
        <w:t>Prevalence of Helicobacter pylori genotypes (vacA, cagA, cagE and virB11) in gastric cancer in Brazilian's patients: An association with histopathological parameters.</w:t>
      </w:r>
      <w:r w:rsidRPr="00A5348B">
        <w:t xml:space="preserve"> Cancer Epidemiology, 2011. </w:t>
      </w:r>
      <w:r w:rsidRPr="00A5348B">
        <w:rPr>
          <w:b/>
        </w:rPr>
        <w:t>35</w:t>
      </w:r>
      <w:r w:rsidRPr="00A5348B">
        <w:t>: p. e32–e37.</w:t>
      </w:r>
    </w:p>
    <w:p w14:paraId="6EDB2B2C" w14:textId="77777777" w:rsidR="00A5348B" w:rsidRPr="00A5348B" w:rsidRDefault="00A5348B" w:rsidP="00A5348B">
      <w:pPr>
        <w:pStyle w:val="EndNoteBibliography"/>
        <w:ind w:left="720" w:hanging="720"/>
      </w:pPr>
      <w:r w:rsidRPr="00A5348B">
        <w:t>175.</w:t>
      </w:r>
      <w:r w:rsidRPr="00A5348B">
        <w:tab/>
        <w:t xml:space="preserve">Liu X., et al., </w:t>
      </w:r>
      <w:r w:rsidRPr="00A5348B">
        <w:rPr>
          <w:i/>
        </w:rPr>
        <w:t>A systematic review on the association between the Helicobacter pylori vacA i genotype and gastric disease.</w:t>
      </w:r>
      <w:r w:rsidRPr="00A5348B">
        <w:t xml:space="preserve"> FEBS Open Bio, 2016. </w:t>
      </w:r>
      <w:r w:rsidRPr="00A5348B">
        <w:rPr>
          <w:b/>
        </w:rPr>
        <w:t>6</w:t>
      </w:r>
      <w:r w:rsidRPr="00A5348B">
        <w:t>(5): p. 409–417.</w:t>
      </w:r>
    </w:p>
    <w:p w14:paraId="1058D91B" w14:textId="77777777" w:rsidR="00A5348B" w:rsidRPr="00A5348B" w:rsidRDefault="00A5348B" w:rsidP="00A5348B">
      <w:pPr>
        <w:pStyle w:val="EndNoteBibliography"/>
        <w:ind w:left="720" w:hanging="720"/>
      </w:pPr>
      <w:r w:rsidRPr="00A5348B">
        <w:t>176.</w:t>
      </w:r>
      <w:r w:rsidRPr="00A5348B">
        <w:tab/>
        <w:t xml:space="preserve">Kusters J. G., Van Vliet A. H., and Kuipers E. J., </w:t>
      </w:r>
      <w:r w:rsidRPr="00A5348B">
        <w:rPr>
          <w:i/>
        </w:rPr>
        <w:t>Pathogenesis of helicobacter pylori infection.</w:t>
      </w:r>
      <w:r w:rsidRPr="00A5348B">
        <w:t xml:space="preserve"> Clin Microbiol Rev, 2006. </w:t>
      </w:r>
      <w:r w:rsidRPr="00A5348B">
        <w:rPr>
          <w:b/>
        </w:rPr>
        <w:t>19</w:t>
      </w:r>
      <w:r w:rsidRPr="00A5348B">
        <w:t>(3): p. 449–490.</w:t>
      </w:r>
    </w:p>
    <w:p w14:paraId="68B1309A" w14:textId="77777777" w:rsidR="00A5348B" w:rsidRPr="00A5348B" w:rsidRDefault="00A5348B" w:rsidP="00A5348B">
      <w:pPr>
        <w:pStyle w:val="EndNoteBibliography"/>
        <w:ind w:left="720" w:hanging="720"/>
      </w:pPr>
      <w:r w:rsidRPr="00A5348B">
        <w:t>177.</w:t>
      </w:r>
      <w:r w:rsidRPr="00A5348B">
        <w:tab/>
        <w:t xml:space="preserve">Gonzalez C. A., et al., </w:t>
      </w:r>
      <w:r w:rsidRPr="00A5348B">
        <w:rPr>
          <w:i/>
        </w:rPr>
        <w:t>Helicobacter pylori cagA and vacA genotypes as predictors of progression of gastric preneoplastic lesions: a long-term follow-up in a high-risk area in Spain.</w:t>
      </w:r>
      <w:r w:rsidRPr="00A5348B">
        <w:t xml:space="preserve"> Am J Gastroenterol, 2011. </w:t>
      </w:r>
      <w:r w:rsidRPr="00A5348B">
        <w:rPr>
          <w:b/>
        </w:rPr>
        <w:t>106</w:t>
      </w:r>
      <w:r w:rsidRPr="00A5348B">
        <w:t>(5): p. 867–874.</w:t>
      </w:r>
    </w:p>
    <w:p w14:paraId="2202C207" w14:textId="77777777" w:rsidR="00A5348B" w:rsidRPr="00A5348B" w:rsidRDefault="00A5348B" w:rsidP="00A5348B">
      <w:pPr>
        <w:pStyle w:val="EndNoteBibliography"/>
        <w:ind w:left="720" w:hanging="720"/>
      </w:pPr>
      <w:r w:rsidRPr="00A5348B">
        <w:t>178.</w:t>
      </w:r>
      <w:r w:rsidRPr="00A5348B">
        <w:tab/>
        <w:t xml:space="preserve">Keilberg D. and Ottemann K. M., </w:t>
      </w:r>
      <w:r w:rsidRPr="00A5348B">
        <w:rPr>
          <w:i/>
        </w:rPr>
        <w:t>How Helicobacter pylori senses, targets and interacts with the gastric epithelium.</w:t>
      </w:r>
      <w:r w:rsidRPr="00A5348B">
        <w:t xml:space="preserve"> Environ Microbiol, 2016. </w:t>
      </w:r>
      <w:r w:rsidRPr="00A5348B">
        <w:rPr>
          <w:b/>
        </w:rPr>
        <w:t>18</w:t>
      </w:r>
      <w:r w:rsidRPr="00A5348B">
        <w:t>(3): p. 791-806.</w:t>
      </w:r>
    </w:p>
    <w:p w14:paraId="097F1D37" w14:textId="77777777" w:rsidR="00A5348B" w:rsidRPr="00A5348B" w:rsidRDefault="00A5348B" w:rsidP="00A5348B">
      <w:pPr>
        <w:pStyle w:val="EndNoteBibliography"/>
        <w:ind w:left="720" w:hanging="720"/>
      </w:pPr>
      <w:r w:rsidRPr="00A5348B">
        <w:t>179.</w:t>
      </w:r>
      <w:r w:rsidRPr="00A5348B">
        <w:tab/>
        <w:t xml:space="preserve">Malfertheiner P., Bornschein J., and Selgrad M., </w:t>
      </w:r>
      <w:r w:rsidRPr="00A5348B">
        <w:rPr>
          <w:i/>
        </w:rPr>
        <w:t>Role of Helicobacter pylori infection in gastric cancer pathogenesis: A chance for prevention.</w:t>
      </w:r>
      <w:r w:rsidRPr="00A5348B">
        <w:t xml:space="preserve"> Journal of Digestive Diseases, 2010. </w:t>
      </w:r>
      <w:r w:rsidRPr="00A5348B">
        <w:rPr>
          <w:b/>
        </w:rPr>
        <w:t>11</w:t>
      </w:r>
      <w:r w:rsidRPr="00A5348B">
        <w:t>: p. 2-11.</w:t>
      </w:r>
    </w:p>
    <w:p w14:paraId="4664DBBD" w14:textId="45562FD9" w:rsidR="00AB0C84" w:rsidRPr="00FA2620" w:rsidRDefault="00A23D5F">
      <w:pPr>
        <w:rPr>
          <w:rFonts w:ascii="Bold" w:hAnsi="Bold" w:cs="Times New Roman"/>
          <w:color w:val="000000"/>
          <w:sz w:val="36"/>
          <w:szCs w:val="36"/>
        </w:rPr>
      </w:pPr>
      <w:r w:rsidRPr="00723DF3">
        <w:rPr>
          <w:rFonts w:ascii="Bold" w:hAnsi="Bold" w:cs="Times New Roman"/>
          <w:color w:val="000000"/>
        </w:rPr>
        <w:fldChar w:fldCharType="end"/>
      </w:r>
      <w:bookmarkEnd w:id="769"/>
      <w:bookmarkEnd w:id="770"/>
      <w:r w:rsidR="006614C5">
        <w:rPr>
          <w:rFonts w:ascii="Bold" w:hAnsi="Bold" w:cs="Times New Roman"/>
          <w:color w:val="000000"/>
        </w:rPr>
        <w:fldChar w:fldCharType="begin"/>
      </w:r>
      <w:r w:rsidR="006614C5">
        <w:rPr>
          <w:rFonts w:ascii="Bold" w:hAnsi="Bold" w:cs="Times New Roman"/>
          <w:color w:val="000000"/>
        </w:rPr>
        <w:instrText xml:space="preserve"> ADDIN </w:instrText>
      </w:r>
      <w:r w:rsidR="006614C5">
        <w:rPr>
          <w:rFonts w:ascii="Bold" w:hAnsi="Bold" w:cs="Times New Roman"/>
          <w:color w:val="000000"/>
        </w:rPr>
        <w:fldChar w:fldCharType="end"/>
      </w:r>
    </w:p>
    <w:sectPr w:rsidR="00AB0C84" w:rsidRPr="00FA2620" w:rsidSect="004F7CAD">
      <w:headerReference w:type="default" r:id="rId79"/>
      <w:pgSz w:w="11906" w:h="16838" w:code="9"/>
      <w:pgMar w:top="1701" w:right="1134" w:bottom="1701" w:left="1985" w:header="964" w:footer="720"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664" w:author="cuoc song suc khoe" w:date="2021-07-12T23:16:00Z" w:initials="cssk">
    <w:p w14:paraId="6C6DA54E" w14:textId="77777777" w:rsidR="00384D25" w:rsidRPr="00D26457" w:rsidRDefault="00384D25">
      <w:pPr>
        <w:pStyle w:val="CommentText"/>
        <w:rPr>
          <w:rStyle w:val="CommentReference"/>
          <w:rFonts w:ascii="Times New Roman" w:hAnsi="Times New Roman"/>
        </w:rPr>
      </w:pPr>
      <w:r>
        <w:rPr>
          <w:rStyle w:val="CommentReference"/>
        </w:rPr>
        <w:annotationRef/>
      </w:r>
    </w:p>
    <w:p w14:paraId="742D669B" w14:textId="36FA5C6E" w:rsidR="00384D25" w:rsidRPr="00D26457" w:rsidRDefault="00384D25">
      <w:pPr>
        <w:pStyle w:val="CommentText"/>
        <w:rPr>
          <w:sz w:val="28"/>
          <w:szCs w:val="28"/>
        </w:rPr>
      </w:pPr>
      <w:r w:rsidRPr="00D26457">
        <w:rPr>
          <w:rStyle w:val="CommentReference"/>
          <w:rFonts w:ascii="Times New Roman" w:hAnsi="Times New Roman"/>
          <w:sz w:val="28"/>
          <w:szCs w:val="28"/>
        </w:rPr>
        <w:t>Ít liên qua</w:t>
      </w:r>
      <w:r>
        <w:rPr>
          <w:rStyle w:val="CommentReference"/>
          <w:rFonts w:ascii="Times New Roman" w:hAnsi="Times New Roman"/>
          <w:sz w:val="28"/>
          <w:szCs w:val="28"/>
        </w:rPr>
        <w:t>n</w:t>
      </w:r>
    </w:p>
  </w:comment>
  <w:comment w:id="668" w:author="cuoc song suc khoe" w:date="2021-07-12T23:17:00Z" w:initials="cssk">
    <w:p w14:paraId="3DB8B61D" w14:textId="6376BD7C" w:rsidR="00384D25" w:rsidRPr="00D26457" w:rsidRDefault="00384D25">
      <w:pPr>
        <w:pStyle w:val="CommentText"/>
        <w:rPr>
          <w:rFonts w:ascii="Calibri" w:hAnsi="Calibri" w:cs="Calibri"/>
        </w:rPr>
      </w:pPr>
      <w:r>
        <w:rPr>
          <w:rStyle w:val="CommentReference"/>
        </w:rPr>
        <w:annotationRef/>
      </w:r>
      <w:r>
        <w:t>B</w:t>
      </w:r>
      <w:r>
        <w:rPr>
          <w:rFonts w:ascii="Calibri" w:hAnsi="Calibri" w:cs="Calibri"/>
        </w:rPr>
        <w:t>ảng 3.12</w:t>
      </w:r>
    </w:p>
  </w:comment>
  <w:comment w:id="669" w:author="cuoc song suc khoe" w:date="2021-07-12T23:18:00Z" w:initials="cssk">
    <w:p w14:paraId="5D5024C6" w14:textId="6AD0E7DB" w:rsidR="00384D25" w:rsidRPr="00D26457" w:rsidRDefault="00384D25">
      <w:pPr>
        <w:pStyle w:val="CommentText"/>
        <w:rPr>
          <w:rFonts w:ascii="Calibri" w:hAnsi="Calibri" w:cs="Calibri"/>
        </w:rPr>
      </w:pPr>
      <w:r>
        <w:rPr>
          <w:rStyle w:val="CommentReference"/>
        </w:rPr>
        <w:annotationRef/>
      </w:r>
      <w:r>
        <w:t>B</w:t>
      </w:r>
      <w:r>
        <w:rPr>
          <w:rFonts w:ascii="Calibri" w:hAnsi="Calibri" w:cs="Calibri"/>
        </w:rPr>
        <w:t>ảng 3.18</w:t>
      </w:r>
    </w:p>
  </w:comment>
  <w:comment w:id="686" w:author="cuoc song suc khoe" w:date="2021-07-12T23:20:00Z" w:initials="cssk">
    <w:p w14:paraId="0EF26F5B" w14:textId="38FDD038" w:rsidR="00384D25" w:rsidRPr="00D26457" w:rsidRDefault="00384D25">
      <w:pPr>
        <w:pStyle w:val="CommentText"/>
        <w:rPr>
          <w:rFonts w:ascii="Times New Roman" w:hAnsi="Times New Roman"/>
        </w:rPr>
      </w:pPr>
      <w:r>
        <w:rPr>
          <w:rStyle w:val="CommentReference"/>
        </w:rPr>
        <w:annotationRef/>
      </w:r>
      <w:r w:rsidRPr="00D26457">
        <w:rPr>
          <w:rFonts w:ascii="Times New Roman" w:hAnsi="Times New Roman"/>
        </w:rPr>
        <w:t>Không rõ ý</w:t>
      </w:r>
    </w:p>
  </w:comment>
  <w:comment w:id="713" w:author="cuoc song suc khoe" w:date="2021-07-12T23:25:00Z" w:initials="cssk">
    <w:p w14:paraId="0B5269B4" w14:textId="1A79B5B6" w:rsidR="00384D25" w:rsidRPr="00ED343D" w:rsidRDefault="00384D25">
      <w:pPr>
        <w:pStyle w:val="CommentText"/>
        <w:rPr>
          <w:rFonts w:ascii="Calibri" w:hAnsi="Calibri" w:cs="Calibri"/>
        </w:rPr>
      </w:pPr>
      <w:r>
        <w:rPr>
          <w:rStyle w:val="CommentReference"/>
        </w:rPr>
        <w:annotationRef/>
      </w:r>
      <w:r>
        <w:t>Xem l</w:t>
      </w:r>
      <w:r>
        <w:rPr>
          <w:rFonts w:ascii="Calibri" w:hAnsi="Calibri" w:cs="Calibri"/>
        </w:rPr>
        <w:t>ại bảng 3.22</w:t>
      </w:r>
    </w:p>
  </w:comment>
  <w:comment w:id="714" w:author="cuoc song suc khoe" w:date="2021-07-12T23:22:00Z" w:initials="cssk">
    <w:p w14:paraId="1D4C7620" w14:textId="77777777" w:rsidR="00384D25" w:rsidRPr="00D26457" w:rsidRDefault="00384D25" w:rsidP="008439A8">
      <w:pPr>
        <w:pStyle w:val="CommentText"/>
        <w:rPr>
          <w:rFonts w:ascii="Calibri" w:hAnsi="Calibri" w:cs="Calibri"/>
        </w:rPr>
      </w:pPr>
      <w:r>
        <w:rPr>
          <w:rStyle w:val="CommentReference"/>
        </w:rPr>
        <w:annotationRef/>
      </w:r>
      <w:r>
        <w:t>M</w:t>
      </w:r>
      <w:r>
        <w:rPr>
          <w:rFonts w:ascii="Calibri" w:hAnsi="Calibri" w:cs="Calibri"/>
        </w:rPr>
        <w:t>ục tiêu 2</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42D669B" w15:done="0"/>
  <w15:commentEx w15:paraId="3DB8B61D" w15:done="0"/>
  <w15:commentEx w15:paraId="5D5024C6" w15:done="0"/>
  <w15:commentEx w15:paraId="0EF26F5B" w15:done="0"/>
  <w15:commentEx w15:paraId="0B5269B4" w15:done="0"/>
  <w15:commentEx w15:paraId="1D4C762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974BCF" w16cex:dateUtc="2021-07-12T16:16:00Z"/>
  <w16cex:commentExtensible w16cex:durableId="24974C10" w16cex:dateUtc="2021-07-12T16:17:00Z"/>
  <w16cex:commentExtensible w16cex:durableId="24974C2A" w16cex:dateUtc="2021-07-12T16:18:00Z"/>
  <w16cex:commentExtensible w16cex:durableId="24974CD1" w16cex:dateUtc="2021-07-12T16:20:00Z"/>
  <w16cex:commentExtensible w16cex:durableId="24974DE1" w16cex:dateUtc="2021-07-12T16:25:00Z"/>
  <w16cex:commentExtensible w16cex:durableId="2498C1F8" w16cex:dateUtc="2021-07-12T16:2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42D669B" w16cid:durableId="24974BCF"/>
  <w16cid:commentId w16cid:paraId="3DB8B61D" w16cid:durableId="24974C10"/>
  <w16cid:commentId w16cid:paraId="5D5024C6" w16cid:durableId="24974C2A"/>
  <w16cid:commentId w16cid:paraId="0EF26F5B" w16cid:durableId="24974CD1"/>
  <w16cid:commentId w16cid:paraId="0B5269B4" w16cid:durableId="24974DE1"/>
  <w16cid:commentId w16cid:paraId="1D4C7620" w16cid:durableId="2498C1F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D06040" w14:textId="77777777" w:rsidR="00BA1DA5" w:rsidRDefault="00BA1DA5" w:rsidP="00D56940">
      <w:pPr>
        <w:rPr>
          <w:rFonts w:cs="Times New Roman"/>
        </w:rPr>
      </w:pPr>
      <w:r>
        <w:rPr>
          <w:rFonts w:cs="Times New Roman"/>
        </w:rPr>
        <w:separator/>
      </w:r>
    </w:p>
  </w:endnote>
  <w:endnote w:type="continuationSeparator" w:id="0">
    <w:p w14:paraId="090DFECC" w14:textId="77777777" w:rsidR="00BA1DA5" w:rsidRDefault="00BA1DA5" w:rsidP="00D56940">
      <w:pPr>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H">
    <w:panose1 w:val="020B7200000000000000"/>
    <w:charset w:val="00"/>
    <w:family w:val="swiss"/>
    <w:pitch w:val="variable"/>
    <w:sig w:usb0="00000007" w:usb1="00000000" w:usb2="00000000" w:usb3="00000000" w:csb0="00000013"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NewRoman">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Bold">
    <w:altName w:val="Times New Roman"/>
    <w:panose1 w:val="02020803070505020304"/>
    <w:charset w:val="00"/>
    <w:family w:val="auto"/>
    <w:pitch w:val="variable"/>
    <w:sig w:usb0="E0002AEF" w:usb1="C0007841" w:usb2="00000009" w:usb3="00000000" w:csb0="000001FF" w:csb1="00000000"/>
  </w:font>
  <w:font w:name="Bold">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4533D0" w14:textId="77777777" w:rsidR="00BA1DA5" w:rsidRDefault="00BA1DA5" w:rsidP="00D56940">
      <w:pPr>
        <w:rPr>
          <w:rFonts w:cs="Times New Roman"/>
        </w:rPr>
      </w:pPr>
      <w:r>
        <w:rPr>
          <w:rFonts w:cs="Times New Roman"/>
        </w:rPr>
        <w:separator/>
      </w:r>
    </w:p>
  </w:footnote>
  <w:footnote w:type="continuationSeparator" w:id="0">
    <w:p w14:paraId="08BEF917" w14:textId="77777777" w:rsidR="00BA1DA5" w:rsidRDefault="00BA1DA5" w:rsidP="00D56940">
      <w:pPr>
        <w:rPr>
          <w:rFonts w:cs="Times New Roman"/>
        </w:rPr>
      </w:pPr>
      <w:r>
        <w:rPr>
          <w:rFonts w:cs="Times New Roman"/>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A1211" w14:textId="77777777" w:rsidR="00384D25" w:rsidRDefault="00384D25" w:rsidP="00D56940">
    <w:pPr>
      <w:pStyle w:val="Header"/>
      <w:ind w:firstLine="4320"/>
    </w:pPr>
  </w:p>
  <w:p w14:paraId="5613DD36" w14:textId="77777777" w:rsidR="00384D25" w:rsidRDefault="00384D2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25423" w14:textId="77777777" w:rsidR="00384D25" w:rsidRPr="00973923" w:rsidRDefault="00384D25">
    <w:pPr>
      <w:pStyle w:val="Header"/>
      <w:jc w:val="center"/>
      <w:rPr>
        <w:rFonts w:ascii="Times New Roman" w:hAnsi="Times New Roman"/>
      </w:rPr>
    </w:pPr>
    <w:r w:rsidRPr="00973923">
      <w:rPr>
        <w:rFonts w:ascii="Times New Roman" w:hAnsi="Times New Roman"/>
      </w:rPr>
      <w:fldChar w:fldCharType="begin"/>
    </w:r>
    <w:r w:rsidRPr="00973923">
      <w:rPr>
        <w:rFonts w:ascii="Times New Roman" w:hAnsi="Times New Roman"/>
      </w:rPr>
      <w:instrText xml:space="preserve"> PAGE   \* MERGEFORMAT </w:instrText>
    </w:r>
    <w:r w:rsidRPr="00973923">
      <w:rPr>
        <w:rFonts w:ascii="Times New Roman" w:hAnsi="Times New Roman"/>
      </w:rPr>
      <w:fldChar w:fldCharType="separate"/>
    </w:r>
    <w:r w:rsidR="00187A2D">
      <w:rPr>
        <w:rFonts w:ascii="Times New Roman" w:hAnsi="Times New Roman"/>
        <w:noProof/>
      </w:rPr>
      <w:t>1</w:t>
    </w:r>
    <w:r w:rsidRPr="00973923">
      <w:rPr>
        <w:rFonts w:ascii="Times New Roman" w:hAnsi="Times New Roman"/>
        <w:noProof/>
      </w:rPr>
      <w:fldChar w:fldCharType="end"/>
    </w:r>
  </w:p>
  <w:p w14:paraId="7E1296C8" w14:textId="77777777" w:rsidR="00384D25" w:rsidRPr="00973923" w:rsidRDefault="00384D25" w:rsidP="0097392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AC579" w14:textId="77777777" w:rsidR="00384D25" w:rsidRDefault="00384D25" w:rsidP="00D56940">
    <w:pPr>
      <w:pStyle w:val="Header"/>
      <w:ind w:firstLine="4320"/>
    </w:pPr>
  </w:p>
  <w:p w14:paraId="4E268E25" w14:textId="77777777" w:rsidR="00384D25" w:rsidRDefault="00384D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DEDE6E3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7357CD"/>
    <w:multiLevelType w:val="hybridMultilevel"/>
    <w:tmpl w:val="4778321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 w15:restartNumberingAfterBreak="0">
    <w:nsid w:val="015A1AEA"/>
    <w:multiLevelType w:val="hybridMultilevel"/>
    <w:tmpl w:val="5EB81CB0"/>
    <w:lvl w:ilvl="0" w:tplc="04090001">
      <w:start w:val="3"/>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5579A7"/>
    <w:multiLevelType w:val="multilevel"/>
    <w:tmpl w:val="97AE9616"/>
    <w:lvl w:ilvl="0">
      <w:start w:val="3"/>
      <w:numFmt w:val="decimal"/>
      <w:lvlText w:val="%1."/>
      <w:lvlJc w:val="left"/>
      <w:pPr>
        <w:ind w:left="450" w:hanging="450"/>
      </w:pPr>
      <w:rPr>
        <w:rFonts w:hint="default"/>
        <w:color w:val="000000"/>
      </w:rPr>
    </w:lvl>
    <w:lvl w:ilvl="1">
      <w:start w:val="5"/>
      <w:numFmt w:val="decimal"/>
      <w:lvlText w:val="%1.%2."/>
      <w:lvlJc w:val="left"/>
      <w:pPr>
        <w:ind w:left="2160" w:hanging="720"/>
      </w:pPr>
      <w:rPr>
        <w:rFonts w:hint="default"/>
        <w:color w:val="000000"/>
      </w:rPr>
    </w:lvl>
    <w:lvl w:ilvl="2">
      <w:start w:val="1"/>
      <w:numFmt w:val="decimal"/>
      <w:lvlText w:val="%1.%2.%3."/>
      <w:lvlJc w:val="left"/>
      <w:pPr>
        <w:ind w:left="3600" w:hanging="720"/>
      </w:pPr>
      <w:rPr>
        <w:rFonts w:hint="default"/>
        <w:color w:val="000000"/>
      </w:rPr>
    </w:lvl>
    <w:lvl w:ilvl="3">
      <w:start w:val="1"/>
      <w:numFmt w:val="decimal"/>
      <w:lvlText w:val="%1.%2.%3.%4."/>
      <w:lvlJc w:val="left"/>
      <w:pPr>
        <w:ind w:left="5400" w:hanging="1080"/>
      </w:pPr>
      <w:rPr>
        <w:rFonts w:hint="default"/>
        <w:color w:val="000000"/>
      </w:rPr>
    </w:lvl>
    <w:lvl w:ilvl="4">
      <w:start w:val="1"/>
      <w:numFmt w:val="decimal"/>
      <w:lvlText w:val="%1.%2.%3.%4.%5."/>
      <w:lvlJc w:val="left"/>
      <w:pPr>
        <w:ind w:left="6840" w:hanging="1080"/>
      </w:pPr>
      <w:rPr>
        <w:rFonts w:hint="default"/>
        <w:color w:val="000000"/>
      </w:rPr>
    </w:lvl>
    <w:lvl w:ilvl="5">
      <w:start w:val="1"/>
      <w:numFmt w:val="decimal"/>
      <w:lvlText w:val="%1.%2.%3.%4.%5.%6."/>
      <w:lvlJc w:val="left"/>
      <w:pPr>
        <w:ind w:left="8640" w:hanging="1440"/>
      </w:pPr>
      <w:rPr>
        <w:rFonts w:hint="default"/>
        <w:color w:val="000000"/>
      </w:rPr>
    </w:lvl>
    <w:lvl w:ilvl="6">
      <w:start w:val="1"/>
      <w:numFmt w:val="decimal"/>
      <w:lvlText w:val="%1.%2.%3.%4.%5.%6.%7."/>
      <w:lvlJc w:val="left"/>
      <w:pPr>
        <w:ind w:left="10440" w:hanging="1800"/>
      </w:pPr>
      <w:rPr>
        <w:rFonts w:hint="default"/>
        <w:color w:val="000000"/>
      </w:rPr>
    </w:lvl>
    <w:lvl w:ilvl="7">
      <w:start w:val="1"/>
      <w:numFmt w:val="decimal"/>
      <w:lvlText w:val="%1.%2.%3.%4.%5.%6.%7.%8."/>
      <w:lvlJc w:val="left"/>
      <w:pPr>
        <w:ind w:left="11880" w:hanging="1800"/>
      </w:pPr>
      <w:rPr>
        <w:rFonts w:hint="default"/>
        <w:color w:val="000000"/>
      </w:rPr>
    </w:lvl>
    <w:lvl w:ilvl="8">
      <w:start w:val="1"/>
      <w:numFmt w:val="decimal"/>
      <w:lvlText w:val="%1.%2.%3.%4.%5.%6.%7.%8.%9."/>
      <w:lvlJc w:val="left"/>
      <w:pPr>
        <w:ind w:left="13680" w:hanging="2160"/>
      </w:pPr>
      <w:rPr>
        <w:rFonts w:hint="default"/>
        <w:color w:val="000000"/>
      </w:rPr>
    </w:lvl>
  </w:abstractNum>
  <w:abstractNum w:abstractNumId="4" w15:restartNumberingAfterBreak="0">
    <w:nsid w:val="0B35250A"/>
    <w:multiLevelType w:val="hybridMultilevel"/>
    <w:tmpl w:val="B2D04800"/>
    <w:lvl w:ilvl="0" w:tplc="C7CC6CEA">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 w15:restartNumberingAfterBreak="0">
    <w:nsid w:val="0C321152"/>
    <w:multiLevelType w:val="hybridMultilevel"/>
    <w:tmpl w:val="50C887B4"/>
    <w:lvl w:ilvl="0" w:tplc="BF7205B8">
      <w:start w:val="1"/>
      <w:numFmt w:val="bullet"/>
      <w:lvlText w:val="-"/>
      <w:lvlJc w:val="left"/>
      <w:pPr>
        <w:ind w:left="720" w:hanging="360"/>
      </w:pPr>
      <w:rPr>
        <w:rFonts w:ascii=".VnTimeH" w:eastAsia="SimSun" w:hAnsi=".VnTimeH"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5C30E2"/>
    <w:multiLevelType w:val="hybridMultilevel"/>
    <w:tmpl w:val="28DABACE"/>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7" w15:restartNumberingAfterBreak="0">
    <w:nsid w:val="135008D5"/>
    <w:multiLevelType w:val="hybridMultilevel"/>
    <w:tmpl w:val="E18A055A"/>
    <w:lvl w:ilvl="0" w:tplc="CF22F776">
      <w:start w:val="1"/>
      <w:numFmt w:val="decimal"/>
      <w:lvlText w:val="%1."/>
      <w:lvlJc w:val="left"/>
      <w:pPr>
        <w:ind w:left="360" w:hanging="360"/>
      </w:pPr>
      <w:rPr>
        <w:rFonts w:hint="default"/>
        <w:sz w:val="28"/>
        <w:szCs w:val="2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9113EA0"/>
    <w:multiLevelType w:val="hybridMultilevel"/>
    <w:tmpl w:val="E59E8B54"/>
    <w:lvl w:ilvl="0" w:tplc="CD083774">
      <w:start w:val="1"/>
      <w:numFmt w:val="decimal"/>
      <w:lvlText w:val="%1."/>
      <w:lvlJc w:val="left"/>
      <w:pPr>
        <w:ind w:left="987" w:hanging="4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 w15:restartNumberingAfterBreak="0">
    <w:nsid w:val="29A96F7A"/>
    <w:multiLevelType w:val="multilevel"/>
    <w:tmpl w:val="D88CFD2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0" w15:restartNumberingAfterBreak="0">
    <w:nsid w:val="361322DA"/>
    <w:multiLevelType w:val="hybridMultilevel"/>
    <w:tmpl w:val="FA0083A0"/>
    <w:lvl w:ilvl="0" w:tplc="042A0019">
      <w:start w:val="1"/>
      <w:numFmt w:val="lowerLetter"/>
      <w:lvlText w:val="%1."/>
      <w:lvlJc w:val="left"/>
      <w:pPr>
        <w:ind w:left="720" w:hanging="360"/>
      </w:pPr>
      <w:rPr>
        <w:rFonts w:hint="default"/>
      </w:r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11" w15:restartNumberingAfterBreak="0">
    <w:nsid w:val="3A94051D"/>
    <w:multiLevelType w:val="hybridMultilevel"/>
    <w:tmpl w:val="9BF6C16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2" w15:restartNumberingAfterBreak="0">
    <w:nsid w:val="3BD4728F"/>
    <w:multiLevelType w:val="hybridMultilevel"/>
    <w:tmpl w:val="3C247CC8"/>
    <w:lvl w:ilvl="0" w:tplc="0409000F">
      <w:start w:val="1"/>
      <w:numFmt w:val="decimal"/>
      <w:lvlText w:val="%1."/>
      <w:lvlJc w:val="left"/>
      <w:pPr>
        <w:ind w:left="644"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CC340F3"/>
    <w:multiLevelType w:val="hybridMultilevel"/>
    <w:tmpl w:val="C6B22A0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4" w15:restartNumberingAfterBreak="0">
    <w:nsid w:val="3DEC5A46"/>
    <w:multiLevelType w:val="hybridMultilevel"/>
    <w:tmpl w:val="FCD06CE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5" w15:restartNumberingAfterBreak="0">
    <w:nsid w:val="3F8D4D5D"/>
    <w:multiLevelType w:val="hybridMultilevel"/>
    <w:tmpl w:val="D6366E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B27DBD"/>
    <w:multiLevelType w:val="hybridMultilevel"/>
    <w:tmpl w:val="474CA712"/>
    <w:lvl w:ilvl="0" w:tplc="395CF43C">
      <w:numFmt w:val="bullet"/>
      <w:lvlText w:val="-"/>
      <w:lvlJc w:val="left"/>
      <w:pPr>
        <w:ind w:left="660" w:hanging="360"/>
      </w:pPr>
      <w:rPr>
        <w:rFonts w:ascii="Times New Roman" w:eastAsia="Times New Roman" w:hAnsi="Times New Roman" w:hint="default"/>
      </w:rPr>
    </w:lvl>
    <w:lvl w:ilvl="1" w:tplc="04090003">
      <w:start w:val="1"/>
      <w:numFmt w:val="bullet"/>
      <w:lvlText w:val="o"/>
      <w:lvlJc w:val="left"/>
      <w:pPr>
        <w:ind w:left="1170" w:hanging="360"/>
      </w:pPr>
      <w:rPr>
        <w:rFonts w:ascii="Courier New" w:hAnsi="Courier New" w:cs="Courier New" w:hint="default"/>
      </w:rPr>
    </w:lvl>
    <w:lvl w:ilvl="2" w:tplc="04090005">
      <w:start w:val="1"/>
      <w:numFmt w:val="bullet"/>
      <w:lvlText w:val=""/>
      <w:lvlJc w:val="left"/>
      <w:pPr>
        <w:ind w:left="2100" w:hanging="360"/>
      </w:pPr>
      <w:rPr>
        <w:rFonts w:ascii="Wingdings" w:hAnsi="Wingdings" w:cs="Wingdings" w:hint="default"/>
      </w:rPr>
    </w:lvl>
    <w:lvl w:ilvl="3" w:tplc="04090001">
      <w:start w:val="1"/>
      <w:numFmt w:val="bullet"/>
      <w:lvlText w:val=""/>
      <w:lvlJc w:val="left"/>
      <w:pPr>
        <w:ind w:left="2820" w:hanging="360"/>
      </w:pPr>
      <w:rPr>
        <w:rFonts w:ascii="Symbol" w:hAnsi="Symbol" w:cs="Symbol" w:hint="default"/>
      </w:rPr>
    </w:lvl>
    <w:lvl w:ilvl="4" w:tplc="04090003">
      <w:start w:val="1"/>
      <w:numFmt w:val="bullet"/>
      <w:lvlText w:val="o"/>
      <w:lvlJc w:val="left"/>
      <w:pPr>
        <w:ind w:left="3540" w:hanging="360"/>
      </w:pPr>
      <w:rPr>
        <w:rFonts w:ascii="Courier New" w:hAnsi="Courier New" w:cs="Courier New" w:hint="default"/>
      </w:rPr>
    </w:lvl>
    <w:lvl w:ilvl="5" w:tplc="04090005">
      <w:start w:val="1"/>
      <w:numFmt w:val="bullet"/>
      <w:lvlText w:val=""/>
      <w:lvlJc w:val="left"/>
      <w:pPr>
        <w:ind w:left="4260" w:hanging="360"/>
      </w:pPr>
      <w:rPr>
        <w:rFonts w:ascii="Wingdings" w:hAnsi="Wingdings" w:cs="Wingdings" w:hint="default"/>
      </w:rPr>
    </w:lvl>
    <w:lvl w:ilvl="6" w:tplc="04090001">
      <w:start w:val="1"/>
      <w:numFmt w:val="bullet"/>
      <w:lvlText w:val=""/>
      <w:lvlJc w:val="left"/>
      <w:pPr>
        <w:ind w:left="4980" w:hanging="360"/>
      </w:pPr>
      <w:rPr>
        <w:rFonts w:ascii="Symbol" w:hAnsi="Symbol" w:cs="Symbol" w:hint="default"/>
      </w:rPr>
    </w:lvl>
    <w:lvl w:ilvl="7" w:tplc="04090003">
      <w:start w:val="1"/>
      <w:numFmt w:val="bullet"/>
      <w:lvlText w:val="o"/>
      <w:lvlJc w:val="left"/>
      <w:pPr>
        <w:ind w:left="5700" w:hanging="360"/>
      </w:pPr>
      <w:rPr>
        <w:rFonts w:ascii="Courier New" w:hAnsi="Courier New" w:cs="Courier New" w:hint="default"/>
      </w:rPr>
    </w:lvl>
    <w:lvl w:ilvl="8" w:tplc="04090005">
      <w:start w:val="1"/>
      <w:numFmt w:val="bullet"/>
      <w:lvlText w:val=""/>
      <w:lvlJc w:val="left"/>
      <w:pPr>
        <w:ind w:left="6420" w:hanging="360"/>
      </w:pPr>
      <w:rPr>
        <w:rFonts w:ascii="Wingdings" w:hAnsi="Wingdings" w:cs="Wingdings" w:hint="default"/>
      </w:rPr>
    </w:lvl>
  </w:abstractNum>
  <w:abstractNum w:abstractNumId="17" w15:restartNumberingAfterBreak="0">
    <w:nsid w:val="43013C8F"/>
    <w:multiLevelType w:val="hybridMultilevel"/>
    <w:tmpl w:val="5F744D16"/>
    <w:lvl w:ilvl="0" w:tplc="5886A2BA">
      <w:start w:val="1"/>
      <w:numFmt w:val="bullet"/>
      <w:lvlText w:val="-"/>
      <w:lvlJc w:val="left"/>
      <w:pPr>
        <w:ind w:left="720" w:hanging="360"/>
      </w:pPr>
      <w:rPr>
        <w:rFonts w:ascii="Times New Roman" w:eastAsia="Times New Roman" w:hAnsi="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cs="Wingdings" w:hint="default"/>
      </w:rPr>
    </w:lvl>
    <w:lvl w:ilvl="3" w:tplc="042A0001">
      <w:start w:val="1"/>
      <w:numFmt w:val="bullet"/>
      <w:lvlText w:val=""/>
      <w:lvlJc w:val="left"/>
      <w:pPr>
        <w:ind w:left="2880" w:hanging="360"/>
      </w:pPr>
      <w:rPr>
        <w:rFonts w:ascii="Symbol" w:hAnsi="Symbol" w:cs="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cs="Wingdings" w:hint="default"/>
      </w:rPr>
    </w:lvl>
    <w:lvl w:ilvl="6" w:tplc="042A0001">
      <w:start w:val="1"/>
      <w:numFmt w:val="bullet"/>
      <w:lvlText w:val=""/>
      <w:lvlJc w:val="left"/>
      <w:pPr>
        <w:ind w:left="5040" w:hanging="360"/>
      </w:pPr>
      <w:rPr>
        <w:rFonts w:ascii="Symbol" w:hAnsi="Symbol" w:cs="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cs="Wingdings" w:hint="default"/>
      </w:rPr>
    </w:lvl>
  </w:abstractNum>
  <w:abstractNum w:abstractNumId="18" w15:restartNumberingAfterBreak="0">
    <w:nsid w:val="548965D1"/>
    <w:multiLevelType w:val="hybridMultilevel"/>
    <w:tmpl w:val="4B62735C"/>
    <w:lvl w:ilvl="0" w:tplc="FF16B66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5EC1325"/>
    <w:multiLevelType w:val="hybridMultilevel"/>
    <w:tmpl w:val="5798D0A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0" w15:restartNumberingAfterBreak="0">
    <w:nsid w:val="59C63876"/>
    <w:multiLevelType w:val="hybridMultilevel"/>
    <w:tmpl w:val="9522C9C0"/>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C6E2927"/>
    <w:multiLevelType w:val="hybridMultilevel"/>
    <w:tmpl w:val="F3E8B2AC"/>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2" w15:restartNumberingAfterBreak="0">
    <w:nsid w:val="5CD2364E"/>
    <w:multiLevelType w:val="multilevel"/>
    <w:tmpl w:val="08783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D9F5AC9"/>
    <w:multiLevelType w:val="hybridMultilevel"/>
    <w:tmpl w:val="AF689A6A"/>
    <w:lvl w:ilvl="0" w:tplc="9984C97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19E3008"/>
    <w:multiLevelType w:val="hybridMultilevel"/>
    <w:tmpl w:val="2242A7AE"/>
    <w:lvl w:ilvl="0" w:tplc="C93C8AE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5" w15:restartNumberingAfterBreak="0">
    <w:nsid w:val="6C6F30DF"/>
    <w:multiLevelType w:val="hybridMultilevel"/>
    <w:tmpl w:val="9B70BC64"/>
    <w:lvl w:ilvl="0" w:tplc="F5F2F854">
      <w:numFmt w:val="bullet"/>
      <w:lvlText w:val="-"/>
      <w:lvlJc w:val="left"/>
      <w:pPr>
        <w:ind w:left="1069" w:hanging="360"/>
      </w:pPr>
      <w:rPr>
        <w:rFonts w:ascii="Times New Roman" w:eastAsia="Times New Roman" w:hAnsi="Times New Roman" w:cs="Times New Roman" w:hint="default"/>
        <w:sz w:val="28"/>
        <w:szCs w:val="28"/>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6" w15:restartNumberingAfterBreak="0">
    <w:nsid w:val="6DB61C5C"/>
    <w:multiLevelType w:val="hybridMultilevel"/>
    <w:tmpl w:val="7206E9E4"/>
    <w:lvl w:ilvl="0" w:tplc="5CAEF636">
      <w:start w:val="1"/>
      <w:numFmt w:val="decimal"/>
      <w:lvlText w:val="%1."/>
      <w:lvlJc w:val="left"/>
      <w:pPr>
        <w:ind w:left="720" w:hanging="360"/>
      </w:pPr>
      <w:rPr>
        <w:rFonts w:ascii="Times New Roman" w:hAnsi="Times New Roman" w:cs="Times New Roman"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0C74F70"/>
    <w:multiLevelType w:val="hybridMultilevel"/>
    <w:tmpl w:val="7DB4E6A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8" w15:restartNumberingAfterBreak="0">
    <w:nsid w:val="7C7154D5"/>
    <w:multiLevelType w:val="hybridMultilevel"/>
    <w:tmpl w:val="707E0E52"/>
    <w:lvl w:ilvl="0" w:tplc="04090005">
      <w:start w:val="1"/>
      <w:numFmt w:val="bullet"/>
      <w:lvlText w:val=""/>
      <w:lvlJc w:val="left"/>
      <w:pPr>
        <w:tabs>
          <w:tab w:val="num" w:pos="720"/>
        </w:tabs>
        <w:ind w:left="720" w:hanging="360"/>
      </w:pPr>
      <w:rPr>
        <w:rFonts w:ascii="Wingdings" w:hAnsi="Wingdings" w:cs="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num w:numId="1">
    <w:abstractNumId w:val="9"/>
  </w:num>
  <w:num w:numId="2">
    <w:abstractNumId w:val="17"/>
  </w:num>
  <w:num w:numId="3">
    <w:abstractNumId w:val="27"/>
  </w:num>
  <w:num w:numId="4">
    <w:abstractNumId w:val="16"/>
  </w:num>
  <w:num w:numId="5">
    <w:abstractNumId w:val="10"/>
  </w:num>
  <w:num w:numId="6">
    <w:abstractNumId w:val="1"/>
  </w:num>
  <w:num w:numId="7">
    <w:abstractNumId w:val="14"/>
  </w:num>
  <w:num w:numId="8">
    <w:abstractNumId w:val="13"/>
  </w:num>
  <w:num w:numId="9">
    <w:abstractNumId w:val="21"/>
  </w:num>
  <w:num w:numId="10">
    <w:abstractNumId w:val="28"/>
  </w:num>
  <w:num w:numId="11">
    <w:abstractNumId w:val="3"/>
  </w:num>
  <w:num w:numId="12">
    <w:abstractNumId w:val="6"/>
  </w:num>
  <w:num w:numId="13">
    <w:abstractNumId w:val="4"/>
  </w:num>
  <w:num w:numId="14">
    <w:abstractNumId w:val="11"/>
  </w:num>
  <w:num w:numId="15">
    <w:abstractNumId w:val="12"/>
  </w:num>
  <w:num w:numId="16">
    <w:abstractNumId w:val="0"/>
  </w:num>
  <w:num w:numId="17">
    <w:abstractNumId w:val="8"/>
  </w:num>
  <w:num w:numId="18">
    <w:abstractNumId w:val="24"/>
  </w:num>
  <w:num w:numId="19">
    <w:abstractNumId w:val="15"/>
  </w:num>
  <w:num w:numId="20">
    <w:abstractNumId w:val="5"/>
  </w:num>
  <w:num w:numId="21">
    <w:abstractNumId w:val="20"/>
  </w:num>
  <w:num w:numId="22">
    <w:abstractNumId w:val="19"/>
  </w:num>
  <w:num w:numId="23">
    <w:abstractNumId w:val="22"/>
  </w:num>
  <w:num w:numId="24">
    <w:abstractNumId w:val="26"/>
  </w:num>
  <w:num w:numId="25">
    <w:abstractNumId w:val="23"/>
  </w:num>
  <w:num w:numId="26">
    <w:abstractNumId w:val="18"/>
  </w:num>
  <w:num w:numId="27">
    <w:abstractNumId w:val="7"/>
  </w:num>
  <w:num w:numId="28">
    <w:abstractNumId w:val="25"/>
  </w:num>
  <w:num w:numId="29">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uoc song suc khoe">
    <w15:presenceInfo w15:providerId="Windows Live" w15:userId="90f149dd82aa55b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VnTime&lt;/FontName&gt;&lt;FontSize&gt;14&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x5rfe9e7artwrezf59p9azwv2f9dzdsw2rz&quot;&gt;tai lieu tham khao de tai HP sua ktra so lieu 2021&lt;record-ids&gt;&lt;item&gt;2&lt;/item&gt;&lt;item&gt;3&lt;/item&gt;&lt;item&gt;4&lt;/item&gt;&lt;item&gt;5&lt;/item&gt;&lt;item&gt;6&lt;/item&gt;&lt;item&gt;7&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8&lt;/item&gt;&lt;item&gt;29&lt;/item&gt;&lt;item&gt;30&lt;/item&gt;&lt;item&gt;31&lt;/item&gt;&lt;item&gt;32&lt;/item&gt;&lt;item&gt;33&lt;/item&gt;&lt;item&gt;34&lt;/item&gt;&lt;item&gt;37&lt;/item&gt;&lt;item&gt;38&lt;/item&gt;&lt;item&gt;39&lt;/item&gt;&lt;item&gt;40&lt;/item&gt;&lt;item&gt;41&lt;/item&gt;&lt;item&gt;43&lt;/item&gt;&lt;item&gt;44&lt;/item&gt;&lt;item&gt;46&lt;/item&gt;&lt;item&gt;47&lt;/item&gt;&lt;item&gt;48&lt;/item&gt;&lt;item&gt;49&lt;/item&gt;&lt;item&gt;50&lt;/item&gt;&lt;item&gt;51&lt;/item&gt;&lt;item&gt;52&lt;/item&gt;&lt;item&gt;53&lt;/item&gt;&lt;item&gt;54&lt;/item&gt;&lt;item&gt;55&lt;/item&gt;&lt;item&gt;56&lt;/item&gt;&lt;item&gt;57&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5&lt;/item&gt;&lt;item&gt;76&lt;/item&gt;&lt;item&gt;77&lt;/item&gt;&lt;item&gt;78&lt;/item&gt;&lt;item&gt;79&lt;/item&gt;&lt;item&gt;80&lt;/item&gt;&lt;item&gt;81&lt;/item&gt;&lt;item&gt;82&lt;/item&gt;&lt;item&gt;83&lt;/item&gt;&lt;item&gt;84&lt;/item&gt;&lt;item&gt;93&lt;/item&gt;&lt;item&gt;94&lt;/item&gt;&lt;item&gt;95&lt;/item&gt;&lt;item&gt;96&lt;/item&gt;&lt;item&gt;97&lt;/item&gt;&lt;item&gt;98&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7&lt;/item&gt;&lt;item&gt;129&lt;/item&gt;&lt;item&gt;131&lt;/item&gt;&lt;item&gt;132&lt;/item&gt;&lt;item&gt;133&lt;/item&gt;&lt;item&gt;134&lt;/item&gt;&lt;item&gt;137&lt;/item&gt;&lt;item&gt;138&lt;/item&gt;&lt;item&gt;139&lt;/item&gt;&lt;item&gt;140&lt;/item&gt;&lt;item&gt;141&lt;/item&gt;&lt;item&gt;142&lt;/item&gt;&lt;item&gt;143&lt;/item&gt;&lt;item&gt;144&lt;/item&gt;&lt;item&gt;147&lt;/item&gt;&lt;item&gt;149&lt;/item&gt;&lt;item&gt;150&lt;/item&gt;&lt;item&gt;151&lt;/item&gt;&lt;item&gt;152&lt;/item&gt;&lt;item&gt;155&lt;/item&gt;&lt;item&gt;156&lt;/item&gt;&lt;item&gt;157&lt;/item&gt;&lt;item&gt;158&lt;/item&gt;&lt;item&gt;159&lt;/item&gt;&lt;item&gt;160&lt;/item&gt;&lt;item&gt;161&lt;/item&gt;&lt;item&gt;163&lt;/item&gt;&lt;item&gt;164&lt;/item&gt;&lt;item&gt;166&lt;/item&gt;&lt;item&gt;167&lt;/item&gt;&lt;item&gt;168&lt;/item&gt;&lt;item&gt;169&lt;/item&gt;&lt;item&gt;171&lt;/item&gt;&lt;item&gt;172&lt;/item&gt;&lt;item&gt;173&lt;/item&gt;&lt;item&gt;174&lt;/item&gt;&lt;item&gt;175&lt;/item&gt;&lt;item&gt;176&lt;/item&gt;&lt;item&gt;177&lt;/item&gt;&lt;item&gt;179&lt;/item&gt;&lt;item&gt;181&lt;/item&gt;&lt;item&gt;182&lt;/item&gt;&lt;item&gt;183&lt;/item&gt;&lt;item&gt;184&lt;/item&gt;&lt;item&gt;185&lt;/item&gt;&lt;item&gt;186&lt;/item&gt;&lt;item&gt;187&lt;/item&gt;&lt;item&gt;188&lt;/item&gt;&lt;item&gt;191&lt;/item&gt;&lt;item&gt;192&lt;/item&gt;&lt;item&gt;193&lt;/item&gt;&lt;item&gt;194&lt;/item&gt;&lt;item&gt;195&lt;/item&gt;&lt;item&gt;196&lt;/item&gt;&lt;item&gt;197&lt;/item&gt;&lt;item&gt;198&lt;/item&gt;&lt;item&gt;199&lt;/item&gt;&lt;item&gt;200&lt;/item&gt;&lt;item&gt;201&lt;/item&gt;&lt;item&gt;202&lt;/item&gt;&lt;item&gt;205&lt;/item&gt;&lt;item&gt;206&lt;/item&gt;&lt;item&gt;207&lt;/item&gt;&lt;item&gt;208&lt;/item&gt;&lt;item&gt;209&lt;/item&gt;&lt;item&gt;210&lt;/item&gt;&lt;item&gt;211&lt;/item&gt;&lt;item&gt;212&lt;/item&gt;&lt;item&gt;213&lt;/item&gt;&lt;item&gt;214&lt;/item&gt;&lt;item&gt;215&lt;/item&gt;&lt;item&gt;216&lt;/item&gt;&lt;/record-ids&gt;&lt;/item&gt;&lt;/Libraries&gt;"/>
  </w:docVars>
  <w:rsids>
    <w:rsidRoot w:val="005C78D5"/>
    <w:rsid w:val="00000577"/>
    <w:rsid w:val="000011DA"/>
    <w:rsid w:val="00001E79"/>
    <w:rsid w:val="00002088"/>
    <w:rsid w:val="00002534"/>
    <w:rsid w:val="00003D50"/>
    <w:rsid w:val="00003DCA"/>
    <w:rsid w:val="00003E62"/>
    <w:rsid w:val="00003F21"/>
    <w:rsid w:val="00004693"/>
    <w:rsid w:val="000047B0"/>
    <w:rsid w:val="00004819"/>
    <w:rsid w:val="00004C13"/>
    <w:rsid w:val="0000546B"/>
    <w:rsid w:val="000059FE"/>
    <w:rsid w:val="00005F3D"/>
    <w:rsid w:val="00006382"/>
    <w:rsid w:val="00006DD5"/>
    <w:rsid w:val="00007A0E"/>
    <w:rsid w:val="000100FF"/>
    <w:rsid w:val="00011CAD"/>
    <w:rsid w:val="00011DB9"/>
    <w:rsid w:val="00011F9B"/>
    <w:rsid w:val="00012C48"/>
    <w:rsid w:val="0001360F"/>
    <w:rsid w:val="00013761"/>
    <w:rsid w:val="00014344"/>
    <w:rsid w:val="000149F6"/>
    <w:rsid w:val="00015043"/>
    <w:rsid w:val="00015520"/>
    <w:rsid w:val="00015655"/>
    <w:rsid w:val="00020BF5"/>
    <w:rsid w:val="00021FD9"/>
    <w:rsid w:val="0002314F"/>
    <w:rsid w:val="000253AA"/>
    <w:rsid w:val="000263A5"/>
    <w:rsid w:val="000264A3"/>
    <w:rsid w:val="00026CF8"/>
    <w:rsid w:val="00027808"/>
    <w:rsid w:val="000301B2"/>
    <w:rsid w:val="000304FF"/>
    <w:rsid w:val="0003069D"/>
    <w:rsid w:val="00031407"/>
    <w:rsid w:val="000315D8"/>
    <w:rsid w:val="0003192C"/>
    <w:rsid w:val="0003395F"/>
    <w:rsid w:val="0003493A"/>
    <w:rsid w:val="00035CE3"/>
    <w:rsid w:val="00042039"/>
    <w:rsid w:val="00042543"/>
    <w:rsid w:val="00042D02"/>
    <w:rsid w:val="00044901"/>
    <w:rsid w:val="000455AF"/>
    <w:rsid w:val="000459DA"/>
    <w:rsid w:val="0004655E"/>
    <w:rsid w:val="000469D8"/>
    <w:rsid w:val="00046EBE"/>
    <w:rsid w:val="00046F7C"/>
    <w:rsid w:val="0004704D"/>
    <w:rsid w:val="00047294"/>
    <w:rsid w:val="0004760C"/>
    <w:rsid w:val="000478C4"/>
    <w:rsid w:val="00047BC3"/>
    <w:rsid w:val="00050AB3"/>
    <w:rsid w:val="000517BD"/>
    <w:rsid w:val="00052164"/>
    <w:rsid w:val="0005222E"/>
    <w:rsid w:val="00052F09"/>
    <w:rsid w:val="00055C46"/>
    <w:rsid w:val="000569AD"/>
    <w:rsid w:val="00057FA4"/>
    <w:rsid w:val="00060AA3"/>
    <w:rsid w:val="00061638"/>
    <w:rsid w:val="00062F7E"/>
    <w:rsid w:val="00071406"/>
    <w:rsid w:val="000723A6"/>
    <w:rsid w:val="00072647"/>
    <w:rsid w:val="000733E4"/>
    <w:rsid w:val="00074470"/>
    <w:rsid w:val="00074681"/>
    <w:rsid w:val="0007501C"/>
    <w:rsid w:val="00075894"/>
    <w:rsid w:val="000774C2"/>
    <w:rsid w:val="00080E41"/>
    <w:rsid w:val="00081ADF"/>
    <w:rsid w:val="00081E07"/>
    <w:rsid w:val="00081EF1"/>
    <w:rsid w:val="0008239A"/>
    <w:rsid w:val="000831C2"/>
    <w:rsid w:val="00083323"/>
    <w:rsid w:val="00083A7B"/>
    <w:rsid w:val="00084545"/>
    <w:rsid w:val="00084D6F"/>
    <w:rsid w:val="00084DB3"/>
    <w:rsid w:val="000852A7"/>
    <w:rsid w:val="000852C5"/>
    <w:rsid w:val="00092613"/>
    <w:rsid w:val="0009334D"/>
    <w:rsid w:val="0009351F"/>
    <w:rsid w:val="00094C83"/>
    <w:rsid w:val="00095B6B"/>
    <w:rsid w:val="00096321"/>
    <w:rsid w:val="00097248"/>
    <w:rsid w:val="000A00BB"/>
    <w:rsid w:val="000A0A35"/>
    <w:rsid w:val="000A0B64"/>
    <w:rsid w:val="000A0C0B"/>
    <w:rsid w:val="000A0C7E"/>
    <w:rsid w:val="000A20D9"/>
    <w:rsid w:val="000A2476"/>
    <w:rsid w:val="000A26A2"/>
    <w:rsid w:val="000A411F"/>
    <w:rsid w:val="000A4885"/>
    <w:rsid w:val="000A4E1C"/>
    <w:rsid w:val="000A5952"/>
    <w:rsid w:val="000A5C6F"/>
    <w:rsid w:val="000A6455"/>
    <w:rsid w:val="000A7F30"/>
    <w:rsid w:val="000A7FFA"/>
    <w:rsid w:val="000B0C13"/>
    <w:rsid w:val="000B1445"/>
    <w:rsid w:val="000B199E"/>
    <w:rsid w:val="000B332B"/>
    <w:rsid w:val="000B4393"/>
    <w:rsid w:val="000B4EE5"/>
    <w:rsid w:val="000B4F4D"/>
    <w:rsid w:val="000B55EA"/>
    <w:rsid w:val="000B570F"/>
    <w:rsid w:val="000B7039"/>
    <w:rsid w:val="000B77B9"/>
    <w:rsid w:val="000B77D5"/>
    <w:rsid w:val="000C049D"/>
    <w:rsid w:val="000C0EC7"/>
    <w:rsid w:val="000C1815"/>
    <w:rsid w:val="000C2636"/>
    <w:rsid w:val="000C2CCF"/>
    <w:rsid w:val="000C2F5A"/>
    <w:rsid w:val="000C34B2"/>
    <w:rsid w:val="000C48DF"/>
    <w:rsid w:val="000C4DEE"/>
    <w:rsid w:val="000C4E09"/>
    <w:rsid w:val="000C4F33"/>
    <w:rsid w:val="000C584F"/>
    <w:rsid w:val="000C58E5"/>
    <w:rsid w:val="000C5A0F"/>
    <w:rsid w:val="000C5E63"/>
    <w:rsid w:val="000C6698"/>
    <w:rsid w:val="000C66A5"/>
    <w:rsid w:val="000C7A6D"/>
    <w:rsid w:val="000C7F64"/>
    <w:rsid w:val="000D00DA"/>
    <w:rsid w:val="000D1E3A"/>
    <w:rsid w:val="000D25D1"/>
    <w:rsid w:val="000D2668"/>
    <w:rsid w:val="000D40C3"/>
    <w:rsid w:val="000D4D78"/>
    <w:rsid w:val="000D5EDA"/>
    <w:rsid w:val="000D7A56"/>
    <w:rsid w:val="000D7D07"/>
    <w:rsid w:val="000D7D0F"/>
    <w:rsid w:val="000E0175"/>
    <w:rsid w:val="000E1211"/>
    <w:rsid w:val="000E295D"/>
    <w:rsid w:val="000E2FC6"/>
    <w:rsid w:val="000E3465"/>
    <w:rsid w:val="000E52CB"/>
    <w:rsid w:val="000E5A5E"/>
    <w:rsid w:val="000E6453"/>
    <w:rsid w:val="000E7212"/>
    <w:rsid w:val="000F0338"/>
    <w:rsid w:val="000F0C41"/>
    <w:rsid w:val="000F0EB8"/>
    <w:rsid w:val="000F1252"/>
    <w:rsid w:val="000F1BED"/>
    <w:rsid w:val="000F279A"/>
    <w:rsid w:val="000F35A9"/>
    <w:rsid w:val="000F382E"/>
    <w:rsid w:val="000F4AC9"/>
    <w:rsid w:val="000F578A"/>
    <w:rsid w:val="000F57FC"/>
    <w:rsid w:val="000F5EA2"/>
    <w:rsid w:val="000F640E"/>
    <w:rsid w:val="000F648F"/>
    <w:rsid w:val="000F773A"/>
    <w:rsid w:val="000F7903"/>
    <w:rsid w:val="00100027"/>
    <w:rsid w:val="00100CD1"/>
    <w:rsid w:val="00100E0F"/>
    <w:rsid w:val="00101369"/>
    <w:rsid w:val="00102068"/>
    <w:rsid w:val="001029AE"/>
    <w:rsid w:val="001037DC"/>
    <w:rsid w:val="00103F3C"/>
    <w:rsid w:val="00104924"/>
    <w:rsid w:val="00105924"/>
    <w:rsid w:val="00105F40"/>
    <w:rsid w:val="0010638A"/>
    <w:rsid w:val="0010756C"/>
    <w:rsid w:val="00107944"/>
    <w:rsid w:val="00111304"/>
    <w:rsid w:val="00111A18"/>
    <w:rsid w:val="0011307F"/>
    <w:rsid w:val="001130AF"/>
    <w:rsid w:val="001148F0"/>
    <w:rsid w:val="00114D9F"/>
    <w:rsid w:val="00115629"/>
    <w:rsid w:val="00115761"/>
    <w:rsid w:val="00115F54"/>
    <w:rsid w:val="001172E7"/>
    <w:rsid w:val="001174DD"/>
    <w:rsid w:val="00117AAC"/>
    <w:rsid w:val="0012027F"/>
    <w:rsid w:val="00120D65"/>
    <w:rsid w:val="001210D8"/>
    <w:rsid w:val="001212A4"/>
    <w:rsid w:val="001216A7"/>
    <w:rsid w:val="0012182D"/>
    <w:rsid w:val="001224F6"/>
    <w:rsid w:val="00122B92"/>
    <w:rsid w:val="00123019"/>
    <w:rsid w:val="00126D43"/>
    <w:rsid w:val="00127F8C"/>
    <w:rsid w:val="001302FD"/>
    <w:rsid w:val="001303A2"/>
    <w:rsid w:val="00130BF3"/>
    <w:rsid w:val="00132982"/>
    <w:rsid w:val="00132F27"/>
    <w:rsid w:val="0013356A"/>
    <w:rsid w:val="00133FFC"/>
    <w:rsid w:val="00134254"/>
    <w:rsid w:val="00135950"/>
    <w:rsid w:val="00135DC8"/>
    <w:rsid w:val="00136B37"/>
    <w:rsid w:val="00136B7D"/>
    <w:rsid w:val="00137AAE"/>
    <w:rsid w:val="00140B50"/>
    <w:rsid w:val="00142F24"/>
    <w:rsid w:val="001436EF"/>
    <w:rsid w:val="001442C3"/>
    <w:rsid w:val="001457E5"/>
    <w:rsid w:val="001468BB"/>
    <w:rsid w:val="00146FD7"/>
    <w:rsid w:val="001470F8"/>
    <w:rsid w:val="00147534"/>
    <w:rsid w:val="00151887"/>
    <w:rsid w:val="0015305E"/>
    <w:rsid w:val="00153551"/>
    <w:rsid w:val="00153599"/>
    <w:rsid w:val="001542B6"/>
    <w:rsid w:val="00155F7A"/>
    <w:rsid w:val="00156E37"/>
    <w:rsid w:val="0015723C"/>
    <w:rsid w:val="00157347"/>
    <w:rsid w:val="00161110"/>
    <w:rsid w:val="001617A9"/>
    <w:rsid w:val="0016261C"/>
    <w:rsid w:val="00162A6B"/>
    <w:rsid w:val="00164610"/>
    <w:rsid w:val="00164677"/>
    <w:rsid w:val="00164AD4"/>
    <w:rsid w:val="00165429"/>
    <w:rsid w:val="001657F6"/>
    <w:rsid w:val="00165CD9"/>
    <w:rsid w:val="00165E12"/>
    <w:rsid w:val="001661A3"/>
    <w:rsid w:val="00166511"/>
    <w:rsid w:val="00166FDD"/>
    <w:rsid w:val="001675DB"/>
    <w:rsid w:val="00167915"/>
    <w:rsid w:val="0017004F"/>
    <w:rsid w:val="00170682"/>
    <w:rsid w:val="00170F20"/>
    <w:rsid w:val="001712D3"/>
    <w:rsid w:val="00171401"/>
    <w:rsid w:val="00171737"/>
    <w:rsid w:val="00171BA6"/>
    <w:rsid w:val="00172A4D"/>
    <w:rsid w:val="0017342C"/>
    <w:rsid w:val="001741C6"/>
    <w:rsid w:val="00174B52"/>
    <w:rsid w:val="00174FC3"/>
    <w:rsid w:val="0017558C"/>
    <w:rsid w:val="00175B24"/>
    <w:rsid w:val="00175EB2"/>
    <w:rsid w:val="00176025"/>
    <w:rsid w:val="001806B4"/>
    <w:rsid w:val="00182081"/>
    <w:rsid w:val="001820C3"/>
    <w:rsid w:val="00184582"/>
    <w:rsid w:val="00184652"/>
    <w:rsid w:val="00185508"/>
    <w:rsid w:val="00185EDF"/>
    <w:rsid w:val="00187A2D"/>
    <w:rsid w:val="0019024B"/>
    <w:rsid w:val="00190EE0"/>
    <w:rsid w:val="00191670"/>
    <w:rsid w:val="00191C16"/>
    <w:rsid w:val="0019338F"/>
    <w:rsid w:val="001968B5"/>
    <w:rsid w:val="0019796E"/>
    <w:rsid w:val="001979F3"/>
    <w:rsid w:val="001A1929"/>
    <w:rsid w:val="001A385A"/>
    <w:rsid w:val="001A41F0"/>
    <w:rsid w:val="001A43AC"/>
    <w:rsid w:val="001A4A0D"/>
    <w:rsid w:val="001A7061"/>
    <w:rsid w:val="001A7C65"/>
    <w:rsid w:val="001B047E"/>
    <w:rsid w:val="001B0855"/>
    <w:rsid w:val="001B21A6"/>
    <w:rsid w:val="001B2FA6"/>
    <w:rsid w:val="001B32AF"/>
    <w:rsid w:val="001B3C83"/>
    <w:rsid w:val="001B4C30"/>
    <w:rsid w:val="001B50A8"/>
    <w:rsid w:val="001B542A"/>
    <w:rsid w:val="001B5636"/>
    <w:rsid w:val="001B57F3"/>
    <w:rsid w:val="001B6990"/>
    <w:rsid w:val="001B76DB"/>
    <w:rsid w:val="001B7D1A"/>
    <w:rsid w:val="001B7FCA"/>
    <w:rsid w:val="001C0898"/>
    <w:rsid w:val="001C0F71"/>
    <w:rsid w:val="001C1274"/>
    <w:rsid w:val="001C200F"/>
    <w:rsid w:val="001C3043"/>
    <w:rsid w:val="001C312A"/>
    <w:rsid w:val="001C4746"/>
    <w:rsid w:val="001C4A60"/>
    <w:rsid w:val="001C4F44"/>
    <w:rsid w:val="001C5356"/>
    <w:rsid w:val="001C660E"/>
    <w:rsid w:val="001C679A"/>
    <w:rsid w:val="001C76AA"/>
    <w:rsid w:val="001D0BC3"/>
    <w:rsid w:val="001D0EF2"/>
    <w:rsid w:val="001D1E1E"/>
    <w:rsid w:val="001D343A"/>
    <w:rsid w:val="001D3684"/>
    <w:rsid w:val="001D41BE"/>
    <w:rsid w:val="001D6BC8"/>
    <w:rsid w:val="001D7828"/>
    <w:rsid w:val="001E338D"/>
    <w:rsid w:val="001E34BA"/>
    <w:rsid w:val="001E4F5C"/>
    <w:rsid w:val="001E6600"/>
    <w:rsid w:val="001E7024"/>
    <w:rsid w:val="001F081C"/>
    <w:rsid w:val="001F134B"/>
    <w:rsid w:val="001F23E9"/>
    <w:rsid w:val="001F2992"/>
    <w:rsid w:val="001F2EDD"/>
    <w:rsid w:val="001F2F19"/>
    <w:rsid w:val="001F3BC2"/>
    <w:rsid w:val="001F3D2D"/>
    <w:rsid w:val="001F5274"/>
    <w:rsid w:val="001F54D8"/>
    <w:rsid w:val="001F733D"/>
    <w:rsid w:val="001F7C6E"/>
    <w:rsid w:val="00200890"/>
    <w:rsid w:val="00200A16"/>
    <w:rsid w:val="00200B94"/>
    <w:rsid w:val="002012BA"/>
    <w:rsid w:val="002026D1"/>
    <w:rsid w:val="00203F8A"/>
    <w:rsid w:val="00204903"/>
    <w:rsid w:val="002049CD"/>
    <w:rsid w:val="00204FF3"/>
    <w:rsid w:val="00206254"/>
    <w:rsid w:val="00207D09"/>
    <w:rsid w:val="00207D57"/>
    <w:rsid w:val="00211C26"/>
    <w:rsid w:val="00215F73"/>
    <w:rsid w:val="00216AFB"/>
    <w:rsid w:val="002175F0"/>
    <w:rsid w:val="0022009C"/>
    <w:rsid w:val="002201DA"/>
    <w:rsid w:val="002213F8"/>
    <w:rsid w:val="00222468"/>
    <w:rsid w:val="00222647"/>
    <w:rsid w:val="00223460"/>
    <w:rsid w:val="002236F1"/>
    <w:rsid w:val="00224A59"/>
    <w:rsid w:val="00224DD0"/>
    <w:rsid w:val="0022546E"/>
    <w:rsid w:val="002267CC"/>
    <w:rsid w:val="00230931"/>
    <w:rsid w:val="0023114F"/>
    <w:rsid w:val="00232E13"/>
    <w:rsid w:val="00233206"/>
    <w:rsid w:val="00233768"/>
    <w:rsid w:val="00235745"/>
    <w:rsid w:val="0023654B"/>
    <w:rsid w:val="00236789"/>
    <w:rsid w:val="00240737"/>
    <w:rsid w:val="00240F3E"/>
    <w:rsid w:val="002418A6"/>
    <w:rsid w:val="002441D9"/>
    <w:rsid w:val="00244CA9"/>
    <w:rsid w:val="00245AEA"/>
    <w:rsid w:val="002461DF"/>
    <w:rsid w:val="00246372"/>
    <w:rsid w:val="0024741D"/>
    <w:rsid w:val="00250309"/>
    <w:rsid w:val="00250EE9"/>
    <w:rsid w:val="00251FB4"/>
    <w:rsid w:val="0025258F"/>
    <w:rsid w:val="002528E7"/>
    <w:rsid w:val="00253452"/>
    <w:rsid w:val="002534B7"/>
    <w:rsid w:val="0025406E"/>
    <w:rsid w:val="00254577"/>
    <w:rsid w:val="002550AD"/>
    <w:rsid w:val="00255DAD"/>
    <w:rsid w:val="0025652D"/>
    <w:rsid w:val="0025795D"/>
    <w:rsid w:val="00260BBF"/>
    <w:rsid w:val="00260BF1"/>
    <w:rsid w:val="00263E46"/>
    <w:rsid w:val="00264FDB"/>
    <w:rsid w:val="00265007"/>
    <w:rsid w:val="00265A02"/>
    <w:rsid w:val="002665A4"/>
    <w:rsid w:val="002679C9"/>
    <w:rsid w:val="00267A98"/>
    <w:rsid w:val="00272013"/>
    <w:rsid w:val="00272094"/>
    <w:rsid w:val="00272DC9"/>
    <w:rsid w:val="00273389"/>
    <w:rsid w:val="00273B67"/>
    <w:rsid w:val="00274281"/>
    <w:rsid w:val="0027623B"/>
    <w:rsid w:val="002814FA"/>
    <w:rsid w:val="002822F9"/>
    <w:rsid w:val="00283CF0"/>
    <w:rsid w:val="00284C4E"/>
    <w:rsid w:val="002854AA"/>
    <w:rsid w:val="00286C5D"/>
    <w:rsid w:val="00286CC5"/>
    <w:rsid w:val="0028713B"/>
    <w:rsid w:val="00287216"/>
    <w:rsid w:val="00291014"/>
    <w:rsid w:val="00291F3F"/>
    <w:rsid w:val="00293179"/>
    <w:rsid w:val="00294522"/>
    <w:rsid w:val="00294C54"/>
    <w:rsid w:val="002966BC"/>
    <w:rsid w:val="00296B6B"/>
    <w:rsid w:val="00296FA5"/>
    <w:rsid w:val="00296FD6"/>
    <w:rsid w:val="00297FCA"/>
    <w:rsid w:val="002A0341"/>
    <w:rsid w:val="002A1A00"/>
    <w:rsid w:val="002A3911"/>
    <w:rsid w:val="002A3CEE"/>
    <w:rsid w:val="002A45AF"/>
    <w:rsid w:val="002A4988"/>
    <w:rsid w:val="002A588F"/>
    <w:rsid w:val="002A6494"/>
    <w:rsid w:val="002A7FB9"/>
    <w:rsid w:val="002B011C"/>
    <w:rsid w:val="002B06E7"/>
    <w:rsid w:val="002B07D7"/>
    <w:rsid w:val="002B1684"/>
    <w:rsid w:val="002B1946"/>
    <w:rsid w:val="002B3EB3"/>
    <w:rsid w:val="002B4ADE"/>
    <w:rsid w:val="002B4DC3"/>
    <w:rsid w:val="002B6036"/>
    <w:rsid w:val="002B67A0"/>
    <w:rsid w:val="002B6F40"/>
    <w:rsid w:val="002C02F1"/>
    <w:rsid w:val="002C05F8"/>
    <w:rsid w:val="002C0871"/>
    <w:rsid w:val="002C1368"/>
    <w:rsid w:val="002C25DB"/>
    <w:rsid w:val="002C2694"/>
    <w:rsid w:val="002C3586"/>
    <w:rsid w:val="002C4319"/>
    <w:rsid w:val="002C4325"/>
    <w:rsid w:val="002C4A45"/>
    <w:rsid w:val="002C4C1F"/>
    <w:rsid w:val="002C4CE2"/>
    <w:rsid w:val="002C6C32"/>
    <w:rsid w:val="002C739D"/>
    <w:rsid w:val="002C7ECB"/>
    <w:rsid w:val="002D1FAE"/>
    <w:rsid w:val="002D3347"/>
    <w:rsid w:val="002D338B"/>
    <w:rsid w:val="002D4F06"/>
    <w:rsid w:val="002D53F2"/>
    <w:rsid w:val="002D64DB"/>
    <w:rsid w:val="002D65A7"/>
    <w:rsid w:val="002D670E"/>
    <w:rsid w:val="002D6C0F"/>
    <w:rsid w:val="002D7DB1"/>
    <w:rsid w:val="002E09A4"/>
    <w:rsid w:val="002E111D"/>
    <w:rsid w:val="002E20EF"/>
    <w:rsid w:val="002E2252"/>
    <w:rsid w:val="002E2382"/>
    <w:rsid w:val="002E6138"/>
    <w:rsid w:val="002E6EA8"/>
    <w:rsid w:val="002F21BD"/>
    <w:rsid w:val="002F23EC"/>
    <w:rsid w:val="002F4009"/>
    <w:rsid w:val="002F45E5"/>
    <w:rsid w:val="002F5333"/>
    <w:rsid w:val="002F604B"/>
    <w:rsid w:val="002F609E"/>
    <w:rsid w:val="002F6BAF"/>
    <w:rsid w:val="002F6F92"/>
    <w:rsid w:val="002F726E"/>
    <w:rsid w:val="002F7C63"/>
    <w:rsid w:val="002F7CCF"/>
    <w:rsid w:val="00300625"/>
    <w:rsid w:val="00302FA8"/>
    <w:rsid w:val="00303830"/>
    <w:rsid w:val="003046E0"/>
    <w:rsid w:val="00304DB5"/>
    <w:rsid w:val="00304F65"/>
    <w:rsid w:val="003119B7"/>
    <w:rsid w:val="00311A13"/>
    <w:rsid w:val="00312DAE"/>
    <w:rsid w:val="00312F2B"/>
    <w:rsid w:val="0031335D"/>
    <w:rsid w:val="0031349D"/>
    <w:rsid w:val="00313913"/>
    <w:rsid w:val="00314506"/>
    <w:rsid w:val="0031489E"/>
    <w:rsid w:val="003155C9"/>
    <w:rsid w:val="00316044"/>
    <w:rsid w:val="0031685B"/>
    <w:rsid w:val="00316AEC"/>
    <w:rsid w:val="00316E9F"/>
    <w:rsid w:val="00317C85"/>
    <w:rsid w:val="00317CD9"/>
    <w:rsid w:val="003200DF"/>
    <w:rsid w:val="003208C7"/>
    <w:rsid w:val="0032098C"/>
    <w:rsid w:val="003211AE"/>
    <w:rsid w:val="003223A5"/>
    <w:rsid w:val="00322B81"/>
    <w:rsid w:val="003239AB"/>
    <w:rsid w:val="00324C2D"/>
    <w:rsid w:val="00325243"/>
    <w:rsid w:val="00326987"/>
    <w:rsid w:val="003274FC"/>
    <w:rsid w:val="00327A5C"/>
    <w:rsid w:val="00327B46"/>
    <w:rsid w:val="003304ED"/>
    <w:rsid w:val="0033158E"/>
    <w:rsid w:val="003320E2"/>
    <w:rsid w:val="0033292C"/>
    <w:rsid w:val="00332ACA"/>
    <w:rsid w:val="00332AD8"/>
    <w:rsid w:val="00332EC4"/>
    <w:rsid w:val="00334118"/>
    <w:rsid w:val="003343E1"/>
    <w:rsid w:val="00335491"/>
    <w:rsid w:val="00335789"/>
    <w:rsid w:val="00335923"/>
    <w:rsid w:val="00336159"/>
    <w:rsid w:val="00336321"/>
    <w:rsid w:val="00336AA5"/>
    <w:rsid w:val="00337058"/>
    <w:rsid w:val="00337787"/>
    <w:rsid w:val="00337C2A"/>
    <w:rsid w:val="003400EE"/>
    <w:rsid w:val="00340728"/>
    <w:rsid w:val="003416D4"/>
    <w:rsid w:val="00341E39"/>
    <w:rsid w:val="00342147"/>
    <w:rsid w:val="00342A5A"/>
    <w:rsid w:val="00343D97"/>
    <w:rsid w:val="00344A36"/>
    <w:rsid w:val="00345A7E"/>
    <w:rsid w:val="00346187"/>
    <w:rsid w:val="00346460"/>
    <w:rsid w:val="003473A0"/>
    <w:rsid w:val="00347573"/>
    <w:rsid w:val="00347C66"/>
    <w:rsid w:val="00347FF8"/>
    <w:rsid w:val="00350DED"/>
    <w:rsid w:val="0035119E"/>
    <w:rsid w:val="0035202E"/>
    <w:rsid w:val="00352800"/>
    <w:rsid w:val="0035290B"/>
    <w:rsid w:val="00352A36"/>
    <w:rsid w:val="003540BF"/>
    <w:rsid w:val="003555ED"/>
    <w:rsid w:val="00355FCF"/>
    <w:rsid w:val="00356962"/>
    <w:rsid w:val="003570CD"/>
    <w:rsid w:val="00357381"/>
    <w:rsid w:val="00357C3B"/>
    <w:rsid w:val="00360187"/>
    <w:rsid w:val="00360618"/>
    <w:rsid w:val="00361007"/>
    <w:rsid w:val="00361D43"/>
    <w:rsid w:val="003625CD"/>
    <w:rsid w:val="003636FF"/>
    <w:rsid w:val="0036497E"/>
    <w:rsid w:val="00365AC0"/>
    <w:rsid w:val="003661D4"/>
    <w:rsid w:val="00366507"/>
    <w:rsid w:val="003665AD"/>
    <w:rsid w:val="00366EEE"/>
    <w:rsid w:val="003679AD"/>
    <w:rsid w:val="00367C75"/>
    <w:rsid w:val="00367F93"/>
    <w:rsid w:val="003729C7"/>
    <w:rsid w:val="00372B6F"/>
    <w:rsid w:val="00372DF0"/>
    <w:rsid w:val="00372E94"/>
    <w:rsid w:val="00373359"/>
    <w:rsid w:val="00373EB2"/>
    <w:rsid w:val="0037446D"/>
    <w:rsid w:val="00374B8D"/>
    <w:rsid w:val="00375028"/>
    <w:rsid w:val="00376146"/>
    <w:rsid w:val="0037667D"/>
    <w:rsid w:val="00376922"/>
    <w:rsid w:val="00376D5A"/>
    <w:rsid w:val="00376F41"/>
    <w:rsid w:val="003817F0"/>
    <w:rsid w:val="00381951"/>
    <w:rsid w:val="003822E1"/>
    <w:rsid w:val="00382A98"/>
    <w:rsid w:val="0038310A"/>
    <w:rsid w:val="003833AB"/>
    <w:rsid w:val="00384151"/>
    <w:rsid w:val="00384D25"/>
    <w:rsid w:val="00385151"/>
    <w:rsid w:val="00385580"/>
    <w:rsid w:val="00385E88"/>
    <w:rsid w:val="003860CA"/>
    <w:rsid w:val="003863B3"/>
    <w:rsid w:val="0038655E"/>
    <w:rsid w:val="003872E5"/>
    <w:rsid w:val="00387C2A"/>
    <w:rsid w:val="003901F1"/>
    <w:rsid w:val="00390A27"/>
    <w:rsid w:val="00390CD1"/>
    <w:rsid w:val="00390CDF"/>
    <w:rsid w:val="00390EBA"/>
    <w:rsid w:val="003912A2"/>
    <w:rsid w:val="00391369"/>
    <w:rsid w:val="0039138E"/>
    <w:rsid w:val="003920A2"/>
    <w:rsid w:val="00392EDA"/>
    <w:rsid w:val="00392EF5"/>
    <w:rsid w:val="00392F3B"/>
    <w:rsid w:val="00394123"/>
    <w:rsid w:val="00395D76"/>
    <w:rsid w:val="0039601B"/>
    <w:rsid w:val="00397702"/>
    <w:rsid w:val="00397768"/>
    <w:rsid w:val="003A1F83"/>
    <w:rsid w:val="003A224C"/>
    <w:rsid w:val="003A2517"/>
    <w:rsid w:val="003A2DE3"/>
    <w:rsid w:val="003A37B0"/>
    <w:rsid w:val="003A4925"/>
    <w:rsid w:val="003A62B9"/>
    <w:rsid w:val="003A778F"/>
    <w:rsid w:val="003A77A5"/>
    <w:rsid w:val="003A7D27"/>
    <w:rsid w:val="003A7D86"/>
    <w:rsid w:val="003B0D97"/>
    <w:rsid w:val="003B20AF"/>
    <w:rsid w:val="003B35ED"/>
    <w:rsid w:val="003B462E"/>
    <w:rsid w:val="003B4781"/>
    <w:rsid w:val="003B4F3B"/>
    <w:rsid w:val="003B5270"/>
    <w:rsid w:val="003B7505"/>
    <w:rsid w:val="003B7D8E"/>
    <w:rsid w:val="003C158E"/>
    <w:rsid w:val="003C1938"/>
    <w:rsid w:val="003C2A61"/>
    <w:rsid w:val="003C31AC"/>
    <w:rsid w:val="003C3A1E"/>
    <w:rsid w:val="003C3FF3"/>
    <w:rsid w:val="003C52D0"/>
    <w:rsid w:val="003C667E"/>
    <w:rsid w:val="003C6C37"/>
    <w:rsid w:val="003C733D"/>
    <w:rsid w:val="003C7B84"/>
    <w:rsid w:val="003D00E9"/>
    <w:rsid w:val="003D0237"/>
    <w:rsid w:val="003D09E3"/>
    <w:rsid w:val="003D11F1"/>
    <w:rsid w:val="003D1A48"/>
    <w:rsid w:val="003D1CEF"/>
    <w:rsid w:val="003D23B7"/>
    <w:rsid w:val="003D3A0E"/>
    <w:rsid w:val="003D3C2C"/>
    <w:rsid w:val="003D6B15"/>
    <w:rsid w:val="003D78F6"/>
    <w:rsid w:val="003D799B"/>
    <w:rsid w:val="003E095F"/>
    <w:rsid w:val="003E12DB"/>
    <w:rsid w:val="003E3FA2"/>
    <w:rsid w:val="003E4BFE"/>
    <w:rsid w:val="003E512E"/>
    <w:rsid w:val="003E7F7C"/>
    <w:rsid w:val="003F048E"/>
    <w:rsid w:val="003F1718"/>
    <w:rsid w:val="003F2158"/>
    <w:rsid w:val="003F2B41"/>
    <w:rsid w:val="003F6CAD"/>
    <w:rsid w:val="003F6CB8"/>
    <w:rsid w:val="003F70AB"/>
    <w:rsid w:val="003F73F0"/>
    <w:rsid w:val="003F7A72"/>
    <w:rsid w:val="003F7B42"/>
    <w:rsid w:val="004003BE"/>
    <w:rsid w:val="00400682"/>
    <w:rsid w:val="00400D1A"/>
    <w:rsid w:val="00400DE4"/>
    <w:rsid w:val="00402D2B"/>
    <w:rsid w:val="0040366B"/>
    <w:rsid w:val="0040513B"/>
    <w:rsid w:val="00405EB9"/>
    <w:rsid w:val="00406A01"/>
    <w:rsid w:val="00406D42"/>
    <w:rsid w:val="00407228"/>
    <w:rsid w:val="004077EE"/>
    <w:rsid w:val="00413189"/>
    <w:rsid w:val="00413FB8"/>
    <w:rsid w:val="0041443B"/>
    <w:rsid w:val="00414A00"/>
    <w:rsid w:val="00414D3F"/>
    <w:rsid w:val="004160A7"/>
    <w:rsid w:val="00416151"/>
    <w:rsid w:val="00417022"/>
    <w:rsid w:val="00417B79"/>
    <w:rsid w:val="00417CCE"/>
    <w:rsid w:val="0042058A"/>
    <w:rsid w:val="00420746"/>
    <w:rsid w:val="004207A0"/>
    <w:rsid w:val="00420930"/>
    <w:rsid w:val="004209F4"/>
    <w:rsid w:val="004217AB"/>
    <w:rsid w:val="00421B09"/>
    <w:rsid w:val="0042338B"/>
    <w:rsid w:val="00423DC7"/>
    <w:rsid w:val="00425392"/>
    <w:rsid w:val="00426ACA"/>
    <w:rsid w:val="0042755D"/>
    <w:rsid w:val="00430C71"/>
    <w:rsid w:val="004316DC"/>
    <w:rsid w:val="00431DED"/>
    <w:rsid w:val="0043285C"/>
    <w:rsid w:val="00432E73"/>
    <w:rsid w:val="004332D4"/>
    <w:rsid w:val="00433F0D"/>
    <w:rsid w:val="004343B2"/>
    <w:rsid w:val="00435344"/>
    <w:rsid w:val="00435440"/>
    <w:rsid w:val="00436080"/>
    <w:rsid w:val="0043646D"/>
    <w:rsid w:val="00437254"/>
    <w:rsid w:val="0043748E"/>
    <w:rsid w:val="004412E8"/>
    <w:rsid w:val="00441891"/>
    <w:rsid w:val="00441938"/>
    <w:rsid w:val="004428B5"/>
    <w:rsid w:val="0044435A"/>
    <w:rsid w:val="00445C2F"/>
    <w:rsid w:val="00446B13"/>
    <w:rsid w:val="00446E26"/>
    <w:rsid w:val="00446E53"/>
    <w:rsid w:val="00447FA5"/>
    <w:rsid w:val="0045002C"/>
    <w:rsid w:val="00450091"/>
    <w:rsid w:val="004500E4"/>
    <w:rsid w:val="004501A2"/>
    <w:rsid w:val="00451AF3"/>
    <w:rsid w:val="00452649"/>
    <w:rsid w:val="004533E2"/>
    <w:rsid w:val="0045357F"/>
    <w:rsid w:val="00453606"/>
    <w:rsid w:val="004547F0"/>
    <w:rsid w:val="0045501C"/>
    <w:rsid w:val="004557D0"/>
    <w:rsid w:val="00456281"/>
    <w:rsid w:val="0045697E"/>
    <w:rsid w:val="00457887"/>
    <w:rsid w:val="00457C5A"/>
    <w:rsid w:val="00457F46"/>
    <w:rsid w:val="00460167"/>
    <w:rsid w:val="004606CA"/>
    <w:rsid w:val="00461911"/>
    <w:rsid w:val="00461C27"/>
    <w:rsid w:val="00462061"/>
    <w:rsid w:val="00462208"/>
    <w:rsid w:val="00462B94"/>
    <w:rsid w:val="004636C4"/>
    <w:rsid w:val="00464032"/>
    <w:rsid w:val="00464879"/>
    <w:rsid w:val="00464930"/>
    <w:rsid w:val="00466375"/>
    <w:rsid w:val="00467EB9"/>
    <w:rsid w:val="00470029"/>
    <w:rsid w:val="00470420"/>
    <w:rsid w:val="004713F8"/>
    <w:rsid w:val="00472193"/>
    <w:rsid w:val="0047258B"/>
    <w:rsid w:val="00472A47"/>
    <w:rsid w:val="00473485"/>
    <w:rsid w:val="00473D6E"/>
    <w:rsid w:val="00475E30"/>
    <w:rsid w:val="00476175"/>
    <w:rsid w:val="00476253"/>
    <w:rsid w:val="00476BFC"/>
    <w:rsid w:val="00480E68"/>
    <w:rsid w:val="00481170"/>
    <w:rsid w:val="00481A48"/>
    <w:rsid w:val="00482A00"/>
    <w:rsid w:val="0048345D"/>
    <w:rsid w:val="00483977"/>
    <w:rsid w:val="00484467"/>
    <w:rsid w:val="00485EBD"/>
    <w:rsid w:val="004860B2"/>
    <w:rsid w:val="004872BC"/>
    <w:rsid w:val="0048777D"/>
    <w:rsid w:val="00487F88"/>
    <w:rsid w:val="00487FA5"/>
    <w:rsid w:val="0049017B"/>
    <w:rsid w:val="00490A40"/>
    <w:rsid w:val="00491392"/>
    <w:rsid w:val="0049196B"/>
    <w:rsid w:val="0049407A"/>
    <w:rsid w:val="00495261"/>
    <w:rsid w:val="00495EF0"/>
    <w:rsid w:val="00496A85"/>
    <w:rsid w:val="004A04D8"/>
    <w:rsid w:val="004A212D"/>
    <w:rsid w:val="004A2324"/>
    <w:rsid w:val="004A4A06"/>
    <w:rsid w:val="004A4D0C"/>
    <w:rsid w:val="004A5455"/>
    <w:rsid w:val="004A5ACA"/>
    <w:rsid w:val="004A5F5A"/>
    <w:rsid w:val="004B0804"/>
    <w:rsid w:val="004B0E81"/>
    <w:rsid w:val="004B126F"/>
    <w:rsid w:val="004B12AC"/>
    <w:rsid w:val="004B2079"/>
    <w:rsid w:val="004B2A79"/>
    <w:rsid w:val="004B39D0"/>
    <w:rsid w:val="004B39D6"/>
    <w:rsid w:val="004B3BCB"/>
    <w:rsid w:val="004B50DE"/>
    <w:rsid w:val="004B5855"/>
    <w:rsid w:val="004B5DD0"/>
    <w:rsid w:val="004B5F51"/>
    <w:rsid w:val="004B6F2E"/>
    <w:rsid w:val="004B6F53"/>
    <w:rsid w:val="004B72D6"/>
    <w:rsid w:val="004C02E7"/>
    <w:rsid w:val="004C054B"/>
    <w:rsid w:val="004C161F"/>
    <w:rsid w:val="004C16D9"/>
    <w:rsid w:val="004C1996"/>
    <w:rsid w:val="004C1B86"/>
    <w:rsid w:val="004C23B4"/>
    <w:rsid w:val="004C64D8"/>
    <w:rsid w:val="004C7BDF"/>
    <w:rsid w:val="004D114A"/>
    <w:rsid w:val="004D1580"/>
    <w:rsid w:val="004D1E09"/>
    <w:rsid w:val="004D24F3"/>
    <w:rsid w:val="004D2929"/>
    <w:rsid w:val="004D2ABC"/>
    <w:rsid w:val="004D2AED"/>
    <w:rsid w:val="004D5E01"/>
    <w:rsid w:val="004D6DB5"/>
    <w:rsid w:val="004D7B99"/>
    <w:rsid w:val="004E08C5"/>
    <w:rsid w:val="004E111D"/>
    <w:rsid w:val="004E1E54"/>
    <w:rsid w:val="004E2184"/>
    <w:rsid w:val="004E2927"/>
    <w:rsid w:val="004E47A1"/>
    <w:rsid w:val="004E48C0"/>
    <w:rsid w:val="004E4ADC"/>
    <w:rsid w:val="004E4F0E"/>
    <w:rsid w:val="004E5581"/>
    <w:rsid w:val="004E5FD3"/>
    <w:rsid w:val="004E6C12"/>
    <w:rsid w:val="004E6DFB"/>
    <w:rsid w:val="004E7D9C"/>
    <w:rsid w:val="004F00E4"/>
    <w:rsid w:val="004F03BB"/>
    <w:rsid w:val="004F0B90"/>
    <w:rsid w:val="004F1ABB"/>
    <w:rsid w:val="004F25D9"/>
    <w:rsid w:val="004F2959"/>
    <w:rsid w:val="004F2D6A"/>
    <w:rsid w:val="004F604E"/>
    <w:rsid w:val="004F60EC"/>
    <w:rsid w:val="004F62C3"/>
    <w:rsid w:val="004F75C5"/>
    <w:rsid w:val="004F78C5"/>
    <w:rsid w:val="004F7CAD"/>
    <w:rsid w:val="004F7D77"/>
    <w:rsid w:val="004F7EAB"/>
    <w:rsid w:val="004F7FA4"/>
    <w:rsid w:val="00500006"/>
    <w:rsid w:val="00500243"/>
    <w:rsid w:val="005008E7"/>
    <w:rsid w:val="00501381"/>
    <w:rsid w:val="00502689"/>
    <w:rsid w:val="00503168"/>
    <w:rsid w:val="00503BE0"/>
    <w:rsid w:val="00504962"/>
    <w:rsid w:val="00505D4B"/>
    <w:rsid w:val="005060E8"/>
    <w:rsid w:val="005067F1"/>
    <w:rsid w:val="005070DF"/>
    <w:rsid w:val="005075F6"/>
    <w:rsid w:val="0051180A"/>
    <w:rsid w:val="00511E40"/>
    <w:rsid w:val="00512C84"/>
    <w:rsid w:val="00513C85"/>
    <w:rsid w:val="0051416A"/>
    <w:rsid w:val="005145AE"/>
    <w:rsid w:val="00514735"/>
    <w:rsid w:val="0051552E"/>
    <w:rsid w:val="00517496"/>
    <w:rsid w:val="005176B8"/>
    <w:rsid w:val="00517936"/>
    <w:rsid w:val="0052022D"/>
    <w:rsid w:val="005209F4"/>
    <w:rsid w:val="00521CCC"/>
    <w:rsid w:val="0052255F"/>
    <w:rsid w:val="00522C82"/>
    <w:rsid w:val="00523529"/>
    <w:rsid w:val="0052409C"/>
    <w:rsid w:val="00524CE2"/>
    <w:rsid w:val="005260E7"/>
    <w:rsid w:val="00526DA9"/>
    <w:rsid w:val="00527728"/>
    <w:rsid w:val="005306B8"/>
    <w:rsid w:val="00531667"/>
    <w:rsid w:val="0053256A"/>
    <w:rsid w:val="00533C80"/>
    <w:rsid w:val="00533D0A"/>
    <w:rsid w:val="00533D7B"/>
    <w:rsid w:val="0053498D"/>
    <w:rsid w:val="00535E20"/>
    <w:rsid w:val="005363C4"/>
    <w:rsid w:val="0053658A"/>
    <w:rsid w:val="005366DB"/>
    <w:rsid w:val="005368F2"/>
    <w:rsid w:val="005373ED"/>
    <w:rsid w:val="0053785F"/>
    <w:rsid w:val="00537981"/>
    <w:rsid w:val="00537D90"/>
    <w:rsid w:val="005407E0"/>
    <w:rsid w:val="0054094B"/>
    <w:rsid w:val="00541097"/>
    <w:rsid w:val="005418CE"/>
    <w:rsid w:val="00542D1B"/>
    <w:rsid w:val="00542E99"/>
    <w:rsid w:val="00543710"/>
    <w:rsid w:val="005445EC"/>
    <w:rsid w:val="00544DA2"/>
    <w:rsid w:val="0054540F"/>
    <w:rsid w:val="0054544D"/>
    <w:rsid w:val="005506B3"/>
    <w:rsid w:val="00550A27"/>
    <w:rsid w:val="00550F04"/>
    <w:rsid w:val="00551737"/>
    <w:rsid w:val="00551CBE"/>
    <w:rsid w:val="00551CCE"/>
    <w:rsid w:val="00552014"/>
    <w:rsid w:val="00552AB2"/>
    <w:rsid w:val="00552AC4"/>
    <w:rsid w:val="00553014"/>
    <w:rsid w:val="0055333D"/>
    <w:rsid w:val="00553690"/>
    <w:rsid w:val="00553709"/>
    <w:rsid w:val="0055606A"/>
    <w:rsid w:val="00556F32"/>
    <w:rsid w:val="005574E6"/>
    <w:rsid w:val="00560158"/>
    <w:rsid w:val="0056074C"/>
    <w:rsid w:val="00561005"/>
    <w:rsid w:val="005614FF"/>
    <w:rsid w:val="005622AA"/>
    <w:rsid w:val="00562A74"/>
    <w:rsid w:val="00562E7F"/>
    <w:rsid w:val="00563734"/>
    <w:rsid w:val="00564055"/>
    <w:rsid w:val="005641FC"/>
    <w:rsid w:val="00564214"/>
    <w:rsid w:val="00565428"/>
    <w:rsid w:val="00565735"/>
    <w:rsid w:val="00565883"/>
    <w:rsid w:val="00566689"/>
    <w:rsid w:val="00566725"/>
    <w:rsid w:val="00566EA7"/>
    <w:rsid w:val="0056705D"/>
    <w:rsid w:val="005671A7"/>
    <w:rsid w:val="00570395"/>
    <w:rsid w:val="00571468"/>
    <w:rsid w:val="00572635"/>
    <w:rsid w:val="00573013"/>
    <w:rsid w:val="00573CCC"/>
    <w:rsid w:val="0057683B"/>
    <w:rsid w:val="00576989"/>
    <w:rsid w:val="00576990"/>
    <w:rsid w:val="00576C64"/>
    <w:rsid w:val="00576F62"/>
    <w:rsid w:val="005802A8"/>
    <w:rsid w:val="005806F6"/>
    <w:rsid w:val="005812CB"/>
    <w:rsid w:val="005812DB"/>
    <w:rsid w:val="00581660"/>
    <w:rsid w:val="00581856"/>
    <w:rsid w:val="00583240"/>
    <w:rsid w:val="00583445"/>
    <w:rsid w:val="0058416E"/>
    <w:rsid w:val="00584B43"/>
    <w:rsid w:val="005858B3"/>
    <w:rsid w:val="0058634F"/>
    <w:rsid w:val="0059095E"/>
    <w:rsid w:val="00591459"/>
    <w:rsid w:val="005914D5"/>
    <w:rsid w:val="00592B4F"/>
    <w:rsid w:val="00593D5D"/>
    <w:rsid w:val="0059409C"/>
    <w:rsid w:val="0059430B"/>
    <w:rsid w:val="0059444A"/>
    <w:rsid w:val="00594BA5"/>
    <w:rsid w:val="00594D6B"/>
    <w:rsid w:val="00594EAA"/>
    <w:rsid w:val="0059588C"/>
    <w:rsid w:val="00595A34"/>
    <w:rsid w:val="00596A96"/>
    <w:rsid w:val="00597F26"/>
    <w:rsid w:val="005A0295"/>
    <w:rsid w:val="005A02E6"/>
    <w:rsid w:val="005A051F"/>
    <w:rsid w:val="005A089B"/>
    <w:rsid w:val="005A2215"/>
    <w:rsid w:val="005A2526"/>
    <w:rsid w:val="005A2887"/>
    <w:rsid w:val="005A2F87"/>
    <w:rsid w:val="005A3D2F"/>
    <w:rsid w:val="005A44F0"/>
    <w:rsid w:val="005A5003"/>
    <w:rsid w:val="005A69A2"/>
    <w:rsid w:val="005A6F3B"/>
    <w:rsid w:val="005A7D50"/>
    <w:rsid w:val="005B0059"/>
    <w:rsid w:val="005B1247"/>
    <w:rsid w:val="005B12B7"/>
    <w:rsid w:val="005B14AE"/>
    <w:rsid w:val="005B1996"/>
    <w:rsid w:val="005B3544"/>
    <w:rsid w:val="005B3D76"/>
    <w:rsid w:val="005B40A4"/>
    <w:rsid w:val="005B51A7"/>
    <w:rsid w:val="005B5FE2"/>
    <w:rsid w:val="005B64F6"/>
    <w:rsid w:val="005B7E93"/>
    <w:rsid w:val="005C0A77"/>
    <w:rsid w:val="005C103B"/>
    <w:rsid w:val="005C2473"/>
    <w:rsid w:val="005C2B78"/>
    <w:rsid w:val="005C2C10"/>
    <w:rsid w:val="005C2EFB"/>
    <w:rsid w:val="005C2F32"/>
    <w:rsid w:val="005C32C3"/>
    <w:rsid w:val="005C3D62"/>
    <w:rsid w:val="005C4577"/>
    <w:rsid w:val="005C5325"/>
    <w:rsid w:val="005C565A"/>
    <w:rsid w:val="005C56A9"/>
    <w:rsid w:val="005C5AA8"/>
    <w:rsid w:val="005C7832"/>
    <w:rsid w:val="005C78D5"/>
    <w:rsid w:val="005C7F44"/>
    <w:rsid w:val="005D08DF"/>
    <w:rsid w:val="005D12D8"/>
    <w:rsid w:val="005D248D"/>
    <w:rsid w:val="005D3547"/>
    <w:rsid w:val="005D40EB"/>
    <w:rsid w:val="005D4381"/>
    <w:rsid w:val="005D4FE6"/>
    <w:rsid w:val="005D5180"/>
    <w:rsid w:val="005D5804"/>
    <w:rsid w:val="005D5C80"/>
    <w:rsid w:val="005D65CB"/>
    <w:rsid w:val="005D7F89"/>
    <w:rsid w:val="005E0FC4"/>
    <w:rsid w:val="005E1631"/>
    <w:rsid w:val="005E186D"/>
    <w:rsid w:val="005E198E"/>
    <w:rsid w:val="005E1C37"/>
    <w:rsid w:val="005E27E6"/>
    <w:rsid w:val="005E2DDE"/>
    <w:rsid w:val="005E3371"/>
    <w:rsid w:val="005E3D47"/>
    <w:rsid w:val="005E40FB"/>
    <w:rsid w:val="005E5326"/>
    <w:rsid w:val="005E55ED"/>
    <w:rsid w:val="005E5FC6"/>
    <w:rsid w:val="005E5FFB"/>
    <w:rsid w:val="005E7C0C"/>
    <w:rsid w:val="005F102A"/>
    <w:rsid w:val="005F1585"/>
    <w:rsid w:val="005F3448"/>
    <w:rsid w:val="005F3DD9"/>
    <w:rsid w:val="005F42D0"/>
    <w:rsid w:val="005F48B8"/>
    <w:rsid w:val="005F5555"/>
    <w:rsid w:val="005F65D5"/>
    <w:rsid w:val="005F7292"/>
    <w:rsid w:val="005F7552"/>
    <w:rsid w:val="005F7E3D"/>
    <w:rsid w:val="005F7FE4"/>
    <w:rsid w:val="00600069"/>
    <w:rsid w:val="00600594"/>
    <w:rsid w:val="006005A1"/>
    <w:rsid w:val="00601137"/>
    <w:rsid w:val="006016EF"/>
    <w:rsid w:val="00601C21"/>
    <w:rsid w:val="0060241F"/>
    <w:rsid w:val="00603057"/>
    <w:rsid w:val="00606A72"/>
    <w:rsid w:val="00607659"/>
    <w:rsid w:val="006076CF"/>
    <w:rsid w:val="006100E3"/>
    <w:rsid w:val="00610550"/>
    <w:rsid w:val="00610614"/>
    <w:rsid w:val="00610C69"/>
    <w:rsid w:val="0061170A"/>
    <w:rsid w:val="00611864"/>
    <w:rsid w:val="00611FE8"/>
    <w:rsid w:val="006120E6"/>
    <w:rsid w:val="006126EB"/>
    <w:rsid w:val="00612A5C"/>
    <w:rsid w:val="006149DE"/>
    <w:rsid w:val="00614D88"/>
    <w:rsid w:val="0061510D"/>
    <w:rsid w:val="006163C7"/>
    <w:rsid w:val="0061685A"/>
    <w:rsid w:val="00616D99"/>
    <w:rsid w:val="006179CA"/>
    <w:rsid w:val="00620E68"/>
    <w:rsid w:val="00621389"/>
    <w:rsid w:val="00621495"/>
    <w:rsid w:val="00621B8E"/>
    <w:rsid w:val="00621D28"/>
    <w:rsid w:val="00622838"/>
    <w:rsid w:val="00624967"/>
    <w:rsid w:val="00624C4A"/>
    <w:rsid w:val="00625D45"/>
    <w:rsid w:val="00625DAB"/>
    <w:rsid w:val="00625E0E"/>
    <w:rsid w:val="00626EAF"/>
    <w:rsid w:val="0062716C"/>
    <w:rsid w:val="00627307"/>
    <w:rsid w:val="00627F64"/>
    <w:rsid w:val="006303BD"/>
    <w:rsid w:val="00631024"/>
    <w:rsid w:val="00632430"/>
    <w:rsid w:val="0063530D"/>
    <w:rsid w:val="0063734F"/>
    <w:rsid w:val="0063738F"/>
    <w:rsid w:val="006410EF"/>
    <w:rsid w:val="0064146E"/>
    <w:rsid w:val="006415AA"/>
    <w:rsid w:val="00641B45"/>
    <w:rsid w:val="00641D7A"/>
    <w:rsid w:val="00641DC9"/>
    <w:rsid w:val="00643DBA"/>
    <w:rsid w:val="00644433"/>
    <w:rsid w:val="006444C9"/>
    <w:rsid w:val="00644F7A"/>
    <w:rsid w:val="00645856"/>
    <w:rsid w:val="006465EF"/>
    <w:rsid w:val="006470C7"/>
    <w:rsid w:val="006500C9"/>
    <w:rsid w:val="00650825"/>
    <w:rsid w:val="00650922"/>
    <w:rsid w:val="00650E8A"/>
    <w:rsid w:val="00651C2C"/>
    <w:rsid w:val="0065213A"/>
    <w:rsid w:val="00652A2D"/>
    <w:rsid w:val="00652DAC"/>
    <w:rsid w:val="00653369"/>
    <w:rsid w:val="00653D9F"/>
    <w:rsid w:val="006554B9"/>
    <w:rsid w:val="00655558"/>
    <w:rsid w:val="006564A1"/>
    <w:rsid w:val="00656B39"/>
    <w:rsid w:val="00660508"/>
    <w:rsid w:val="006614C5"/>
    <w:rsid w:val="0066176C"/>
    <w:rsid w:val="0066192C"/>
    <w:rsid w:val="006624F7"/>
    <w:rsid w:val="00662912"/>
    <w:rsid w:val="00663FBD"/>
    <w:rsid w:val="0066434A"/>
    <w:rsid w:val="00664C68"/>
    <w:rsid w:val="00666D4C"/>
    <w:rsid w:val="00667556"/>
    <w:rsid w:val="00667CD5"/>
    <w:rsid w:val="00670160"/>
    <w:rsid w:val="00671722"/>
    <w:rsid w:val="00672532"/>
    <w:rsid w:val="00672DB8"/>
    <w:rsid w:val="00672F09"/>
    <w:rsid w:val="00673EF9"/>
    <w:rsid w:val="00674274"/>
    <w:rsid w:val="00674DD2"/>
    <w:rsid w:val="00674E89"/>
    <w:rsid w:val="006752B4"/>
    <w:rsid w:val="006762B5"/>
    <w:rsid w:val="00676453"/>
    <w:rsid w:val="006805D3"/>
    <w:rsid w:val="00681283"/>
    <w:rsid w:val="0068155A"/>
    <w:rsid w:val="0068212D"/>
    <w:rsid w:val="00682A22"/>
    <w:rsid w:val="0068366A"/>
    <w:rsid w:val="0068474D"/>
    <w:rsid w:val="006849A0"/>
    <w:rsid w:val="00687C3F"/>
    <w:rsid w:val="006902EC"/>
    <w:rsid w:val="00691CCD"/>
    <w:rsid w:val="00692245"/>
    <w:rsid w:val="00694905"/>
    <w:rsid w:val="00694D26"/>
    <w:rsid w:val="006959D2"/>
    <w:rsid w:val="00696813"/>
    <w:rsid w:val="00696B37"/>
    <w:rsid w:val="00696E07"/>
    <w:rsid w:val="00696E5C"/>
    <w:rsid w:val="00697194"/>
    <w:rsid w:val="00697AF1"/>
    <w:rsid w:val="006A030B"/>
    <w:rsid w:val="006A04E6"/>
    <w:rsid w:val="006A0D93"/>
    <w:rsid w:val="006A147F"/>
    <w:rsid w:val="006A2048"/>
    <w:rsid w:val="006A2483"/>
    <w:rsid w:val="006A2610"/>
    <w:rsid w:val="006A2F1E"/>
    <w:rsid w:val="006A34B4"/>
    <w:rsid w:val="006A3B62"/>
    <w:rsid w:val="006A3D99"/>
    <w:rsid w:val="006A4081"/>
    <w:rsid w:val="006A42A2"/>
    <w:rsid w:val="006A7273"/>
    <w:rsid w:val="006A7630"/>
    <w:rsid w:val="006B11AE"/>
    <w:rsid w:val="006B1C2A"/>
    <w:rsid w:val="006B2447"/>
    <w:rsid w:val="006B2A50"/>
    <w:rsid w:val="006B30C2"/>
    <w:rsid w:val="006B4317"/>
    <w:rsid w:val="006B45BE"/>
    <w:rsid w:val="006B4D08"/>
    <w:rsid w:val="006B53A0"/>
    <w:rsid w:val="006B53C0"/>
    <w:rsid w:val="006B6DFB"/>
    <w:rsid w:val="006B7695"/>
    <w:rsid w:val="006B7B5C"/>
    <w:rsid w:val="006B7E5B"/>
    <w:rsid w:val="006C105F"/>
    <w:rsid w:val="006C1591"/>
    <w:rsid w:val="006C354A"/>
    <w:rsid w:val="006C44EE"/>
    <w:rsid w:val="006C4873"/>
    <w:rsid w:val="006C6569"/>
    <w:rsid w:val="006C7876"/>
    <w:rsid w:val="006D182C"/>
    <w:rsid w:val="006D1D74"/>
    <w:rsid w:val="006D21BD"/>
    <w:rsid w:val="006D3389"/>
    <w:rsid w:val="006D34E0"/>
    <w:rsid w:val="006D40B5"/>
    <w:rsid w:val="006D44A1"/>
    <w:rsid w:val="006D4A11"/>
    <w:rsid w:val="006D51C1"/>
    <w:rsid w:val="006D54F1"/>
    <w:rsid w:val="006D5603"/>
    <w:rsid w:val="006D589B"/>
    <w:rsid w:val="006D5A93"/>
    <w:rsid w:val="006D5D09"/>
    <w:rsid w:val="006D5ED0"/>
    <w:rsid w:val="006D6607"/>
    <w:rsid w:val="006D67AC"/>
    <w:rsid w:val="006D6C55"/>
    <w:rsid w:val="006E0383"/>
    <w:rsid w:val="006E0994"/>
    <w:rsid w:val="006E0B80"/>
    <w:rsid w:val="006E15DD"/>
    <w:rsid w:val="006E2A89"/>
    <w:rsid w:val="006E2B5C"/>
    <w:rsid w:val="006E2B62"/>
    <w:rsid w:val="006E347D"/>
    <w:rsid w:val="006E55FE"/>
    <w:rsid w:val="006E7CB0"/>
    <w:rsid w:val="006F09B0"/>
    <w:rsid w:val="006F1EFB"/>
    <w:rsid w:val="006F23C4"/>
    <w:rsid w:val="006F2878"/>
    <w:rsid w:val="006F2929"/>
    <w:rsid w:val="006F2F37"/>
    <w:rsid w:val="006F38F1"/>
    <w:rsid w:val="006F4351"/>
    <w:rsid w:val="006F4A79"/>
    <w:rsid w:val="006F4AAC"/>
    <w:rsid w:val="006F60CA"/>
    <w:rsid w:val="006F632F"/>
    <w:rsid w:val="006F67B2"/>
    <w:rsid w:val="00700656"/>
    <w:rsid w:val="00700B1E"/>
    <w:rsid w:val="00700B30"/>
    <w:rsid w:val="00700EF4"/>
    <w:rsid w:val="00701586"/>
    <w:rsid w:val="007034D3"/>
    <w:rsid w:val="0070588D"/>
    <w:rsid w:val="00706E71"/>
    <w:rsid w:val="00710EE0"/>
    <w:rsid w:val="007114D2"/>
    <w:rsid w:val="00712433"/>
    <w:rsid w:val="0071354F"/>
    <w:rsid w:val="00713742"/>
    <w:rsid w:val="00713A05"/>
    <w:rsid w:val="00713D12"/>
    <w:rsid w:val="0071449E"/>
    <w:rsid w:val="00714880"/>
    <w:rsid w:val="00714E32"/>
    <w:rsid w:val="00715D18"/>
    <w:rsid w:val="00715D57"/>
    <w:rsid w:val="00716AF1"/>
    <w:rsid w:val="007179DD"/>
    <w:rsid w:val="00717A6F"/>
    <w:rsid w:val="007213A1"/>
    <w:rsid w:val="00722BAF"/>
    <w:rsid w:val="00722D42"/>
    <w:rsid w:val="00722F54"/>
    <w:rsid w:val="00723DF3"/>
    <w:rsid w:val="0072424C"/>
    <w:rsid w:val="00724367"/>
    <w:rsid w:val="00725F52"/>
    <w:rsid w:val="00725F6D"/>
    <w:rsid w:val="007267D5"/>
    <w:rsid w:val="00726F71"/>
    <w:rsid w:val="00727418"/>
    <w:rsid w:val="00727715"/>
    <w:rsid w:val="00727876"/>
    <w:rsid w:val="00731245"/>
    <w:rsid w:val="00732016"/>
    <w:rsid w:val="007325F3"/>
    <w:rsid w:val="00732BE1"/>
    <w:rsid w:val="00732F09"/>
    <w:rsid w:val="00733970"/>
    <w:rsid w:val="00734C4E"/>
    <w:rsid w:val="00734C79"/>
    <w:rsid w:val="00736487"/>
    <w:rsid w:val="00737924"/>
    <w:rsid w:val="00737F8F"/>
    <w:rsid w:val="00740208"/>
    <w:rsid w:val="007439C2"/>
    <w:rsid w:val="00743C3B"/>
    <w:rsid w:val="00744787"/>
    <w:rsid w:val="00744B4B"/>
    <w:rsid w:val="00745026"/>
    <w:rsid w:val="00746D3B"/>
    <w:rsid w:val="007474C2"/>
    <w:rsid w:val="00750817"/>
    <w:rsid w:val="00751C7A"/>
    <w:rsid w:val="00752329"/>
    <w:rsid w:val="007527CB"/>
    <w:rsid w:val="00752951"/>
    <w:rsid w:val="00752D49"/>
    <w:rsid w:val="00752E7B"/>
    <w:rsid w:val="00753010"/>
    <w:rsid w:val="00753144"/>
    <w:rsid w:val="007531CD"/>
    <w:rsid w:val="007533C0"/>
    <w:rsid w:val="00753503"/>
    <w:rsid w:val="007538A0"/>
    <w:rsid w:val="00753F9C"/>
    <w:rsid w:val="00754175"/>
    <w:rsid w:val="00755414"/>
    <w:rsid w:val="00755B6D"/>
    <w:rsid w:val="00756321"/>
    <w:rsid w:val="0075748F"/>
    <w:rsid w:val="00757A24"/>
    <w:rsid w:val="00757B0F"/>
    <w:rsid w:val="00762DC0"/>
    <w:rsid w:val="00762DED"/>
    <w:rsid w:val="0076376B"/>
    <w:rsid w:val="007655E7"/>
    <w:rsid w:val="00765E98"/>
    <w:rsid w:val="00767D2E"/>
    <w:rsid w:val="007701D9"/>
    <w:rsid w:val="007706C2"/>
    <w:rsid w:val="00770E46"/>
    <w:rsid w:val="00771054"/>
    <w:rsid w:val="007715BD"/>
    <w:rsid w:val="00775277"/>
    <w:rsid w:val="0077540F"/>
    <w:rsid w:val="00775E39"/>
    <w:rsid w:val="00776308"/>
    <w:rsid w:val="0077631C"/>
    <w:rsid w:val="00777971"/>
    <w:rsid w:val="00777A83"/>
    <w:rsid w:val="00780305"/>
    <w:rsid w:val="00780341"/>
    <w:rsid w:val="007803C9"/>
    <w:rsid w:val="00781C70"/>
    <w:rsid w:val="00781DC3"/>
    <w:rsid w:val="007827D3"/>
    <w:rsid w:val="00782BF5"/>
    <w:rsid w:val="00783D12"/>
    <w:rsid w:val="00784193"/>
    <w:rsid w:val="00784CC1"/>
    <w:rsid w:val="00785681"/>
    <w:rsid w:val="007859A7"/>
    <w:rsid w:val="007859D7"/>
    <w:rsid w:val="0078752B"/>
    <w:rsid w:val="007905A2"/>
    <w:rsid w:val="00791454"/>
    <w:rsid w:val="00791BCA"/>
    <w:rsid w:val="00792337"/>
    <w:rsid w:val="00794238"/>
    <w:rsid w:val="00794A36"/>
    <w:rsid w:val="00796669"/>
    <w:rsid w:val="00796C54"/>
    <w:rsid w:val="0079754A"/>
    <w:rsid w:val="007A0194"/>
    <w:rsid w:val="007A04F5"/>
    <w:rsid w:val="007A0C54"/>
    <w:rsid w:val="007A0FFD"/>
    <w:rsid w:val="007A1145"/>
    <w:rsid w:val="007A11E0"/>
    <w:rsid w:val="007A23C9"/>
    <w:rsid w:val="007A2F22"/>
    <w:rsid w:val="007A36C9"/>
    <w:rsid w:val="007A3871"/>
    <w:rsid w:val="007A4D70"/>
    <w:rsid w:val="007A505E"/>
    <w:rsid w:val="007A544C"/>
    <w:rsid w:val="007A5F6B"/>
    <w:rsid w:val="007A6178"/>
    <w:rsid w:val="007A63C1"/>
    <w:rsid w:val="007A785A"/>
    <w:rsid w:val="007B0C41"/>
    <w:rsid w:val="007B1A01"/>
    <w:rsid w:val="007B205B"/>
    <w:rsid w:val="007B298E"/>
    <w:rsid w:val="007B7275"/>
    <w:rsid w:val="007B7C80"/>
    <w:rsid w:val="007C018D"/>
    <w:rsid w:val="007C0449"/>
    <w:rsid w:val="007C0477"/>
    <w:rsid w:val="007C079A"/>
    <w:rsid w:val="007C0ECC"/>
    <w:rsid w:val="007C1170"/>
    <w:rsid w:val="007C177D"/>
    <w:rsid w:val="007C1C63"/>
    <w:rsid w:val="007C39C5"/>
    <w:rsid w:val="007C3C40"/>
    <w:rsid w:val="007C4CC1"/>
    <w:rsid w:val="007C6883"/>
    <w:rsid w:val="007C6AC9"/>
    <w:rsid w:val="007D10A2"/>
    <w:rsid w:val="007D15C2"/>
    <w:rsid w:val="007D2E65"/>
    <w:rsid w:val="007D2F1C"/>
    <w:rsid w:val="007D3246"/>
    <w:rsid w:val="007D3371"/>
    <w:rsid w:val="007D5D38"/>
    <w:rsid w:val="007D7E39"/>
    <w:rsid w:val="007E0188"/>
    <w:rsid w:val="007E09AE"/>
    <w:rsid w:val="007E0D75"/>
    <w:rsid w:val="007E17FD"/>
    <w:rsid w:val="007E237B"/>
    <w:rsid w:val="007E25E1"/>
    <w:rsid w:val="007E2A07"/>
    <w:rsid w:val="007E2D24"/>
    <w:rsid w:val="007E32D9"/>
    <w:rsid w:val="007E3A74"/>
    <w:rsid w:val="007E4026"/>
    <w:rsid w:val="007E45B7"/>
    <w:rsid w:val="007E498D"/>
    <w:rsid w:val="007E4B43"/>
    <w:rsid w:val="007E50C3"/>
    <w:rsid w:val="007E57CD"/>
    <w:rsid w:val="007E590B"/>
    <w:rsid w:val="007E5FF6"/>
    <w:rsid w:val="007E6503"/>
    <w:rsid w:val="007E726A"/>
    <w:rsid w:val="007F0A9B"/>
    <w:rsid w:val="007F10A6"/>
    <w:rsid w:val="007F18E0"/>
    <w:rsid w:val="007F2953"/>
    <w:rsid w:val="007F2E6D"/>
    <w:rsid w:val="007F5104"/>
    <w:rsid w:val="007F5E1C"/>
    <w:rsid w:val="007F6E92"/>
    <w:rsid w:val="007F71CA"/>
    <w:rsid w:val="007F7795"/>
    <w:rsid w:val="008001E6"/>
    <w:rsid w:val="00803ED3"/>
    <w:rsid w:val="0080418B"/>
    <w:rsid w:val="00805489"/>
    <w:rsid w:val="00807188"/>
    <w:rsid w:val="008076C6"/>
    <w:rsid w:val="00807A4E"/>
    <w:rsid w:val="008103A7"/>
    <w:rsid w:val="00810E76"/>
    <w:rsid w:val="0081170F"/>
    <w:rsid w:val="00812719"/>
    <w:rsid w:val="00813354"/>
    <w:rsid w:val="00814545"/>
    <w:rsid w:val="00814B4C"/>
    <w:rsid w:val="00814F78"/>
    <w:rsid w:val="00815847"/>
    <w:rsid w:val="00815B0E"/>
    <w:rsid w:val="0081777E"/>
    <w:rsid w:val="00817E51"/>
    <w:rsid w:val="00817F2A"/>
    <w:rsid w:val="008200D8"/>
    <w:rsid w:val="00820260"/>
    <w:rsid w:val="00820870"/>
    <w:rsid w:val="00821316"/>
    <w:rsid w:val="008227B3"/>
    <w:rsid w:val="00823A20"/>
    <w:rsid w:val="00824284"/>
    <w:rsid w:val="00824E7F"/>
    <w:rsid w:val="00825841"/>
    <w:rsid w:val="00825D0B"/>
    <w:rsid w:val="00825E40"/>
    <w:rsid w:val="00826446"/>
    <w:rsid w:val="00826C27"/>
    <w:rsid w:val="00826FCA"/>
    <w:rsid w:val="00827906"/>
    <w:rsid w:val="0083028F"/>
    <w:rsid w:val="008326B9"/>
    <w:rsid w:val="00832DD2"/>
    <w:rsid w:val="008333B6"/>
    <w:rsid w:val="0083373D"/>
    <w:rsid w:val="00833C1D"/>
    <w:rsid w:val="008342E2"/>
    <w:rsid w:val="00840461"/>
    <w:rsid w:val="00840529"/>
    <w:rsid w:val="008416F0"/>
    <w:rsid w:val="00841CBC"/>
    <w:rsid w:val="00841DB4"/>
    <w:rsid w:val="00842258"/>
    <w:rsid w:val="00842401"/>
    <w:rsid w:val="00842534"/>
    <w:rsid w:val="00842D62"/>
    <w:rsid w:val="008439A8"/>
    <w:rsid w:val="00843A2D"/>
    <w:rsid w:val="0084492B"/>
    <w:rsid w:val="00845053"/>
    <w:rsid w:val="008450DB"/>
    <w:rsid w:val="00845248"/>
    <w:rsid w:val="00845AFE"/>
    <w:rsid w:val="008465EC"/>
    <w:rsid w:val="00846A18"/>
    <w:rsid w:val="00846A82"/>
    <w:rsid w:val="00846C5E"/>
    <w:rsid w:val="00846ECF"/>
    <w:rsid w:val="0084705C"/>
    <w:rsid w:val="00847D7F"/>
    <w:rsid w:val="00850F47"/>
    <w:rsid w:val="008513D3"/>
    <w:rsid w:val="00851611"/>
    <w:rsid w:val="00852A70"/>
    <w:rsid w:val="00854B77"/>
    <w:rsid w:val="00854BF8"/>
    <w:rsid w:val="00854D70"/>
    <w:rsid w:val="00855F70"/>
    <w:rsid w:val="0085663E"/>
    <w:rsid w:val="008571C2"/>
    <w:rsid w:val="00857AEF"/>
    <w:rsid w:val="00857C07"/>
    <w:rsid w:val="00861288"/>
    <w:rsid w:val="008616DF"/>
    <w:rsid w:val="0086292E"/>
    <w:rsid w:val="00862955"/>
    <w:rsid w:val="0086433D"/>
    <w:rsid w:val="008656BF"/>
    <w:rsid w:val="0086599A"/>
    <w:rsid w:val="00866302"/>
    <w:rsid w:val="008663CC"/>
    <w:rsid w:val="00867307"/>
    <w:rsid w:val="00867B82"/>
    <w:rsid w:val="00870442"/>
    <w:rsid w:val="00871013"/>
    <w:rsid w:val="00871843"/>
    <w:rsid w:val="0087207C"/>
    <w:rsid w:val="00873147"/>
    <w:rsid w:val="00873D06"/>
    <w:rsid w:val="00873E12"/>
    <w:rsid w:val="00874042"/>
    <w:rsid w:val="00874617"/>
    <w:rsid w:val="00876D27"/>
    <w:rsid w:val="00876F03"/>
    <w:rsid w:val="0087701A"/>
    <w:rsid w:val="0087752A"/>
    <w:rsid w:val="00877FAC"/>
    <w:rsid w:val="008805CA"/>
    <w:rsid w:val="00880608"/>
    <w:rsid w:val="0088090D"/>
    <w:rsid w:val="00881196"/>
    <w:rsid w:val="008815D9"/>
    <w:rsid w:val="00881C57"/>
    <w:rsid w:val="0088208E"/>
    <w:rsid w:val="00882467"/>
    <w:rsid w:val="0088260D"/>
    <w:rsid w:val="008837B0"/>
    <w:rsid w:val="00883E59"/>
    <w:rsid w:val="008841E8"/>
    <w:rsid w:val="00884EA4"/>
    <w:rsid w:val="008873F4"/>
    <w:rsid w:val="00890A78"/>
    <w:rsid w:val="008932C7"/>
    <w:rsid w:val="008938A2"/>
    <w:rsid w:val="00893ED2"/>
    <w:rsid w:val="00894FBE"/>
    <w:rsid w:val="00896304"/>
    <w:rsid w:val="008973BA"/>
    <w:rsid w:val="008977DF"/>
    <w:rsid w:val="008A0839"/>
    <w:rsid w:val="008A1BC9"/>
    <w:rsid w:val="008A27B8"/>
    <w:rsid w:val="008A2D1F"/>
    <w:rsid w:val="008A2DDB"/>
    <w:rsid w:val="008A3337"/>
    <w:rsid w:val="008A3736"/>
    <w:rsid w:val="008A42E7"/>
    <w:rsid w:val="008A43F3"/>
    <w:rsid w:val="008A5DD7"/>
    <w:rsid w:val="008A6974"/>
    <w:rsid w:val="008A7C4B"/>
    <w:rsid w:val="008A7DED"/>
    <w:rsid w:val="008A7E97"/>
    <w:rsid w:val="008B007E"/>
    <w:rsid w:val="008B106B"/>
    <w:rsid w:val="008B257C"/>
    <w:rsid w:val="008B2A81"/>
    <w:rsid w:val="008B2D5A"/>
    <w:rsid w:val="008B3C78"/>
    <w:rsid w:val="008B3E7E"/>
    <w:rsid w:val="008B5364"/>
    <w:rsid w:val="008B572F"/>
    <w:rsid w:val="008B5ECB"/>
    <w:rsid w:val="008B727A"/>
    <w:rsid w:val="008B7465"/>
    <w:rsid w:val="008C09E1"/>
    <w:rsid w:val="008C0FDF"/>
    <w:rsid w:val="008C17EC"/>
    <w:rsid w:val="008C1F9E"/>
    <w:rsid w:val="008C226A"/>
    <w:rsid w:val="008C24F7"/>
    <w:rsid w:val="008C2E79"/>
    <w:rsid w:val="008C3DF7"/>
    <w:rsid w:val="008C48C1"/>
    <w:rsid w:val="008C48CA"/>
    <w:rsid w:val="008C4B67"/>
    <w:rsid w:val="008C4B86"/>
    <w:rsid w:val="008C4EAA"/>
    <w:rsid w:val="008C7A6E"/>
    <w:rsid w:val="008D0196"/>
    <w:rsid w:val="008D03BF"/>
    <w:rsid w:val="008D0E13"/>
    <w:rsid w:val="008D167C"/>
    <w:rsid w:val="008D1B52"/>
    <w:rsid w:val="008D225F"/>
    <w:rsid w:val="008D2AEF"/>
    <w:rsid w:val="008D40C0"/>
    <w:rsid w:val="008D4CFF"/>
    <w:rsid w:val="008D5471"/>
    <w:rsid w:val="008D54CF"/>
    <w:rsid w:val="008D60EF"/>
    <w:rsid w:val="008D69A7"/>
    <w:rsid w:val="008D78B3"/>
    <w:rsid w:val="008D7A4A"/>
    <w:rsid w:val="008D7B9C"/>
    <w:rsid w:val="008E009A"/>
    <w:rsid w:val="008E0540"/>
    <w:rsid w:val="008E05BE"/>
    <w:rsid w:val="008E0B3C"/>
    <w:rsid w:val="008E167F"/>
    <w:rsid w:val="008E2028"/>
    <w:rsid w:val="008E3DF5"/>
    <w:rsid w:val="008E53AE"/>
    <w:rsid w:val="008E62B8"/>
    <w:rsid w:val="008E6B98"/>
    <w:rsid w:val="008E70A6"/>
    <w:rsid w:val="008E7277"/>
    <w:rsid w:val="008F0699"/>
    <w:rsid w:val="008F0B31"/>
    <w:rsid w:val="008F1515"/>
    <w:rsid w:val="008F27CC"/>
    <w:rsid w:val="008F296C"/>
    <w:rsid w:val="008F3F5E"/>
    <w:rsid w:val="008F46FF"/>
    <w:rsid w:val="008F5959"/>
    <w:rsid w:val="008F5BAA"/>
    <w:rsid w:val="008F5BB8"/>
    <w:rsid w:val="008F799E"/>
    <w:rsid w:val="008F7CE9"/>
    <w:rsid w:val="00900630"/>
    <w:rsid w:val="00901800"/>
    <w:rsid w:val="00902BB7"/>
    <w:rsid w:val="0090338E"/>
    <w:rsid w:val="00903905"/>
    <w:rsid w:val="00905255"/>
    <w:rsid w:val="00905912"/>
    <w:rsid w:val="00905DC7"/>
    <w:rsid w:val="00910755"/>
    <w:rsid w:val="00911189"/>
    <w:rsid w:val="0091159F"/>
    <w:rsid w:val="009137C1"/>
    <w:rsid w:val="009147A2"/>
    <w:rsid w:val="009150FD"/>
    <w:rsid w:val="0091583D"/>
    <w:rsid w:val="00915B7E"/>
    <w:rsid w:val="00916A87"/>
    <w:rsid w:val="00917613"/>
    <w:rsid w:val="00920921"/>
    <w:rsid w:val="00921B02"/>
    <w:rsid w:val="009223BE"/>
    <w:rsid w:val="00923507"/>
    <w:rsid w:val="00924222"/>
    <w:rsid w:val="009247DD"/>
    <w:rsid w:val="00925028"/>
    <w:rsid w:val="00925A7F"/>
    <w:rsid w:val="0092647E"/>
    <w:rsid w:val="00926653"/>
    <w:rsid w:val="009266D7"/>
    <w:rsid w:val="00926FAD"/>
    <w:rsid w:val="00927750"/>
    <w:rsid w:val="00930E40"/>
    <w:rsid w:val="009311BD"/>
    <w:rsid w:val="00931AD9"/>
    <w:rsid w:val="00931F62"/>
    <w:rsid w:val="009326F1"/>
    <w:rsid w:val="009331A9"/>
    <w:rsid w:val="009335BC"/>
    <w:rsid w:val="00933E4F"/>
    <w:rsid w:val="00933F4C"/>
    <w:rsid w:val="009346EE"/>
    <w:rsid w:val="00935374"/>
    <w:rsid w:val="00935543"/>
    <w:rsid w:val="0093663E"/>
    <w:rsid w:val="00936B51"/>
    <w:rsid w:val="00937176"/>
    <w:rsid w:val="00937334"/>
    <w:rsid w:val="0094097E"/>
    <w:rsid w:val="009409F2"/>
    <w:rsid w:val="00940D77"/>
    <w:rsid w:val="00941252"/>
    <w:rsid w:val="0094161F"/>
    <w:rsid w:val="00941749"/>
    <w:rsid w:val="00942267"/>
    <w:rsid w:val="00942776"/>
    <w:rsid w:val="0094359A"/>
    <w:rsid w:val="00944DA8"/>
    <w:rsid w:val="00945CA0"/>
    <w:rsid w:val="00945F45"/>
    <w:rsid w:val="009462A0"/>
    <w:rsid w:val="009463E3"/>
    <w:rsid w:val="00946F1D"/>
    <w:rsid w:val="00946FFD"/>
    <w:rsid w:val="00947425"/>
    <w:rsid w:val="00951796"/>
    <w:rsid w:val="00951D76"/>
    <w:rsid w:val="00953C4C"/>
    <w:rsid w:val="009553DC"/>
    <w:rsid w:val="00955B36"/>
    <w:rsid w:val="00955B80"/>
    <w:rsid w:val="00955DF0"/>
    <w:rsid w:val="009578BD"/>
    <w:rsid w:val="00957AA2"/>
    <w:rsid w:val="0096211A"/>
    <w:rsid w:val="0096266F"/>
    <w:rsid w:val="00962A47"/>
    <w:rsid w:val="00963596"/>
    <w:rsid w:val="00964601"/>
    <w:rsid w:val="009646F8"/>
    <w:rsid w:val="0096482E"/>
    <w:rsid w:val="00964A9C"/>
    <w:rsid w:val="00965691"/>
    <w:rsid w:val="00966756"/>
    <w:rsid w:val="0097096C"/>
    <w:rsid w:val="00970A6C"/>
    <w:rsid w:val="00971D14"/>
    <w:rsid w:val="0097273B"/>
    <w:rsid w:val="00972B46"/>
    <w:rsid w:val="0097341A"/>
    <w:rsid w:val="00973923"/>
    <w:rsid w:val="0097462D"/>
    <w:rsid w:val="00975025"/>
    <w:rsid w:val="009754BF"/>
    <w:rsid w:val="009768C6"/>
    <w:rsid w:val="00976993"/>
    <w:rsid w:val="009769D6"/>
    <w:rsid w:val="009802DA"/>
    <w:rsid w:val="009811C9"/>
    <w:rsid w:val="00982222"/>
    <w:rsid w:val="00982538"/>
    <w:rsid w:val="00982F56"/>
    <w:rsid w:val="00983117"/>
    <w:rsid w:val="009842E9"/>
    <w:rsid w:val="009842EC"/>
    <w:rsid w:val="00984691"/>
    <w:rsid w:val="0098507A"/>
    <w:rsid w:val="00986412"/>
    <w:rsid w:val="0099066F"/>
    <w:rsid w:val="009907A9"/>
    <w:rsid w:val="00991749"/>
    <w:rsid w:val="009924BB"/>
    <w:rsid w:val="009925D7"/>
    <w:rsid w:val="00993CC6"/>
    <w:rsid w:val="00993D9E"/>
    <w:rsid w:val="00993FE2"/>
    <w:rsid w:val="0099417A"/>
    <w:rsid w:val="00994441"/>
    <w:rsid w:val="00994E71"/>
    <w:rsid w:val="00995513"/>
    <w:rsid w:val="00997634"/>
    <w:rsid w:val="009A03F8"/>
    <w:rsid w:val="009A1314"/>
    <w:rsid w:val="009A1ED9"/>
    <w:rsid w:val="009A25B4"/>
    <w:rsid w:val="009A29DA"/>
    <w:rsid w:val="009A4329"/>
    <w:rsid w:val="009A522A"/>
    <w:rsid w:val="009A5F94"/>
    <w:rsid w:val="009A65BD"/>
    <w:rsid w:val="009A6A48"/>
    <w:rsid w:val="009A7035"/>
    <w:rsid w:val="009A7325"/>
    <w:rsid w:val="009A7FA8"/>
    <w:rsid w:val="009B0A42"/>
    <w:rsid w:val="009B22C1"/>
    <w:rsid w:val="009B23F1"/>
    <w:rsid w:val="009B25F0"/>
    <w:rsid w:val="009B345B"/>
    <w:rsid w:val="009B4846"/>
    <w:rsid w:val="009B485C"/>
    <w:rsid w:val="009B503C"/>
    <w:rsid w:val="009B5719"/>
    <w:rsid w:val="009B6112"/>
    <w:rsid w:val="009B7307"/>
    <w:rsid w:val="009B7365"/>
    <w:rsid w:val="009B73EB"/>
    <w:rsid w:val="009B75DC"/>
    <w:rsid w:val="009B7AF8"/>
    <w:rsid w:val="009C00CD"/>
    <w:rsid w:val="009C0997"/>
    <w:rsid w:val="009C14CF"/>
    <w:rsid w:val="009C170A"/>
    <w:rsid w:val="009C1C96"/>
    <w:rsid w:val="009C351D"/>
    <w:rsid w:val="009C35D0"/>
    <w:rsid w:val="009C400B"/>
    <w:rsid w:val="009C651B"/>
    <w:rsid w:val="009C68AF"/>
    <w:rsid w:val="009C6FCF"/>
    <w:rsid w:val="009C76F0"/>
    <w:rsid w:val="009C78B8"/>
    <w:rsid w:val="009C7D4D"/>
    <w:rsid w:val="009D038A"/>
    <w:rsid w:val="009D1374"/>
    <w:rsid w:val="009D13D0"/>
    <w:rsid w:val="009D1F9B"/>
    <w:rsid w:val="009D3C47"/>
    <w:rsid w:val="009D4751"/>
    <w:rsid w:val="009E0185"/>
    <w:rsid w:val="009E0D2B"/>
    <w:rsid w:val="009E1390"/>
    <w:rsid w:val="009E216B"/>
    <w:rsid w:val="009E2AB6"/>
    <w:rsid w:val="009E2B6B"/>
    <w:rsid w:val="009E33FB"/>
    <w:rsid w:val="009E4595"/>
    <w:rsid w:val="009E4ACC"/>
    <w:rsid w:val="009E4AF9"/>
    <w:rsid w:val="009E5286"/>
    <w:rsid w:val="009E578F"/>
    <w:rsid w:val="009E5811"/>
    <w:rsid w:val="009E63FD"/>
    <w:rsid w:val="009E68CF"/>
    <w:rsid w:val="009E74FB"/>
    <w:rsid w:val="009E786F"/>
    <w:rsid w:val="009F0B8F"/>
    <w:rsid w:val="009F1F68"/>
    <w:rsid w:val="009F2087"/>
    <w:rsid w:val="009F2411"/>
    <w:rsid w:val="009F2462"/>
    <w:rsid w:val="009F2472"/>
    <w:rsid w:val="009F2EF3"/>
    <w:rsid w:val="009F481D"/>
    <w:rsid w:val="009F4DEA"/>
    <w:rsid w:val="009F5519"/>
    <w:rsid w:val="009F570D"/>
    <w:rsid w:val="009F68C6"/>
    <w:rsid w:val="009F69B5"/>
    <w:rsid w:val="009F6A6D"/>
    <w:rsid w:val="00A0042B"/>
    <w:rsid w:val="00A00DD6"/>
    <w:rsid w:val="00A0153B"/>
    <w:rsid w:val="00A017E4"/>
    <w:rsid w:val="00A0500B"/>
    <w:rsid w:val="00A069F6"/>
    <w:rsid w:val="00A07154"/>
    <w:rsid w:val="00A071BE"/>
    <w:rsid w:val="00A07941"/>
    <w:rsid w:val="00A10746"/>
    <w:rsid w:val="00A10BDB"/>
    <w:rsid w:val="00A10CD4"/>
    <w:rsid w:val="00A10DB0"/>
    <w:rsid w:val="00A112E2"/>
    <w:rsid w:val="00A11A9E"/>
    <w:rsid w:val="00A11B78"/>
    <w:rsid w:val="00A11BFC"/>
    <w:rsid w:val="00A134DC"/>
    <w:rsid w:val="00A1364E"/>
    <w:rsid w:val="00A13A2E"/>
    <w:rsid w:val="00A13E2B"/>
    <w:rsid w:val="00A13E9A"/>
    <w:rsid w:val="00A142D6"/>
    <w:rsid w:val="00A14953"/>
    <w:rsid w:val="00A15656"/>
    <w:rsid w:val="00A174D5"/>
    <w:rsid w:val="00A178D3"/>
    <w:rsid w:val="00A17C9C"/>
    <w:rsid w:val="00A2086A"/>
    <w:rsid w:val="00A21482"/>
    <w:rsid w:val="00A21C08"/>
    <w:rsid w:val="00A21CD9"/>
    <w:rsid w:val="00A22BC0"/>
    <w:rsid w:val="00A23D5F"/>
    <w:rsid w:val="00A23ECC"/>
    <w:rsid w:val="00A24E33"/>
    <w:rsid w:val="00A27123"/>
    <w:rsid w:val="00A27518"/>
    <w:rsid w:val="00A30070"/>
    <w:rsid w:val="00A30705"/>
    <w:rsid w:val="00A329A8"/>
    <w:rsid w:val="00A34FD7"/>
    <w:rsid w:val="00A35D90"/>
    <w:rsid w:val="00A370F7"/>
    <w:rsid w:val="00A37214"/>
    <w:rsid w:val="00A3738C"/>
    <w:rsid w:val="00A40655"/>
    <w:rsid w:val="00A40B3B"/>
    <w:rsid w:val="00A40F14"/>
    <w:rsid w:val="00A40FA9"/>
    <w:rsid w:val="00A4233D"/>
    <w:rsid w:val="00A43B32"/>
    <w:rsid w:val="00A444C6"/>
    <w:rsid w:val="00A44B67"/>
    <w:rsid w:val="00A44B74"/>
    <w:rsid w:val="00A44B92"/>
    <w:rsid w:val="00A4551A"/>
    <w:rsid w:val="00A4572F"/>
    <w:rsid w:val="00A464EA"/>
    <w:rsid w:val="00A4750D"/>
    <w:rsid w:val="00A475AE"/>
    <w:rsid w:val="00A47F71"/>
    <w:rsid w:val="00A50BEB"/>
    <w:rsid w:val="00A50F2D"/>
    <w:rsid w:val="00A519C0"/>
    <w:rsid w:val="00A525CC"/>
    <w:rsid w:val="00A53342"/>
    <w:rsid w:val="00A5348B"/>
    <w:rsid w:val="00A535BD"/>
    <w:rsid w:val="00A5364B"/>
    <w:rsid w:val="00A53879"/>
    <w:rsid w:val="00A54495"/>
    <w:rsid w:val="00A547C9"/>
    <w:rsid w:val="00A559C1"/>
    <w:rsid w:val="00A5648F"/>
    <w:rsid w:val="00A567CE"/>
    <w:rsid w:val="00A56911"/>
    <w:rsid w:val="00A61E23"/>
    <w:rsid w:val="00A6416E"/>
    <w:rsid w:val="00A656A4"/>
    <w:rsid w:val="00A668AC"/>
    <w:rsid w:val="00A66DE6"/>
    <w:rsid w:val="00A67947"/>
    <w:rsid w:val="00A67A8A"/>
    <w:rsid w:val="00A71319"/>
    <w:rsid w:val="00A72770"/>
    <w:rsid w:val="00A728C7"/>
    <w:rsid w:val="00A72D1F"/>
    <w:rsid w:val="00A73A69"/>
    <w:rsid w:val="00A74A53"/>
    <w:rsid w:val="00A7555C"/>
    <w:rsid w:val="00A7591A"/>
    <w:rsid w:val="00A75CC8"/>
    <w:rsid w:val="00A7629A"/>
    <w:rsid w:val="00A77AA6"/>
    <w:rsid w:val="00A8007C"/>
    <w:rsid w:val="00A8020B"/>
    <w:rsid w:val="00A80C6E"/>
    <w:rsid w:val="00A812D0"/>
    <w:rsid w:val="00A81CF9"/>
    <w:rsid w:val="00A81E68"/>
    <w:rsid w:val="00A82209"/>
    <w:rsid w:val="00A83F19"/>
    <w:rsid w:val="00A84189"/>
    <w:rsid w:val="00A8532A"/>
    <w:rsid w:val="00A85C72"/>
    <w:rsid w:val="00A864B2"/>
    <w:rsid w:val="00A874F2"/>
    <w:rsid w:val="00A8766F"/>
    <w:rsid w:val="00A87835"/>
    <w:rsid w:val="00A87BB5"/>
    <w:rsid w:val="00A87FED"/>
    <w:rsid w:val="00A90447"/>
    <w:rsid w:val="00A907BB"/>
    <w:rsid w:val="00A90837"/>
    <w:rsid w:val="00A90C8B"/>
    <w:rsid w:val="00A90E53"/>
    <w:rsid w:val="00A92CB0"/>
    <w:rsid w:val="00A939B2"/>
    <w:rsid w:val="00A93B1E"/>
    <w:rsid w:val="00A93F11"/>
    <w:rsid w:val="00A94AC0"/>
    <w:rsid w:val="00A94E29"/>
    <w:rsid w:val="00A951A1"/>
    <w:rsid w:val="00A96E1B"/>
    <w:rsid w:val="00A97341"/>
    <w:rsid w:val="00AA00B2"/>
    <w:rsid w:val="00AA066F"/>
    <w:rsid w:val="00AA11A9"/>
    <w:rsid w:val="00AA15D5"/>
    <w:rsid w:val="00AA1618"/>
    <w:rsid w:val="00AA237B"/>
    <w:rsid w:val="00AA24F5"/>
    <w:rsid w:val="00AA286D"/>
    <w:rsid w:val="00AA2908"/>
    <w:rsid w:val="00AA2EC5"/>
    <w:rsid w:val="00AA40E7"/>
    <w:rsid w:val="00AA46CE"/>
    <w:rsid w:val="00AA484C"/>
    <w:rsid w:val="00AA621B"/>
    <w:rsid w:val="00AA638B"/>
    <w:rsid w:val="00AA757F"/>
    <w:rsid w:val="00AA7A3C"/>
    <w:rsid w:val="00AB082B"/>
    <w:rsid w:val="00AB0C84"/>
    <w:rsid w:val="00AB175A"/>
    <w:rsid w:val="00AB248A"/>
    <w:rsid w:val="00AB2509"/>
    <w:rsid w:val="00AB2A47"/>
    <w:rsid w:val="00AB33D5"/>
    <w:rsid w:val="00AB37EE"/>
    <w:rsid w:val="00AB47FD"/>
    <w:rsid w:val="00AB5553"/>
    <w:rsid w:val="00AB56EE"/>
    <w:rsid w:val="00AB5902"/>
    <w:rsid w:val="00AB5A1B"/>
    <w:rsid w:val="00AB631A"/>
    <w:rsid w:val="00AB6691"/>
    <w:rsid w:val="00AB66A5"/>
    <w:rsid w:val="00AB6B4F"/>
    <w:rsid w:val="00AB78A8"/>
    <w:rsid w:val="00AB7CA9"/>
    <w:rsid w:val="00AC012B"/>
    <w:rsid w:val="00AC05AE"/>
    <w:rsid w:val="00AC0A92"/>
    <w:rsid w:val="00AC0FB6"/>
    <w:rsid w:val="00AC171B"/>
    <w:rsid w:val="00AC1DBA"/>
    <w:rsid w:val="00AC347F"/>
    <w:rsid w:val="00AC3DEA"/>
    <w:rsid w:val="00AC4201"/>
    <w:rsid w:val="00AC5B75"/>
    <w:rsid w:val="00AC5B79"/>
    <w:rsid w:val="00AC5D5B"/>
    <w:rsid w:val="00AC641B"/>
    <w:rsid w:val="00AC67F9"/>
    <w:rsid w:val="00AC71D4"/>
    <w:rsid w:val="00AC7BB7"/>
    <w:rsid w:val="00AD073E"/>
    <w:rsid w:val="00AD1061"/>
    <w:rsid w:val="00AD1114"/>
    <w:rsid w:val="00AD236B"/>
    <w:rsid w:val="00AD246F"/>
    <w:rsid w:val="00AD267F"/>
    <w:rsid w:val="00AD2D37"/>
    <w:rsid w:val="00AD35AA"/>
    <w:rsid w:val="00AD3FA4"/>
    <w:rsid w:val="00AD424E"/>
    <w:rsid w:val="00AD532C"/>
    <w:rsid w:val="00AD58AE"/>
    <w:rsid w:val="00AD58F2"/>
    <w:rsid w:val="00AD5B89"/>
    <w:rsid w:val="00AD5BAC"/>
    <w:rsid w:val="00AD6CF4"/>
    <w:rsid w:val="00AD6F0D"/>
    <w:rsid w:val="00AD7F06"/>
    <w:rsid w:val="00AD7F0A"/>
    <w:rsid w:val="00AD7F1D"/>
    <w:rsid w:val="00AE1534"/>
    <w:rsid w:val="00AE190F"/>
    <w:rsid w:val="00AE2661"/>
    <w:rsid w:val="00AE3678"/>
    <w:rsid w:val="00AE48F5"/>
    <w:rsid w:val="00AE50D6"/>
    <w:rsid w:val="00AE5694"/>
    <w:rsid w:val="00AE56D1"/>
    <w:rsid w:val="00AE5E1F"/>
    <w:rsid w:val="00AE6566"/>
    <w:rsid w:val="00AF0213"/>
    <w:rsid w:val="00AF090A"/>
    <w:rsid w:val="00AF0E3E"/>
    <w:rsid w:val="00AF26F9"/>
    <w:rsid w:val="00AF284B"/>
    <w:rsid w:val="00AF2C05"/>
    <w:rsid w:val="00AF3BDC"/>
    <w:rsid w:val="00AF3BEB"/>
    <w:rsid w:val="00AF5C16"/>
    <w:rsid w:val="00AF6138"/>
    <w:rsid w:val="00AF641E"/>
    <w:rsid w:val="00AF644F"/>
    <w:rsid w:val="00AF6535"/>
    <w:rsid w:val="00AF6F80"/>
    <w:rsid w:val="00AF7805"/>
    <w:rsid w:val="00B02E07"/>
    <w:rsid w:val="00B03117"/>
    <w:rsid w:val="00B039BF"/>
    <w:rsid w:val="00B04023"/>
    <w:rsid w:val="00B0403F"/>
    <w:rsid w:val="00B05429"/>
    <w:rsid w:val="00B068D2"/>
    <w:rsid w:val="00B06987"/>
    <w:rsid w:val="00B075A8"/>
    <w:rsid w:val="00B10115"/>
    <w:rsid w:val="00B12944"/>
    <w:rsid w:val="00B12C3B"/>
    <w:rsid w:val="00B1366B"/>
    <w:rsid w:val="00B1387F"/>
    <w:rsid w:val="00B13A46"/>
    <w:rsid w:val="00B13F90"/>
    <w:rsid w:val="00B14AE5"/>
    <w:rsid w:val="00B16E1E"/>
    <w:rsid w:val="00B1704D"/>
    <w:rsid w:val="00B174F5"/>
    <w:rsid w:val="00B17537"/>
    <w:rsid w:val="00B2099B"/>
    <w:rsid w:val="00B211E1"/>
    <w:rsid w:val="00B22DE2"/>
    <w:rsid w:val="00B243E2"/>
    <w:rsid w:val="00B24425"/>
    <w:rsid w:val="00B24C1A"/>
    <w:rsid w:val="00B24CF3"/>
    <w:rsid w:val="00B25CA5"/>
    <w:rsid w:val="00B25F52"/>
    <w:rsid w:val="00B26D08"/>
    <w:rsid w:val="00B2701E"/>
    <w:rsid w:val="00B274C4"/>
    <w:rsid w:val="00B27745"/>
    <w:rsid w:val="00B27A43"/>
    <w:rsid w:val="00B30327"/>
    <w:rsid w:val="00B31271"/>
    <w:rsid w:val="00B32BF8"/>
    <w:rsid w:val="00B32CD6"/>
    <w:rsid w:val="00B32F05"/>
    <w:rsid w:val="00B32F70"/>
    <w:rsid w:val="00B341CE"/>
    <w:rsid w:val="00B3530D"/>
    <w:rsid w:val="00B35730"/>
    <w:rsid w:val="00B35D4A"/>
    <w:rsid w:val="00B3643E"/>
    <w:rsid w:val="00B36455"/>
    <w:rsid w:val="00B36F86"/>
    <w:rsid w:val="00B37781"/>
    <w:rsid w:val="00B37ADB"/>
    <w:rsid w:val="00B37F05"/>
    <w:rsid w:val="00B40842"/>
    <w:rsid w:val="00B409E0"/>
    <w:rsid w:val="00B431B3"/>
    <w:rsid w:val="00B433BA"/>
    <w:rsid w:val="00B433D0"/>
    <w:rsid w:val="00B446A7"/>
    <w:rsid w:val="00B44BF3"/>
    <w:rsid w:val="00B452D7"/>
    <w:rsid w:val="00B46E68"/>
    <w:rsid w:val="00B50EB3"/>
    <w:rsid w:val="00B50FF0"/>
    <w:rsid w:val="00B52E74"/>
    <w:rsid w:val="00B5331D"/>
    <w:rsid w:val="00B54584"/>
    <w:rsid w:val="00B54AF0"/>
    <w:rsid w:val="00B56170"/>
    <w:rsid w:val="00B5622C"/>
    <w:rsid w:val="00B5662B"/>
    <w:rsid w:val="00B61D1B"/>
    <w:rsid w:val="00B61F17"/>
    <w:rsid w:val="00B623EF"/>
    <w:rsid w:val="00B62626"/>
    <w:rsid w:val="00B64014"/>
    <w:rsid w:val="00B6451F"/>
    <w:rsid w:val="00B6479C"/>
    <w:rsid w:val="00B66519"/>
    <w:rsid w:val="00B66611"/>
    <w:rsid w:val="00B66E4E"/>
    <w:rsid w:val="00B66FEB"/>
    <w:rsid w:val="00B67CBC"/>
    <w:rsid w:val="00B7094B"/>
    <w:rsid w:val="00B71A9C"/>
    <w:rsid w:val="00B73C70"/>
    <w:rsid w:val="00B73DC9"/>
    <w:rsid w:val="00B758A5"/>
    <w:rsid w:val="00B761A9"/>
    <w:rsid w:val="00B77B1D"/>
    <w:rsid w:val="00B77EC8"/>
    <w:rsid w:val="00B8141B"/>
    <w:rsid w:val="00B824D1"/>
    <w:rsid w:val="00B8394D"/>
    <w:rsid w:val="00B83B24"/>
    <w:rsid w:val="00B8418A"/>
    <w:rsid w:val="00B85084"/>
    <w:rsid w:val="00B85351"/>
    <w:rsid w:val="00B85BFF"/>
    <w:rsid w:val="00B865BD"/>
    <w:rsid w:val="00B87637"/>
    <w:rsid w:val="00B87DBC"/>
    <w:rsid w:val="00B87E0C"/>
    <w:rsid w:val="00B90121"/>
    <w:rsid w:val="00B9095C"/>
    <w:rsid w:val="00B91D72"/>
    <w:rsid w:val="00B92464"/>
    <w:rsid w:val="00B928B0"/>
    <w:rsid w:val="00B9365D"/>
    <w:rsid w:val="00B946AD"/>
    <w:rsid w:val="00B94AD3"/>
    <w:rsid w:val="00B95B69"/>
    <w:rsid w:val="00B95CA5"/>
    <w:rsid w:val="00B967E0"/>
    <w:rsid w:val="00BA05D0"/>
    <w:rsid w:val="00BA16A8"/>
    <w:rsid w:val="00BA1D34"/>
    <w:rsid w:val="00BA1DA5"/>
    <w:rsid w:val="00BA32BB"/>
    <w:rsid w:val="00BA5C5D"/>
    <w:rsid w:val="00BA74BA"/>
    <w:rsid w:val="00BA78A6"/>
    <w:rsid w:val="00BA7AB8"/>
    <w:rsid w:val="00BB09B5"/>
    <w:rsid w:val="00BB209F"/>
    <w:rsid w:val="00BB2EEC"/>
    <w:rsid w:val="00BB3A60"/>
    <w:rsid w:val="00BB3F60"/>
    <w:rsid w:val="00BB5186"/>
    <w:rsid w:val="00BB5A33"/>
    <w:rsid w:val="00BB694E"/>
    <w:rsid w:val="00BB6B60"/>
    <w:rsid w:val="00BB7784"/>
    <w:rsid w:val="00BC0261"/>
    <w:rsid w:val="00BC06B1"/>
    <w:rsid w:val="00BC134D"/>
    <w:rsid w:val="00BC15C5"/>
    <w:rsid w:val="00BC3B8E"/>
    <w:rsid w:val="00BC46FE"/>
    <w:rsid w:val="00BC4D42"/>
    <w:rsid w:val="00BC5220"/>
    <w:rsid w:val="00BC600E"/>
    <w:rsid w:val="00BC6186"/>
    <w:rsid w:val="00BC655A"/>
    <w:rsid w:val="00BC6ACA"/>
    <w:rsid w:val="00BC6B3F"/>
    <w:rsid w:val="00BC7A02"/>
    <w:rsid w:val="00BD1157"/>
    <w:rsid w:val="00BD1EE0"/>
    <w:rsid w:val="00BD2038"/>
    <w:rsid w:val="00BD26E5"/>
    <w:rsid w:val="00BD2AFF"/>
    <w:rsid w:val="00BD2CFD"/>
    <w:rsid w:val="00BD3FE1"/>
    <w:rsid w:val="00BD430B"/>
    <w:rsid w:val="00BD4C28"/>
    <w:rsid w:val="00BD4CCA"/>
    <w:rsid w:val="00BD5238"/>
    <w:rsid w:val="00BD53BC"/>
    <w:rsid w:val="00BD73C1"/>
    <w:rsid w:val="00BE05F0"/>
    <w:rsid w:val="00BE22C8"/>
    <w:rsid w:val="00BE26EE"/>
    <w:rsid w:val="00BE2FA2"/>
    <w:rsid w:val="00BE3DBF"/>
    <w:rsid w:val="00BE4F1B"/>
    <w:rsid w:val="00BE503D"/>
    <w:rsid w:val="00BE5357"/>
    <w:rsid w:val="00BE5614"/>
    <w:rsid w:val="00BE573D"/>
    <w:rsid w:val="00BE5758"/>
    <w:rsid w:val="00BE5830"/>
    <w:rsid w:val="00BE68D4"/>
    <w:rsid w:val="00BE74DA"/>
    <w:rsid w:val="00BE7CA2"/>
    <w:rsid w:val="00BE7DE1"/>
    <w:rsid w:val="00BF0E86"/>
    <w:rsid w:val="00BF18A5"/>
    <w:rsid w:val="00BF1C13"/>
    <w:rsid w:val="00BF3147"/>
    <w:rsid w:val="00BF4083"/>
    <w:rsid w:val="00BF52CC"/>
    <w:rsid w:val="00BF6375"/>
    <w:rsid w:val="00BF7A74"/>
    <w:rsid w:val="00C0022B"/>
    <w:rsid w:val="00C014F3"/>
    <w:rsid w:val="00C01B5B"/>
    <w:rsid w:val="00C02D7F"/>
    <w:rsid w:val="00C0515A"/>
    <w:rsid w:val="00C05D20"/>
    <w:rsid w:val="00C07A0F"/>
    <w:rsid w:val="00C1025F"/>
    <w:rsid w:val="00C107E1"/>
    <w:rsid w:val="00C14B0F"/>
    <w:rsid w:val="00C14BE1"/>
    <w:rsid w:val="00C17BD3"/>
    <w:rsid w:val="00C20DD3"/>
    <w:rsid w:val="00C21E73"/>
    <w:rsid w:val="00C22446"/>
    <w:rsid w:val="00C2244F"/>
    <w:rsid w:val="00C235ED"/>
    <w:rsid w:val="00C23BAB"/>
    <w:rsid w:val="00C23D6E"/>
    <w:rsid w:val="00C2401D"/>
    <w:rsid w:val="00C24044"/>
    <w:rsid w:val="00C242DD"/>
    <w:rsid w:val="00C26208"/>
    <w:rsid w:val="00C269B8"/>
    <w:rsid w:val="00C26BB7"/>
    <w:rsid w:val="00C26DD8"/>
    <w:rsid w:val="00C27189"/>
    <w:rsid w:val="00C2796C"/>
    <w:rsid w:val="00C27B80"/>
    <w:rsid w:val="00C27F56"/>
    <w:rsid w:val="00C304CB"/>
    <w:rsid w:val="00C314F2"/>
    <w:rsid w:val="00C3445A"/>
    <w:rsid w:val="00C348B6"/>
    <w:rsid w:val="00C35B75"/>
    <w:rsid w:val="00C35FE2"/>
    <w:rsid w:val="00C3664C"/>
    <w:rsid w:val="00C37406"/>
    <w:rsid w:val="00C37817"/>
    <w:rsid w:val="00C405FB"/>
    <w:rsid w:val="00C40DAB"/>
    <w:rsid w:val="00C40F07"/>
    <w:rsid w:val="00C413D0"/>
    <w:rsid w:val="00C414B3"/>
    <w:rsid w:val="00C428DF"/>
    <w:rsid w:val="00C4317B"/>
    <w:rsid w:val="00C43BDD"/>
    <w:rsid w:val="00C45182"/>
    <w:rsid w:val="00C4599B"/>
    <w:rsid w:val="00C464EC"/>
    <w:rsid w:val="00C46538"/>
    <w:rsid w:val="00C504CF"/>
    <w:rsid w:val="00C515B0"/>
    <w:rsid w:val="00C52C1D"/>
    <w:rsid w:val="00C53A92"/>
    <w:rsid w:val="00C5408F"/>
    <w:rsid w:val="00C553C0"/>
    <w:rsid w:val="00C61942"/>
    <w:rsid w:val="00C62DBB"/>
    <w:rsid w:val="00C643D3"/>
    <w:rsid w:val="00C64ACC"/>
    <w:rsid w:val="00C6644C"/>
    <w:rsid w:val="00C6661C"/>
    <w:rsid w:val="00C66B2F"/>
    <w:rsid w:val="00C70A44"/>
    <w:rsid w:val="00C7179F"/>
    <w:rsid w:val="00C71C30"/>
    <w:rsid w:val="00C71C8F"/>
    <w:rsid w:val="00C72896"/>
    <w:rsid w:val="00C72AB5"/>
    <w:rsid w:val="00C73235"/>
    <w:rsid w:val="00C73287"/>
    <w:rsid w:val="00C73DA6"/>
    <w:rsid w:val="00C7439F"/>
    <w:rsid w:val="00C75C72"/>
    <w:rsid w:val="00C76769"/>
    <w:rsid w:val="00C774FB"/>
    <w:rsid w:val="00C77943"/>
    <w:rsid w:val="00C77DED"/>
    <w:rsid w:val="00C8028D"/>
    <w:rsid w:val="00C80E43"/>
    <w:rsid w:val="00C8204F"/>
    <w:rsid w:val="00C826DE"/>
    <w:rsid w:val="00C82829"/>
    <w:rsid w:val="00C82B9D"/>
    <w:rsid w:val="00C84554"/>
    <w:rsid w:val="00C85326"/>
    <w:rsid w:val="00C85FC9"/>
    <w:rsid w:val="00C860BB"/>
    <w:rsid w:val="00C860D1"/>
    <w:rsid w:val="00C86115"/>
    <w:rsid w:val="00C86951"/>
    <w:rsid w:val="00C86A8B"/>
    <w:rsid w:val="00C86B3C"/>
    <w:rsid w:val="00C872F0"/>
    <w:rsid w:val="00C87321"/>
    <w:rsid w:val="00C9023D"/>
    <w:rsid w:val="00C903AE"/>
    <w:rsid w:val="00C90613"/>
    <w:rsid w:val="00C90D5A"/>
    <w:rsid w:val="00C93889"/>
    <w:rsid w:val="00C946E7"/>
    <w:rsid w:val="00C94886"/>
    <w:rsid w:val="00C94E8E"/>
    <w:rsid w:val="00C9518B"/>
    <w:rsid w:val="00C96B7E"/>
    <w:rsid w:val="00CA0361"/>
    <w:rsid w:val="00CA05D0"/>
    <w:rsid w:val="00CA1516"/>
    <w:rsid w:val="00CA2443"/>
    <w:rsid w:val="00CA2C1A"/>
    <w:rsid w:val="00CA3A9E"/>
    <w:rsid w:val="00CA3D2C"/>
    <w:rsid w:val="00CA4271"/>
    <w:rsid w:val="00CA4C92"/>
    <w:rsid w:val="00CA4FFB"/>
    <w:rsid w:val="00CA74BD"/>
    <w:rsid w:val="00CA7745"/>
    <w:rsid w:val="00CB0A45"/>
    <w:rsid w:val="00CB225C"/>
    <w:rsid w:val="00CB2D95"/>
    <w:rsid w:val="00CB4611"/>
    <w:rsid w:val="00CB4B87"/>
    <w:rsid w:val="00CB5004"/>
    <w:rsid w:val="00CB5033"/>
    <w:rsid w:val="00CB525C"/>
    <w:rsid w:val="00CB6A91"/>
    <w:rsid w:val="00CB7624"/>
    <w:rsid w:val="00CB791E"/>
    <w:rsid w:val="00CB7C67"/>
    <w:rsid w:val="00CB7D2E"/>
    <w:rsid w:val="00CC09F8"/>
    <w:rsid w:val="00CC30F7"/>
    <w:rsid w:val="00CC3B60"/>
    <w:rsid w:val="00CC3C20"/>
    <w:rsid w:val="00CC4BF2"/>
    <w:rsid w:val="00CC6889"/>
    <w:rsid w:val="00CC759F"/>
    <w:rsid w:val="00CC7F32"/>
    <w:rsid w:val="00CD060B"/>
    <w:rsid w:val="00CD0926"/>
    <w:rsid w:val="00CD0A9D"/>
    <w:rsid w:val="00CD1469"/>
    <w:rsid w:val="00CD1B90"/>
    <w:rsid w:val="00CD1C1A"/>
    <w:rsid w:val="00CD22D9"/>
    <w:rsid w:val="00CD2356"/>
    <w:rsid w:val="00CD28B6"/>
    <w:rsid w:val="00CD31F4"/>
    <w:rsid w:val="00CD341C"/>
    <w:rsid w:val="00CD34E6"/>
    <w:rsid w:val="00CD3687"/>
    <w:rsid w:val="00CD4744"/>
    <w:rsid w:val="00CD62CF"/>
    <w:rsid w:val="00CD71E3"/>
    <w:rsid w:val="00CD7874"/>
    <w:rsid w:val="00CD7C0F"/>
    <w:rsid w:val="00CE3107"/>
    <w:rsid w:val="00CE3B80"/>
    <w:rsid w:val="00CE46D5"/>
    <w:rsid w:val="00CE478E"/>
    <w:rsid w:val="00CE4E0A"/>
    <w:rsid w:val="00CE5028"/>
    <w:rsid w:val="00CE6B50"/>
    <w:rsid w:val="00CE6E50"/>
    <w:rsid w:val="00CE77AC"/>
    <w:rsid w:val="00CF05CF"/>
    <w:rsid w:val="00CF0661"/>
    <w:rsid w:val="00CF0E39"/>
    <w:rsid w:val="00CF1140"/>
    <w:rsid w:val="00CF1D98"/>
    <w:rsid w:val="00CF2701"/>
    <w:rsid w:val="00CF27AB"/>
    <w:rsid w:val="00CF27B4"/>
    <w:rsid w:val="00CF354F"/>
    <w:rsid w:val="00CF391B"/>
    <w:rsid w:val="00CF4B5B"/>
    <w:rsid w:val="00CF4E14"/>
    <w:rsid w:val="00CF537F"/>
    <w:rsid w:val="00CF53EF"/>
    <w:rsid w:val="00CF5646"/>
    <w:rsid w:val="00CF6069"/>
    <w:rsid w:val="00CF65E1"/>
    <w:rsid w:val="00CF6EDF"/>
    <w:rsid w:val="00CF74DE"/>
    <w:rsid w:val="00D00531"/>
    <w:rsid w:val="00D00A5F"/>
    <w:rsid w:val="00D017CF"/>
    <w:rsid w:val="00D01AA7"/>
    <w:rsid w:val="00D021F9"/>
    <w:rsid w:val="00D025D9"/>
    <w:rsid w:val="00D03189"/>
    <w:rsid w:val="00D03B71"/>
    <w:rsid w:val="00D03FF0"/>
    <w:rsid w:val="00D0496F"/>
    <w:rsid w:val="00D07101"/>
    <w:rsid w:val="00D0721E"/>
    <w:rsid w:val="00D10582"/>
    <w:rsid w:val="00D11EFB"/>
    <w:rsid w:val="00D12761"/>
    <w:rsid w:val="00D13B07"/>
    <w:rsid w:val="00D143E2"/>
    <w:rsid w:val="00D14672"/>
    <w:rsid w:val="00D15355"/>
    <w:rsid w:val="00D15805"/>
    <w:rsid w:val="00D15D5E"/>
    <w:rsid w:val="00D1610A"/>
    <w:rsid w:val="00D1670F"/>
    <w:rsid w:val="00D1683D"/>
    <w:rsid w:val="00D20BC8"/>
    <w:rsid w:val="00D2133B"/>
    <w:rsid w:val="00D21E88"/>
    <w:rsid w:val="00D22B6F"/>
    <w:rsid w:val="00D23A7E"/>
    <w:rsid w:val="00D2410D"/>
    <w:rsid w:val="00D241EF"/>
    <w:rsid w:val="00D243CA"/>
    <w:rsid w:val="00D24C27"/>
    <w:rsid w:val="00D25E1C"/>
    <w:rsid w:val="00D26457"/>
    <w:rsid w:val="00D26B75"/>
    <w:rsid w:val="00D3146E"/>
    <w:rsid w:val="00D31587"/>
    <w:rsid w:val="00D31F85"/>
    <w:rsid w:val="00D32535"/>
    <w:rsid w:val="00D32645"/>
    <w:rsid w:val="00D33067"/>
    <w:rsid w:val="00D338F6"/>
    <w:rsid w:val="00D34DCA"/>
    <w:rsid w:val="00D353DF"/>
    <w:rsid w:val="00D3556F"/>
    <w:rsid w:val="00D35EE4"/>
    <w:rsid w:val="00D36FBC"/>
    <w:rsid w:val="00D3794C"/>
    <w:rsid w:val="00D40723"/>
    <w:rsid w:val="00D40848"/>
    <w:rsid w:val="00D40BE4"/>
    <w:rsid w:val="00D41300"/>
    <w:rsid w:val="00D41F63"/>
    <w:rsid w:val="00D41FCB"/>
    <w:rsid w:val="00D4346C"/>
    <w:rsid w:val="00D43D5F"/>
    <w:rsid w:val="00D43E7B"/>
    <w:rsid w:val="00D4463D"/>
    <w:rsid w:val="00D448D2"/>
    <w:rsid w:val="00D44C10"/>
    <w:rsid w:val="00D45018"/>
    <w:rsid w:val="00D454BB"/>
    <w:rsid w:val="00D478A7"/>
    <w:rsid w:val="00D47B9A"/>
    <w:rsid w:val="00D47FF1"/>
    <w:rsid w:val="00D50524"/>
    <w:rsid w:val="00D51C86"/>
    <w:rsid w:val="00D528A6"/>
    <w:rsid w:val="00D52F76"/>
    <w:rsid w:val="00D5341F"/>
    <w:rsid w:val="00D53BC2"/>
    <w:rsid w:val="00D550ED"/>
    <w:rsid w:val="00D55C77"/>
    <w:rsid w:val="00D564C1"/>
    <w:rsid w:val="00D56940"/>
    <w:rsid w:val="00D577E8"/>
    <w:rsid w:val="00D6164E"/>
    <w:rsid w:val="00D63316"/>
    <w:rsid w:val="00D64E42"/>
    <w:rsid w:val="00D65EF7"/>
    <w:rsid w:val="00D66554"/>
    <w:rsid w:val="00D670F7"/>
    <w:rsid w:val="00D6722B"/>
    <w:rsid w:val="00D676AC"/>
    <w:rsid w:val="00D67A2C"/>
    <w:rsid w:val="00D742E4"/>
    <w:rsid w:val="00D767E9"/>
    <w:rsid w:val="00D76C83"/>
    <w:rsid w:val="00D7723D"/>
    <w:rsid w:val="00D80020"/>
    <w:rsid w:val="00D808D3"/>
    <w:rsid w:val="00D80CDC"/>
    <w:rsid w:val="00D80D1C"/>
    <w:rsid w:val="00D81B8C"/>
    <w:rsid w:val="00D822C8"/>
    <w:rsid w:val="00D82C11"/>
    <w:rsid w:val="00D84973"/>
    <w:rsid w:val="00D8523B"/>
    <w:rsid w:val="00D861AB"/>
    <w:rsid w:val="00D865B8"/>
    <w:rsid w:val="00D86B5E"/>
    <w:rsid w:val="00D872C4"/>
    <w:rsid w:val="00D90D87"/>
    <w:rsid w:val="00D91975"/>
    <w:rsid w:val="00D92E00"/>
    <w:rsid w:val="00D93F0A"/>
    <w:rsid w:val="00D95230"/>
    <w:rsid w:val="00D954EB"/>
    <w:rsid w:val="00D9604B"/>
    <w:rsid w:val="00D96A3A"/>
    <w:rsid w:val="00D97875"/>
    <w:rsid w:val="00D97F11"/>
    <w:rsid w:val="00DA05BC"/>
    <w:rsid w:val="00DA09BF"/>
    <w:rsid w:val="00DA0B31"/>
    <w:rsid w:val="00DA17A8"/>
    <w:rsid w:val="00DA1899"/>
    <w:rsid w:val="00DA1B14"/>
    <w:rsid w:val="00DA1BD3"/>
    <w:rsid w:val="00DA23FA"/>
    <w:rsid w:val="00DA29CC"/>
    <w:rsid w:val="00DA2F43"/>
    <w:rsid w:val="00DA3CD7"/>
    <w:rsid w:val="00DA4588"/>
    <w:rsid w:val="00DA4E11"/>
    <w:rsid w:val="00DA55AE"/>
    <w:rsid w:val="00DA55BC"/>
    <w:rsid w:val="00DA56D9"/>
    <w:rsid w:val="00DA6444"/>
    <w:rsid w:val="00DA7886"/>
    <w:rsid w:val="00DB0902"/>
    <w:rsid w:val="00DB0F4E"/>
    <w:rsid w:val="00DB1EF7"/>
    <w:rsid w:val="00DB2787"/>
    <w:rsid w:val="00DB3DB6"/>
    <w:rsid w:val="00DB48D5"/>
    <w:rsid w:val="00DB5A18"/>
    <w:rsid w:val="00DB5B28"/>
    <w:rsid w:val="00DB6857"/>
    <w:rsid w:val="00DB6B4E"/>
    <w:rsid w:val="00DB7525"/>
    <w:rsid w:val="00DC1314"/>
    <w:rsid w:val="00DC147A"/>
    <w:rsid w:val="00DC24B9"/>
    <w:rsid w:val="00DC2DCA"/>
    <w:rsid w:val="00DC4653"/>
    <w:rsid w:val="00DD093A"/>
    <w:rsid w:val="00DD2243"/>
    <w:rsid w:val="00DD2A46"/>
    <w:rsid w:val="00DD2C54"/>
    <w:rsid w:val="00DD2CD3"/>
    <w:rsid w:val="00DD5683"/>
    <w:rsid w:val="00DD59D1"/>
    <w:rsid w:val="00DD5D9F"/>
    <w:rsid w:val="00DD5F91"/>
    <w:rsid w:val="00DD66E1"/>
    <w:rsid w:val="00DD7343"/>
    <w:rsid w:val="00DE00D1"/>
    <w:rsid w:val="00DE10EA"/>
    <w:rsid w:val="00DE1A98"/>
    <w:rsid w:val="00DE32B2"/>
    <w:rsid w:val="00DE48D5"/>
    <w:rsid w:val="00DE75DD"/>
    <w:rsid w:val="00DF091C"/>
    <w:rsid w:val="00DF0ACE"/>
    <w:rsid w:val="00DF1A0D"/>
    <w:rsid w:val="00DF2D84"/>
    <w:rsid w:val="00DF2FAA"/>
    <w:rsid w:val="00DF3087"/>
    <w:rsid w:val="00DF5CD5"/>
    <w:rsid w:val="00DF7416"/>
    <w:rsid w:val="00DF7425"/>
    <w:rsid w:val="00DF7725"/>
    <w:rsid w:val="00E001B5"/>
    <w:rsid w:val="00E00470"/>
    <w:rsid w:val="00E01105"/>
    <w:rsid w:val="00E0128D"/>
    <w:rsid w:val="00E03F33"/>
    <w:rsid w:val="00E04986"/>
    <w:rsid w:val="00E0594F"/>
    <w:rsid w:val="00E0656D"/>
    <w:rsid w:val="00E07872"/>
    <w:rsid w:val="00E1208F"/>
    <w:rsid w:val="00E12670"/>
    <w:rsid w:val="00E13F92"/>
    <w:rsid w:val="00E140EA"/>
    <w:rsid w:val="00E1427F"/>
    <w:rsid w:val="00E1519C"/>
    <w:rsid w:val="00E169A7"/>
    <w:rsid w:val="00E16C1E"/>
    <w:rsid w:val="00E17141"/>
    <w:rsid w:val="00E171D3"/>
    <w:rsid w:val="00E17807"/>
    <w:rsid w:val="00E1791B"/>
    <w:rsid w:val="00E21471"/>
    <w:rsid w:val="00E2160E"/>
    <w:rsid w:val="00E23219"/>
    <w:rsid w:val="00E23F05"/>
    <w:rsid w:val="00E24B4A"/>
    <w:rsid w:val="00E24C91"/>
    <w:rsid w:val="00E25D6F"/>
    <w:rsid w:val="00E27067"/>
    <w:rsid w:val="00E27A8D"/>
    <w:rsid w:val="00E3011D"/>
    <w:rsid w:val="00E30576"/>
    <w:rsid w:val="00E31596"/>
    <w:rsid w:val="00E31734"/>
    <w:rsid w:val="00E3185D"/>
    <w:rsid w:val="00E33715"/>
    <w:rsid w:val="00E377B2"/>
    <w:rsid w:val="00E402D5"/>
    <w:rsid w:val="00E407D6"/>
    <w:rsid w:val="00E40984"/>
    <w:rsid w:val="00E40A55"/>
    <w:rsid w:val="00E40CBD"/>
    <w:rsid w:val="00E414B5"/>
    <w:rsid w:val="00E4296E"/>
    <w:rsid w:val="00E4358B"/>
    <w:rsid w:val="00E44290"/>
    <w:rsid w:val="00E45AC4"/>
    <w:rsid w:val="00E45E31"/>
    <w:rsid w:val="00E460CE"/>
    <w:rsid w:val="00E46176"/>
    <w:rsid w:val="00E46BDB"/>
    <w:rsid w:val="00E47B08"/>
    <w:rsid w:val="00E50844"/>
    <w:rsid w:val="00E52209"/>
    <w:rsid w:val="00E528DE"/>
    <w:rsid w:val="00E5371C"/>
    <w:rsid w:val="00E54DD1"/>
    <w:rsid w:val="00E56533"/>
    <w:rsid w:val="00E56CB5"/>
    <w:rsid w:val="00E57E24"/>
    <w:rsid w:val="00E603F5"/>
    <w:rsid w:val="00E614B6"/>
    <w:rsid w:val="00E615BB"/>
    <w:rsid w:val="00E6193B"/>
    <w:rsid w:val="00E64AB3"/>
    <w:rsid w:val="00E6512D"/>
    <w:rsid w:val="00E66842"/>
    <w:rsid w:val="00E670DA"/>
    <w:rsid w:val="00E677EF"/>
    <w:rsid w:val="00E679D9"/>
    <w:rsid w:val="00E67C77"/>
    <w:rsid w:val="00E71E2E"/>
    <w:rsid w:val="00E7233A"/>
    <w:rsid w:val="00E72881"/>
    <w:rsid w:val="00E73139"/>
    <w:rsid w:val="00E7313C"/>
    <w:rsid w:val="00E741F1"/>
    <w:rsid w:val="00E75611"/>
    <w:rsid w:val="00E759A6"/>
    <w:rsid w:val="00E76883"/>
    <w:rsid w:val="00E76E0B"/>
    <w:rsid w:val="00E771ED"/>
    <w:rsid w:val="00E77FDF"/>
    <w:rsid w:val="00E80714"/>
    <w:rsid w:val="00E81511"/>
    <w:rsid w:val="00E8198D"/>
    <w:rsid w:val="00E82BD3"/>
    <w:rsid w:val="00E82D5D"/>
    <w:rsid w:val="00E84C6F"/>
    <w:rsid w:val="00E84E26"/>
    <w:rsid w:val="00E84F7A"/>
    <w:rsid w:val="00E85239"/>
    <w:rsid w:val="00E858BD"/>
    <w:rsid w:val="00E863D4"/>
    <w:rsid w:val="00E86AB6"/>
    <w:rsid w:val="00E86B8A"/>
    <w:rsid w:val="00E904FC"/>
    <w:rsid w:val="00E90C9E"/>
    <w:rsid w:val="00E9117B"/>
    <w:rsid w:val="00E9172F"/>
    <w:rsid w:val="00E91F11"/>
    <w:rsid w:val="00E92657"/>
    <w:rsid w:val="00E9388B"/>
    <w:rsid w:val="00E93FC7"/>
    <w:rsid w:val="00E95A64"/>
    <w:rsid w:val="00E978D3"/>
    <w:rsid w:val="00E97942"/>
    <w:rsid w:val="00EA09BA"/>
    <w:rsid w:val="00EA22AF"/>
    <w:rsid w:val="00EA28B7"/>
    <w:rsid w:val="00EA2BE6"/>
    <w:rsid w:val="00EA3756"/>
    <w:rsid w:val="00EA3EF2"/>
    <w:rsid w:val="00EA4371"/>
    <w:rsid w:val="00EA4873"/>
    <w:rsid w:val="00EA4F4A"/>
    <w:rsid w:val="00EA5DF2"/>
    <w:rsid w:val="00EA6628"/>
    <w:rsid w:val="00EA689F"/>
    <w:rsid w:val="00EA68C0"/>
    <w:rsid w:val="00EA6958"/>
    <w:rsid w:val="00EA7CB1"/>
    <w:rsid w:val="00EA7DDF"/>
    <w:rsid w:val="00EB07DE"/>
    <w:rsid w:val="00EB087F"/>
    <w:rsid w:val="00EB0F5A"/>
    <w:rsid w:val="00EB14BB"/>
    <w:rsid w:val="00EB1AC1"/>
    <w:rsid w:val="00EB1BE2"/>
    <w:rsid w:val="00EB1F68"/>
    <w:rsid w:val="00EB20BE"/>
    <w:rsid w:val="00EB2633"/>
    <w:rsid w:val="00EB3AA2"/>
    <w:rsid w:val="00EB4590"/>
    <w:rsid w:val="00EB5AE5"/>
    <w:rsid w:val="00EB655C"/>
    <w:rsid w:val="00EB665E"/>
    <w:rsid w:val="00EB6777"/>
    <w:rsid w:val="00EB7241"/>
    <w:rsid w:val="00EC0C99"/>
    <w:rsid w:val="00EC0D04"/>
    <w:rsid w:val="00EC0EDB"/>
    <w:rsid w:val="00EC1202"/>
    <w:rsid w:val="00EC228D"/>
    <w:rsid w:val="00EC241A"/>
    <w:rsid w:val="00EC3EDC"/>
    <w:rsid w:val="00EC413F"/>
    <w:rsid w:val="00EC437E"/>
    <w:rsid w:val="00EC54D0"/>
    <w:rsid w:val="00EC571E"/>
    <w:rsid w:val="00EC5FAD"/>
    <w:rsid w:val="00EC7BB2"/>
    <w:rsid w:val="00EC7F51"/>
    <w:rsid w:val="00ED13EF"/>
    <w:rsid w:val="00ED1F63"/>
    <w:rsid w:val="00ED2076"/>
    <w:rsid w:val="00ED2572"/>
    <w:rsid w:val="00ED3091"/>
    <w:rsid w:val="00ED343D"/>
    <w:rsid w:val="00ED34E7"/>
    <w:rsid w:val="00ED3A70"/>
    <w:rsid w:val="00ED4031"/>
    <w:rsid w:val="00ED4C95"/>
    <w:rsid w:val="00ED514D"/>
    <w:rsid w:val="00ED59D1"/>
    <w:rsid w:val="00ED5EEF"/>
    <w:rsid w:val="00EE0B04"/>
    <w:rsid w:val="00EE0C9F"/>
    <w:rsid w:val="00EE1129"/>
    <w:rsid w:val="00EE123D"/>
    <w:rsid w:val="00EE19F4"/>
    <w:rsid w:val="00EE1ED6"/>
    <w:rsid w:val="00EE200F"/>
    <w:rsid w:val="00EE36DF"/>
    <w:rsid w:val="00EE53B8"/>
    <w:rsid w:val="00EE5CCD"/>
    <w:rsid w:val="00EE6377"/>
    <w:rsid w:val="00EE6A27"/>
    <w:rsid w:val="00EF0217"/>
    <w:rsid w:val="00EF0880"/>
    <w:rsid w:val="00EF11DA"/>
    <w:rsid w:val="00EF157E"/>
    <w:rsid w:val="00EF18EF"/>
    <w:rsid w:val="00EF2C5E"/>
    <w:rsid w:val="00EF360E"/>
    <w:rsid w:val="00EF413E"/>
    <w:rsid w:val="00EF518A"/>
    <w:rsid w:val="00EF532B"/>
    <w:rsid w:val="00EF5EFD"/>
    <w:rsid w:val="00F017E0"/>
    <w:rsid w:val="00F0245A"/>
    <w:rsid w:val="00F02701"/>
    <w:rsid w:val="00F02D97"/>
    <w:rsid w:val="00F02DB5"/>
    <w:rsid w:val="00F03032"/>
    <w:rsid w:val="00F030D1"/>
    <w:rsid w:val="00F0468A"/>
    <w:rsid w:val="00F0485C"/>
    <w:rsid w:val="00F05389"/>
    <w:rsid w:val="00F0542D"/>
    <w:rsid w:val="00F06382"/>
    <w:rsid w:val="00F069AD"/>
    <w:rsid w:val="00F07313"/>
    <w:rsid w:val="00F0789D"/>
    <w:rsid w:val="00F07FEB"/>
    <w:rsid w:val="00F10409"/>
    <w:rsid w:val="00F11947"/>
    <w:rsid w:val="00F11EBA"/>
    <w:rsid w:val="00F124E7"/>
    <w:rsid w:val="00F149F7"/>
    <w:rsid w:val="00F15B6C"/>
    <w:rsid w:val="00F16090"/>
    <w:rsid w:val="00F16707"/>
    <w:rsid w:val="00F169DF"/>
    <w:rsid w:val="00F16E53"/>
    <w:rsid w:val="00F17023"/>
    <w:rsid w:val="00F20E70"/>
    <w:rsid w:val="00F21352"/>
    <w:rsid w:val="00F2157F"/>
    <w:rsid w:val="00F21676"/>
    <w:rsid w:val="00F21DFF"/>
    <w:rsid w:val="00F2218F"/>
    <w:rsid w:val="00F2313D"/>
    <w:rsid w:val="00F234CF"/>
    <w:rsid w:val="00F24AEC"/>
    <w:rsid w:val="00F25133"/>
    <w:rsid w:val="00F25764"/>
    <w:rsid w:val="00F26D73"/>
    <w:rsid w:val="00F27060"/>
    <w:rsid w:val="00F302CD"/>
    <w:rsid w:val="00F307B0"/>
    <w:rsid w:val="00F30AA3"/>
    <w:rsid w:val="00F31A4F"/>
    <w:rsid w:val="00F32637"/>
    <w:rsid w:val="00F32951"/>
    <w:rsid w:val="00F33AD6"/>
    <w:rsid w:val="00F33D9D"/>
    <w:rsid w:val="00F34DCF"/>
    <w:rsid w:val="00F3548E"/>
    <w:rsid w:val="00F35AE0"/>
    <w:rsid w:val="00F37147"/>
    <w:rsid w:val="00F371BD"/>
    <w:rsid w:val="00F376D1"/>
    <w:rsid w:val="00F40EF6"/>
    <w:rsid w:val="00F41B6D"/>
    <w:rsid w:val="00F442B7"/>
    <w:rsid w:val="00F44E6C"/>
    <w:rsid w:val="00F451A7"/>
    <w:rsid w:val="00F4595A"/>
    <w:rsid w:val="00F462A2"/>
    <w:rsid w:val="00F50074"/>
    <w:rsid w:val="00F51761"/>
    <w:rsid w:val="00F51AEA"/>
    <w:rsid w:val="00F531E2"/>
    <w:rsid w:val="00F53485"/>
    <w:rsid w:val="00F53830"/>
    <w:rsid w:val="00F5462C"/>
    <w:rsid w:val="00F551CC"/>
    <w:rsid w:val="00F564C8"/>
    <w:rsid w:val="00F5681B"/>
    <w:rsid w:val="00F56991"/>
    <w:rsid w:val="00F5713A"/>
    <w:rsid w:val="00F57E9A"/>
    <w:rsid w:val="00F6047C"/>
    <w:rsid w:val="00F61532"/>
    <w:rsid w:val="00F641F6"/>
    <w:rsid w:val="00F64697"/>
    <w:rsid w:val="00F65B81"/>
    <w:rsid w:val="00F65FAD"/>
    <w:rsid w:val="00F66930"/>
    <w:rsid w:val="00F66B41"/>
    <w:rsid w:val="00F67E6E"/>
    <w:rsid w:val="00F70996"/>
    <w:rsid w:val="00F709A4"/>
    <w:rsid w:val="00F70D17"/>
    <w:rsid w:val="00F72A2F"/>
    <w:rsid w:val="00F72D31"/>
    <w:rsid w:val="00F73C06"/>
    <w:rsid w:val="00F7431F"/>
    <w:rsid w:val="00F76B3F"/>
    <w:rsid w:val="00F772AF"/>
    <w:rsid w:val="00F77365"/>
    <w:rsid w:val="00F77979"/>
    <w:rsid w:val="00F803C0"/>
    <w:rsid w:val="00F826A3"/>
    <w:rsid w:val="00F82BDB"/>
    <w:rsid w:val="00F82CBE"/>
    <w:rsid w:val="00F82DD7"/>
    <w:rsid w:val="00F83314"/>
    <w:rsid w:val="00F836F6"/>
    <w:rsid w:val="00F84021"/>
    <w:rsid w:val="00F846DA"/>
    <w:rsid w:val="00F85B7D"/>
    <w:rsid w:val="00F876C1"/>
    <w:rsid w:val="00F90168"/>
    <w:rsid w:val="00F90198"/>
    <w:rsid w:val="00F90815"/>
    <w:rsid w:val="00F90864"/>
    <w:rsid w:val="00F91898"/>
    <w:rsid w:val="00F91D1C"/>
    <w:rsid w:val="00F92210"/>
    <w:rsid w:val="00F9225C"/>
    <w:rsid w:val="00F92C0B"/>
    <w:rsid w:val="00F92D66"/>
    <w:rsid w:val="00F92F6A"/>
    <w:rsid w:val="00F932E8"/>
    <w:rsid w:val="00F94034"/>
    <w:rsid w:val="00F943F1"/>
    <w:rsid w:val="00F944CE"/>
    <w:rsid w:val="00F94DE1"/>
    <w:rsid w:val="00F9565F"/>
    <w:rsid w:val="00F95995"/>
    <w:rsid w:val="00F973E9"/>
    <w:rsid w:val="00F977EF"/>
    <w:rsid w:val="00FA070D"/>
    <w:rsid w:val="00FA15E6"/>
    <w:rsid w:val="00FA2620"/>
    <w:rsid w:val="00FA2939"/>
    <w:rsid w:val="00FA3229"/>
    <w:rsid w:val="00FA34F0"/>
    <w:rsid w:val="00FA3AB0"/>
    <w:rsid w:val="00FA5EF4"/>
    <w:rsid w:val="00FA67C3"/>
    <w:rsid w:val="00FA7020"/>
    <w:rsid w:val="00FA7108"/>
    <w:rsid w:val="00FA7523"/>
    <w:rsid w:val="00FA7D96"/>
    <w:rsid w:val="00FB0EF4"/>
    <w:rsid w:val="00FB169F"/>
    <w:rsid w:val="00FB39CF"/>
    <w:rsid w:val="00FB4108"/>
    <w:rsid w:val="00FB56AE"/>
    <w:rsid w:val="00FB71A7"/>
    <w:rsid w:val="00FB748D"/>
    <w:rsid w:val="00FB7696"/>
    <w:rsid w:val="00FB79AA"/>
    <w:rsid w:val="00FC0B11"/>
    <w:rsid w:val="00FC0EBB"/>
    <w:rsid w:val="00FC115E"/>
    <w:rsid w:val="00FC160A"/>
    <w:rsid w:val="00FC1E4D"/>
    <w:rsid w:val="00FC2A3E"/>
    <w:rsid w:val="00FC320D"/>
    <w:rsid w:val="00FC4231"/>
    <w:rsid w:val="00FC42F5"/>
    <w:rsid w:val="00FC4573"/>
    <w:rsid w:val="00FC4AA2"/>
    <w:rsid w:val="00FC4CDB"/>
    <w:rsid w:val="00FC5DD7"/>
    <w:rsid w:val="00FC72D2"/>
    <w:rsid w:val="00FD101F"/>
    <w:rsid w:val="00FD1900"/>
    <w:rsid w:val="00FD3315"/>
    <w:rsid w:val="00FD597D"/>
    <w:rsid w:val="00FD6EED"/>
    <w:rsid w:val="00FD70CC"/>
    <w:rsid w:val="00FD7AB5"/>
    <w:rsid w:val="00FD7F02"/>
    <w:rsid w:val="00FE02F4"/>
    <w:rsid w:val="00FE16AF"/>
    <w:rsid w:val="00FE2083"/>
    <w:rsid w:val="00FE2379"/>
    <w:rsid w:val="00FE65AF"/>
    <w:rsid w:val="00FE71E7"/>
    <w:rsid w:val="00FE73A1"/>
    <w:rsid w:val="00FF0BCD"/>
    <w:rsid w:val="00FF15BC"/>
    <w:rsid w:val="00FF18E2"/>
    <w:rsid w:val="00FF1CA1"/>
    <w:rsid w:val="00FF1CC8"/>
    <w:rsid w:val="00FF2722"/>
    <w:rsid w:val="00FF2F1D"/>
    <w:rsid w:val="00FF3262"/>
    <w:rsid w:val="00FF388A"/>
    <w:rsid w:val="00FF3B96"/>
    <w:rsid w:val="00FF6FAD"/>
    <w:rsid w:val="00FF7AD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7427A0A"/>
  <w15:docId w15:val="{1FAA0BAD-1A17-4FFF-B729-2C0B82C811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lsdException w:name="toc 5" w:locked="1" w:uiPriority="0"/>
    <w:lsdException w:name="toc 6" w:locked="1" w:uiPriority="0"/>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lsdException w:name="Body Text Indent" w:lock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lsdException w:name="Medium Shading 1 Accent 1" w:uiPriority="68"/>
    <w:lsdException w:name="Medium Shading 2 Accent 1" w:uiPriority="69"/>
    <w:lsdException w:name="Medium List 1 Accent 1" w:uiPriority="70"/>
    <w:lsdException w:name="Revision" w:semiHidden="1" w:uiPriority="71"/>
    <w:lsdException w:name="List Paragraph"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qFormat="1"/>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14D2"/>
    <w:rPr>
      <w:rFonts w:ascii=".VnTime" w:eastAsia="Times New Roman" w:hAnsi=".VnTime" w:cs=".VnTime"/>
      <w:sz w:val="28"/>
      <w:szCs w:val="28"/>
    </w:rPr>
  </w:style>
  <w:style w:type="paragraph" w:styleId="Heading1">
    <w:name w:val="heading 1"/>
    <w:basedOn w:val="Normal"/>
    <w:next w:val="Normal"/>
    <w:link w:val="Heading1Char"/>
    <w:uiPriority w:val="99"/>
    <w:qFormat/>
    <w:rsid w:val="00814F78"/>
    <w:pPr>
      <w:keepNext/>
      <w:keepLines/>
      <w:spacing w:line="360" w:lineRule="auto"/>
      <w:jc w:val="center"/>
      <w:outlineLvl w:val="0"/>
    </w:pPr>
    <w:rPr>
      <w:rFonts w:ascii="Times New Roman" w:eastAsia="Arial" w:hAnsi="Times New Roman" w:cs="Times New Roman"/>
      <w:b/>
      <w:bCs/>
      <w:lang w:eastAsia="x-none"/>
    </w:rPr>
  </w:style>
  <w:style w:type="paragraph" w:styleId="Heading2">
    <w:name w:val="heading 2"/>
    <w:basedOn w:val="Normal"/>
    <w:next w:val="Normal"/>
    <w:link w:val="Heading2Char"/>
    <w:uiPriority w:val="99"/>
    <w:qFormat/>
    <w:rsid w:val="00DD59D1"/>
    <w:pPr>
      <w:keepNext/>
      <w:spacing w:line="360" w:lineRule="auto"/>
      <w:jc w:val="both"/>
      <w:outlineLvl w:val="1"/>
    </w:pPr>
    <w:rPr>
      <w:rFonts w:ascii="Times New Roman" w:eastAsia="Arial" w:hAnsi="Times New Roman" w:cs="Times New Roman"/>
      <w:b/>
      <w:bCs/>
      <w:szCs w:val="20"/>
      <w:lang w:eastAsia="x-none"/>
    </w:rPr>
  </w:style>
  <w:style w:type="paragraph" w:styleId="Heading3">
    <w:name w:val="heading 3"/>
    <w:basedOn w:val="Normal"/>
    <w:next w:val="Normal"/>
    <w:link w:val="Heading3Char"/>
    <w:uiPriority w:val="99"/>
    <w:qFormat/>
    <w:locked/>
    <w:rsid w:val="000F648F"/>
    <w:pPr>
      <w:keepNext/>
      <w:keepLines/>
      <w:spacing w:line="360" w:lineRule="auto"/>
      <w:outlineLvl w:val="2"/>
    </w:pPr>
    <w:rPr>
      <w:rFonts w:ascii="Times New Roman" w:hAnsi="Times New Roman" w:cs="Times New Roman"/>
      <w:b/>
      <w:bCs/>
      <w:i/>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814F78"/>
    <w:rPr>
      <w:rFonts w:ascii="Times New Roman" w:hAnsi="Times New Roman"/>
      <w:b/>
      <w:bCs/>
      <w:sz w:val="28"/>
      <w:szCs w:val="28"/>
      <w:lang w:eastAsia="x-none"/>
    </w:rPr>
  </w:style>
  <w:style w:type="character" w:customStyle="1" w:styleId="Heading2Char">
    <w:name w:val="Heading 2 Char"/>
    <w:link w:val="Heading2"/>
    <w:uiPriority w:val="99"/>
    <w:locked/>
    <w:rsid w:val="00DD59D1"/>
    <w:rPr>
      <w:rFonts w:ascii="Times New Roman" w:hAnsi="Times New Roman"/>
      <w:b/>
      <w:bCs/>
      <w:sz w:val="28"/>
      <w:lang w:eastAsia="x-none"/>
    </w:rPr>
  </w:style>
  <w:style w:type="character" w:customStyle="1" w:styleId="Heading3Char">
    <w:name w:val="Heading 3 Char"/>
    <w:link w:val="Heading3"/>
    <w:uiPriority w:val="99"/>
    <w:rsid w:val="000F648F"/>
    <w:rPr>
      <w:rFonts w:ascii="Times New Roman" w:eastAsia="Times New Roman" w:hAnsi="Times New Roman"/>
      <w:b/>
      <w:bCs/>
      <w:i/>
      <w:sz w:val="28"/>
      <w:szCs w:val="28"/>
      <w:lang w:val="x-none" w:eastAsia="x-none"/>
    </w:rPr>
  </w:style>
  <w:style w:type="paragraph" w:customStyle="1" w:styleId="MediumList2-Accent41">
    <w:name w:val="Medium List 2 - Accent 41"/>
    <w:basedOn w:val="Normal"/>
    <w:uiPriority w:val="99"/>
    <w:qFormat/>
    <w:rsid w:val="00D66554"/>
    <w:pPr>
      <w:ind w:left="720"/>
    </w:pPr>
  </w:style>
  <w:style w:type="character" w:customStyle="1" w:styleId="longtext">
    <w:name w:val="long_text"/>
    <w:basedOn w:val="DefaultParagraphFont"/>
    <w:uiPriority w:val="99"/>
    <w:rsid w:val="00D66554"/>
  </w:style>
  <w:style w:type="character" w:customStyle="1" w:styleId="longtext1">
    <w:name w:val="long_text1"/>
    <w:uiPriority w:val="99"/>
    <w:rsid w:val="00561005"/>
    <w:rPr>
      <w:sz w:val="20"/>
      <w:szCs w:val="20"/>
    </w:rPr>
  </w:style>
  <w:style w:type="character" w:styleId="Hyperlink">
    <w:name w:val="Hyperlink"/>
    <w:uiPriority w:val="99"/>
    <w:rsid w:val="008D78B3"/>
    <w:rPr>
      <w:color w:val="0000FF"/>
      <w:u w:val="single"/>
    </w:rPr>
  </w:style>
  <w:style w:type="table" w:styleId="TableGrid">
    <w:name w:val="Table Grid"/>
    <w:basedOn w:val="TableNormal"/>
    <w:uiPriority w:val="39"/>
    <w:rsid w:val="00931F62"/>
    <w:rPr>
      <w:rFonts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D56940"/>
    <w:pPr>
      <w:tabs>
        <w:tab w:val="center" w:pos="4513"/>
        <w:tab w:val="right" w:pos="9026"/>
      </w:tabs>
    </w:pPr>
    <w:rPr>
      <w:rFonts w:eastAsia="Arial" w:cs="Times New Roman"/>
      <w:lang w:eastAsia="x-none"/>
    </w:rPr>
  </w:style>
  <w:style w:type="character" w:customStyle="1" w:styleId="HeaderChar">
    <w:name w:val="Header Char"/>
    <w:link w:val="Header"/>
    <w:uiPriority w:val="99"/>
    <w:locked/>
    <w:rsid w:val="00D56940"/>
    <w:rPr>
      <w:rFonts w:ascii=".VnTime" w:hAnsi=".VnTime" w:cs=".VnTime"/>
      <w:sz w:val="28"/>
      <w:szCs w:val="28"/>
      <w:lang w:val="en-US"/>
    </w:rPr>
  </w:style>
  <w:style w:type="paragraph" w:styleId="Footer">
    <w:name w:val="footer"/>
    <w:basedOn w:val="Normal"/>
    <w:link w:val="FooterChar"/>
    <w:uiPriority w:val="99"/>
    <w:rsid w:val="00D56940"/>
    <w:pPr>
      <w:tabs>
        <w:tab w:val="center" w:pos="4513"/>
        <w:tab w:val="right" w:pos="9026"/>
      </w:tabs>
    </w:pPr>
    <w:rPr>
      <w:rFonts w:eastAsia="Arial" w:cs="Times New Roman"/>
      <w:lang w:eastAsia="x-none"/>
    </w:rPr>
  </w:style>
  <w:style w:type="character" w:customStyle="1" w:styleId="FooterChar">
    <w:name w:val="Footer Char"/>
    <w:link w:val="Footer"/>
    <w:uiPriority w:val="99"/>
    <w:locked/>
    <w:rsid w:val="00D56940"/>
    <w:rPr>
      <w:rFonts w:ascii=".VnTime" w:hAnsi=".VnTime" w:cs=".VnTime"/>
      <w:sz w:val="28"/>
      <w:szCs w:val="28"/>
      <w:lang w:val="en-US"/>
    </w:rPr>
  </w:style>
  <w:style w:type="paragraph" w:styleId="BalloonText">
    <w:name w:val="Balloon Text"/>
    <w:basedOn w:val="Normal"/>
    <w:link w:val="BalloonTextChar"/>
    <w:uiPriority w:val="99"/>
    <w:semiHidden/>
    <w:rsid w:val="0052255F"/>
    <w:rPr>
      <w:rFonts w:ascii="Tahoma" w:eastAsia="Arial" w:hAnsi="Tahoma" w:cs="Times New Roman"/>
      <w:sz w:val="16"/>
      <w:szCs w:val="16"/>
      <w:lang w:eastAsia="x-none"/>
    </w:rPr>
  </w:style>
  <w:style w:type="character" w:customStyle="1" w:styleId="BalloonTextChar">
    <w:name w:val="Balloon Text Char"/>
    <w:link w:val="BalloonText"/>
    <w:uiPriority w:val="99"/>
    <w:semiHidden/>
    <w:locked/>
    <w:rsid w:val="0052255F"/>
    <w:rPr>
      <w:rFonts w:ascii="Tahoma" w:hAnsi="Tahoma" w:cs="Tahoma"/>
      <w:sz w:val="16"/>
      <w:szCs w:val="16"/>
      <w:lang w:val="en-US"/>
    </w:rPr>
  </w:style>
  <w:style w:type="paragraph" w:styleId="NormalWeb">
    <w:name w:val="Normal (Web)"/>
    <w:basedOn w:val="Normal"/>
    <w:uiPriority w:val="99"/>
    <w:rsid w:val="00C414B3"/>
    <w:pPr>
      <w:spacing w:after="200" w:line="276" w:lineRule="auto"/>
    </w:pPr>
    <w:rPr>
      <w:rFonts w:ascii="Times New Roman" w:hAnsi="Times New Roman" w:cs="Times New Roman"/>
      <w:sz w:val="24"/>
      <w:szCs w:val="24"/>
    </w:rPr>
  </w:style>
  <w:style w:type="paragraph" w:styleId="BodyTextIndent">
    <w:name w:val="Body Text Indent"/>
    <w:basedOn w:val="Normal"/>
    <w:link w:val="BodyTextIndentChar"/>
    <w:uiPriority w:val="99"/>
    <w:rsid w:val="00EC241A"/>
    <w:pPr>
      <w:ind w:left="360"/>
      <w:jc w:val="both"/>
    </w:pPr>
    <w:rPr>
      <w:rFonts w:ascii="Times New Roman" w:eastAsia="Arial" w:hAnsi="Times New Roman" w:cs="Times New Roman"/>
      <w:sz w:val="24"/>
      <w:szCs w:val="24"/>
      <w:lang w:eastAsia="x-none"/>
    </w:rPr>
  </w:style>
  <w:style w:type="character" w:customStyle="1" w:styleId="BodyTextIndentChar">
    <w:name w:val="Body Text Indent Char"/>
    <w:link w:val="BodyTextIndent"/>
    <w:uiPriority w:val="99"/>
    <w:locked/>
    <w:rsid w:val="00EC241A"/>
    <w:rPr>
      <w:rFonts w:ascii="Times New Roman" w:hAnsi="Times New Roman" w:cs="Times New Roman"/>
      <w:sz w:val="24"/>
      <w:szCs w:val="24"/>
      <w:lang w:val="en-US"/>
    </w:rPr>
  </w:style>
  <w:style w:type="paragraph" w:styleId="BodyText">
    <w:name w:val="Body Text"/>
    <w:basedOn w:val="Normal"/>
    <w:link w:val="BodyTextChar"/>
    <w:uiPriority w:val="99"/>
    <w:semiHidden/>
    <w:rsid w:val="00100E0F"/>
    <w:pPr>
      <w:spacing w:after="120"/>
    </w:pPr>
    <w:rPr>
      <w:rFonts w:eastAsia="Arial" w:cs="Times New Roman"/>
      <w:lang w:eastAsia="x-none"/>
    </w:rPr>
  </w:style>
  <w:style w:type="character" w:customStyle="1" w:styleId="BodyTextChar">
    <w:name w:val="Body Text Char"/>
    <w:link w:val="BodyText"/>
    <w:uiPriority w:val="99"/>
    <w:locked/>
    <w:rsid w:val="00100E0F"/>
    <w:rPr>
      <w:rFonts w:ascii=".VnTime" w:hAnsi=".VnTime" w:cs=".VnTime"/>
      <w:sz w:val="28"/>
      <w:szCs w:val="28"/>
      <w:lang w:val="en-US"/>
    </w:rPr>
  </w:style>
  <w:style w:type="paragraph" w:styleId="EndnoteText">
    <w:name w:val="endnote text"/>
    <w:basedOn w:val="Normal"/>
    <w:link w:val="EndnoteTextChar"/>
    <w:uiPriority w:val="99"/>
    <w:semiHidden/>
    <w:rsid w:val="00C903AE"/>
    <w:rPr>
      <w:rFonts w:eastAsia="Arial" w:cs="Times New Roman"/>
      <w:sz w:val="20"/>
      <w:szCs w:val="20"/>
      <w:lang w:eastAsia="x-none"/>
    </w:rPr>
  </w:style>
  <w:style w:type="character" w:customStyle="1" w:styleId="EndnoteTextChar">
    <w:name w:val="Endnote Text Char"/>
    <w:link w:val="EndnoteText"/>
    <w:uiPriority w:val="99"/>
    <w:semiHidden/>
    <w:locked/>
    <w:rsid w:val="00C903AE"/>
    <w:rPr>
      <w:rFonts w:ascii=".VnTime" w:hAnsi=".VnTime" w:cs=".VnTime"/>
      <w:sz w:val="20"/>
      <w:szCs w:val="20"/>
      <w:lang w:val="en-US"/>
    </w:rPr>
  </w:style>
  <w:style w:type="character" w:styleId="EndnoteReference">
    <w:name w:val="endnote reference"/>
    <w:uiPriority w:val="99"/>
    <w:semiHidden/>
    <w:rsid w:val="00C903AE"/>
    <w:rPr>
      <w:vertAlign w:val="superscript"/>
    </w:rPr>
  </w:style>
  <w:style w:type="paragraph" w:styleId="FootnoteText">
    <w:name w:val="footnote text"/>
    <w:basedOn w:val="Normal"/>
    <w:link w:val="FootnoteTextChar"/>
    <w:uiPriority w:val="99"/>
    <w:semiHidden/>
    <w:rsid w:val="00C903AE"/>
    <w:rPr>
      <w:rFonts w:eastAsia="Arial" w:cs="Times New Roman"/>
      <w:sz w:val="20"/>
      <w:szCs w:val="20"/>
      <w:lang w:eastAsia="x-none"/>
    </w:rPr>
  </w:style>
  <w:style w:type="character" w:customStyle="1" w:styleId="FootnoteTextChar">
    <w:name w:val="Footnote Text Char"/>
    <w:link w:val="FootnoteText"/>
    <w:uiPriority w:val="99"/>
    <w:semiHidden/>
    <w:locked/>
    <w:rsid w:val="00C903AE"/>
    <w:rPr>
      <w:rFonts w:ascii=".VnTime" w:hAnsi=".VnTime" w:cs=".VnTime"/>
      <w:sz w:val="20"/>
      <w:szCs w:val="20"/>
      <w:lang w:val="en-US"/>
    </w:rPr>
  </w:style>
  <w:style w:type="character" w:styleId="FootnoteReference">
    <w:name w:val="footnote reference"/>
    <w:uiPriority w:val="99"/>
    <w:semiHidden/>
    <w:rsid w:val="00C903AE"/>
    <w:rPr>
      <w:vertAlign w:val="superscript"/>
    </w:rPr>
  </w:style>
  <w:style w:type="character" w:customStyle="1" w:styleId="LightGrid-Accent11">
    <w:name w:val="Light Grid - Accent 11"/>
    <w:uiPriority w:val="99"/>
    <w:semiHidden/>
    <w:rsid w:val="00576F62"/>
    <w:rPr>
      <w:color w:val="808080"/>
    </w:rPr>
  </w:style>
  <w:style w:type="paragraph" w:customStyle="1" w:styleId="11">
    <w:name w:val="11"/>
    <w:basedOn w:val="Normal"/>
    <w:uiPriority w:val="99"/>
    <w:rsid w:val="002418A6"/>
    <w:pPr>
      <w:spacing w:line="360" w:lineRule="auto"/>
    </w:pPr>
    <w:rPr>
      <w:rFonts w:ascii="Times New Roman" w:hAnsi="Times New Roman" w:cs="Times New Roman"/>
      <w:b/>
      <w:bCs/>
    </w:rPr>
  </w:style>
  <w:style w:type="paragraph" w:customStyle="1" w:styleId="22">
    <w:name w:val="22"/>
    <w:basedOn w:val="Normal"/>
    <w:uiPriority w:val="99"/>
    <w:rsid w:val="002418A6"/>
    <w:pPr>
      <w:spacing w:line="360" w:lineRule="auto"/>
    </w:pPr>
    <w:rPr>
      <w:rFonts w:ascii="Times New Roman" w:hAnsi="Times New Roman" w:cs="Times New Roman"/>
      <w:b/>
      <w:bCs/>
    </w:rPr>
  </w:style>
  <w:style w:type="paragraph" w:customStyle="1" w:styleId="33">
    <w:name w:val="33"/>
    <w:basedOn w:val="Normal"/>
    <w:uiPriority w:val="99"/>
    <w:rsid w:val="002418A6"/>
    <w:pPr>
      <w:spacing w:line="360" w:lineRule="auto"/>
      <w:jc w:val="both"/>
    </w:pPr>
    <w:rPr>
      <w:rFonts w:ascii="Times New Roman" w:hAnsi="Times New Roman" w:cs="Times New Roman"/>
      <w:b/>
      <w:bCs/>
      <w:i/>
      <w:iCs/>
      <w:lang w:val="da-DK"/>
    </w:rPr>
  </w:style>
  <w:style w:type="paragraph" w:customStyle="1" w:styleId="44">
    <w:name w:val="44"/>
    <w:basedOn w:val="Normal"/>
    <w:uiPriority w:val="99"/>
    <w:rsid w:val="002418A6"/>
    <w:pPr>
      <w:spacing w:line="360" w:lineRule="auto"/>
      <w:jc w:val="both"/>
    </w:pPr>
    <w:rPr>
      <w:rFonts w:ascii="Times New Roman" w:hAnsi="Times New Roman" w:cs="Times New Roman"/>
      <w:i/>
      <w:iCs/>
      <w:lang w:val="da-DK"/>
    </w:rPr>
  </w:style>
  <w:style w:type="paragraph" w:customStyle="1" w:styleId="9">
    <w:name w:val="9"/>
    <w:basedOn w:val="NormalWeb"/>
    <w:uiPriority w:val="99"/>
    <w:rsid w:val="002418A6"/>
    <w:pPr>
      <w:spacing w:after="0" w:line="360" w:lineRule="auto"/>
      <w:jc w:val="center"/>
    </w:pPr>
    <w:rPr>
      <w:b/>
      <w:bCs/>
      <w:i/>
      <w:iCs/>
      <w:sz w:val="28"/>
      <w:szCs w:val="28"/>
      <w:lang w:val="da-DK"/>
    </w:rPr>
  </w:style>
  <w:style w:type="character" w:styleId="PageNumber">
    <w:name w:val="page number"/>
    <w:basedOn w:val="DefaultParagraphFont"/>
    <w:uiPriority w:val="99"/>
    <w:semiHidden/>
    <w:rsid w:val="00372B6F"/>
  </w:style>
  <w:style w:type="paragraph" w:styleId="TOC1">
    <w:name w:val="toc 1"/>
    <w:basedOn w:val="Normal"/>
    <w:next w:val="Normal"/>
    <w:autoRedefine/>
    <w:uiPriority w:val="39"/>
    <w:rsid w:val="00924222"/>
    <w:pPr>
      <w:tabs>
        <w:tab w:val="right" w:leader="dot" w:pos="8777"/>
      </w:tabs>
      <w:spacing w:line="312" w:lineRule="auto"/>
      <w:ind w:left="798" w:hanging="514"/>
    </w:pPr>
    <w:rPr>
      <w:rFonts w:ascii="Times New Roman" w:eastAsiaTheme="minorEastAsia" w:hAnsi="Times New Roman" w:cs="Times New Roman"/>
      <w:bCs/>
      <w:noProof/>
    </w:rPr>
  </w:style>
  <w:style w:type="paragraph" w:styleId="TOC2">
    <w:name w:val="toc 2"/>
    <w:basedOn w:val="Normal"/>
    <w:next w:val="Normal"/>
    <w:autoRedefine/>
    <w:uiPriority w:val="39"/>
    <w:rsid w:val="005A0295"/>
    <w:pPr>
      <w:tabs>
        <w:tab w:val="right" w:leader="dot" w:pos="8789"/>
      </w:tabs>
      <w:spacing w:line="312" w:lineRule="auto"/>
      <w:ind w:left="812" w:right="849" w:hanging="528"/>
      <w:jc w:val="both"/>
    </w:pPr>
    <w:rPr>
      <w:rFonts w:ascii="Times New Roman" w:hAnsi="Times New Roman" w:cs="Times New Roman"/>
      <w:bCs/>
      <w:noProof/>
    </w:rPr>
  </w:style>
  <w:style w:type="paragraph" w:styleId="TOC3">
    <w:name w:val="toc 3"/>
    <w:basedOn w:val="Normal"/>
    <w:next w:val="Normal"/>
    <w:autoRedefine/>
    <w:uiPriority w:val="39"/>
    <w:rsid w:val="005A0295"/>
    <w:pPr>
      <w:tabs>
        <w:tab w:val="right" w:leader="dot" w:pos="8789"/>
      </w:tabs>
      <w:spacing w:line="312" w:lineRule="auto"/>
      <w:ind w:left="1260" w:right="849" w:hanging="672"/>
      <w:jc w:val="both"/>
    </w:pPr>
  </w:style>
  <w:style w:type="paragraph" w:styleId="TOC9">
    <w:name w:val="toc 9"/>
    <w:basedOn w:val="Normal"/>
    <w:next w:val="Normal"/>
    <w:autoRedefine/>
    <w:uiPriority w:val="39"/>
    <w:locked/>
    <w:rsid w:val="00FA15E6"/>
    <w:pPr>
      <w:tabs>
        <w:tab w:val="right" w:leader="dot" w:pos="8789"/>
      </w:tabs>
      <w:spacing w:line="288" w:lineRule="auto"/>
      <w:ind w:left="851" w:right="851" w:hanging="851"/>
      <w:jc w:val="both"/>
    </w:pPr>
    <w:rPr>
      <w:rFonts w:ascii="Times New Roman" w:hAnsi="Times New Roman" w:cs="Times New Roman"/>
      <w:noProof/>
      <w:spacing w:val="-6"/>
    </w:rPr>
  </w:style>
  <w:style w:type="paragraph" w:customStyle="1" w:styleId="77">
    <w:name w:val="77"/>
    <w:basedOn w:val="Normal"/>
    <w:uiPriority w:val="99"/>
    <w:qFormat/>
    <w:rsid w:val="0057683B"/>
    <w:pPr>
      <w:spacing w:line="360" w:lineRule="auto"/>
      <w:ind w:firstLine="567"/>
      <w:jc w:val="both"/>
    </w:pPr>
    <w:rPr>
      <w:rFonts w:ascii="Times New Roman" w:hAnsi="Times New Roman" w:cs="Times New Roman"/>
      <w:lang w:val="da-DK"/>
    </w:rPr>
  </w:style>
  <w:style w:type="character" w:styleId="CommentReference">
    <w:name w:val="annotation reference"/>
    <w:uiPriority w:val="99"/>
    <w:semiHidden/>
    <w:unhideWhenUsed/>
    <w:rsid w:val="00653369"/>
    <w:rPr>
      <w:sz w:val="16"/>
      <w:szCs w:val="16"/>
    </w:rPr>
  </w:style>
  <w:style w:type="paragraph" w:styleId="CommentText">
    <w:name w:val="annotation text"/>
    <w:basedOn w:val="Normal"/>
    <w:link w:val="CommentTextChar"/>
    <w:uiPriority w:val="99"/>
    <w:semiHidden/>
    <w:unhideWhenUsed/>
    <w:rsid w:val="00653369"/>
    <w:rPr>
      <w:rFonts w:cs="Times New Roman"/>
      <w:sz w:val="20"/>
      <w:szCs w:val="20"/>
    </w:rPr>
  </w:style>
  <w:style w:type="character" w:customStyle="1" w:styleId="CommentTextChar">
    <w:name w:val="Comment Text Char"/>
    <w:link w:val="CommentText"/>
    <w:uiPriority w:val="99"/>
    <w:semiHidden/>
    <w:rsid w:val="00653369"/>
    <w:rPr>
      <w:rFonts w:ascii=".VnTime" w:eastAsia="Times New Roman" w:hAnsi=".VnTime" w:cs=".VnTime"/>
      <w:lang w:val="en-US" w:eastAsia="en-US"/>
    </w:rPr>
  </w:style>
  <w:style w:type="paragraph" w:styleId="CommentSubject">
    <w:name w:val="annotation subject"/>
    <w:basedOn w:val="CommentText"/>
    <w:next w:val="CommentText"/>
    <w:link w:val="CommentSubjectChar"/>
    <w:uiPriority w:val="99"/>
    <w:semiHidden/>
    <w:unhideWhenUsed/>
    <w:rsid w:val="00653369"/>
    <w:rPr>
      <w:b/>
      <w:bCs/>
    </w:rPr>
  </w:style>
  <w:style w:type="character" w:customStyle="1" w:styleId="CommentSubjectChar">
    <w:name w:val="Comment Subject Char"/>
    <w:link w:val="CommentSubject"/>
    <w:uiPriority w:val="99"/>
    <w:semiHidden/>
    <w:rsid w:val="00653369"/>
    <w:rPr>
      <w:rFonts w:ascii=".VnTime" w:eastAsia="Times New Roman" w:hAnsi=".VnTime" w:cs=".VnTime"/>
      <w:b/>
      <w:bCs/>
      <w:lang w:val="en-US" w:eastAsia="en-US"/>
    </w:rPr>
  </w:style>
  <w:style w:type="paragraph" w:customStyle="1" w:styleId="8">
    <w:name w:val="8"/>
    <w:basedOn w:val="Normal"/>
    <w:uiPriority w:val="99"/>
    <w:qFormat/>
    <w:rsid w:val="004F03BB"/>
    <w:pPr>
      <w:tabs>
        <w:tab w:val="left" w:pos="360"/>
        <w:tab w:val="left" w:pos="720"/>
        <w:tab w:val="left" w:pos="1080"/>
        <w:tab w:val="left" w:pos="1440"/>
      </w:tabs>
      <w:spacing w:line="336" w:lineRule="auto"/>
      <w:jc w:val="center"/>
    </w:pPr>
    <w:rPr>
      <w:rFonts w:ascii="Times New Roman" w:hAnsi="Times New Roman" w:cs="Times New Roman"/>
      <w:i/>
      <w:lang w:val="da-DK"/>
    </w:rPr>
  </w:style>
  <w:style w:type="paragraph" w:customStyle="1" w:styleId="2">
    <w:name w:val="2"/>
    <w:basedOn w:val="11"/>
    <w:uiPriority w:val="99"/>
    <w:qFormat/>
    <w:rsid w:val="00D954EB"/>
    <w:pPr>
      <w:jc w:val="center"/>
    </w:pPr>
    <w:rPr>
      <w:sz w:val="32"/>
    </w:rPr>
  </w:style>
  <w:style w:type="paragraph" w:customStyle="1" w:styleId="3">
    <w:name w:val="3"/>
    <w:basedOn w:val="22"/>
    <w:uiPriority w:val="99"/>
    <w:qFormat/>
    <w:rsid w:val="00D954EB"/>
    <w:rPr>
      <w:lang w:val="da-DK"/>
    </w:rPr>
  </w:style>
  <w:style w:type="paragraph" w:customStyle="1" w:styleId="4">
    <w:name w:val="4"/>
    <w:basedOn w:val="33"/>
    <w:uiPriority w:val="99"/>
    <w:qFormat/>
    <w:rsid w:val="00D954EB"/>
  </w:style>
  <w:style w:type="paragraph" w:customStyle="1" w:styleId="5">
    <w:name w:val="5"/>
    <w:basedOn w:val="44"/>
    <w:uiPriority w:val="99"/>
    <w:qFormat/>
    <w:rsid w:val="00D954EB"/>
  </w:style>
  <w:style w:type="paragraph" w:styleId="TOC4">
    <w:name w:val="toc 4"/>
    <w:basedOn w:val="Normal"/>
    <w:next w:val="Normal"/>
    <w:autoRedefine/>
    <w:uiPriority w:val="99"/>
    <w:unhideWhenUsed/>
    <w:locked/>
    <w:rsid w:val="00D954EB"/>
    <w:pPr>
      <w:tabs>
        <w:tab w:val="right" w:leader="dot" w:pos="8778"/>
      </w:tabs>
      <w:spacing w:line="288" w:lineRule="auto"/>
      <w:ind w:leftChars="98" w:left="274" w:firstLineChars="103" w:firstLine="288"/>
    </w:pPr>
  </w:style>
  <w:style w:type="character" w:customStyle="1" w:styleId="fontstyle01">
    <w:name w:val="fontstyle01"/>
    <w:uiPriority w:val="99"/>
    <w:rsid w:val="00D954EB"/>
    <w:rPr>
      <w:rFonts w:ascii="TimesNewRoman" w:hAnsi="TimesNewRoman" w:hint="default"/>
      <w:b w:val="0"/>
      <w:bCs w:val="0"/>
      <w:i w:val="0"/>
      <w:iCs w:val="0"/>
      <w:color w:val="000000"/>
      <w:sz w:val="26"/>
      <w:szCs w:val="26"/>
    </w:rPr>
  </w:style>
  <w:style w:type="character" w:customStyle="1" w:styleId="fontstyle21">
    <w:name w:val="fontstyle21"/>
    <w:uiPriority w:val="99"/>
    <w:rsid w:val="00D954EB"/>
    <w:rPr>
      <w:rFonts w:ascii="TimesNewRoman" w:hAnsi="TimesNewRoman" w:hint="default"/>
      <w:b w:val="0"/>
      <w:bCs w:val="0"/>
      <w:i/>
      <w:iCs/>
      <w:color w:val="000000"/>
      <w:sz w:val="26"/>
      <w:szCs w:val="26"/>
    </w:rPr>
  </w:style>
  <w:style w:type="paragraph" w:customStyle="1" w:styleId="EndNoteBibliographyTitle">
    <w:name w:val="EndNote Bibliography Title"/>
    <w:basedOn w:val="Normal"/>
    <w:link w:val="EndNoteBibliographyTitleChar"/>
    <w:uiPriority w:val="99"/>
    <w:rsid w:val="008B2A81"/>
    <w:pPr>
      <w:jc w:val="center"/>
    </w:pPr>
    <w:rPr>
      <w:rFonts w:cs="Times New Roman"/>
      <w:noProof/>
      <w:lang w:val="x-none" w:eastAsia="x-none"/>
    </w:rPr>
  </w:style>
  <w:style w:type="character" w:customStyle="1" w:styleId="EndNoteBibliographyTitleChar">
    <w:name w:val="EndNote Bibliography Title Char"/>
    <w:link w:val="EndNoteBibliographyTitle"/>
    <w:uiPriority w:val="99"/>
    <w:rsid w:val="008B2A81"/>
    <w:rPr>
      <w:rFonts w:ascii=".VnTime" w:eastAsia="Times New Roman" w:hAnsi=".VnTime"/>
      <w:noProof/>
      <w:sz w:val="28"/>
      <w:szCs w:val="28"/>
      <w:lang w:val="x-none" w:eastAsia="x-none"/>
    </w:rPr>
  </w:style>
  <w:style w:type="paragraph" w:customStyle="1" w:styleId="EndNoteBibliography">
    <w:name w:val="EndNote Bibliography"/>
    <w:basedOn w:val="Normal"/>
    <w:link w:val="EndNoteBibliographyChar"/>
    <w:uiPriority w:val="99"/>
    <w:rsid w:val="008B2A81"/>
    <w:pPr>
      <w:jc w:val="both"/>
    </w:pPr>
    <w:rPr>
      <w:rFonts w:cs="Times New Roman"/>
      <w:noProof/>
      <w:lang w:val="x-none" w:eastAsia="x-none"/>
    </w:rPr>
  </w:style>
  <w:style w:type="character" w:customStyle="1" w:styleId="EndNoteBibliographyChar">
    <w:name w:val="EndNote Bibliography Char"/>
    <w:link w:val="EndNoteBibliography"/>
    <w:uiPriority w:val="99"/>
    <w:rsid w:val="008B2A81"/>
    <w:rPr>
      <w:rFonts w:ascii=".VnTime" w:eastAsia="Times New Roman" w:hAnsi=".VnTime"/>
      <w:noProof/>
      <w:sz w:val="28"/>
      <w:szCs w:val="28"/>
      <w:lang w:val="x-none" w:eastAsia="x-none"/>
    </w:rPr>
  </w:style>
  <w:style w:type="character" w:styleId="Emphasis">
    <w:name w:val="Emphasis"/>
    <w:uiPriority w:val="99"/>
    <w:qFormat/>
    <w:locked/>
    <w:rsid w:val="00524CE2"/>
    <w:rPr>
      <w:i/>
      <w:iCs/>
    </w:rPr>
  </w:style>
  <w:style w:type="paragraph" w:customStyle="1" w:styleId="dunglv">
    <w:name w:val="dunglv"/>
    <w:basedOn w:val="Normal"/>
    <w:link w:val="dunglvChar"/>
    <w:uiPriority w:val="99"/>
    <w:rsid w:val="000F648F"/>
    <w:pPr>
      <w:suppressAutoHyphens/>
      <w:spacing w:after="60" w:line="336" w:lineRule="auto"/>
      <w:ind w:firstLine="720"/>
      <w:jc w:val="both"/>
    </w:pPr>
    <w:rPr>
      <w:rFonts w:ascii="Times New Roman" w:hAnsi="Times New Roman" w:cs="Times New Roman"/>
      <w:lang w:eastAsia="ar-SA"/>
    </w:rPr>
  </w:style>
  <w:style w:type="character" w:customStyle="1" w:styleId="dunglvChar">
    <w:name w:val="dunglv Char"/>
    <w:link w:val="dunglv"/>
    <w:uiPriority w:val="99"/>
    <w:rsid w:val="000F648F"/>
    <w:rPr>
      <w:rFonts w:ascii="Times New Roman" w:eastAsia="Times New Roman" w:hAnsi="Times New Roman"/>
      <w:sz w:val="28"/>
      <w:szCs w:val="28"/>
      <w:lang w:eastAsia="ar-SA"/>
    </w:rPr>
  </w:style>
  <w:style w:type="character" w:customStyle="1" w:styleId="ircsu">
    <w:name w:val="irc_su"/>
    <w:uiPriority w:val="99"/>
    <w:rsid w:val="00CA3A9E"/>
  </w:style>
  <w:style w:type="paragraph" w:customStyle="1" w:styleId="p64x9c">
    <w:name w:val="p64x9c"/>
    <w:basedOn w:val="Normal"/>
    <w:uiPriority w:val="99"/>
    <w:rsid w:val="00DD59D1"/>
    <w:pPr>
      <w:spacing w:before="100" w:beforeAutospacing="1" w:after="100" w:afterAutospacing="1"/>
    </w:pPr>
    <w:rPr>
      <w:rFonts w:ascii="Times New Roman" w:hAnsi="Times New Roman" w:cs="Times New Roman"/>
      <w:sz w:val="24"/>
      <w:szCs w:val="24"/>
    </w:rPr>
  </w:style>
  <w:style w:type="character" w:customStyle="1" w:styleId="gl9hy">
    <w:name w:val="gl9hy"/>
    <w:uiPriority w:val="99"/>
    <w:rsid w:val="00DD59D1"/>
  </w:style>
  <w:style w:type="character" w:customStyle="1" w:styleId="spellorig">
    <w:name w:val="spell_orig"/>
    <w:uiPriority w:val="99"/>
    <w:rsid w:val="00DD59D1"/>
  </w:style>
  <w:style w:type="character" w:styleId="Strong">
    <w:name w:val="Strong"/>
    <w:uiPriority w:val="99"/>
    <w:qFormat/>
    <w:locked/>
    <w:rsid w:val="00CB4B87"/>
    <w:rPr>
      <w:b/>
      <w:bCs/>
    </w:rPr>
  </w:style>
  <w:style w:type="character" w:customStyle="1" w:styleId="Vanbnnidung29pt">
    <w:name w:val="Van b?n n?i dung (2) + 9 pt"/>
    <w:aliases w:val="Không in d?m2,In nghiêng,Văn bản nội dung (12) + 9 pt"/>
    <w:uiPriority w:val="99"/>
    <w:rsid w:val="007B0C41"/>
    <w:rPr>
      <w:rFonts w:ascii="Times New Roman" w:hAnsi="Times New Roman"/>
      <w:i/>
      <w:noProof/>
      <w:sz w:val="18"/>
      <w:u w:val="none"/>
    </w:rPr>
  </w:style>
  <w:style w:type="paragraph" w:styleId="NoSpacing">
    <w:name w:val="No Spacing"/>
    <w:uiPriority w:val="99"/>
    <w:qFormat/>
    <w:rsid w:val="007B0C41"/>
    <w:pPr>
      <w:widowControl w:val="0"/>
    </w:pPr>
    <w:rPr>
      <w:rFonts w:ascii="Courier New" w:eastAsia="Courier New" w:hAnsi="Courier New" w:cs="Courier New"/>
      <w:color w:val="000000"/>
      <w:sz w:val="24"/>
      <w:szCs w:val="24"/>
      <w:lang w:val="vi-VN"/>
    </w:rPr>
  </w:style>
  <w:style w:type="paragraph" w:customStyle="1" w:styleId="Hnh">
    <w:name w:val="Hình"/>
    <w:basedOn w:val="Normal"/>
    <w:uiPriority w:val="99"/>
    <w:qFormat/>
    <w:rsid w:val="00781C70"/>
    <w:pPr>
      <w:spacing w:line="360" w:lineRule="auto"/>
      <w:jc w:val="center"/>
    </w:pPr>
    <w:rPr>
      <w:rFonts w:ascii="Times New Roman" w:hAnsi="Times New Roman" w:cs="Times New Roman"/>
    </w:rPr>
  </w:style>
  <w:style w:type="character" w:customStyle="1" w:styleId="apple-style-span">
    <w:name w:val="apple-style-span"/>
    <w:uiPriority w:val="99"/>
    <w:rsid w:val="001B7D1A"/>
    <w:rPr>
      <w:rFonts w:cs="Times New Roman"/>
    </w:rPr>
  </w:style>
  <w:style w:type="paragraph" w:customStyle="1" w:styleId="dunglvbang">
    <w:name w:val="dunglvbang"/>
    <w:basedOn w:val="Normal"/>
    <w:uiPriority w:val="99"/>
    <w:rsid w:val="001B7D1A"/>
    <w:pPr>
      <w:framePr w:hSpace="180" w:wrap="around" w:vAnchor="text" w:hAnchor="margin" w:xAlign="center" w:y="113"/>
      <w:suppressAutoHyphens/>
      <w:spacing w:before="60" w:after="60"/>
      <w:jc w:val="center"/>
    </w:pPr>
    <w:rPr>
      <w:rFonts w:ascii="Times New Roman" w:hAnsi="Times New Roman" w:cs="Times New Roman"/>
      <w:b/>
      <w:bCs/>
      <w:szCs w:val="26"/>
      <w:lang w:eastAsia="ar-SA"/>
    </w:rPr>
  </w:style>
  <w:style w:type="paragraph" w:styleId="Caption">
    <w:name w:val="caption"/>
    <w:basedOn w:val="Normal"/>
    <w:next w:val="Normal"/>
    <w:uiPriority w:val="99"/>
    <w:unhideWhenUsed/>
    <w:qFormat/>
    <w:locked/>
    <w:rsid w:val="001B7D1A"/>
    <w:pPr>
      <w:spacing w:after="200"/>
    </w:pPr>
    <w:rPr>
      <w:rFonts w:ascii="Calibri" w:eastAsia="Calibri" w:hAnsi="Calibri" w:cs="Times New Roman"/>
      <w:i/>
      <w:iCs/>
      <w:color w:val="44546A"/>
      <w:sz w:val="18"/>
      <w:szCs w:val="18"/>
    </w:rPr>
  </w:style>
  <w:style w:type="paragraph" w:customStyle="1" w:styleId="Bng">
    <w:name w:val="Bảng"/>
    <w:basedOn w:val="Normal"/>
    <w:link w:val="BngChar"/>
    <w:uiPriority w:val="99"/>
    <w:qFormat/>
    <w:rsid w:val="001B7D1A"/>
    <w:pPr>
      <w:spacing w:line="360" w:lineRule="auto"/>
      <w:jc w:val="both"/>
    </w:pPr>
    <w:rPr>
      <w:rFonts w:ascii="Times New Roman" w:eastAsia="Calibri" w:hAnsi="Times New Roman" w:cs="Times New Roman"/>
      <w:b/>
      <w:lang w:val="vi-VN"/>
    </w:rPr>
  </w:style>
  <w:style w:type="character" w:customStyle="1" w:styleId="BngChar">
    <w:name w:val="Bảng Char"/>
    <w:link w:val="Bng"/>
    <w:uiPriority w:val="99"/>
    <w:rsid w:val="001B7D1A"/>
    <w:rPr>
      <w:rFonts w:ascii="Times New Roman" w:eastAsia="Calibri" w:hAnsi="Times New Roman"/>
      <w:b/>
      <w:sz w:val="28"/>
      <w:szCs w:val="28"/>
      <w:lang w:val="vi-VN"/>
    </w:rPr>
  </w:style>
  <w:style w:type="paragraph" w:customStyle="1" w:styleId="Bang">
    <w:name w:val="Bang"/>
    <w:basedOn w:val="Normal"/>
    <w:uiPriority w:val="99"/>
    <w:qFormat/>
    <w:rsid w:val="007A36C9"/>
    <w:pPr>
      <w:spacing w:line="360" w:lineRule="auto"/>
      <w:jc w:val="center"/>
    </w:pPr>
    <w:rPr>
      <w:rFonts w:ascii="Times New Roman" w:hAnsi="Times New Roman"/>
    </w:rPr>
  </w:style>
  <w:style w:type="paragraph" w:styleId="BodyTextIndent3">
    <w:name w:val="Body Text Indent 3"/>
    <w:basedOn w:val="Normal"/>
    <w:link w:val="BodyTextIndent3Char"/>
    <w:uiPriority w:val="99"/>
    <w:unhideWhenUsed/>
    <w:rsid w:val="000723A6"/>
    <w:pPr>
      <w:spacing w:after="120"/>
      <w:ind w:left="360"/>
    </w:pPr>
    <w:rPr>
      <w:rFonts w:ascii="Times New Roman" w:hAnsi="Times New Roman" w:cs="Times New Roman"/>
      <w:sz w:val="16"/>
      <w:szCs w:val="16"/>
    </w:rPr>
  </w:style>
  <w:style w:type="character" w:customStyle="1" w:styleId="BodyTextIndent3Char">
    <w:name w:val="Body Text Indent 3 Char"/>
    <w:link w:val="BodyTextIndent3"/>
    <w:uiPriority w:val="99"/>
    <w:rsid w:val="000723A6"/>
    <w:rPr>
      <w:rFonts w:ascii="Times New Roman" w:eastAsia="Times New Roman" w:hAnsi="Times New Roman"/>
      <w:sz w:val="16"/>
      <w:szCs w:val="16"/>
    </w:rPr>
  </w:style>
  <w:style w:type="paragraph" w:customStyle="1" w:styleId="Bieudo">
    <w:name w:val="Bieu do"/>
    <w:basedOn w:val="Normal"/>
    <w:uiPriority w:val="99"/>
    <w:qFormat/>
    <w:rsid w:val="005F5555"/>
    <w:pPr>
      <w:spacing w:line="360" w:lineRule="auto"/>
      <w:jc w:val="center"/>
    </w:pPr>
    <w:rPr>
      <w:rFonts w:ascii="Times New Roman" w:hAnsi="Times New Roman" w:cs="Times New Roman"/>
      <w:spacing w:val="-6"/>
    </w:rPr>
  </w:style>
  <w:style w:type="character" w:customStyle="1" w:styleId="tlid-translation">
    <w:name w:val="tlid-translation"/>
    <w:uiPriority w:val="99"/>
    <w:rsid w:val="0077631C"/>
  </w:style>
  <w:style w:type="paragraph" w:styleId="ListParagraph">
    <w:name w:val="List Paragraph"/>
    <w:basedOn w:val="Normal"/>
    <w:uiPriority w:val="99"/>
    <w:qFormat/>
    <w:rsid w:val="001224F6"/>
    <w:pPr>
      <w:spacing w:after="200" w:line="276" w:lineRule="auto"/>
      <w:ind w:left="720"/>
      <w:contextualSpacing/>
    </w:pPr>
    <w:rPr>
      <w:rFonts w:ascii="Calibri" w:eastAsia="Calibri" w:hAnsi="Calibri" w:cs="Times New Roman"/>
      <w:sz w:val="22"/>
      <w:szCs w:val="22"/>
    </w:rPr>
  </w:style>
  <w:style w:type="paragraph" w:styleId="TOCHeading">
    <w:name w:val="TOC Heading"/>
    <w:basedOn w:val="Heading1"/>
    <w:next w:val="Normal"/>
    <w:uiPriority w:val="99"/>
    <w:unhideWhenUsed/>
    <w:qFormat/>
    <w:rsid w:val="00E27067"/>
    <w:pPr>
      <w:spacing w:before="240" w:line="259" w:lineRule="auto"/>
      <w:jc w:val="left"/>
      <w:outlineLvl w:val="9"/>
    </w:pPr>
    <w:rPr>
      <w:rFonts w:ascii="Calibri Light" w:eastAsia="Times New Roman" w:hAnsi="Calibri Light"/>
      <w:b w:val="0"/>
      <w:bCs w:val="0"/>
      <w:color w:val="2F5496"/>
      <w:sz w:val="32"/>
      <w:szCs w:val="32"/>
      <w:lang w:eastAsia="en-US"/>
    </w:rPr>
  </w:style>
  <w:style w:type="paragraph" w:styleId="TableofFigures">
    <w:name w:val="table of figures"/>
    <w:basedOn w:val="Normal"/>
    <w:next w:val="Normal"/>
    <w:uiPriority w:val="99"/>
    <w:unhideWhenUsed/>
    <w:rsid w:val="00FF7AD9"/>
  </w:style>
  <w:style w:type="paragraph" w:customStyle="1" w:styleId="q1">
    <w:name w:val="q1"/>
    <w:basedOn w:val="2"/>
    <w:uiPriority w:val="99"/>
    <w:qFormat/>
    <w:rsid w:val="0010638A"/>
    <w:rPr>
      <w:sz w:val="28"/>
    </w:rPr>
  </w:style>
  <w:style w:type="paragraph" w:customStyle="1" w:styleId="q2">
    <w:name w:val="q2"/>
    <w:basedOn w:val="3"/>
    <w:uiPriority w:val="99"/>
    <w:qFormat/>
    <w:rsid w:val="0010638A"/>
  </w:style>
  <w:style w:type="paragraph" w:customStyle="1" w:styleId="q3">
    <w:name w:val="q3"/>
    <w:basedOn w:val="4"/>
    <w:uiPriority w:val="99"/>
    <w:qFormat/>
    <w:rsid w:val="0010638A"/>
  </w:style>
  <w:style w:type="paragraph" w:customStyle="1" w:styleId="q7">
    <w:name w:val="q7"/>
    <w:basedOn w:val="NormalWeb"/>
    <w:uiPriority w:val="99"/>
    <w:qFormat/>
    <w:rsid w:val="0010638A"/>
    <w:pPr>
      <w:spacing w:before="120" w:after="0" w:line="360" w:lineRule="auto"/>
      <w:jc w:val="center"/>
    </w:pPr>
    <w:rPr>
      <w:sz w:val="28"/>
      <w:szCs w:val="28"/>
      <w:lang w:val="da-DK"/>
    </w:rPr>
  </w:style>
  <w:style w:type="paragraph" w:customStyle="1" w:styleId="99">
    <w:name w:val="99"/>
    <w:basedOn w:val="9"/>
    <w:uiPriority w:val="99"/>
    <w:qFormat/>
    <w:rsid w:val="0010638A"/>
    <w:pPr>
      <w:spacing w:line="480" w:lineRule="auto"/>
    </w:pPr>
    <w:rPr>
      <w:b w:val="0"/>
      <w:i w:val="0"/>
    </w:rPr>
  </w:style>
  <w:style w:type="paragraph" w:styleId="TOC8">
    <w:name w:val="toc 8"/>
    <w:basedOn w:val="Normal"/>
    <w:next w:val="Normal"/>
    <w:autoRedefine/>
    <w:uiPriority w:val="39"/>
    <w:locked/>
    <w:rsid w:val="00C86A8B"/>
    <w:pPr>
      <w:tabs>
        <w:tab w:val="right" w:leader="dot" w:pos="8789"/>
      </w:tabs>
      <w:spacing w:line="360" w:lineRule="auto"/>
      <w:ind w:left="709" w:right="849" w:hanging="709"/>
      <w:jc w:val="both"/>
    </w:pPr>
    <w:rPr>
      <w:rFonts w:ascii="Times New Roman" w:hAnsi="Times New Roman" w:cs="Times New Roman"/>
      <w:noProof/>
    </w:rPr>
  </w:style>
  <w:style w:type="paragraph" w:styleId="TOC7">
    <w:name w:val="toc 7"/>
    <w:basedOn w:val="Normal"/>
    <w:next w:val="Normal"/>
    <w:autoRedefine/>
    <w:uiPriority w:val="39"/>
    <w:locked/>
    <w:rsid w:val="00BE7CA2"/>
    <w:pPr>
      <w:tabs>
        <w:tab w:val="right" w:leader="dot" w:pos="8789"/>
      </w:tabs>
      <w:spacing w:line="312" w:lineRule="auto"/>
      <w:ind w:left="851" w:right="850" w:hanging="830"/>
      <w:jc w:val="both"/>
    </w:pPr>
    <w:rPr>
      <w:rFonts w:ascii="Times New Roman" w:hAnsi="Times New Roman" w:cs="Times New Roman"/>
      <w:noProof/>
      <w:spacing w:val="-20"/>
    </w:rPr>
  </w:style>
  <w:style w:type="table" w:customStyle="1" w:styleId="TableGrid2">
    <w:name w:val="Table Grid2"/>
    <w:basedOn w:val="TableNormal"/>
    <w:next w:val="TableGrid"/>
    <w:uiPriority w:val="99"/>
    <w:rsid w:val="00CB525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7C1C63"/>
    <w:rPr>
      <w:color w:val="605E5C"/>
      <w:shd w:val="clear" w:color="auto" w:fill="E1DFDD"/>
    </w:rPr>
  </w:style>
  <w:style w:type="character" w:customStyle="1" w:styleId="UnresolvedMention2">
    <w:name w:val="Unresolved Mention2"/>
    <w:basedOn w:val="DefaultParagraphFont"/>
    <w:uiPriority w:val="99"/>
    <w:semiHidden/>
    <w:unhideWhenUsed/>
    <w:rsid w:val="00FF0BCD"/>
    <w:rPr>
      <w:color w:val="605E5C"/>
      <w:shd w:val="clear" w:color="auto" w:fill="E1DFDD"/>
    </w:rPr>
  </w:style>
  <w:style w:type="paragraph" w:customStyle="1" w:styleId="c-article-info-details">
    <w:name w:val="c-article-info-details"/>
    <w:basedOn w:val="Normal"/>
    <w:uiPriority w:val="99"/>
    <w:rsid w:val="00D3556F"/>
    <w:pPr>
      <w:spacing w:before="100" w:beforeAutospacing="1" w:after="100" w:afterAutospacing="1"/>
    </w:pPr>
    <w:rPr>
      <w:rFonts w:ascii="Times New Roman" w:hAnsi="Times New Roman" w:cs="Times New Roman"/>
      <w:sz w:val="24"/>
      <w:szCs w:val="24"/>
    </w:rPr>
  </w:style>
  <w:style w:type="character" w:customStyle="1" w:styleId="u-visually-hidden">
    <w:name w:val="u-visually-hidden"/>
    <w:basedOn w:val="DefaultParagraphFont"/>
    <w:uiPriority w:val="99"/>
    <w:rsid w:val="00D3556F"/>
  </w:style>
  <w:style w:type="paragraph" w:customStyle="1" w:styleId="noindent">
    <w:name w:val="noindent"/>
    <w:basedOn w:val="Normal"/>
    <w:uiPriority w:val="99"/>
    <w:rsid w:val="00B73DC9"/>
    <w:pPr>
      <w:spacing w:before="100" w:beforeAutospacing="1" w:after="100" w:afterAutospacing="1"/>
    </w:pPr>
    <w:rPr>
      <w:rFonts w:ascii="Times New Roman" w:hAnsi="Times New Roman" w:cs="Times New Roman"/>
      <w:sz w:val="24"/>
      <w:szCs w:val="24"/>
    </w:rPr>
  </w:style>
  <w:style w:type="character" w:customStyle="1" w:styleId="period">
    <w:name w:val="period"/>
    <w:basedOn w:val="DefaultParagraphFont"/>
    <w:uiPriority w:val="99"/>
    <w:rsid w:val="004E5581"/>
  </w:style>
  <w:style w:type="character" w:customStyle="1" w:styleId="cit">
    <w:name w:val="cit"/>
    <w:basedOn w:val="DefaultParagraphFont"/>
    <w:uiPriority w:val="99"/>
    <w:rsid w:val="004E5581"/>
  </w:style>
  <w:style w:type="character" w:customStyle="1" w:styleId="UnresolvedMention3">
    <w:name w:val="Unresolved Mention3"/>
    <w:basedOn w:val="DefaultParagraphFont"/>
    <w:uiPriority w:val="99"/>
    <w:semiHidden/>
    <w:unhideWhenUsed/>
    <w:rsid w:val="00A30070"/>
    <w:rPr>
      <w:color w:val="605E5C"/>
      <w:shd w:val="clear" w:color="auto" w:fill="E1DFDD"/>
    </w:rPr>
  </w:style>
  <w:style w:type="character" w:customStyle="1" w:styleId="UnresolvedMention4">
    <w:name w:val="Unresolved Mention4"/>
    <w:basedOn w:val="DefaultParagraphFont"/>
    <w:uiPriority w:val="99"/>
    <w:semiHidden/>
    <w:unhideWhenUsed/>
    <w:rsid w:val="00A44B74"/>
    <w:rPr>
      <w:color w:val="605E5C"/>
      <w:shd w:val="clear" w:color="auto" w:fill="E1DFDD"/>
    </w:rPr>
  </w:style>
  <w:style w:type="paragraph" w:styleId="Revision">
    <w:name w:val="Revision"/>
    <w:hidden/>
    <w:uiPriority w:val="71"/>
    <w:semiHidden/>
    <w:rsid w:val="006614C5"/>
    <w:rPr>
      <w:rFonts w:ascii=".VnTime" w:eastAsia="Times New Roman" w:hAnsi=".VnTime" w:cs=".VnTime"/>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72914">
      <w:marLeft w:val="0"/>
      <w:marRight w:val="0"/>
      <w:marTop w:val="0"/>
      <w:marBottom w:val="0"/>
      <w:divBdr>
        <w:top w:val="none" w:sz="0" w:space="0" w:color="auto"/>
        <w:left w:val="none" w:sz="0" w:space="0" w:color="auto"/>
        <w:bottom w:val="none" w:sz="0" w:space="0" w:color="auto"/>
        <w:right w:val="none" w:sz="0" w:space="0" w:color="auto"/>
      </w:divBdr>
    </w:div>
    <w:div w:id="25372915">
      <w:marLeft w:val="0"/>
      <w:marRight w:val="0"/>
      <w:marTop w:val="0"/>
      <w:marBottom w:val="0"/>
      <w:divBdr>
        <w:top w:val="none" w:sz="0" w:space="0" w:color="auto"/>
        <w:left w:val="none" w:sz="0" w:space="0" w:color="auto"/>
        <w:bottom w:val="none" w:sz="0" w:space="0" w:color="auto"/>
        <w:right w:val="none" w:sz="0" w:space="0" w:color="auto"/>
      </w:divBdr>
    </w:div>
    <w:div w:id="25372916">
      <w:marLeft w:val="0"/>
      <w:marRight w:val="0"/>
      <w:marTop w:val="0"/>
      <w:marBottom w:val="0"/>
      <w:divBdr>
        <w:top w:val="none" w:sz="0" w:space="0" w:color="auto"/>
        <w:left w:val="none" w:sz="0" w:space="0" w:color="auto"/>
        <w:bottom w:val="none" w:sz="0" w:space="0" w:color="auto"/>
        <w:right w:val="none" w:sz="0" w:space="0" w:color="auto"/>
      </w:divBdr>
    </w:div>
    <w:div w:id="25372917">
      <w:marLeft w:val="0"/>
      <w:marRight w:val="0"/>
      <w:marTop w:val="0"/>
      <w:marBottom w:val="0"/>
      <w:divBdr>
        <w:top w:val="none" w:sz="0" w:space="0" w:color="auto"/>
        <w:left w:val="none" w:sz="0" w:space="0" w:color="auto"/>
        <w:bottom w:val="none" w:sz="0" w:space="0" w:color="auto"/>
        <w:right w:val="none" w:sz="0" w:space="0" w:color="auto"/>
      </w:divBdr>
    </w:div>
    <w:div w:id="25372918">
      <w:marLeft w:val="0"/>
      <w:marRight w:val="0"/>
      <w:marTop w:val="0"/>
      <w:marBottom w:val="0"/>
      <w:divBdr>
        <w:top w:val="none" w:sz="0" w:space="0" w:color="auto"/>
        <w:left w:val="none" w:sz="0" w:space="0" w:color="auto"/>
        <w:bottom w:val="none" w:sz="0" w:space="0" w:color="auto"/>
        <w:right w:val="none" w:sz="0" w:space="0" w:color="auto"/>
      </w:divBdr>
    </w:div>
    <w:div w:id="40524772">
      <w:bodyDiv w:val="1"/>
      <w:marLeft w:val="0"/>
      <w:marRight w:val="0"/>
      <w:marTop w:val="0"/>
      <w:marBottom w:val="0"/>
      <w:divBdr>
        <w:top w:val="none" w:sz="0" w:space="0" w:color="auto"/>
        <w:left w:val="none" w:sz="0" w:space="0" w:color="auto"/>
        <w:bottom w:val="none" w:sz="0" w:space="0" w:color="auto"/>
        <w:right w:val="none" w:sz="0" w:space="0" w:color="auto"/>
      </w:divBdr>
    </w:div>
    <w:div w:id="170726196">
      <w:bodyDiv w:val="1"/>
      <w:marLeft w:val="0"/>
      <w:marRight w:val="0"/>
      <w:marTop w:val="0"/>
      <w:marBottom w:val="0"/>
      <w:divBdr>
        <w:top w:val="none" w:sz="0" w:space="0" w:color="auto"/>
        <w:left w:val="none" w:sz="0" w:space="0" w:color="auto"/>
        <w:bottom w:val="none" w:sz="0" w:space="0" w:color="auto"/>
        <w:right w:val="none" w:sz="0" w:space="0" w:color="auto"/>
      </w:divBdr>
    </w:div>
    <w:div w:id="234047089">
      <w:bodyDiv w:val="1"/>
      <w:marLeft w:val="0"/>
      <w:marRight w:val="0"/>
      <w:marTop w:val="0"/>
      <w:marBottom w:val="0"/>
      <w:divBdr>
        <w:top w:val="none" w:sz="0" w:space="0" w:color="auto"/>
        <w:left w:val="none" w:sz="0" w:space="0" w:color="auto"/>
        <w:bottom w:val="none" w:sz="0" w:space="0" w:color="auto"/>
        <w:right w:val="none" w:sz="0" w:space="0" w:color="auto"/>
      </w:divBdr>
    </w:div>
    <w:div w:id="239562610">
      <w:bodyDiv w:val="1"/>
      <w:marLeft w:val="0"/>
      <w:marRight w:val="0"/>
      <w:marTop w:val="0"/>
      <w:marBottom w:val="0"/>
      <w:divBdr>
        <w:top w:val="none" w:sz="0" w:space="0" w:color="auto"/>
        <w:left w:val="none" w:sz="0" w:space="0" w:color="auto"/>
        <w:bottom w:val="none" w:sz="0" w:space="0" w:color="auto"/>
        <w:right w:val="none" w:sz="0" w:space="0" w:color="auto"/>
      </w:divBdr>
    </w:div>
    <w:div w:id="305284699">
      <w:bodyDiv w:val="1"/>
      <w:marLeft w:val="0"/>
      <w:marRight w:val="0"/>
      <w:marTop w:val="0"/>
      <w:marBottom w:val="0"/>
      <w:divBdr>
        <w:top w:val="none" w:sz="0" w:space="0" w:color="auto"/>
        <w:left w:val="none" w:sz="0" w:space="0" w:color="auto"/>
        <w:bottom w:val="none" w:sz="0" w:space="0" w:color="auto"/>
        <w:right w:val="none" w:sz="0" w:space="0" w:color="auto"/>
      </w:divBdr>
    </w:div>
    <w:div w:id="384139110">
      <w:bodyDiv w:val="1"/>
      <w:marLeft w:val="0"/>
      <w:marRight w:val="0"/>
      <w:marTop w:val="0"/>
      <w:marBottom w:val="0"/>
      <w:divBdr>
        <w:top w:val="none" w:sz="0" w:space="0" w:color="auto"/>
        <w:left w:val="none" w:sz="0" w:space="0" w:color="auto"/>
        <w:bottom w:val="none" w:sz="0" w:space="0" w:color="auto"/>
        <w:right w:val="none" w:sz="0" w:space="0" w:color="auto"/>
      </w:divBdr>
    </w:div>
    <w:div w:id="412091683">
      <w:bodyDiv w:val="1"/>
      <w:marLeft w:val="0"/>
      <w:marRight w:val="0"/>
      <w:marTop w:val="0"/>
      <w:marBottom w:val="0"/>
      <w:divBdr>
        <w:top w:val="none" w:sz="0" w:space="0" w:color="auto"/>
        <w:left w:val="none" w:sz="0" w:space="0" w:color="auto"/>
        <w:bottom w:val="none" w:sz="0" w:space="0" w:color="auto"/>
        <w:right w:val="none" w:sz="0" w:space="0" w:color="auto"/>
      </w:divBdr>
    </w:div>
    <w:div w:id="455492980">
      <w:bodyDiv w:val="1"/>
      <w:marLeft w:val="0"/>
      <w:marRight w:val="0"/>
      <w:marTop w:val="0"/>
      <w:marBottom w:val="0"/>
      <w:divBdr>
        <w:top w:val="none" w:sz="0" w:space="0" w:color="auto"/>
        <w:left w:val="none" w:sz="0" w:space="0" w:color="auto"/>
        <w:bottom w:val="none" w:sz="0" w:space="0" w:color="auto"/>
        <w:right w:val="none" w:sz="0" w:space="0" w:color="auto"/>
      </w:divBdr>
    </w:div>
    <w:div w:id="663438641">
      <w:bodyDiv w:val="1"/>
      <w:marLeft w:val="0"/>
      <w:marRight w:val="0"/>
      <w:marTop w:val="0"/>
      <w:marBottom w:val="0"/>
      <w:divBdr>
        <w:top w:val="none" w:sz="0" w:space="0" w:color="auto"/>
        <w:left w:val="none" w:sz="0" w:space="0" w:color="auto"/>
        <w:bottom w:val="none" w:sz="0" w:space="0" w:color="auto"/>
        <w:right w:val="none" w:sz="0" w:space="0" w:color="auto"/>
      </w:divBdr>
    </w:div>
    <w:div w:id="822889389">
      <w:bodyDiv w:val="1"/>
      <w:marLeft w:val="0"/>
      <w:marRight w:val="0"/>
      <w:marTop w:val="0"/>
      <w:marBottom w:val="0"/>
      <w:divBdr>
        <w:top w:val="none" w:sz="0" w:space="0" w:color="auto"/>
        <w:left w:val="none" w:sz="0" w:space="0" w:color="auto"/>
        <w:bottom w:val="none" w:sz="0" w:space="0" w:color="auto"/>
        <w:right w:val="none" w:sz="0" w:space="0" w:color="auto"/>
      </w:divBdr>
    </w:div>
    <w:div w:id="887836869">
      <w:bodyDiv w:val="1"/>
      <w:marLeft w:val="0"/>
      <w:marRight w:val="0"/>
      <w:marTop w:val="0"/>
      <w:marBottom w:val="0"/>
      <w:divBdr>
        <w:top w:val="none" w:sz="0" w:space="0" w:color="auto"/>
        <w:left w:val="none" w:sz="0" w:space="0" w:color="auto"/>
        <w:bottom w:val="none" w:sz="0" w:space="0" w:color="auto"/>
        <w:right w:val="none" w:sz="0" w:space="0" w:color="auto"/>
      </w:divBdr>
    </w:div>
    <w:div w:id="894200976">
      <w:bodyDiv w:val="1"/>
      <w:marLeft w:val="0"/>
      <w:marRight w:val="0"/>
      <w:marTop w:val="0"/>
      <w:marBottom w:val="0"/>
      <w:divBdr>
        <w:top w:val="none" w:sz="0" w:space="0" w:color="auto"/>
        <w:left w:val="none" w:sz="0" w:space="0" w:color="auto"/>
        <w:bottom w:val="none" w:sz="0" w:space="0" w:color="auto"/>
        <w:right w:val="none" w:sz="0" w:space="0" w:color="auto"/>
      </w:divBdr>
    </w:div>
    <w:div w:id="964123603">
      <w:bodyDiv w:val="1"/>
      <w:marLeft w:val="0"/>
      <w:marRight w:val="0"/>
      <w:marTop w:val="0"/>
      <w:marBottom w:val="0"/>
      <w:divBdr>
        <w:top w:val="none" w:sz="0" w:space="0" w:color="auto"/>
        <w:left w:val="none" w:sz="0" w:space="0" w:color="auto"/>
        <w:bottom w:val="none" w:sz="0" w:space="0" w:color="auto"/>
        <w:right w:val="none" w:sz="0" w:space="0" w:color="auto"/>
      </w:divBdr>
      <w:divsChild>
        <w:div w:id="185097260">
          <w:marLeft w:val="0"/>
          <w:marRight w:val="0"/>
          <w:marTop w:val="0"/>
          <w:marBottom w:val="0"/>
          <w:divBdr>
            <w:top w:val="none" w:sz="0" w:space="0" w:color="auto"/>
            <w:left w:val="none" w:sz="0" w:space="0" w:color="auto"/>
            <w:bottom w:val="none" w:sz="0" w:space="0" w:color="auto"/>
            <w:right w:val="none" w:sz="0" w:space="0" w:color="auto"/>
          </w:divBdr>
          <w:divsChild>
            <w:div w:id="95047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007457">
      <w:bodyDiv w:val="1"/>
      <w:marLeft w:val="0"/>
      <w:marRight w:val="0"/>
      <w:marTop w:val="0"/>
      <w:marBottom w:val="0"/>
      <w:divBdr>
        <w:top w:val="none" w:sz="0" w:space="0" w:color="auto"/>
        <w:left w:val="none" w:sz="0" w:space="0" w:color="auto"/>
        <w:bottom w:val="none" w:sz="0" w:space="0" w:color="auto"/>
        <w:right w:val="none" w:sz="0" w:space="0" w:color="auto"/>
      </w:divBdr>
    </w:div>
    <w:div w:id="1050690705">
      <w:bodyDiv w:val="1"/>
      <w:marLeft w:val="0"/>
      <w:marRight w:val="0"/>
      <w:marTop w:val="0"/>
      <w:marBottom w:val="0"/>
      <w:divBdr>
        <w:top w:val="none" w:sz="0" w:space="0" w:color="auto"/>
        <w:left w:val="none" w:sz="0" w:space="0" w:color="auto"/>
        <w:bottom w:val="none" w:sz="0" w:space="0" w:color="auto"/>
        <w:right w:val="none" w:sz="0" w:space="0" w:color="auto"/>
      </w:divBdr>
    </w:div>
    <w:div w:id="1093815489">
      <w:bodyDiv w:val="1"/>
      <w:marLeft w:val="0"/>
      <w:marRight w:val="0"/>
      <w:marTop w:val="0"/>
      <w:marBottom w:val="0"/>
      <w:divBdr>
        <w:top w:val="none" w:sz="0" w:space="0" w:color="auto"/>
        <w:left w:val="none" w:sz="0" w:space="0" w:color="auto"/>
        <w:bottom w:val="none" w:sz="0" w:space="0" w:color="auto"/>
        <w:right w:val="none" w:sz="0" w:space="0" w:color="auto"/>
      </w:divBdr>
    </w:div>
    <w:div w:id="1124542432">
      <w:bodyDiv w:val="1"/>
      <w:marLeft w:val="0"/>
      <w:marRight w:val="0"/>
      <w:marTop w:val="0"/>
      <w:marBottom w:val="0"/>
      <w:divBdr>
        <w:top w:val="none" w:sz="0" w:space="0" w:color="auto"/>
        <w:left w:val="none" w:sz="0" w:space="0" w:color="auto"/>
        <w:bottom w:val="none" w:sz="0" w:space="0" w:color="auto"/>
        <w:right w:val="none" w:sz="0" w:space="0" w:color="auto"/>
      </w:divBdr>
    </w:div>
    <w:div w:id="1146700529">
      <w:bodyDiv w:val="1"/>
      <w:marLeft w:val="0"/>
      <w:marRight w:val="0"/>
      <w:marTop w:val="0"/>
      <w:marBottom w:val="0"/>
      <w:divBdr>
        <w:top w:val="none" w:sz="0" w:space="0" w:color="auto"/>
        <w:left w:val="none" w:sz="0" w:space="0" w:color="auto"/>
        <w:bottom w:val="none" w:sz="0" w:space="0" w:color="auto"/>
        <w:right w:val="none" w:sz="0" w:space="0" w:color="auto"/>
      </w:divBdr>
    </w:div>
    <w:div w:id="1150713493">
      <w:bodyDiv w:val="1"/>
      <w:marLeft w:val="0"/>
      <w:marRight w:val="0"/>
      <w:marTop w:val="0"/>
      <w:marBottom w:val="0"/>
      <w:divBdr>
        <w:top w:val="none" w:sz="0" w:space="0" w:color="auto"/>
        <w:left w:val="none" w:sz="0" w:space="0" w:color="auto"/>
        <w:bottom w:val="none" w:sz="0" w:space="0" w:color="auto"/>
        <w:right w:val="none" w:sz="0" w:space="0" w:color="auto"/>
      </w:divBdr>
    </w:div>
    <w:div w:id="1194803142">
      <w:bodyDiv w:val="1"/>
      <w:marLeft w:val="0"/>
      <w:marRight w:val="0"/>
      <w:marTop w:val="0"/>
      <w:marBottom w:val="0"/>
      <w:divBdr>
        <w:top w:val="none" w:sz="0" w:space="0" w:color="auto"/>
        <w:left w:val="none" w:sz="0" w:space="0" w:color="auto"/>
        <w:bottom w:val="none" w:sz="0" w:space="0" w:color="auto"/>
        <w:right w:val="none" w:sz="0" w:space="0" w:color="auto"/>
      </w:divBdr>
      <w:divsChild>
        <w:div w:id="5795918">
          <w:marLeft w:val="0"/>
          <w:marRight w:val="0"/>
          <w:marTop w:val="120"/>
          <w:marBottom w:val="0"/>
          <w:divBdr>
            <w:top w:val="none" w:sz="0" w:space="0" w:color="auto"/>
            <w:left w:val="none" w:sz="0" w:space="0" w:color="auto"/>
            <w:bottom w:val="none" w:sz="0" w:space="0" w:color="auto"/>
            <w:right w:val="none" w:sz="0" w:space="0" w:color="auto"/>
          </w:divBdr>
        </w:div>
        <w:div w:id="2094932532">
          <w:marLeft w:val="0"/>
          <w:marRight w:val="0"/>
          <w:marTop w:val="120"/>
          <w:marBottom w:val="0"/>
          <w:divBdr>
            <w:top w:val="none" w:sz="0" w:space="0" w:color="auto"/>
            <w:left w:val="none" w:sz="0" w:space="0" w:color="auto"/>
            <w:bottom w:val="none" w:sz="0" w:space="0" w:color="auto"/>
            <w:right w:val="none" w:sz="0" w:space="0" w:color="auto"/>
          </w:divBdr>
        </w:div>
      </w:divsChild>
    </w:div>
    <w:div w:id="1195774104">
      <w:bodyDiv w:val="1"/>
      <w:marLeft w:val="0"/>
      <w:marRight w:val="0"/>
      <w:marTop w:val="0"/>
      <w:marBottom w:val="0"/>
      <w:divBdr>
        <w:top w:val="none" w:sz="0" w:space="0" w:color="auto"/>
        <w:left w:val="none" w:sz="0" w:space="0" w:color="auto"/>
        <w:bottom w:val="none" w:sz="0" w:space="0" w:color="auto"/>
        <w:right w:val="none" w:sz="0" w:space="0" w:color="auto"/>
      </w:divBdr>
      <w:divsChild>
        <w:div w:id="1385372525">
          <w:marLeft w:val="0"/>
          <w:marRight w:val="0"/>
          <w:marTop w:val="0"/>
          <w:marBottom w:val="0"/>
          <w:divBdr>
            <w:top w:val="none" w:sz="0" w:space="0" w:color="auto"/>
            <w:left w:val="none" w:sz="0" w:space="0" w:color="auto"/>
            <w:bottom w:val="none" w:sz="0" w:space="0" w:color="auto"/>
            <w:right w:val="none" w:sz="0" w:space="0" w:color="auto"/>
          </w:divBdr>
        </w:div>
        <w:div w:id="1463110430">
          <w:marLeft w:val="0"/>
          <w:marRight w:val="0"/>
          <w:marTop w:val="0"/>
          <w:marBottom w:val="0"/>
          <w:divBdr>
            <w:top w:val="none" w:sz="0" w:space="0" w:color="auto"/>
            <w:left w:val="none" w:sz="0" w:space="0" w:color="auto"/>
            <w:bottom w:val="none" w:sz="0" w:space="0" w:color="auto"/>
            <w:right w:val="none" w:sz="0" w:space="0" w:color="auto"/>
          </w:divBdr>
        </w:div>
      </w:divsChild>
    </w:div>
    <w:div w:id="1229343636">
      <w:bodyDiv w:val="1"/>
      <w:marLeft w:val="0"/>
      <w:marRight w:val="0"/>
      <w:marTop w:val="0"/>
      <w:marBottom w:val="0"/>
      <w:divBdr>
        <w:top w:val="none" w:sz="0" w:space="0" w:color="auto"/>
        <w:left w:val="none" w:sz="0" w:space="0" w:color="auto"/>
        <w:bottom w:val="none" w:sz="0" w:space="0" w:color="auto"/>
        <w:right w:val="none" w:sz="0" w:space="0" w:color="auto"/>
      </w:divBdr>
    </w:div>
    <w:div w:id="1263879364">
      <w:bodyDiv w:val="1"/>
      <w:marLeft w:val="0"/>
      <w:marRight w:val="0"/>
      <w:marTop w:val="0"/>
      <w:marBottom w:val="0"/>
      <w:divBdr>
        <w:top w:val="none" w:sz="0" w:space="0" w:color="auto"/>
        <w:left w:val="none" w:sz="0" w:space="0" w:color="auto"/>
        <w:bottom w:val="none" w:sz="0" w:space="0" w:color="auto"/>
        <w:right w:val="none" w:sz="0" w:space="0" w:color="auto"/>
      </w:divBdr>
    </w:div>
    <w:div w:id="1374500575">
      <w:bodyDiv w:val="1"/>
      <w:marLeft w:val="0"/>
      <w:marRight w:val="0"/>
      <w:marTop w:val="0"/>
      <w:marBottom w:val="0"/>
      <w:divBdr>
        <w:top w:val="none" w:sz="0" w:space="0" w:color="auto"/>
        <w:left w:val="none" w:sz="0" w:space="0" w:color="auto"/>
        <w:bottom w:val="none" w:sz="0" w:space="0" w:color="auto"/>
        <w:right w:val="none" w:sz="0" w:space="0" w:color="auto"/>
      </w:divBdr>
      <w:divsChild>
        <w:div w:id="1276136762">
          <w:marLeft w:val="0"/>
          <w:marRight w:val="0"/>
          <w:marTop w:val="0"/>
          <w:marBottom w:val="0"/>
          <w:divBdr>
            <w:top w:val="none" w:sz="0" w:space="0" w:color="auto"/>
            <w:left w:val="none" w:sz="0" w:space="0" w:color="auto"/>
            <w:bottom w:val="none" w:sz="0" w:space="0" w:color="auto"/>
            <w:right w:val="none" w:sz="0" w:space="0" w:color="auto"/>
          </w:divBdr>
        </w:div>
      </w:divsChild>
    </w:div>
    <w:div w:id="1416053160">
      <w:bodyDiv w:val="1"/>
      <w:marLeft w:val="0"/>
      <w:marRight w:val="0"/>
      <w:marTop w:val="0"/>
      <w:marBottom w:val="0"/>
      <w:divBdr>
        <w:top w:val="none" w:sz="0" w:space="0" w:color="auto"/>
        <w:left w:val="none" w:sz="0" w:space="0" w:color="auto"/>
        <w:bottom w:val="none" w:sz="0" w:space="0" w:color="auto"/>
        <w:right w:val="none" w:sz="0" w:space="0" w:color="auto"/>
      </w:divBdr>
    </w:div>
    <w:div w:id="1497576831">
      <w:bodyDiv w:val="1"/>
      <w:marLeft w:val="0"/>
      <w:marRight w:val="0"/>
      <w:marTop w:val="0"/>
      <w:marBottom w:val="0"/>
      <w:divBdr>
        <w:top w:val="none" w:sz="0" w:space="0" w:color="auto"/>
        <w:left w:val="none" w:sz="0" w:space="0" w:color="auto"/>
        <w:bottom w:val="none" w:sz="0" w:space="0" w:color="auto"/>
        <w:right w:val="none" w:sz="0" w:space="0" w:color="auto"/>
      </w:divBdr>
      <w:divsChild>
        <w:div w:id="797063151">
          <w:marLeft w:val="0"/>
          <w:marRight w:val="0"/>
          <w:marTop w:val="0"/>
          <w:marBottom w:val="0"/>
          <w:divBdr>
            <w:top w:val="none" w:sz="0" w:space="0" w:color="auto"/>
            <w:left w:val="none" w:sz="0" w:space="0" w:color="auto"/>
            <w:bottom w:val="none" w:sz="0" w:space="0" w:color="auto"/>
            <w:right w:val="none" w:sz="0" w:space="0" w:color="auto"/>
          </w:divBdr>
          <w:divsChild>
            <w:div w:id="943657689">
              <w:marLeft w:val="0"/>
              <w:marRight w:val="0"/>
              <w:marTop w:val="0"/>
              <w:marBottom w:val="0"/>
              <w:divBdr>
                <w:top w:val="none" w:sz="0" w:space="0" w:color="auto"/>
                <w:left w:val="none" w:sz="0" w:space="0" w:color="auto"/>
                <w:bottom w:val="none" w:sz="0" w:space="0" w:color="auto"/>
                <w:right w:val="none" w:sz="0" w:space="0" w:color="auto"/>
              </w:divBdr>
              <w:divsChild>
                <w:div w:id="99305342">
                  <w:marLeft w:val="0"/>
                  <w:marRight w:val="0"/>
                  <w:marTop w:val="0"/>
                  <w:marBottom w:val="0"/>
                  <w:divBdr>
                    <w:top w:val="none" w:sz="0" w:space="0" w:color="auto"/>
                    <w:left w:val="none" w:sz="0" w:space="0" w:color="auto"/>
                    <w:bottom w:val="none" w:sz="0" w:space="0" w:color="auto"/>
                    <w:right w:val="none" w:sz="0" w:space="0" w:color="auto"/>
                  </w:divBdr>
                  <w:divsChild>
                    <w:div w:id="1120610831">
                      <w:marLeft w:val="0"/>
                      <w:marRight w:val="0"/>
                      <w:marTop w:val="0"/>
                      <w:marBottom w:val="0"/>
                      <w:divBdr>
                        <w:top w:val="none" w:sz="0" w:space="0" w:color="auto"/>
                        <w:left w:val="none" w:sz="0" w:space="0" w:color="auto"/>
                        <w:bottom w:val="none" w:sz="0" w:space="0" w:color="auto"/>
                        <w:right w:val="none" w:sz="0" w:space="0" w:color="auto"/>
                      </w:divBdr>
                      <w:divsChild>
                        <w:div w:id="233929091">
                          <w:marLeft w:val="0"/>
                          <w:marRight w:val="0"/>
                          <w:marTop w:val="0"/>
                          <w:marBottom w:val="0"/>
                          <w:divBdr>
                            <w:top w:val="none" w:sz="0" w:space="0" w:color="auto"/>
                            <w:left w:val="none" w:sz="0" w:space="0" w:color="auto"/>
                            <w:bottom w:val="none" w:sz="0" w:space="0" w:color="auto"/>
                            <w:right w:val="none" w:sz="0" w:space="0" w:color="auto"/>
                          </w:divBdr>
                          <w:divsChild>
                            <w:div w:id="2125611720">
                              <w:marLeft w:val="0"/>
                              <w:marRight w:val="0"/>
                              <w:marTop w:val="0"/>
                              <w:marBottom w:val="0"/>
                              <w:divBdr>
                                <w:top w:val="none" w:sz="0" w:space="0" w:color="auto"/>
                                <w:left w:val="none" w:sz="0" w:space="0" w:color="auto"/>
                                <w:bottom w:val="none" w:sz="0" w:space="0" w:color="auto"/>
                                <w:right w:val="none" w:sz="0" w:space="0" w:color="auto"/>
                              </w:divBdr>
                              <w:divsChild>
                                <w:div w:id="555120014">
                                  <w:marLeft w:val="0"/>
                                  <w:marRight w:val="0"/>
                                  <w:marTop w:val="0"/>
                                  <w:marBottom w:val="0"/>
                                  <w:divBdr>
                                    <w:top w:val="none" w:sz="0" w:space="0" w:color="auto"/>
                                    <w:left w:val="none" w:sz="0" w:space="0" w:color="auto"/>
                                    <w:bottom w:val="none" w:sz="0" w:space="0" w:color="auto"/>
                                    <w:right w:val="none" w:sz="0" w:space="0" w:color="auto"/>
                                  </w:divBdr>
                                  <w:divsChild>
                                    <w:div w:id="844710797">
                                      <w:marLeft w:val="0"/>
                                      <w:marRight w:val="0"/>
                                      <w:marTop w:val="0"/>
                                      <w:marBottom w:val="0"/>
                                      <w:divBdr>
                                        <w:top w:val="none" w:sz="0" w:space="0" w:color="auto"/>
                                        <w:left w:val="none" w:sz="0" w:space="0" w:color="auto"/>
                                        <w:bottom w:val="none" w:sz="0" w:space="0" w:color="auto"/>
                                        <w:right w:val="none" w:sz="0" w:space="0" w:color="auto"/>
                                      </w:divBdr>
                                      <w:divsChild>
                                        <w:div w:id="43818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4578920">
                  <w:marLeft w:val="0"/>
                  <w:marRight w:val="0"/>
                  <w:marTop w:val="0"/>
                  <w:marBottom w:val="0"/>
                  <w:divBdr>
                    <w:top w:val="none" w:sz="0" w:space="0" w:color="auto"/>
                    <w:left w:val="none" w:sz="0" w:space="0" w:color="auto"/>
                    <w:bottom w:val="none" w:sz="0" w:space="0" w:color="auto"/>
                    <w:right w:val="none" w:sz="0" w:space="0" w:color="auto"/>
                  </w:divBdr>
                  <w:divsChild>
                    <w:div w:id="1893150610">
                      <w:marLeft w:val="0"/>
                      <w:marRight w:val="0"/>
                      <w:marTop w:val="0"/>
                      <w:marBottom w:val="0"/>
                      <w:divBdr>
                        <w:top w:val="none" w:sz="0" w:space="0" w:color="auto"/>
                        <w:left w:val="none" w:sz="0" w:space="0" w:color="auto"/>
                        <w:bottom w:val="none" w:sz="0" w:space="0" w:color="auto"/>
                        <w:right w:val="none" w:sz="0" w:space="0" w:color="auto"/>
                      </w:divBdr>
                      <w:divsChild>
                        <w:div w:id="194507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1406882">
      <w:bodyDiv w:val="1"/>
      <w:marLeft w:val="0"/>
      <w:marRight w:val="0"/>
      <w:marTop w:val="0"/>
      <w:marBottom w:val="0"/>
      <w:divBdr>
        <w:top w:val="none" w:sz="0" w:space="0" w:color="auto"/>
        <w:left w:val="none" w:sz="0" w:space="0" w:color="auto"/>
        <w:bottom w:val="none" w:sz="0" w:space="0" w:color="auto"/>
        <w:right w:val="none" w:sz="0" w:space="0" w:color="auto"/>
      </w:divBdr>
    </w:div>
    <w:div w:id="1601645214">
      <w:bodyDiv w:val="1"/>
      <w:marLeft w:val="0"/>
      <w:marRight w:val="0"/>
      <w:marTop w:val="0"/>
      <w:marBottom w:val="0"/>
      <w:divBdr>
        <w:top w:val="none" w:sz="0" w:space="0" w:color="auto"/>
        <w:left w:val="none" w:sz="0" w:space="0" w:color="auto"/>
        <w:bottom w:val="none" w:sz="0" w:space="0" w:color="auto"/>
        <w:right w:val="none" w:sz="0" w:space="0" w:color="auto"/>
      </w:divBdr>
      <w:divsChild>
        <w:div w:id="1555656988">
          <w:marLeft w:val="0"/>
          <w:marRight w:val="0"/>
          <w:marTop w:val="120"/>
          <w:marBottom w:val="0"/>
          <w:divBdr>
            <w:top w:val="none" w:sz="0" w:space="0" w:color="auto"/>
            <w:left w:val="none" w:sz="0" w:space="0" w:color="auto"/>
            <w:bottom w:val="none" w:sz="0" w:space="0" w:color="auto"/>
            <w:right w:val="none" w:sz="0" w:space="0" w:color="auto"/>
          </w:divBdr>
        </w:div>
        <w:div w:id="1715278154">
          <w:marLeft w:val="0"/>
          <w:marRight w:val="0"/>
          <w:marTop w:val="120"/>
          <w:marBottom w:val="0"/>
          <w:divBdr>
            <w:top w:val="none" w:sz="0" w:space="0" w:color="auto"/>
            <w:left w:val="none" w:sz="0" w:space="0" w:color="auto"/>
            <w:bottom w:val="none" w:sz="0" w:space="0" w:color="auto"/>
            <w:right w:val="none" w:sz="0" w:space="0" w:color="auto"/>
          </w:divBdr>
        </w:div>
      </w:divsChild>
    </w:div>
    <w:div w:id="1628197317">
      <w:bodyDiv w:val="1"/>
      <w:marLeft w:val="0"/>
      <w:marRight w:val="0"/>
      <w:marTop w:val="0"/>
      <w:marBottom w:val="0"/>
      <w:divBdr>
        <w:top w:val="none" w:sz="0" w:space="0" w:color="auto"/>
        <w:left w:val="none" w:sz="0" w:space="0" w:color="auto"/>
        <w:bottom w:val="none" w:sz="0" w:space="0" w:color="auto"/>
        <w:right w:val="none" w:sz="0" w:space="0" w:color="auto"/>
      </w:divBdr>
      <w:divsChild>
        <w:div w:id="1487478655">
          <w:marLeft w:val="0"/>
          <w:marRight w:val="0"/>
          <w:marTop w:val="120"/>
          <w:marBottom w:val="0"/>
          <w:divBdr>
            <w:top w:val="none" w:sz="0" w:space="0" w:color="auto"/>
            <w:left w:val="none" w:sz="0" w:space="0" w:color="auto"/>
            <w:bottom w:val="none" w:sz="0" w:space="0" w:color="auto"/>
            <w:right w:val="none" w:sz="0" w:space="0" w:color="auto"/>
          </w:divBdr>
        </w:div>
        <w:div w:id="2077781789">
          <w:marLeft w:val="0"/>
          <w:marRight w:val="0"/>
          <w:marTop w:val="120"/>
          <w:marBottom w:val="0"/>
          <w:divBdr>
            <w:top w:val="none" w:sz="0" w:space="0" w:color="auto"/>
            <w:left w:val="none" w:sz="0" w:space="0" w:color="auto"/>
            <w:bottom w:val="none" w:sz="0" w:space="0" w:color="auto"/>
            <w:right w:val="none" w:sz="0" w:space="0" w:color="auto"/>
          </w:divBdr>
        </w:div>
      </w:divsChild>
    </w:div>
    <w:div w:id="1634751119">
      <w:bodyDiv w:val="1"/>
      <w:marLeft w:val="0"/>
      <w:marRight w:val="0"/>
      <w:marTop w:val="0"/>
      <w:marBottom w:val="0"/>
      <w:divBdr>
        <w:top w:val="none" w:sz="0" w:space="0" w:color="auto"/>
        <w:left w:val="none" w:sz="0" w:space="0" w:color="auto"/>
        <w:bottom w:val="none" w:sz="0" w:space="0" w:color="auto"/>
        <w:right w:val="none" w:sz="0" w:space="0" w:color="auto"/>
      </w:divBdr>
    </w:div>
    <w:div w:id="1713116816">
      <w:bodyDiv w:val="1"/>
      <w:marLeft w:val="0"/>
      <w:marRight w:val="0"/>
      <w:marTop w:val="0"/>
      <w:marBottom w:val="0"/>
      <w:divBdr>
        <w:top w:val="none" w:sz="0" w:space="0" w:color="auto"/>
        <w:left w:val="none" w:sz="0" w:space="0" w:color="auto"/>
        <w:bottom w:val="none" w:sz="0" w:space="0" w:color="auto"/>
        <w:right w:val="none" w:sz="0" w:space="0" w:color="auto"/>
      </w:divBdr>
    </w:div>
    <w:div w:id="1879079851">
      <w:bodyDiv w:val="1"/>
      <w:marLeft w:val="0"/>
      <w:marRight w:val="0"/>
      <w:marTop w:val="0"/>
      <w:marBottom w:val="0"/>
      <w:divBdr>
        <w:top w:val="none" w:sz="0" w:space="0" w:color="auto"/>
        <w:left w:val="none" w:sz="0" w:space="0" w:color="auto"/>
        <w:bottom w:val="none" w:sz="0" w:space="0" w:color="auto"/>
        <w:right w:val="none" w:sz="0" w:space="0" w:color="auto"/>
      </w:divBdr>
    </w:div>
    <w:div w:id="1915240585">
      <w:bodyDiv w:val="1"/>
      <w:marLeft w:val="0"/>
      <w:marRight w:val="0"/>
      <w:marTop w:val="0"/>
      <w:marBottom w:val="0"/>
      <w:divBdr>
        <w:top w:val="none" w:sz="0" w:space="0" w:color="auto"/>
        <w:left w:val="none" w:sz="0" w:space="0" w:color="auto"/>
        <w:bottom w:val="none" w:sz="0" w:space="0" w:color="auto"/>
        <w:right w:val="none" w:sz="0" w:space="0" w:color="auto"/>
      </w:divBdr>
      <w:divsChild>
        <w:div w:id="120734067">
          <w:marLeft w:val="0"/>
          <w:marRight w:val="0"/>
          <w:marTop w:val="120"/>
          <w:marBottom w:val="0"/>
          <w:divBdr>
            <w:top w:val="none" w:sz="0" w:space="0" w:color="auto"/>
            <w:left w:val="none" w:sz="0" w:space="0" w:color="auto"/>
            <w:bottom w:val="none" w:sz="0" w:space="0" w:color="auto"/>
            <w:right w:val="none" w:sz="0" w:space="0" w:color="auto"/>
          </w:divBdr>
        </w:div>
        <w:div w:id="1443500417">
          <w:marLeft w:val="0"/>
          <w:marRight w:val="0"/>
          <w:marTop w:val="120"/>
          <w:marBottom w:val="0"/>
          <w:divBdr>
            <w:top w:val="none" w:sz="0" w:space="0" w:color="auto"/>
            <w:left w:val="none" w:sz="0" w:space="0" w:color="auto"/>
            <w:bottom w:val="none" w:sz="0" w:space="0" w:color="auto"/>
            <w:right w:val="none" w:sz="0" w:space="0" w:color="auto"/>
          </w:divBdr>
        </w:div>
      </w:divsChild>
    </w:div>
    <w:div w:id="2023897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3.png"/><Relationship Id="rId21" Type="http://schemas.openxmlformats.org/officeDocument/2006/relationships/image" Target="media/image10.gif"/><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microsoft.com/office/2011/relationships/commentsExtended" Target="commentsExtended.xml"/><Relationship Id="rId68" Type="http://schemas.openxmlformats.org/officeDocument/2006/relationships/image" Target="media/image47.gif"/><Relationship Id="rId76" Type="http://schemas.openxmlformats.org/officeDocument/2006/relationships/image" Target="media/image54.jpeg"/><Relationship Id="rId7" Type="http://schemas.openxmlformats.org/officeDocument/2006/relationships/settings" Target="settings.xml"/><Relationship Id="rId71" Type="http://schemas.openxmlformats.org/officeDocument/2006/relationships/image" Target="media/image50.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diagramData" Target="diagrams/data1.xml"/><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diagramColors" Target="diagrams/colors1.xml"/><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jpg"/><Relationship Id="rId66" Type="http://schemas.openxmlformats.org/officeDocument/2006/relationships/image" Target="media/image45.jpg"/><Relationship Id="rId74" Type="http://schemas.openxmlformats.org/officeDocument/2006/relationships/header" Target="header2.xml"/><Relationship Id="rId79" Type="http://schemas.openxmlformats.org/officeDocument/2006/relationships/header" Target="header3.xml"/><Relationship Id="rId5" Type="http://schemas.openxmlformats.org/officeDocument/2006/relationships/numbering" Target="numbering.xml"/><Relationship Id="rId61" Type="http://schemas.openxmlformats.org/officeDocument/2006/relationships/image" Target="media/image44.jpg"/><Relationship Id="rId82"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diagramQuickStyle" Target="diagrams/quickStyle1.xml"/><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3.png"/><Relationship Id="rId65" Type="http://schemas.microsoft.com/office/2018/08/relationships/commentsExtensible" Target="commentsExtensible.xml"/><Relationship Id="rId73" Type="http://schemas.openxmlformats.org/officeDocument/2006/relationships/image" Target="media/image52.jpeg"/><Relationship Id="rId78" Type="http://schemas.openxmlformats.org/officeDocument/2006/relationships/image" Target="media/image56.png"/><Relationship Id="rId81"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diagramLayout" Target="diagrams/layout1.xml"/><Relationship Id="rId35"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microsoft.com/office/2016/09/relationships/commentsIds" Target="commentsIds.xml"/><Relationship Id="rId69" Type="http://schemas.openxmlformats.org/officeDocument/2006/relationships/image" Target="media/image48.png"/><Relationship Id="rId77" Type="http://schemas.openxmlformats.org/officeDocument/2006/relationships/image" Target="media/image55.jpe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1.jp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microsoft.com/office/2007/relationships/diagramDrawing" Target="diagrams/drawing1.xml"/><Relationship Id="rId38" Type="http://schemas.openxmlformats.org/officeDocument/2006/relationships/image" Target="media/image22.jpeg"/><Relationship Id="rId46" Type="http://schemas.openxmlformats.org/officeDocument/2006/relationships/image" Target="media/image30.png"/><Relationship Id="rId59" Type="http://schemas.openxmlformats.org/officeDocument/2006/relationships/chart" Target="charts/chart1.xml"/><Relationship Id="rId67" Type="http://schemas.openxmlformats.org/officeDocument/2006/relationships/image" Target="media/image46.gif"/><Relationship Id="rId20" Type="http://schemas.openxmlformats.org/officeDocument/2006/relationships/image" Target="media/image9.png"/><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comments" Target="comments.xml"/><Relationship Id="rId70" Type="http://schemas.openxmlformats.org/officeDocument/2006/relationships/image" Target="media/image49.png"/><Relationship Id="rId75"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g"/><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jpe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Phân</a:t>
            </a:r>
            <a:r>
              <a:rPr lang="en-US" baseline="0"/>
              <a:t> bố tuổi BN</a:t>
            </a:r>
            <a:endParaRPr lang="en-US"/>
          </a:p>
        </c:rich>
      </c:tx>
      <c:overlay val="0"/>
      <c:spPr>
        <a:noFill/>
        <a:ln>
          <a:noFill/>
        </a:ln>
        <a:effectLst/>
      </c:spPr>
    </c:title>
    <c:autoTitleDeleted val="0"/>
    <c:plotArea>
      <c:layout/>
      <c:barChart>
        <c:barDir val="col"/>
        <c:grouping val="clustered"/>
        <c:varyColors val="0"/>
        <c:ser>
          <c:idx val="0"/>
          <c:order val="0"/>
          <c:tx>
            <c:strRef>
              <c:f>Sheet1!$B$1</c:f>
              <c:strCache>
                <c:ptCount val="1"/>
                <c:pt idx="0">
                  <c:v>UTDD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Dưới 39</c:v>
                </c:pt>
                <c:pt idx="1">
                  <c:v>40-49</c:v>
                </c:pt>
                <c:pt idx="2">
                  <c:v>50-59</c:v>
                </c:pt>
                <c:pt idx="3">
                  <c:v>60-69</c:v>
                </c:pt>
                <c:pt idx="4">
                  <c:v>Trên 70</c:v>
                </c:pt>
              </c:strCache>
            </c:strRef>
          </c:cat>
          <c:val>
            <c:numRef>
              <c:f>Sheet1!$B$2:$B$6</c:f>
              <c:numCache>
                <c:formatCode>0.0%</c:formatCode>
                <c:ptCount val="5"/>
                <c:pt idx="0">
                  <c:v>6.6000000000000003E-2</c:v>
                </c:pt>
                <c:pt idx="1">
                  <c:v>8.7999999999999995E-2</c:v>
                </c:pt>
                <c:pt idx="2">
                  <c:v>0.22</c:v>
                </c:pt>
                <c:pt idx="3">
                  <c:v>0.29699999999999999</c:v>
                </c:pt>
                <c:pt idx="4">
                  <c:v>0.33</c:v>
                </c:pt>
              </c:numCache>
            </c:numRef>
          </c:val>
          <c:extLst>
            <c:ext xmlns:c16="http://schemas.microsoft.com/office/drawing/2014/chart" uri="{C3380CC4-5D6E-409C-BE32-E72D297353CC}">
              <c16:uniqueId val="{00000000-7117-422D-95A8-6A649708B2AF}"/>
            </c:ext>
          </c:extLst>
        </c:ser>
        <c:ser>
          <c:idx val="1"/>
          <c:order val="1"/>
          <c:tx>
            <c:strRef>
              <c:f>Sheet1!$C$1</c:f>
              <c:strCache>
                <c:ptCount val="1"/>
                <c:pt idx="0">
                  <c:v>VDD</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Dưới 39</c:v>
                </c:pt>
                <c:pt idx="1">
                  <c:v>40-49</c:v>
                </c:pt>
                <c:pt idx="2">
                  <c:v>50-59</c:v>
                </c:pt>
                <c:pt idx="3">
                  <c:v>60-69</c:v>
                </c:pt>
                <c:pt idx="4">
                  <c:v>Trên 70</c:v>
                </c:pt>
              </c:strCache>
            </c:strRef>
          </c:cat>
          <c:val>
            <c:numRef>
              <c:f>Sheet1!$C$2:$C$6</c:f>
              <c:numCache>
                <c:formatCode>0.0%</c:formatCode>
                <c:ptCount val="5"/>
                <c:pt idx="0">
                  <c:v>0.152</c:v>
                </c:pt>
                <c:pt idx="1">
                  <c:v>0.185</c:v>
                </c:pt>
                <c:pt idx="2">
                  <c:v>0.37</c:v>
                </c:pt>
                <c:pt idx="3">
                  <c:v>0.26</c:v>
                </c:pt>
                <c:pt idx="4">
                  <c:v>3.3000000000000002E-2</c:v>
                </c:pt>
              </c:numCache>
            </c:numRef>
          </c:val>
          <c:extLst>
            <c:ext xmlns:c16="http://schemas.microsoft.com/office/drawing/2014/chart" uri="{C3380CC4-5D6E-409C-BE32-E72D297353CC}">
              <c16:uniqueId val="{00000001-7117-422D-95A8-6A649708B2AF}"/>
            </c:ext>
          </c:extLst>
        </c:ser>
        <c:dLbls>
          <c:showLegendKey val="0"/>
          <c:showVal val="0"/>
          <c:showCatName val="0"/>
          <c:showSerName val="0"/>
          <c:showPercent val="0"/>
          <c:showBubbleSize val="0"/>
        </c:dLbls>
        <c:gapWidth val="219"/>
        <c:overlap val="-27"/>
        <c:axId val="196531712"/>
        <c:axId val="196533248"/>
      </c:barChart>
      <c:catAx>
        <c:axId val="196531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533248"/>
        <c:crosses val="autoZero"/>
        <c:auto val="1"/>
        <c:lblAlgn val="ctr"/>
        <c:lblOffset val="100"/>
        <c:noMultiLvlLbl val="0"/>
      </c:catAx>
      <c:valAx>
        <c:axId val="1965332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531712"/>
        <c:crosses val="autoZero"/>
        <c:crossBetween val="between"/>
      </c:valAx>
      <c:spPr>
        <a:noFill/>
        <a:ln w="25399">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1F1A4FC-75FC-406F-8C5B-43BA9B281CAF}" type="doc">
      <dgm:prSet loTypeId="urn:microsoft.com/office/officeart/2005/8/layout/venn1" loCatId="relationship" qsTypeId="urn:microsoft.com/office/officeart/2005/8/quickstyle/simple1" qsCatId="simple" csTypeId="urn:microsoft.com/office/officeart/2005/8/colors/accent1_2" csCatId="accent1" phldr="1"/>
      <dgm:spPr/>
    </dgm:pt>
    <dgm:pt modelId="{C942A773-96C3-47CA-B946-1A0E13474904}">
      <dgm:prSet phldrT="[Text]" custT="1"/>
      <dgm:spPr/>
      <dgm:t>
        <a:bodyPr/>
        <a:lstStyle/>
        <a:p>
          <a:pPr algn="ctr"/>
          <a:r>
            <a:rPr lang="en-US" sz="1200" b="1" dirty="0" err="1">
              <a:latin typeface="Arial" panose="020B0604020202020204" pitchFamily="34" charset="0"/>
              <a:cs typeface="Arial" panose="020B0604020202020204" pitchFamily="34" charset="0"/>
            </a:rPr>
            <a:t>Yếu</a:t>
          </a:r>
          <a:r>
            <a:rPr lang="en-US" sz="1200" b="1" dirty="0">
              <a:latin typeface="Arial" panose="020B0604020202020204" pitchFamily="34" charset="0"/>
              <a:cs typeface="Arial" panose="020B0604020202020204" pitchFamily="34" charset="0"/>
            </a:rPr>
            <a:t> </a:t>
          </a:r>
          <a:r>
            <a:rPr lang="en-US" sz="1200" b="1" dirty="0" err="1">
              <a:latin typeface="Arial" panose="020B0604020202020204" pitchFamily="34" charset="0"/>
              <a:cs typeface="Arial" panose="020B0604020202020204" pitchFamily="34" charset="0"/>
            </a:rPr>
            <a:t>tố</a:t>
          </a:r>
          <a:r>
            <a:rPr lang="en-US" sz="1200" b="1" dirty="0">
              <a:latin typeface="Arial" panose="020B0604020202020204" pitchFamily="34" charset="0"/>
              <a:cs typeface="Arial" panose="020B0604020202020204" pitchFamily="34" charset="0"/>
            </a:rPr>
            <a:t> </a:t>
          </a:r>
          <a:r>
            <a:rPr lang="en-US" sz="1200" b="1" dirty="0" err="1">
              <a:latin typeface="Arial" panose="020B0604020202020204" pitchFamily="34" charset="0"/>
              <a:cs typeface="Arial" panose="020B0604020202020204" pitchFamily="34" charset="0"/>
            </a:rPr>
            <a:t>vật</a:t>
          </a:r>
          <a:r>
            <a:rPr lang="en-US" sz="1200" b="1" dirty="0">
              <a:latin typeface="Arial" panose="020B0604020202020204" pitchFamily="34" charset="0"/>
              <a:cs typeface="Arial" panose="020B0604020202020204" pitchFamily="34" charset="0"/>
            </a:rPr>
            <a:t> </a:t>
          </a:r>
          <a:r>
            <a:rPr lang="en-US" sz="1200" b="1" dirty="0" err="1">
              <a:latin typeface="Arial" panose="020B0604020202020204" pitchFamily="34" charset="0"/>
              <a:cs typeface="Arial" panose="020B0604020202020204" pitchFamily="34" charset="0"/>
            </a:rPr>
            <a:t>chủ</a:t>
          </a:r>
          <a:endParaRPr lang="en-US" sz="1200" b="1" dirty="0">
            <a:latin typeface="Arial" panose="020B0604020202020204" pitchFamily="34" charset="0"/>
            <a:cs typeface="Arial" panose="020B0604020202020204" pitchFamily="34" charset="0"/>
          </a:endParaRPr>
        </a:p>
        <a:p>
          <a:pPr algn="ctr"/>
          <a:r>
            <a:rPr lang="en-US" sz="1200" b="1" dirty="0">
              <a:latin typeface="Arial" panose="020B0604020202020204" pitchFamily="34" charset="0"/>
              <a:cs typeface="Arial" panose="020B0604020202020204" pitchFamily="34" charset="0"/>
            </a:rPr>
            <a:t>Il</a:t>
          </a:r>
          <a:r>
            <a:rPr lang="el-GR" sz="1200" b="1" dirty="0">
              <a:latin typeface="Arial" panose="020B0604020202020204" pitchFamily="34" charset="0"/>
              <a:cs typeface="Arial" panose="020B0604020202020204" pitchFamily="34" charset="0"/>
            </a:rPr>
            <a:t>β</a:t>
          </a:r>
          <a:endParaRPr lang="en-US" sz="1200" b="1" dirty="0">
            <a:latin typeface="Arial" panose="020B0604020202020204" pitchFamily="34" charset="0"/>
            <a:cs typeface="Arial" panose="020B0604020202020204" pitchFamily="34" charset="0"/>
          </a:endParaRPr>
        </a:p>
        <a:p>
          <a:pPr algn="ctr"/>
          <a:r>
            <a:rPr lang="en-US" sz="1200" b="1" dirty="0">
              <a:latin typeface="Arial" panose="020B0604020202020204" pitchFamily="34" charset="0"/>
              <a:cs typeface="Arial" panose="020B0604020202020204" pitchFamily="34" charset="0"/>
            </a:rPr>
            <a:t>TGF</a:t>
          </a:r>
          <a:r>
            <a:rPr lang="el-GR" sz="1200" b="1" dirty="0">
              <a:latin typeface="Arial" panose="020B0604020202020204" pitchFamily="34" charset="0"/>
              <a:cs typeface="Arial" panose="020B0604020202020204" pitchFamily="34" charset="0"/>
            </a:rPr>
            <a:t>β</a:t>
          </a:r>
          <a:endParaRPr lang="en-US" sz="1200" b="1" dirty="0">
            <a:latin typeface="Arial" panose="020B0604020202020204" pitchFamily="34" charset="0"/>
            <a:cs typeface="Arial" panose="020B0604020202020204" pitchFamily="34" charset="0"/>
          </a:endParaRPr>
        </a:p>
        <a:p>
          <a:pPr algn="ctr"/>
          <a:r>
            <a:rPr lang="en-US" sz="1200" b="1" dirty="0">
              <a:latin typeface="Arial" panose="020B0604020202020204" pitchFamily="34" charset="0"/>
              <a:cs typeface="Arial" panose="020B0604020202020204" pitchFamily="34" charset="0"/>
            </a:rPr>
            <a:t>HLA-DQ1</a:t>
          </a:r>
        </a:p>
      </dgm:t>
    </dgm:pt>
    <dgm:pt modelId="{C3A271B6-EED0-4837-845F-2C0A48A644B5}" type="parTrans" cxnId="{87313220-17C9-4D1C-9F1E-9F0D9CC3A18D}">
      <dgm:prSet/>
      <dgm:spPr/>
      <dgm:t>
        <a:bodyPr/>
        <a:lstStyle/>
        <a:p>
          <a:endParaRPr lang="en-US"/>
        </a:p>
      </dgm:t>
    </dgm:pt>
    <dgm:pt modelId="{4F6B3D7D-30C1-4468-A780-790EC0713680}" type="sibTrans" cxnId="{87313220-17C9-4D1C-9F1E-9F0D9CC3A18D}">
      <dgm:prSet/>
      <dgm:spPr/>
      <dgm:t>
        <a:bodyPr/>
        <a:lstStyle/>
        <a:p>
          <a:endParaRPr lang="en-US"/>
        </a:p>
      </dgm:t>
    </dgm:pt>
    <dgm:pt modelId="{BD41C5C3-2DF0-430E-9D09-21A7D9CDFDAB}">
      <dgm:prSet phldrT="[Text]" custT="1"/>
      <dgm:spPr/>
      <dgm:t>
        <a:bodyPr/>
        <a:lstStyle/>
        <a:p>
          <a:pPr algn="l"/>
          <a:r>
            <a:rPr lang="en-US" sz="1300" b="1" dirty="0" err="1">
              <a:latin typeface="Arial" panose="020B0604020202020204" pitchFamily="34" charset="0"/>
              <a:cs typeface="Arial" panose="020B0604020202020204" pitchFamily="34" charset="0"/>
            </a:rPr>
            <a:t>Yếu</a:t>
          </a:r>
          <a:r>
            <a:rPr lang="en-US" sz="1300" b="1" dirty="0">
              <a:latin typeface="Arial" panose="020B0604020202020204" pitchFamily="34" charset="0"/>
              <a:cs typeface="Arial" panose="020B0604020202020204" pitchFamily="34" charset="0"/>
            </a:rPr>
            <a:t> </a:t>
          </a:r>
          <a:r>
            <a:rPr lang="en-US" sz="1300" b="1" dirty="0" err="1">
              <a:latin typeface="Arial" panose="020B0604020202020204" pitchFamily="34" charset="0"/>
              <a:cs typeface="Arial" panose="020B0604020202020204" pitchFamily="34" charset="0"/>
            </a:rPr>
            <a:t>tố</a:t>
          </a:r>
          <a:r>
            <a:rPr lang="en-US" sz="1300" b="1" dirty="0">
              <a:latin typeface="Arial" panose="020B0604020202020204" pitchFamily="34" charset="0"/>
              <a:cs typeface="Arial" panose="020B0604020202020204" pitchFamily="34" charset="0"/>
            </a:rPr>
            <a:t> </a:t>
          </a:r>
          <a:r>
            <a:rPr lang="en-US" sz="1300" b="1" dirty="0" err="1">
              <a:latin typeface="Arial" panose="020B0604020202020204" pitchFamily="34" charset="0"/>
              <a:cs typeface="Arial" panose="020B0604020202020204" pitchFamily="34" charset="0"/>
            </a:rPr>
            <a:t>môi</a:t>
          </a:r>
          <a:r>
            <a:rPr lang="en-US" sz="1300" b="1" dirty="0">
              <a:latin typeface="Arial" panose="020B0604020202020204" pitchFamily="34" charset="0"/>
              <a:cs typeface="Arial" panose="020B0604020202020204" pitchFamily="34" charset="0"/>
            </a:rPr>
            <a:t> </a:t>
          </a:r>
          <a:r>
            <a:rPr lang="en-US" sz="1300" b="1" dirty="0" err="1">
              <a:latin typeface="Arial" panose="020B0604020202020204" pitchFamily="34" charset="0"/>
              <a:cs typeface="Arial" panose="020B0604020202020204" pitchFamily="34" charset="0"/>
            </a:rPr>
            <a:t>trường</a:t>
          </a:r>
          <a:endParaRPr lang="en-US" sz="1300" b="1" dirty="0">
            <a:latin typeface="Arial" panose="020B0604020202020204" pitchFamily="34" charset="0"/>
            <a:cs typeface="Arial" panose="020B0604020202020204" pitchFamily="34" charset="0"/>
          </a:endParaRPr>
        </a:p>
        <a:p>
          <a:pPr algn="l"/>
          <a:r>
            <a:rPr lang="en-US" sz="1300" b="1" dirty="0">
              <a:latin typeface="Arial" panose="020B0604020202020204" pitchFamily="34" charset="0"/>
              <a:cs typeface="Arial" panose="020B0604020202020204" pitchFamily="34" charset="0"/>
            </a:rPr>
            <a:t>-</a:t>
          </a:r>
          <a:r>
            <a:rPr lang="en-US" sz="1300" b="1" dirty="0" err="1">
              <a:latin typeface="Arial" panose="020B0604020202020204" pitchFamily="34" charset="0"/>
              <a:cs typeface="Arial" panose="020B0604020202020204" pitchFamily="34" charset="0"/>
            </a:rPr>
            <a:t>Chế</a:t>
          </a:r>
          <a:r>
            <a:rPr lang="en-US" sz="1300" b="1" dirty="0">
              <a:latin typeface="Arial" panose="020B0604020202020204" pitchFamily="34" charset="0"/>
              <a:cs typeface="Arial" panose="020B0604020202020204" pitchFamily="34" charset="0"/>
            </a:rPr>
            <a:t> </a:t>
          </a:r>
          <a:r>
            <a:rPr lang="en-US" sz="1300" b="1" dirty="0" err="1">
              <a:latin typeface="Arial" panose="020B0604020202020204" pitchFamily="34" charset="0"/>
              <a:cs typeface="Arial" panose="020B0604020202020204" pitchFamily="34" charset="0"/>
            </a:rPr>
            <a:t>độ</a:t>
          </a:r>
          <a:r>
            <a:rPr lang="en-US" sz="1300" b="1" dirty="0">
              <a:latin typeface="Arial" panose="020B0604020202020204" pitchFamily="34" charset="0"/>
              <a:cs typeface="Arial" panose="020B0604020202020204" pitchFamily="34" charset="0"/>
            </a:rPr>
            <a:t> </a:t>
          </a:r>
          <a:r>
            <a:rPr lang="en-US" sz="1300" b="1" dirty="0" err="1">
              <a:latin typeface="Arial" panose="020B0604020202020204" pitchFamily="34" charset="0"/>
              <a:cs typeface="Arial" panose="020B0604020202020204" pitchFamily="34" charset="0"/>
            </a:rPr>
            <a:t>ăn</a:t>
          </a:r>
          <a:r>
            <a:rPr lang="en-US" sz="1300" b="1" dirty="0">
              <a:latin typeface="Arial" panose="020B0604020202020204" pitchFamily="34" charset="0"/>
              <a:cs typeface="Arial" panose="020B0604020202020204" pitchFamily="34" charset="0"/>
            </a:rPr>
            <a:t> </a:t>
          </a:r>
          <a:r>
            <a:rPr lang="en-US" sz="1300" b="1" dirty="0" err="1">
              <a:latin typeface="Arial" panose="020B0604020202020204" pitchFamily="34" charset="0"/>
              <a:cs typeface="Arial" panose="020B0604020202020204" pitchFamily="34" charset="0"/>
            </a:rPr>
            <a:t>nhiều</a:t>
          </a:r>
          <a:r>
            <a:rPr lang="en-US" sz="1300" b="1" dirty="0">
              <a:latin typeface="Arial" panose="020B0604020202020204" pitchFamily="34" charset="0"/>
              <a:cs typeface="Arial" panose="020B0604020202020204" pitchFamily="34" charset="0"/>
            </a:rPr>
            <a:t> </a:t>
          </a:r>
          <a:r>
            <a:rPr lang="en-US" sz="1300" b="1" dirty="0" err="1">
              <a:latin typeface="Arial" panose="020B0604020202020204" pitchFamily="34" charset="0"/>
              <a:cs typeface="Arial" panose="020B0604020202020204" pitchFamily="34" charset="0"/>
            </a:rPr>
            <a:t>muối</a:t>
          </a:r>
          <a:endParaRPr lang="en-US" sz="1300" b="1" dirty="0">
            <a:latin typeface="Arial" panose="020B0604020202020204" pitchFamily="34" charset="0"/>
            <a:cs typeface="Arial" panose="020B0604020202020204" pitchFamily="34" charset="0"/>
          </a:endParaRPr>
        </a:p>
        <a:p>
          <a:pPr algn="l"/>
          <a:r>
            <a:rPr lang="en-US" sz="1300" b="1" dirty="0">
              <a:latin typeface="Arial" panose="020B0604020202020204" pitchFamily="34" charset="0"/>
              <a:cs typeface="Arial" panose="020B0604020202020204" pitchFamily="34" charset="0"/>
            </a:rPr>
            <a:t>It </a:t>
          </a:r>
          <a:r>
            <a:rPr lang="en-US" sz="1300" b="1" dirty="0" err="1">
              <a:latin typeface="Arial" panose="020B0604020202020204" pitchFamily="34" charset="0"/>
              <a:cs typeface="Arial" panose="020B0604020202020204" pitchFamily="34" charset="0"/>
            </a:rPr>
            <a:t>hoa</a:t>
          </a:r>
          <a:r>
            <a:rPr lang="en-US" sz="1300" b="1" dirty="0">
              <a:latin typeface="Arial" panose="020B0604020202020204" pitchFamily="34" charset="0"/>
              <a:cs typeface="Arial" panose="020B0604020202020204" pitchFamily="34" charset="0"/>
            </a:rPr>
            <a:t> </a:t>
          </a:r>
          <a:r>
            <a:rPr lang="en-US" sz="1300" b="1" dirty="0" err="1">
              <a:latin typeface="Arial" panose="020B0604020202020204" pitchFamily="34" charset="0"/>
              <a:cs typeface="Arial" panose="020B0604020202020204" pitchFamily="34" charset="0"/>
            </a:rPr>
            <a:t>quả</a:t>
          </a:r>
          <a:endParaRPr lang="en-US" sz="1300" b="1" dirty="0">
            <a:latin typeface="Arial" panose="020B0604020202020204" pitchFamily="34" charset="0"/>
            <a:cs typeface="Arial" panose="020B0604020202020204" pitchFamily="34" charset="0"/>
          </a:endParaRPr>
        </a:p>
        <a:p>
          <a:pPr algn="l"/>
          <a:r>
            <a:rPr lang="en-US" sz="1300" b="1" dirty="0" err="1">
              <a:latin typeface="Arial" panose="020B0604020202020204" pitchFamily="34" charset="0"/>
              <a:cs typeface="Arial" panose="020B0604020202020204" pitchFamily="34" charset="0"/>
            </a:rPr>
            <a:t>Kinh</a:t>
          </a:r>
          <a:r>
            <a:rPr lang="en-US" sz="1300" b="1" dirty="0">
              <a:latin typeface="Arial" panose="020B0604020202020204" pitchFamily="34" charset="0"/>
              <a:cs typeface="Arial" panose="020B0604020202020204" pitchFamily="34" charset="0"/>
            </a:rPr>
            <a:t> </a:t>
          </a:r>
          <a:r>
            <a:rPr lang="en-US" sz="1300" b="1" dirty="0" err="1">
              <a:latin typeface="Arial" panose="020B0604020202020204" pitchFamily="34" charset="0"/>
              <a:cs typeface="Arial" panose="020B0604020202020204" pitchFamily="34" charset="0"/>
            </a:rPr>
            <a:t>tế</a:t>
          </a:r>
          <a:r>
            <a:rPr lang="en-US" sz="1300" b="1" dirty="0">
              <a:latin typeface="Arial" panose="020B0604020202020204" pitchFamily="34" charset="0"/>
              <a:cs typeface="Arial" panose="020B0604020202020204" pitchFamily="34" charset="0"/>
            </a:rPr>
            <a:t> </a:t>
          </a:r>
          <a:r>
            <a:rPr lang="en-US" sz="1300" b="1" dirty="0" err="1">
              <a:latin typeface="Arial" panose="020B0604020202020204" pitchFamily="34" charset="0"/>
              <a:cs typeface="Arial" panose="020B0604020202020204" pitchFamily="34" charset="0"/>
            </a:rPr>
            <a:t>xã</a:t>
          </a:r>
          <a:r>
            <a:rPr lang="en-US" sz="1300" b="1" dirty="0">
              <a:latin typeface="Arial" panose="020B0604020202020204" pitchFamily="34" charset="0"/>
              <a:cs typeface="Arial" panose="020B0604020202020204" pitchFamily="34" charset="0"/>
            </a:rPr>
            <a:t> </a:t>
          </a:r>
          <a:r>
            <a:rPr lang="en-US" sz="1300" b="1" dirty="0" err="1">
              <a:latin typeface="Arial" panose="020B0604020202020204" pitchFamily="34" charset="0"/>
              <a:cs typeface="Arial" panose="020B0604020202020204" pitchFamily="34" charset="0"/>
            </a:rPr>
            <a:t>hội</a:t>
          </a:r>
          <a:endParaRPr lang="en-US" sz="1300" b="1" dirty="0">
            <a:latin typeface="Arial" panose="020B0604020202020204" pitchFamily="34" charset="0"/>
            <a:cs typeface="Arial" panose="020B0604020202020204" pitchFamily="34" charset="0"/>
          </a:endParaRPr>
        </a:p>
      </dgm:t>
    </dgm:pt>
    <dgm:pt modelId="{43541394-7564-4594-A305-AFDDEA8F0061}" type="parTrans" cxnId="{A8588B91-E537-4FEC-83C2-A7BD95AD2E3F}">
      <dgm:prSet/>
      <dgm:spPr/>
      <dgm:t>
        <a:bodyPr/>
        <a:lstStyle/>
        <a:p>
          <a:endParaRPr lang="en-US"/>
        </a:p>
      </dgm:t>
    </dgm:pt>
    <dgm:pt modelId="{7294C974-4D7C-4B66-8B39-B98A514A2AEB}" type="sibTrans" cxnId="{A8588B91-E537-4FEC-83C2-A7BD95AD2E3F}">
      <dgm:prSet/>
      <dgm:spPr/>
      <dgm:t>
        <a:bodyPr/>
        <a:lstStyle/>
        <a:p>
          <a:endParaRPr lang="en-US"/>
        </a:p>
      </dgm:t>
    </dgm:pt>
    <dgm:pt modelId="{7DF68BAB-7175-4859-BF72-188475F1675C}">
      <dgm:prSet phldrT="[Text]" custT="1"/>
      <dgm:spPr/>
      <dgm:t>
        <a:bodyPr/>
        <a:lstStyle/>
        <a:p>
          <a:pPr algn="ctr"/>
          <a:r>
            <a:rPr lang="en-US" sz="1200" b="1" dirty="0" err="1">
              <a:latin typeface="Arial" panose="020B0604020202020204" pitchFamily="34" charset="0"/>
              <a:cs typeface="Arial" panose="020B0604020202020204" pitchFamily="34" charset="0"/>
            </a:rPr>
            <a:t>Yếu</a:t>
          </a:r>
          <a:r>
            <a:rPr lang="en-US" sz="1200" b="1" dirty="0">
              <a:latin typeface="Arial" panose="020B0604020202020204" pitchFamily="34" charset="0"/>
              <a:cs typeface="Arial" panose="020B0604020202020204" pitchFamily="34" charset="0"/>
            </a:rPr>
            <a:t> </a:t>
          </a:r>
          <a:r>
            <a:rPr lang="en-US" sz="1200" b="1" dirty="0" err="1">
              <a:latin typeface="Arial" panose="020B0604020202020204" pitchFamily="34" charset="0"/>
              <a:cs typeface="Arial" panose="020B0604020202020204" pitchFamily="34" charset="0"/>
            </a:rPr>
            <a:t>tố</a:t>
          </a:r>
          <a:r>
            <a:rPr lang="en-US" sz="1200" b="1" dirty="0">
              <a:latin typeface="Arial" panose="020B0604020202020204" pitchFamily="34" charset="0"/>
              <a:cs typeface="Arial" panose="020B0604020202020204" pitchFamily="34" charset="0"/>
            </a:rPr>
            <a:t> vi </a:t>
          </a:r>
          <a:r>
            <a:rPr lang="en-US" sz="1200" b="1" dirty="0" err="1">
              <a:latin typeface="Arial" panose="020B0604020202020204" pitchFamily="34" charset="0"/>
              <a:cs typeface="Arial" panose="020B0604020202020204" pitchFamily="34" charset="0"/>
            </a:rPr>
            <a:t>khuẩn</a:t>
          </a:r>
          <a:endParaRPr lang="en-US" sz="1200" b="1" dirty="0">
            <a:latin typeface="Arial" panose="020B0604020202020204" pitchFamily="34" charset="0"/>
            <a:cs typeface="Arial" panose="020B0604020202020204" pitchFamily="34" charset="0"/>
          </a:endParaRPr>
        </a:p>
        <a:p>
          <a:pPr algn="ctr"/>
          <a:r>
            <a:rPr lang="en-US" sz="1200" b="1" dirty="0" err="1">
              <a:latin typeface="Arial" panose="020B0604020202020204" pitchFamily="34" charset="0"/>
              <a:cs typeface="Arial" panose="020B0604020202020204" pitchFamily="34" charset="0"/>
            </a:rPr>
            <a:t>CagA</a:t>
          </a:r>
          <a:endParaRPr lang="en-US" sz="1200" b="1" dirty="0">
            <a:latin typeface="Arial" panose="020B0604020202020204" pitchFamily="34" charset="0"/>
            <a:cs typeface="Arial" panose="020B0604020202020204" pitchFamily="34" charset="0"/>
          </a:endParaRPr>
        </a:p>
        <a:p>
          <a:pPr algn="ctr"/>
          <a:r>
            <a:rPr lang="en-US" sz="1200" b="1" dirty="0" err="1">
              <a:latin typeface="Arial" panose="020B0604020202020204" pitchFamily="34" charset="0"/>
              <a:cs typeface="Arial" panose="020B0604020202020204" pitchFamily="34" charset="0"/>
            </a:rPr>
            <a:t>VacA</a:t>
          </a:r>
          <a:endParaRPr lang="en-US" sz="1200" b="1" dirty="0">
            <a:latin typeface="Arial" panose="020B0604020202020204" pitchFamily="34" charset="0"/>
            <a:cs typeface="Arial" panose="020B0604020202020204" pitchFamily="34" charset="0"/>
          </a:endParaRPr>
        </a:p>
        <a:p>
          <a:pPr algn="ctr"/>
          <a:r>
            <a:rPr lang="en-US" sz="1200" b="1" dirty="0" err="1">
              <a:latin typeface="Arial" panose="020B0604020202020204" pitchFamily="34" charset="0"/>
              <a:cs typeface="Arial" panose="020B0604020202020204" pitchFamily="34" charset="0"/>
            </a:rPr>
            <a:t>IceA</a:t>
          </a:r>
          <a:endParaRPr lang="en-US" sz="1200" b="1" dirty="0">
            <a:latin typeface="Arial" panose="020B0604020202020204" pitchFamily="34" charset="0"/>
            <a:cs typeface="Arial" panose="020B0604020202020204" pitchFamily="34" charset="0"/>
          </a:endParaRPr>
        </a:p>
        <a:p>
          <a:pPr algn="ctr"/>
          <a:r>
            <a:rPr lang="en-US" sz="1200" b="1" dirty="0" err="1">
              <a:latin typeface="Arial" panose="020B0604020202020204" pitchFamily="34" charset="0"/>
              <a:cs typeface="Arial" panose="020B0604020202020204" pitchFamily="34" charset="0"/>
            </a:rPr>
            <a:t>BabA</a:t>
          </a:r>
          <a:endParaRPr lang="en-US" sz="1200" b="1" dirty="0">
            <a:latin typeface="Arial" panose="020B0604020202020204" pitchFamily="34" charset="0"/>
            <a:cs typeface="Arial" panose="020B0604020202020204" pitchFamily="34" charset="0"/>
          </a:endParaRPr>
        </a:p>
      </dgm:t>
    </dgm:pt>
    <dgm:pt modelId="{9ABA4970-6746-4989-BD35-0FA01A3D9557}" type="parTrans" cxnId="{7ADECBE2-F696-487C-B068-FD8C66397576}">
      <dgm:prSet/>
      <dgm:spPr/>
      <dgm:t>
        <a:bodyPr/>
        <a:lstStyle/>
        <a:p>
          <a:endParaRPr lang="en-US"/>
        </a:p>
      </dgm:t>
    </dgm:pt>
    <dgm:pt modelId="{1AC78819-68C8-4786-AA47-7CC4D040CF4D}" type="sibTrans" cxnId="{7ADECBE2-F696-487C-B068-FD8C66397576}">
      <dgm:prSet/>
      <dgm:spPr/>
      <dgm:t>
        <a:bodyPr/>
        <a:lstStyle/>
        <a:p>
          <a:endParaRPr lang="en-US"/>
        </a:p>
      </dgm:t>
    </dgm:pt>
    <dgm:pt modelId="{BDA8E0E5-9B86-472D-B2A2-C52F83DAB6E3}" type="pres">
      <dgm:prSet presAssocID="{F1F1A4FC-75FC-406F-8C5B-43BA9B281CAF}" presName="compositeShape" presStyleCnt="0">
        <dgm:presLayoutVars>
          <dgm:chMax val="7"/>
          <dgm:dir/>
          <dgm:resizeHandles val="exact"/>
        </dgm:presLayoutVars>
      </dgm:prSet>
      <dgm:spPr/>
    </dgm:pt>
    <dgm:pt modelId="{180A08A2-AF4F-4B6E-830A-44C7FD6156CD}" type="pres">
      <dgm:prSet presAssocID="{C942A773-96C3-47CA-B946-1A0E13474904}" presName="circ1" presStyleLbl="vennNode1" presStyleIdx="0" presStyleCnt="3"/>
      <dgm:spPr/>
    </dgm:pt>
    <dgm:pt modelId="{70E441DA-B8B3-4FDB-A088-E24C7FE8B7BC}" type="pres">
      <dgm:prSet presAssocID="{C942A773-96C3-47CA-B946-1A0E13474904}" presName="circ1Tx" presStyleLbl="revTx" presStyleIdx="0" presStyleCnt="0">
        <dgm:presLayoutVars>
          <dgm:chMax val="0"/>
          <dgm:chPref val="0"/>
          <dgm:bulletEnabled val="1"/>
        </dgm:presLayoutVars>
      </dgm:prSet>
      <dgm:spPr/>
    </dgm:pt>
    <dgm:pt modelId="{9F7D3532-A790-46D6-9F40-0E64E55A7660}" type="pres">
      <dgm:prSet presAssocID="{BD41C5C3-2DF0-430E-9D09-21A7D9CDFDAB}" presName="circ2" presStyleLbl="vennNode1" presStyleIdx="1" presStyleCnt="3" custScaleX="118251" custScaleY="109516" custLinFactNeighborX="16239" custLinFactNeighborY="2454"/>
      <dgm:spPr/>
    </dgm:pt>
    <dgm:pt modelId="{6E8713D0-3483-410C-A49E-AB7CFDC46AAA}" type="pres">
      <dgm:prSet presAssocID="{BD41C5C3-2DF0-430E-9D09-21A7D9CDFDAB}" presName="circ2Tx" presStyleLbl="revTx" presStyleIdx="0" presStyleCnt="0">
        <dgm:presLayoutVars>
          <dgm:chMax val="0"/>
          <dgm:chPref val="0"/>
          <dgm:bulletEnabled val="1"/>
        </dgm:presLayoutVars>
      </dgm:prSet>
      <dgm:spPr/>
    </dgm:pt>
    <dgm:pt modelId="{FBA08F3E-5BA0-4F08-AE66-A4F119E1B128}" type="pres">
      <dgm:prSet presAssocID="{7DF68BAB-7175-4859-BF72-188475F1675C}" presName="circ3" presStyleLbl="vennNode1" presStyleIdx="2" presStyleCnt="3" custScaleX="108262" custScaleY="103693"/>
      <dgm:spPr/>
    </dgm:pt>
    <dgm:pt modelId="{9BD30529-F905-40C8-879E-D59ECDF7DE33}" type="pres">
      <dgm:prSet presAssocID="{7DF68BAB-7175-4859-BF72-188475F1675C}" presName="circ3Tx" presStyleLbl="revTx" presStyleIdx="0" presStyleCnt="0">
        <dgm:presLayoutVars>
          <dgm:chMax val="0"/>
          <dgm:chPref val="0"/>
          <dgm:bulletEnabled val="1"/>
        </dgm:presLayoutVars>
      </dgm:prSet>
      <dgm:spPr/>
    </dgm:pt>
  </dgm:ptLst>
  <dgm:cxnLst>
    <dgm:cxn modelId="{A44D251A-60E0-454D-B57E-73292B53F7AE}" type="presOf" srcId="{7DF68BAB-7175-4859-BF72-188475F1675C}" destId="{FBA08F3E-5BA0-4F08-AE66-A4F119E1B128}" srcOrd="0" destOrd="0" presId="urn:microsoft.com/office/officeart/2005/8/layout/venn1"/>
    <dgm:cxn modelId="{87313220-17C9-4D1C-9F1E-9F0D9CC3A18D}" srcId="{F1F1A4FC-75FC-406F-8C5B-43BA9B281CAF}" destId="{C942A773-96C3-47CA-B946-1A0E13474904}" srcOrd="0" destOrd="0" parTransId="{C3A271B6-EED0-4837-845F-2C0A48A644B5}" sibTransId="{4F6B3D7D-30C1-4468-A780-790EC0713680}"/>
    <dgm:cxn modelId="{5DA29429-337F-4CAB-8085-9CA6D64CB70D}" type="presOf" srcId="{C942A773-96C3-47CA-B946-1A0E13474904}" destId="{70E441DA-B8B3-4FDB-A088-E24C7FE8B7BC}" srcOrd="1" destOrd="0" presId="urn:microsoft.com/office/officeart/2005/8/layout/venn1"/>
    <dgm:cxn modelId="{632A6F46-1C8C-40C8-AAFA-58F10D98267B}" type="presOf" srcId="{C942A773-96C3-47CA-B946-1A0E13474904}" destId="{180A08A2-AF4F-4B6E-830A-44C7FD6156CD}" srcOrd="0" destOrd="0" presId="urn:microsoft.com/office/officeart/2005/8/layout/venn1"/>
    <dgm:cxn modelId="{DA3AF87E-6387-4D25-B2E1-B4E139D051FA}" type="presOf" srcId="{BD41C5C3-2DF0-430E-9D09-21A7D9CDFDAB}" destId="{9F7D3532-A790-46D6-9F40-0E64E55A7660}" srcOrd="0" destOrd="0" presId="urn:microsoft.com/office/officeart/2005/8/layout/venn1"/>
    <dgm:cxn modelId="{D90B9182-9637-4DC0-A5EF-2F3042E45B6B}" type="presOf" srcId="{BD41C5C3-2DF0-430E-9D09-21A7D9CDFDAB}" destId="{6E8713D0-3483-410C-A49E-AB7CFDC46AAA}" srcOrd="1" destOrd="0" presId="urn:microsoft.com/office/officeart/2005/8/layout/venn1"/>
    <dgm:cxn modelId="{A8588B91-E537-4FEC-83C2-A7BD95AD2E3F}" srcId="{F1F1A4FC-75FC-406F-8C5B-43BA9B281CAF}" destId="{BD41C5C3-2DF0-430E-9D09-21A7D9CDFDAB}" srcOrd="1" destOrd="0" parTransId="{43541394-7564-4594-A305-AFDDEA8F0061}" sibTransId="{7294C974-4D7C-4B66-8B39-B98A514A2AEB}"/>
    <dgm:cxn modelId="{52D1DB93-F067-4A34-8C99-A3201FF94576}" type="presOf" srcId="{7DF68BAB-7175-4859-BF72-188475F1675C}" destId="{9BD30529-F905-40C8-879E-D59ECDF7DE33}" srcOrd="1" destOrd="0" presId="urn:microsoft.com/office/officeart/2005/8/layout/venn1"/>
    <dgm:cxn modelId="{A56969B7-F4DC-4C54-8D9F-8FA8CC839ADD}" type="presOf" srcId="{F1F1A4FC-75FC-406F-8C5B-43BA9B281CAF}" destId="{BDA8E0E5-9B86-472D-B2A2-C52F83DAB6E3}" srcOrd="0" destOrd="0" presId="urn:microsoft.com/office/officeart/2005/8/layout/venn1"/>
    <dgm:cxn modelId="{7ADECBE2-F696-487C-B068-FD8C66397576}" srcId="{F1F1A4FC-75FC-406F-8C5B-43BA9B281CAF}" destId="{7DF68BAB-7175-4859-BF72-188475F1675C}" srcOrd="2" destOrd="0" parTransId="{9ABA4970-6746-4989-BD35-0FA01A3D9557}" sibTransId="{1AC78819-68C8-4786-AA47-7CC4D040CF4D}"/>
    <dgm:cxn modelId="{0EA885FE-17C2-4284-8FC8-2B7E83BC14C2}" type="presParOf" srcId="{BDA8E0E5-9B86-472D-B2A2-C52F83DAB6E3}" destId="{180A08A2-AF4F-4B6E-830A-44C7FD6156CD}" srcOrd="0" destOrd="0" presId="urn:microsoft.com/office/officeart/2005/8/layout/venn1"/>
    <dgm:cxn modelId="{00D06BB4-6C6F-45D7-B445-1E738986A68D}" type="presParOf" srcId="{BDA8E0E5-9B86-472D-B2A2-C52F83DAB6E3}" destId="{70E441DA-B8B3-4FDB-A088-E24C7FE8B7BC}" srcOrd="1" destOrd="0" presId="urn:microsoft.com/office/officeart/2005/8/layout/venn1"/>
    <dgm:cxn modelId="{17D06E47-F0F0-4D0E-8046-4BAFD2E717BE}" type="presParOf" srcId="{BDA8E0E5-9B86-472D-B2A2-C52F83DAB6E3}" destId="{9F7D3532-A790-46D6-9F40-0E64E55A7660}" srcOrd="2" destOrd="0" presId="urn:microsoft.com/office/officeart/2005/8/layout/venn1"/>
    <dgm:cxn modelId="{197012E4-E1B8-4102-9767-B0468CC45771}" type="presParOf" srcId="{BDA8E0E5-9B86-472D-B2A2-C52F83DAB6E3}" destId="{6E8713D0-3483-410C-A49E-AB7CFDC46AAA}" srcOrd="3" destOrd="0" presId="urn:microsoft.com/office/officeart/2005/8/layout/venn1"/>
    <dgm:cxn modelId="{F76CD2E7-352B-479F-A25F-1573DEEBFD9D}" type="presParOf" srcId="{BDA8E0E5-9B86-472D-B2A2-C52F83DAB6E3}" destId="{FBA08F3E-5BA0-4F08-AE66-A4F119E1B128}" srcOrd="4" destOrd="0" presId="urn:microsoft.com/office/officeart/2005/8/layout/venn1"/>
    <dgm:cxn modelId="{4F8D681D-CC0B-46D9-819D-DDB3D23044B2}" type="presParOf" srcId="{BDA8E0E5-9B86-472D-B2A2-C52F83DAB6E3}" destId="{9BD30529-F905-40C8-879E-D59ECDF7DE33}" srcOrd="5" destOrd="0" presId="urn:microsoft.com/office/officeart/2005/8/layout/venn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0A08A2-AF4F-4B6E-830A-44C7FD6156CD}">
      <dsp:nvSpPr>
        <dsp:cNvPr id="0" name=""/>
        <dsp:cNvSpPr/>
      </dsp:nvSpPr>
      <dsp:spPr>
        <a:xfrm>
          <a:off x="1284809" y="37256"/>
          <a:ext cx="1518004" cy="1518004"/>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b="1" kern="1200" dirty="0" err="1">
              <a:latin typeface="Arial" panose="020B0604020202020204" pitchFamily="34" charset="0"/>
              <a:cs typeface="Arial" panose="020B0604020202020204" pitchFamily="34" charset="0"/>
            </a:rPr>
            <a:t>Yếu</a:t>
          </a:r>
          <a:r>
            <a:rPr lang="en-US" sz="1200" b="1" kern="1200" dirty="0">
              <a:latin typeface="Arial" panose="020B0604020202020204" pitchFamily="34" charset="0"/>
              <a:cs typeface="Arial" panose="020B0604020202020204" pitchFamily="34" charset="0"/>
            </a:rPr>
            <a:t> </a:t>
          </a:r>
          <a:r>
            <a:rPr lang="en-US" sz="1200" b="1" kern="1200" dirty="0" err="1">
              <a:latin typeface="Arial" panose="020B0604020202020204" pitchFamily="34" charset="0"/>
              <a:cs typeface="Arial" panose="020B0604020202020204" pitchFamily="34" charset="0"/>
            </a:rPr>
            <a:t>tố</a:t>
          </a:r>
          <a:r>
            <a:rPr lang="en-US" sz="1200" b="1" kern="1200" dirty="0">
              <a:latin typeface="Arial" panose="020B0604020202020204" pitchFamily="34" charset="0"/>
              <a:cs typeface="Arial" panose="020B0604020202020204" pitchFamily="34" charset="0"/>
            </a:rPr>
            <a:t> </a:t>
          </a:r>
          <a:r>
            <a:rPr lang="en-US" sz="1200" b="1" kern="1200" dirty="0" err="1">
              <a:latin typeface="Arial" panose="020B0604020202020204" pitchFamily="34" charset="0"/>
              <a:cs typeface="Arial" panose="020B0604020202020204" pitchFamily="34" charset="0"/>
            </a:rPr>
            <a:t>vật</a:t>
          </a:r>
          <a:r>
            <a:rPr lang="en-US" sz="1200" b="1" kern="1200" dirty="0">
              <a:latin typeface="Arial" panose="020B0604020202020204" pitchFamily="34" charset="0"/>
              <a:cs typeface="Arial" panose="020B0604020202020204" pitchFamily="34" charset="0"/>
            </a:rPr>
            <a:t> </a:t>
          </a:r>
          <a:r>
            <a:rPr lang="en-US" sz="1200" b="1" kern="1200" dirty="0" err="1">
              <a:latin typeface="Arial" panose="020B0604020202020204" pitchFamily="34" charset="0"/>
              <a:cs typeface="Arial" panose="020B0604020202020204" pitchFamily="34" charset="0"/>
            </a:rPr>
            <a:t>chủ</a:t>
          </a:r>
          <a:endParaRPr lang="en-US" sz="1200" b="1" kern="1200" dirty="0">
            <a:latin typeface="Arial" panose="020B0604020202020204" pitchFamily="34" charset="0"/>
            <a:cs typeface="Arial" panose="020B0604020202020204" pitchFamily="34" charset="0"/>
          </a:endParaRPr>
        </a:p>
        <a:p>
          <a:pPr marL="0" lvl="0" indent="0" algn="ctr" defTabSz="533400">
            <a:lnSpc>
              <a:spcPct val="90000"/>
            </a:lnSpc>
            <a:spcBef>
              <a:spcPct val="0"/>
            </a:spcBef>
            <a:spcAft>
              <a:spcPct val="35000"/>
            </a:spcAft>
            <a:buNone/>
          </a:pPr>
          <a:r>
            <a:rPr lang="en-US" sz="1200" b="1" kern="1200" dirty="0">
              <a:latin typeface="Arial" panose="020B0604020202020204" pitchFamily="34" charset="0"/>
              <a:cs typeface="Arial" panose="020B0604020202020204" pitchFamily="34" charset="0"/>
            </a:rPr>
            <a:t>Il</a:t>
          </a:r>
          <a:r>
            <a:rPr lang="el-GR" sz="1200" b="1" kern="1200" dirty="0">
              <a:latin typeface="Arial" panose="020B0604020202020204" pitchFamily="34" charset="0"/>
              <a:cs typeface="Arial" panose="020B0604020202020204" pitchFamily="34" charset="0"/>
            </a:rPr>
            <a:t>β</a:t>
          </a:r>
          <a:endParaRPr lang="en-US" sz="1200" b="1" kern="1200" dirty="0">
            <a:latin typeface="Arial" panose="020B0604020202020204" pitchFamily="34" charset="0"/>
            <a:cs typeface="Arial" panose="020B0604020202020204" pitchFamily="34" charset="0"/>
          </a:endParaRPr>
        </a:p>
        <a:p>
          <a:pPr marL="0" lvl="0" indent="0" algn="ctr" defTabSz="533400">
            <a:lnSpc>
              <a:spcPct val="90000"/>
            </a:lnSpc>
            <a:spcBef>
              <a:spcPct val="0"/>
            </a:spcBef>
            <a:spcAft>
              <a:spcPct val="35000"/>
            </a:spcAft>
            <a:buNone/>
          </a:pPr>
          <a:r>
            <a:rPr lang="en-US" sz="1200" b="1" kern="1200" dirty="0">
              <a:latin typeface="Arial" panose="020B0604020202020204" pitchFamily="34" charset="0"/>
              <a:cs typeface="Arial" panose="020B0604020202020204" pitchFamily="34" charset="0"/>
            </a:rPr>
            <a:t>TGF</a:t>
          </a:r>
          <a:r>
            <a:rPr lang="el-GR" sz="1200" b="1" kern="1200" dirty="0">
              <a:latin typeface="Arial" panose="020B0604020202020204" pitchFamily="34" charset="0"/>
              <a:cs typeface="Arial" panose="020B0604020202020204" pitchFamily="34" charset="0"/>
            </a:rPr>
            <a:t>β</a:t>
          </a:r>
          <a:endParaRPr lang="en-US" sz="1200" b="1" kern="1200" dirty="0">
            <a:latin typeface="Arial" panose="020B0604020202020204" pitchFamily="34" charset="0"/>
            <a:cs typeface="Arial" panose="020B0604020202020204" pitchFamily="34" charset="0"/>
          </a:endParaRPr>
        </a:p>
        <a:p>
          <a:pPr marL="0" lvl="0" indent="0" algn="ctr" defTabSz="533400">
            <a:lnSpc>
              <a:spcPct val="90000"/>
            </a:lnSpc>
            <a:spcBef>
              <a:spcPct val="0"/>
            </a:spcBef>
            <a:spcAft>
              <a:spcPct val="35000"/>
            </a:spcAft>
            <a:buNone/>
          </a:pPr>
          <a:r>
            <a:rPr lang="en-US" sz="1200" b="1" kern="1200" dirty="0">
              <a:latin typeface="Arial" panose="020B0604020202020204" pitchFamily="34" charset="0"/>
              <a:cs typeface="Arial" panose="020B0604020202020204" pitchFamily="34" charset="0"/>
            </a:rPr>
            <a:t>HLA-DQ1</a:t>
          </a:r>
        </a:p>
      </dsp:txBody>
      <dsp:txXfrm>
        <a:off x="1487209" y="302907"/>
        <a:ext cx="1113202" cy="683101"/>
      </dsp:txXfrm>
    </dsp:sp>
    <dsp:sp modelId="{9F7D3532-A790-46D6-9F40-0E64E55A7660}">
      <dsp:nvSpPr>
        <dsp:cNvPr id="0" name=""/>
        <dsp:cNvSpPr/>
      </dsp:nvSpPr>
      <dsp:spPr>
        <a:xfrm>
          <a:off x="1940538" y="951034"/>
          <a:ext cx="1795054" cy="1662457"/>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l" defTabSz="577850">
            <a:lnSpc>
              <a:spcPct val="90000"/>
            </a:lnSpc>
            <a:spcBef>
              <a:spcPct val="0"/>
            </a:spcBef>
            <a:spcAft>
              <a:spcPct val="35000"/>
            </a:spcAft>
            <a:buNone/>
          </a:pPr>
          <a:r>
            <a:rPr lang="en-US" sz="1300" b="1" kern="1200" dirty="0" err="1">
              <a:latin typeface="Arial" panose="020B0604020202020204" pitchFamily="34" charset="0"/>
              <a:cs typeface="Arial" panose="020B0604020202020204" pitchFamily="34" charset="0"/>
            </a:rPr>
            <a:t>Yếu</a:t>
          </a:r>
          <a:r>
            <a:rPr lang="en-US" sz="1300" b="1" kern="1200" dirty="0">
              <a:latin typeface="Arial" panose="020B0604020202020204" pitchFamily="34" charset="0"/>
              <a:cs typeface="Arial" panose="020B0604020202020204" pitchFamily="34" charset="0"/>
            </a:rPr>
            <a:t> </a:t>
          </a:r>
          <a:r>
            <a:rPr lang="en-US" sz="1300" b="1" kern="1200" dirty="0" err="1">
              <a:latin typeface="Arial" panose="020B0604020202020204" pitchFamily="34" charset="0"/>
              <a:cs typeface="Arial" panose="020B0604020202020204" pitchFamily="34" charset="0"/>
            </a:rPr>
            <a:t>tố</a:t>
          </a:r>
          <a:r>
            <a:rPr lang="en-US" sz="1300" b="1" kern="1200" dirty="0">
              <a:latin typeface="Arial" panose="020B0604020202020204" pitchFamily="34" charset="0"/>
              <a:cs typeface="Arial" panose="020B0604020202020204" pitchFamily="34" charset="0"/>
            </a:rPr>
            <a:t> </a:t>
          </a:r>
          <a:r>
            <a:rPr lang="en-US" sz="1300" b="1" kern="1200" dirty="0" err="1">
              <a:latin typeface="Arial" panose="020B0604020202020204" pitchFamily="34" charset="0"/>
              <a:cs typeface="Arial" panose="020B0604020202020204" pitchFamily="34" charset="0"/>
            </a:rPr>
            <a:t>môi</a:t>
          </a:r>
          <a:r>
            <a:rPr lang="en-US" sz="1300" b="1" kern="1200" dirty="0">
              <a:latin typeface="Arial" panose="020B0604020202020204" pitchFamily="34" charset="0"/>
              <a:cs typeface="Arial" panose="020B0604020202020204" pitchFamily="34" charset="0"/>
            </a:rPr>
            <a:t> </a:t>
          </a:r>
          <a:r>
            <a:rPr lang="en-US" sz="1300" b="1" kern="1200" dirty="0" err="1">
              <a:latin typeface="Arial" panose="020B0604020202020204" pitchFamily="34" charset="0"/>
              <a:cs typeface="Arial" panose="020B0604020202020204" pitchFamily="34" charset="0"/>
            </a:rPr>
            <a:t>trường</a:t>
          </a:r>
          <a:endParaRPr lang="en-US" sz="1300" b="1" kern="1200" dirty="0">
            <a:latin typeface="Arial" panose="020B0604020202020204" pitchFamily="34" charset="0"/>
            <a:cs typeface="Arial" panose="020B0604020202020204" pitchFamily="34" charset="0"/>
          </a:endParaRPr>
        </a:p>
        <a:p>
          <a:pPr marL="0" lvl="0" indent="0" algn="l" defTabSz="577850">
            <a:lnSpc>
              <a:spcPct val="90000"/>
            </a:lnSpc>
            <a:spcBef>
              <a:spcPct val="0"/>
            </a:spcBef>
            <a:spcAft>
              <a:spcPct val="35000"/>
            </a:spcAft>
            <a:buNone/>
          </a:pPr>
          <a:r>
            <a:rPr lang="en-US" sz="1300" b="1" kern="1200" dirty="0">
              <a:latin typeface="Arial" panose="020B0604020202020204" pitchFamily="34" charset="0"/>
              <a:cs typeface="Arial" panose="020B0604020202020204" pitchFamily="34" charset="0"/>
            </a:rPr>
            <a:t>-</a:t>
          </a:r>
          <a:r>
            <a:rPr lang="en-US" sz="1300" b="1" kern="1200" dirty="0" err="1">
              <a:latin typeface="Arial" panose="020B0604020202020204" pitchFamily="34" charset="0"/>
              <a:cs typeface="Arial" panose="020B0604020202020204" pitchFamily="34" charset="0"/>
            </a:rPr>
            <a:t>Chế</a:t>
          </a:r>
          <a:r>
            <a:rPr lang="en-US" sz="1300" b="1" kern="1200" dirty="0">
              <a:latin typeface="Arial" panose="020B0604020202020204" pitchFamily="34" charset="0"/>
              <a:cs typeface="Arial" panose="020B0604020202020204" pitchFamily="34" charset="0"/>
            </a:rPr>
            <a:t> </a:t>
          </a:r>
          <a:r>
            <a:rPr lang="en-US" sz="1300" b="1" kern="1200" dirty="0" err="1">
              <a:latin typeface="Arial" panose="020B0604020202020204" pitchFamily="34" charset="0"/>
              <a:cs typeface="Arial" panose="020B0604020202020204" pitchFamily="34" charset="0"/>
            </a:rPr>
            <a:t>độ</a:t>
          </a:r>
          <a:r>
            <a:rPr lang="en-US" sz="1300" b="1" kern="1200" dirty="0">
              <a:latin typeface="Arial" panose="020B0604020202020204" pitchFamily="34" charset="0"/>
              <a:cs typeface="Arial" panose="020B0604020202020204" pitchFamily="34" charset="0"/>
            </a:rPr>
            <a:t> </a:t>
          </a:r>
          <a:r>
            <a:rPr lang="en-US" sz="1300" b="1" kern="1200" dirty="0" err="1">
              <a:latin typeface="Arial" panose="020B0604020202020204" pitchFamily="34" charset="0"/>
              <a:cs typeface="Arial" panose="020B0604020202020204" pitchFamily="34" charset="0"/>
            </a:rPr>
            <a:t>ăn</a:t>
          </a:r>
          <a:r>
            <a:rPr lang="en-US" sz="1300" b="1" kern="1200" dirty="0">
              <a:latin typeface="Arial" panose="020B0604020202020204" pitchFamily="34" charset="0"/>
              <a:cs typeface="Arial" panose="020B0604020202020204" pitchFamily="34" charset="0"/>
            </a:rPr>
            <a:t> </a:t>
          </a:r>
          <a:r>
            <a:rPr lang="en-US" sz="1300" b="1" kern="1200" dirty="0" err="1">
              <a:latin typeface="Arial" panose="020B0604020202020204" pitchFamily="34" charset="0"/>
              <a:cs typeface="Arial" panose="020B0604020202020204" pitchFamily="34" charset="0"/>
            </a:rPr>
            <a:t>nhiều</a:t>
          </a:r>
          <a:r>
            <a:rPr lang="en-US" sz="1300" b="1" kern="1200" dirty="0">
              <a:latin typeface="Arial" panose="020B0604020202020204" pitchFamily="34" charset="0"/>
              <a:cs typeface="Arial" panose="020B0604020202020204" pitchFamily="34" charset="0"/>
            </a:rPr>
            <a:t> </a:t>
          </a:r>
          <a:r>
            <a:rPr lang="en-US" sz="1300" b="1" kern="1200" dirty="0" err="1">
              <a:latin typeface="Arial" panose="020B0604020202020204" pitchFamily="34" charset="0"/>
              <a:cs typeface="Arial" panose="020B0604020202020204" pitchFamily="34" charset="0"/>
            </a:rPr>
            <a:t>muối</a:t>
          </a:r>
          <a:endParaRPr lang="en-US" sz="1300" b="1" kern="1200" dirty="0">
            <a:latin typeface="Arial" panose="020B0604020202020204" pitchFamily="34" charset="0"/>
            <a:cs typeface="Arial" panose="020B0604020202020204" pitchFamily="34" charset="0"/>
          </a:endParaRPr>
        </a:p>
        <a:p>
          <a:pPr marL="0" lvl="0" indent="0" algn="l" defTabSz="577850">
            <a:lnSpc>
              <a:spcPct val="90000"/>
            </a:lnSpc>
            <a:spcBef>
              <a:spcPct val="0"/>
            </a:spcBef>
            <a:spcAft>
              <a:spcPct val="35000"/>
            </a:spcAft>
            <a:buNone/>
          </a:pPr>
          <a:r>
            <a:rPr lang="en-US" sz="1300" b="1" kern="1200" dirty="0">
              <a:latin typeface="Arial" panose="020B0604020202020204" pitchFamily="34" charset="0"/>
              <a:cs typeface="Arial" panose="020B0604020202020204" pitchFamily="34" charset="0"/>
            </a:rPr>
            <a:t>It </a:t>
          </a:r>
          <a:r>
            <a:rPr lang="en-US" sz="1300" b="1" kern="1200" dirty="0" err="1">
              <a:latin typeface="Arial" panose="020B0604020202020204" pitchFamily="34" charset="0"/>
              <a:cs typeface="Arial" panose="020B0604020202020204" pitchFamily="34" charset="0"/>
            </a:rPr>
            <a:t>hoa</a:t>
          </a:r>
          <a:r>
            <a:rPr lang="en-US" sz="1300" b="1" kern="1200" dirty="0">
              <a:latin typeface="Arial" panose="020B0604020202020204" pitchFamily="34" charset="0"/>
              <a:cs typeface="Arial" panose="020B0604020202020204" pitchFamily="34" charset="0"/>
            </a:rPr>
            <a:t> </a:t>
          </a:r>
          <a:r>
            <a:rPr lang="en-US" sz="1300" b="1" kern="1200" dirty="0" err="1">
              <a:latin typeface="Arial" panose="020B0604020202020204" pitchFamily="34" charset="0"/>
              <a:cs typeface="Arial" panose="020B0604020202020204" pitchFamily="34" charset="0"/>
            </a:rPr>
            <a:t>quả</a:t>
          </a:r>
          <a:endParaRPr lang="en-US" sz="1300" b="1" kern="1200" dirty="0">
            <a:latin typeface="Arial" panose="020B0604020202020204" pitchFamily="34" charset="0"/>
            <a:cs typeface="Arial" panose="020B0604020202020204" pitchFamily="34" charset="0"/>
          </a:endParaRPr>
        </a:p>
        <a:p>
          <a:pPr marL="0" lvl="0" indent="0" algn="l" defTabSz="577850">
            <a:lnSpc>
              <a:spcPct val="90000"/>
            </a:lnSpc>
            <a:spcBef>
              <a:spcPct val="0"/>
            </a:spcBef>
            <a:spcAft>
              <a:spcPct val="35000"/>
            </a:spcAft>
            <a:buNone/>
          </a:pPr>
          <a:r>
            <a:rPr lang="en-US" sz="1300" b="1" kern="1200" dirty="0" err="1">
              <a:latin typeface="Arial" panose="020B0604020202020204" pitchFamily="34" charset="0"/>
              <a:cs typeface="Arial" panose="020B0604020202020204" pitchFamily="34" charset="0"/>
            </a:rPr>
            <a:t>Kinh</a:t>
          </a:r>
          <a:r>
            <a:rPr lang="en-US" sz="1300" b="1" kern="1200" dirty="0">
              <a:latin typeface="Arial" panose="020B0604020202020204" pitchFamily="34" charset="0"/>
              <a:cs typeface="Arial" panose="020B0604020202020204" pitchFamily="34" charset="0"/>
            </a:rPr>
            <a:t> </a:t>
          </a:r>
          <a:r>
            <a:rPr lang="en-US" sz="1300" b="1" kern="1200" dirty="0" err="1">
              <a:latin typeface="Arial" panose="020B0604020202020204" pitchFamily="34" charset="0"/>
              <a:cs typeface="Arial" panose="020B0604020202020204" pitchFamily="34" charset="0"/>
            </a:rPr>
            <a:t>tế</a:t>
          </a:r>
          <a:r>
            <a:rPr lang="en-US" sz="1300" b="1" kern="1200" dirty="0">
              <a:latin typeface="Arial" panose="020B0604020202020204" pitchFamily="34" charset="0"/>
              <a:cs typeface="Arial" panose="020B0604020202020204" pitchFamily="34" charset="0"/>
            </a:rPr>
            <a:t> </a:t>
          </a:r>
          <a:r>
            <a:rPr lang="en-US" sz="1300" b="1" kern="1200" dirty="0" err="1">
              <a:latin typeface="Arial" panose="020B0604020202020204" pitchFamily="34" charset="0"/>
              <a:cs typeface="Arial" panose="020B0604020202020204" pitchFamily="34" charset="0"/>
            </a:rPr>
            <a:t>xã</a:t>
          </a:r>
          <a:r>
            <a:rPr lang="en-US" sz="1300" b="1" kern="1200" dirty="0">
              <a:latin typeface="Arial" panose="020B0604020202020204" pitchFamily="34" charset="0"/>
              <a:cs typeface="Arial" panose="020B0604020202020204" pitchFamily="34" charset="0"/>
            </a:rPr>
            <a:t> </a:t>
          </a:r>
          <a:r>
            <a:rPr lang="en-US" sz="1300" b="1" kern="1200" dirty="0" err="1">
              <a:latin typeface="Arial" panose="020B0604020202020204" pitchFamily="34" charset="0"/>
              <a:cs typeface="Arial" panose="020B0604020202020204" pitchFamily="34" charset="0"/>
            </a:rPr>
            <a:t>hội</a:t>
          </a:r>
          <a:endParaRPr lang="en-US" sz="1300" b="1" kern="1200" dirty="0">
            <a:latin typeface="Arial" panose="020B0604020202020204" pitchFamily="34" charset="0"/>
            <a:cs typeface="Arial" panose="020B0604020202020204" pitchFamily="34" charset="0"/>
          </a:endParaRPr>
        </a:p>
      </dsp:txBody>
      <dsp:txXfrm>
        <a:off x="2489526" y="1380502"/>
        <a:ext cx="1077032" cy="914351"/>
      </dsp:txXfrm>
    </dsp:sp>
    <dsp:sp modelId="{FBA08F3E-5BA0-4F08-AE66-A4F119E1B128}">
      <dsp:nvSpPr>
        <dsp:cNvPr id="0" name=""/>
        <dsp:cNvSpPr/>
      </dsp:nvSpPr>
      <dsp:spPr>
        <a:xfrm>
          <a:off x="674353" y="957979"/>
          <a:ext cx="1643421" cy="157406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b="1" kern="1200" dirty="0" err="1">
              <a:latin typeface="Arial" panose="020B0604020202020204" pitchFamily="34" charset="0"/>
              <a:cs typeface="Arial" panose="020B0604020202020204" pitchFamily="34" charset="0"/>
            </a:rPr>
            <a:t>Yếu</a:t>
          </a:r>
          <a:r>
            <a:rPr lang="en-US" sz="1200" b="1" kern="1200" dirty="0">
              <a:latin typeface="Arial" panose="020B0604020202020204" pitchFamily="34" charset="0"/>
              <a:cs typeface="Arial" panose="020B0604020202020204" pitchFamily="34" charset="0"/>
            </a:rPr>
            <a:t> </a:t>
          </a:r>
          <a:r>
            <a:rPr lang="en-US" sz="1200" b="1" kern="1200" dirty="0" err="1">
              <a:latin typeface="Arial" panose="020B0604020202020204" pitchFamily="34" charset="0"/>
              <a:cs typeface="Arial" panose="020B0604020202020204" pitchFamily="34" charset="0"/>
            </a:rPr>
            <a:t>tố</a:t>
          </a:r>
          <a:r>
            <a:rPr lang="en-US" sz="1200" b="1" kern="1200" dirty="0">
              <a:latin typeface="Arial" panose="020B0604020202020204" pitchFamily="34" charset="0"/>
              <a:cs typeface="Arial" panose="020B0604020202020204" pitchFamily="34" charset="0"/>
            </a:rPr>
            <a:t> vi </a:t>
          </a:r>
          <a:r>
            <a:rPr lang="en-US" sz="1200" b="1" kern="1200" dirty="0" err="1">
              <a:latin typeface="Arial" panose="020B0604020202020204" pitchFamily="34" charset="0"/>
              <a:cs typeface="Arial" panose="020B0604020202020204" pitchFamily="34" charset="0"/>
            </a:rPr>
            <a:t>khuẩn</a:t>
          </a:r>
          <a:endParaRPr lang="en-US" sz="1200" b="1" kern="1200" dirty="0">
            <a:latin typeface="Arial" panose="020B0604020202020204" pitchFamily="34" charset="0"/>
            <a:cs typeface="Arial" panose="020B0604020202020204" pitchFamily="34" charset="0"/>
          </a:endParaRPr>
        </a:p>
        <a:p>
          <a:pPr marL="0" lvl="0" indent="0" algn="ctr" defTabSz="533400">
            <a:lnSpc>
              <a:spcPct val="90000"/>
            </a:lnSpc>
            <a:spcBef>
              <a:spcPct val="0"/>
            </a:spcBef>
            <a:spcAft>
              <a:spcPct val="35000"/>
            </a:spcAft>
            <a:buNone/>
          </a:pPr>
          <a:r>
            <a:rPr lang="en-US" sz="1200" b="1" kern="1200" dirty="0" err="1">
              <a:latin typeface="Arial" panose="020B0604020202020204" pitchFamily="34" charset="0"/>
              <a:cs typeface="Arial" panose="020B0604020202020204" pitchFamily="34" charset="0"/>
            </a:rPr>
            <a:t>CagA</a:t>
          </a:r>
          <a:endParaRPr lang="en-US" sz="1200" b="1" kern="1200" dirty="0">
            <a:latin typeface="Arial" panose="020B0604020202020204" pitchFamily="34" charset="0"/>
            <a:cs typeface="Arial" panose="020B0604020202020204" pitchFamily="34" charset="0"/>
          </a:endParaRPr>
        </a:p>
        <a:p>
          <a:pPr marL="0" lvl="0" indent="0" algn="ctr" defTabSz="533400">
            <a:lnSpc>
              <a:spcPct val="90000"/>
            </a:lnSpc>
            <a:spcBef>
              <a:spcPct val="0"/>
            </a:spcBef>
            <a:spcAft>
              <a:spcPct val="35000"/>
            </a:spcAft>
            <a:buNone/>
          </a:pPr>
          <a:r>
            <a:rPr lang="en-US" sz="1200" b="1" kern="1200" dirty="0" err="1">
              <a:latin typeface="Arial" panose="020B0604020202020204" pitchFamily="34" charset="0"/>
              <a:cs typeface="Arial" panose="020B0604020202020204" pitchFamily="34" charset="0"/>
            </a:rPr>
            <a:t>VacA</a:t>
          </a:r>
          <a:endParaRPr lang="en-US" sz="1200" b="1" kern="1200" dirty="0">
            <a:latin typeface="Arial" panose="020B0604020202020204" pitchFamily="34" charset="0"/>
            <a:cs typeface="Arial" panose="020B0604020202020204" pitchFamily="34" charset="0"/>
          </a:endParaRPr>
        </a:p>
        <a:p>
          <a:pPr marL="0" lvl="0" indent="0" algn="ctr" defTabSz="533400">
            <a:lnSpc>
              <a:spcPct val="90000"/>
            </a:lnSpc>
            <a:spcBef>
              <a:spcPct val="0"/>
            </a:spcBef>
            <a:spcAft>
              <a:spcPct val="35000"/>
            </a:spcAft>
            <a:buNone/>
          </a:pPr>
          <a:r>
            <a:rPr lang="en-US" sz="1200" b="1" kern="1200" dirty="0" err="1">
              <a:latin typeface="Arial" panose="020B0604020202020204" pitchFamily="34" charset="0"/>
              <a:cs typeface="Arial" panose="020B0604020202020204" pitchFamily="34" charset="0"/>
            </a:rPr>
            <a:t>IceA</a:t>
          </a:r>
          <a:endParaRPr lang="en-US" sz="1200" b="1" kern="1200" dirty="0">
            <a:latin typeface="Arial" panose="020B0604020202020204" pitchFamily="34" charset="0"/>
            <a:cs typeface="Arial" panose="020B0604020202020204" pitchFamily="34" charset="0"/>
          </a:endParaRPr>
        </a:p>
        <a:p>
          <a:pPr marL="0" lvl="0" indent="0" algn="ctr" defTabSz="533400">
            <a:lnSpc>
              <a:spcPct val="90000"/>
            </a:lnSpc>
            <a:spcBef>
              <a:spcPct val="0"/>
            </a:spcBef>
            <a:spcAft>
              <a:spcPct val="35000"/>
            </a:spcAft>
            <a:buNone/>
          </a:pPr>
          <a:r>
            <a:rPr lang="en-US" sz="1200" b="1" kern="1200" dirty="0" err="1">
              <a:latin typeface="Arial" panose="020B0604020202020204" pitchFamily="34" charset="0"/>
              <a:cs typeface="Arial" panose="020B0604020202020204" pitchFamily="34" charset="0"/>
            </a:rPr>
            <a:t>BabA</a:t>
          </a:r>
          <a:endParaRPr lang="en-US" sz="1200" b="1" kern="1200" dirty="0">
            <a:latin typeface="Arial" panose="020B0604020202020204" pitchFamily="34" charset="0"/>
            <a:cs typeface="Arial" panose="020B0604020202020204" pitchFamily="34" charset="0"/>
          </a:endParaRPr>
        </a:p>
      </dsp:txBody>
      <dsp:txXfrm>
        <a:off x="829109" y="1364612"/>
        <a:ext cx="986052" cy="865735"/>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0.55497</cdr:x>
      <cdr:y>0.90092</cdr:y>
    </cdr:from>
    <cdr:to>
      <cdr:x>0.59991</cdr:x>
      <cdr:y>0.96393</cdr:y>
    </cdr:to>
    <cdr:sp macro="" textlink="">
      <cdr:nvSpPr>
        <cdr:cNvPr id="2" name="Text Box 1"/>
        <cdr:cNvSpPr txBox="1"/>
      </cdr:nvSpPr>
      <cdr:spPr>
        <a:xfrm xmlns:a="http://schemas.openxmlformats.org/drawingml/2006/main">
          <a:off x="3093057" y="2671637"/>
          <a:ext cx="250466" cy="18685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latin typeface="Times New Roman" panose="02020603050405020304" pitchFamily="18" charset="0"/>
              <a:cs typeface="Times New Roman" panose="02020603050405020304" pitchFamily="18" charset="0"/>
            </a:rPr>
            <a:t>M</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29F100B1907CF4C9A8773A241C77707" ma:contentTypeVersion="10" ma:contentTypeDescription="Create a new document." ma:contentTypeScope="" ma:versionID="38259ae55da9bcdea4992b2bfd75378e">
  <xsd:schema xmlns:xsd="http://www.w3.org/2001/XMLSchema" xmlns:xs="http://www.w3.org/2001/XMLSchema" xmlns:p="http://schemas.microsoft.com/office/2006/metadata/properties" xmlns:ns3="65795767-df67-41e8-b9f2-595d9b5ef27c" targetNamespace="http://schemas.microsoft.com/office/2006/metadata/properties" ma:root="true" ma:fieldsID="b382f5d3f35867594de9e76a9bb23aaa" ns3:_="">
    <xsd:import namespace="65795767-df67-41e8-b9f2-595d9b5ef2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795767-df67-41e8-b9f2-595d9b5ef27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58D54B-8498-4EF2-B0CB-16BCCA927FF0}">
  <ds:schemaRefs>
    <ds:schemaRef ds:uri="http://schemas.microsoft.com/sharepoint/v3/contenttype/forms"/>
  </ds:schemaRefs>
</ds:datastoreItem>
</file>

<file path=customXml/itemProps2.xml><?xml version="1.0" encoding="utf-8"?>
<ds:datastoreItem xmlns:ds="http://schemas.openxmlformats.org/officeDocument/2006/customXml" ds:itemID="{58EB64A5-30C1-48FC-8118-924DAC7710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795767-df67-41e8-b9f2-595d9b5ef2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644551F-8C4B-4FB3-A897-2FC9AC89358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35521E4-E553-4715-A89C-9CE0210840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603</TotalTime>
  <Pages>1</Pages>
  <Words>81643</Words>
  <Characters>465367</Characters>
  <Application>Microsoft Office Word</Application>
  <DocSecurity>0</DocSecurity>
  <Lines>3878</Lines>
  <Paragraphs>1091</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545919</CharactersWithSpaces>
  <SharedDoc>false</SharedDoc>
  <HLinks>
    <vt:vector size="756" baseType="variant">
      <vt:variant>
        <vt:i4>1507382</vt:i4>
      </vt:variant>
      <vt:variant>
        <vt:i4>746</vt:i4>
      </vt:variant>
      <vt:variant>
        <vt:i4>0</vt:i4>
      </vt:variant>
      <vt:variant>
        <vt:i4>5</vt:i4>
      </vt:variant>
      <vt:variant>
        <vt:lpwstr/>
      </vt:variant>
      <vt:variant>
        <vt:lpwstr>_Toc46308791</vt:lpwstr>
      </vt:variant>
      <vt:variant>
        <vt:i4>1441846</vt:i4>
      </vt:variant>
      <vt:variant>
        <vt:i4>740</vt:i4>
      </vt:variant>
      <vt:variant>
        <vt:i4>0</vt:i4>
      </vt:variant>
      <vt:variant>
        <vt:i4>5</vt:i4>
      </vt:variant>
      <vt:variant>
        <vt:lpwstr/>
      </vt:variant>
      <vt:variant>
        <vt:lpwstr>_Toc46308790</vt:lpwstr>
      </vt:variant>
      <vt:variant>
        <vt:i4>2031671</vt:i4>
      </vt:variant>
      <vt:variant>
        <vt:i4>734</vt:i4>
      </vt:variant>
      <vt:variant>
        <vt:i4>0</vt:i4>
      </vt:variant>
      <vt:variant>
        <vt:i4>5</vt:i4>
      </vt:variant>
      <vt:variant>
        <vt:lpwstr/>
      </vt:variant>
      <vt:variant>
        <vt:lpwstr>_Toc46308789</vt:lpwstr>
      </vt:variant>
      <vt:variant>
        <vt:i4>1966135</vt:i4>
      </vt:variant>
      <vt:variant>
        <vt:i4>728</vt:i4>
      </vt:variant>
      <vt:variant>
        <vt:i4>0</vt:i4>
      </vt:variant>
      <vt:variant>
        <vt:i4>5</vt:i4>
      </vt:variant>
      <vt:variant>
        <vt:lpwstr/>
      </vt:variant>
      <vt:variant>
        <vt:lpwstr>_Toc46308788</vt:lpwstr>
      </vt:variant>
      <vt:variant>
        <vt:i4>1114167</vt:i4>
      </vt:variant>
      <vt:variant>
        <vt:i4>722</vt:i4>
      </vt:variant>
      <vt:variant>
        <vt:i4>0</vt:i4>
      </vt:variant>
      <vt:variant>
        <vt:i4>5</vt:i4>
      </vt:variant>
      <vt:variant>
        <vt:lpwstr/>
      </vt:variant>
      <vt:variant>
        <vt:lpwstr>_Toc46308787</vt:lpwstr>
      </vt:variant>
      <vt:variant>
        <vt:i4>1048631</vt:i4>
      </vt:variant>
      <vt:variant>
        <vt:i4>716</vt:i4>
      </vt:variant>
      <vt:variant>
        <vt:i4>0</vt:i4>
      </vt:variant>
      <vt:variant>
        <vt:i4>5</vt:i4>
      </vt:variant>
      <vt:variant>
        <vt:lpwstr/>
      </vt:variant>
      <vt:variant>
        <vt:lpwstr>_Toc46308786</vt:lpwstr>
      </vt:variant>
      <vt:variant>
        <vt:i4>1245239</vt:i4>
      </vt:variant>
      <vt:variant>
        <vt:i4>710</vt:i4>
      </vt:variant>
      <vt:variant>
        <vt:i4>0</vt:i4>
      </vt:variant>
      <vt:variant>
        <vt:i4>5</vt:i4>
      </vt:variant>
      <vt:variant>
        <vt:lpwstr/>
      </vt:variant>
      <vt:variant>
        <vt:lpwstr>_Toc46308785</vt:lpwstr>
      </vt:variant>
      <vt:variant>
        <vt:i4>1179703</vt:i4>
      </vt:variant>
      <vt:variant>
        <vt:i4>704</vt:i4>
      </vt:variant>
      <vt:variant>
        <vt:i4>0</vt:i4>
      </vt:variant>
      <vt:variant>
        <vt:i4>5</vt:i4>
      </vt:variant>
      <vt:variant>
        <vt:lpwstr/>
      </vt:variant>
      <vt:variant>
        <vt:lpwstr>_Toc46308784</vt:lpwstr>
      </vt:variant>
      <vt:variant>
        <vt:i4>1376311</vt:i4>
      </vt:variant>
      <vt:variant>
        <vt:i4>698</vt:i4>
      </vt:variant>
      <vt:variant>
        <vt:i4>0</vt:i4>
      </vt:variant>
      <vt:variant>
        <vt:i4>5</vt:i4>
      </vt:variant>
      <vt:variant>
        <vt:lpwstr/>
      </vt:variant>
      <vt:variant>
        <vt:lpwstr>_Toc46308783</vt:lpwstr>
      </vt:variant>
      <vt:variant>
        <vt:i4>1310775</vt:i4>
      </vt:variant>
      <vt:variant>
        <vt:i4>692</vt:i4>
      </vt:variant>
      <vt:variant>
        <vt:i4>0</vt:i4>
      </vt:variant>
      <vt:variant>
        <vt:i4>5</vt:i4>
      </vt:variant>
      <vt:variant>
        <vt:lpwstr/>
      </vt:variant>
      <vt:variant>
        <vt:lpwstr>_Toc46308782</vt:lpwstr>
      </vt:variant>
      <vt:variant>
        <vt:i4>1507383</vt:i4>
      </vt:variant>
      <vt:variant>
        <vt:i4>686</vt:i4>
      </vt:variant>
      <vt:variant>
        <vt:i4>0</vt:i4>
      </vt:variant>
      <vt:variant>
        <vt:i4>5</vt:i4>
      </vt:variant>
      <vt:variant>
        <vt:lpwstr/>
      </vt:variant>
      <vt:variant>
        <vt:lpwstr>_Toc46308781</vt:lpwstr>
      </vt:variant>
      <vt:variant>
        <vt:i4>1441847</vt:i4>
      </vt:variant>
      <vt:variant>
        <vt:i4>680</vt:i4>
      </vt:variant>
      <vt:variant>
        <vt:i4>0</vt:i4>
      </vt:variant>
      <vt:variant>
        <vt:i4>5</vt:i4>
      </vt:variant>
      <vt:variant>
        <vt:lpwstr/>
      </vt:variant>
      <vt:variant>
        <vt:lpwstr>_Toc46308780</vt:lpwstr>
      </vt:variant>
      <vt:variant>
        <vt:i4>2031672</vt:i4>
      </vt:variant>
      <vt:variant>
        <vt:i4>674</vt:i4>
      </vt:variant>
      <vt:variant>
        <vt:i4>0</vt:i4>
      </vt:variant>
      <vt:variant>
        <vt:i4>5</vt:i4>
      </vt:variant>
      <vt:variant>
        <vt:lpwstr/>
      </vt:variant>
      <vt:variant>
        <vt:lpwstr>_Toc46308779</vt:lpwstr>
      </vt:variant>
      <vt:variant>
        <vt:i4>1310780</vt:i4>
      </vt:variant>
      <vt:variant>
        <vt:i4>665</vt:i4>
      </vt:variant>
      <vt:variant>
        <vt:i4>0</vt:i4>
      </vt:variant>
      <vt:variant>
        <vt:i4>5</vt:i4>
      </vt:variant>
      <vt:variant>
        <vt:lpwstr/>
      </vt:variant>
      <vt:variant>
        <vt:lpwstr>_Toc46308732</vt:lpwstr>
      </vt:variant>
      <vt:variant>
        <vt:i4>1245244</vt:i4>
      </vt:variant>
      <vt:variant>
        <vt:i4>656</vt:i4>
      </vt:variant>
      <vt:variant>
        <vt:i4>0</vt:i4>
      </vt:variant>
      <vt:variant>
        <vt:i4>5</vt:i4>
      </vt:variant>
      <vt:variant>
        <vt:lpwstr/>
      </vt:variant>
      <vt:variant>
        <vt:lpwstr>_Toc46308537</vt:lpwstr>
      </vt:variant>
      <vt:variant>
        <vt:i4>1179708</vt:i4>
      </vt:variant>
      <vt:variant>
        <vt:i4>650</vt:i4>
      </vt:variant>
      <vt:variant>
        <vt:i4>0</vt:i4>
      </vt:variant>
      <vt:variant>
        <vt:i4>5</vt:i4>
      </vt:variant>
      <vt:variant>
        <vt:lpwstr/>
      </vt:variant>
      <vt:variant>
        <vt:lpwstr>_Toc46308536</vt:lpwstr>
      </vt:variant>
      <vt:variant>
        <vt:i4>1114172</vt:i4>
      </vt:variant>
      <vt:variant>
        <vt:i4>644</vt:i4>
      </vt:variant>
      <vt:variant>
        <vt:i4>0</vt:i4>
      </vt:variant>
      <vt:variant>
        <vt:i4>5</vt:i4>
      </vt:variant>
      <vt:variant>
        <vt:lpwstr/>
      </vt:variant>
      <vt:variant>
        <vt:lpwstr>_Toc46308535</vt:lpwstr>
      </vt:variant>
      <vt:variant>
        <vt:i4>1048636</vt:i4>
      </vt:variant>
      <vt:variant>
        <vt:i4>638</vt:i4>
      </vt:variant>
      <vt:variant>
        <vt:i4>0</vt:i4>
      </vt:variant>
      <vt:variant>
        <vt:i4>5</vt:i4>
      </vt:variant>
      <vt:variant>
        <vt:lpwstr/>
      </vt:variant>
      <vt:variant>
        <vt:lpwstr>_Toc46308534</vt:lpwstr>
      </vt:variant>
      <vt:variant>
        <vt:i4>1507388</vt:i4>
      </vt:variant>
      <vt:variant>
        <vt:i4>632</vt:i4>
      </vt:variant>
      <vt:variant>
        <vt:i4>0</vt:i4>
      </vt:variant>
      <vt:variant>
        <vt:i4>5</vt:i4>
      </vt:variant>
      <vt:variant>
        <vt:lpwstr/>
      </vt:variant>
      <vt:variant>
        <vt:lpwstr>_Toc46308533</vt:lpwstr>
      </vt:variant>
      <vt:variant>
        <vt:i4>1441852</vt:i4>
      </vt:variant>
      <vt:variant>
        <vt:i4>626</vt:i4>
      </vt:variant>
      <vt:variant>
        <vt:i4>0</vt:i4>
      </vt:variant>
      <vt:variant>
        <vt:i4>5</vt:i4>
      </vt:variant>
      <vt:variant>
        <vt:lpwstr/>
      </vt:variant>
      <vt:variant>
        <vt:lpwstr>_Toc46308532</vt:lpwstr>
      </vt:variant>
      <vt:variant>
        <vt:i4>1376316</vt:i4>
      </vt:variant>
      <vt:variant>
        <vt:i4>620</vt:i4>
      </vt:variant>
      <vt:variant>
        <vt:i4>0</vt:i4>
      </vt:variant>
      <vt:variant>
        <vt:i4>5</vt:i4>
      </vt:variant>
      <vt:variant>
        <vt:lpwstr/>
      </vt:variant>
      <vt:variant>
        <vt:lpwstr>_Toc46308531</vt:lpwstr>
      </vt:variant>
      <vt:variant>
        <vt:i4>1310780</vt:i4>
      </vt:variant>
      <vt:variant>
        <vt:i4>614</vt:i4>
      </vt:variant>
      <vt:variant>
        <vt:i4>0</vt:i4>
      </vt:variant>
      <vt:variant>
        <vt:i4>5</vt:i4>
      </vt:variant>
      <vt:variant>
        <vt:lpwstr/>
      </vt:variant>
      <vt:variant>
        <vt:lpwstr>_Toc46308530</vt:lpwstr>
      </vt:variant>
      <vt:variant>
        <vt:i4>1900605</vt:i4>
      </vt:variant>
      <vt:variant>
        <vt:i4>608</vt:i4>
      </vt:variant>
      <vt:variant>
        <vt:i4>0</vt:i4>
      </vt:variant>
      <vt:variant>
        <vt:i4>5</vt:i4>
      </vt:variant>
      <vt:variant>
        <vt:lpwstr/>
      </vt:variant>
      <vt:variant>
        <vt:lpwstr>_Toc46308529</vt:lpwstr>
      </vt:variant>
      <vt:variant>
        <vt:i4>1835069</vt:i4>
      </vt:variant>
      <vt:variant>
        <vt:i4>602</vt:i4>
      </vt:variant>
      <vt:variant>
        <vt:i4>0</vt:i4>
      </vt:variant>
      <vt:variant>
        <vt:i4>5</vt:i4>
      </vt:variant>
      <vt:variant>
        <vt:lpwstr/>
      </vt:variant>
      <vt:variant>
        <vt:lpwstr>_Toc46308528</vt:lpwstr>
      </vt:variant>
      <vt:variant>
        <vt:i4>1245245</vt:i4>
      </vt:variant>
      <vt:variant>
        <vt:i4>596</vt:i4>
      </vt:variant>
      <vt:variant>
        <vt:i4>0</vt:i4>
      </vt:variant>
      <vt:variant>
        <vt:i4>5</vt:i4>
      </vt:variant>
      <vt:variant>
        <vt:lpwstr/>
      </vt:variant>
      <vt:variant>
        <vt:lpwstr>_Toc46308527</vt:lpwstr>
      </vt:variant>
      <vt:variant>
        <vt:i4>1179709</vt:i4>
      </vt:variant>
      <vt:variant>
        <vt:i4>590</vt:i4>
      </vt:variant>
      <vt:variant>
        <vt:i4>0</vt:i4>
      </vt:variant>
      <vt:variant>
        <vt:i4>5</vt:i4>
      </vt:variant>
      <vt:variant>
        <vt:lpwstr/>
      </vt:variant>
      <vt:variant>
        <vt:lpwstr>_Toc46308526</vt:lpwstr>
      </vt:variant>
      <vt:variant>
        <vt:i4>1114173</vt:i4>
      </vt:variant>
      <vt:variant>
        <vt:i4>584</vt:i4>
      </vt:variant>
      <vt:variant>
        <vt:i4>0</vt:i4>
      </vt:variant>
      <vt:variant>
        <vt:i4>5</vt:i4>
      </vt:variant>
      <vt:variant>
        <vt:lpwstr/>
      </vt:variant>
      <vt:variant>
        <vt:lpwstr>_Toc46308525</vt:lpwstr>
      </vt:variant>
      <vt:variant>
        <vt:i4>1048637</vt:i4>
      </vt:variant>
      <vt:variant>
        <vt:i4>578</vt:i4>
      </vt:variant>
      <vt:variant>
        <vt:i4>0</vt:i4>
      </vt:variant>
      <vt:variant>
        <vt:i4>5</vt:i4>
      </vt:variant>
      <vt:variant>
        <vt:lpwstr/>
      </vt:variant>
      <vt:variant>
        <vt:lpwstr>_Toc46308524</vt:lpwstr>
      </vt:variant>
      <vt:variant>
        <vt:i4>1507389</vt:i4>
      </vt:variant>
      <vt:variant>
        <vt:i4>572</vt:i4>
      </vt:variant>
      <vt:variant>
        <vt:i4>0</vt:i4>
      </vt:variant>
      <vt:variant>
        <vt:i4>5</vt:i4>
      </vt:variant>
      <vt:variant>
        <vt:lpwstr/>
      </vt:variant>
      <vt:variant>
        <vt:lpwstr>_Toc46308523</vt:lpwstr>
      </vt:variant>
      <vt:variant>
        <vt:i4>1441853</vt:i4>
      </vt:variant>
      <vt:variant>
        <vt:i4>566</vt:i4>
      </vt:variant>
      <vt:variant>
        <vt:i4>0</vt:i4>
      </vt:variant>
      <vt:variant>
        <vt:i4>5</vt:i4>
      </vt:variant>
      <vt:variant>
        <vt:lpwstr/>
      </vt:variant>
      <vt:variant>
        <vt:lpwstr>_Toc46308522</vt:lpwstr>
      </vt:variant>
      <vt:variant>
        <vt:i4>1376317</vt:i4>
      </vt:variant>
      <vt:variant>
        <vt:i4>560</vt:i4>
      </vt:variant>
      <vt:variant>
        <vt:i4>0</vt:i4>
      </vt:variant>
      <vt:variant>
        <vt:i4>5</vt:i4>
      </vt:variant>
      <vt:variant>
        <vt:lpwstr/>
      </vt:variant>
      <vt:variant>
        <vt:lpwstr>_Toc46308521</vt:lpwstr>
      </vt:variant>
      <vt:variant>
        <vt:i4>1310781</vt:i4>
      </vt:variant>
      <vt:variant>
        <vt:i4>554</vt:i4>
      </vt:variant>
      <vt:variant>
        <vt:i4>0</vt:i4>
      </vt:variant>
      <vt:variant>
        <vt:i4>5</vt:i4>
      </vt:variant>
      <vt:variant>
        <vt:lpwstr/>
      </vt:variant>
      <vt:variant>
        <vt:lpwstr>_Toc46308520</vt:lpwstr>
      </vt:variant>
      <vt:variant>
        <vt:i4>1900606</vt:i4>
      </vt:variant>
      <vt:variant>
        <vt:i4>548</vt:i4>
      </vt:variant>
      <vt:variant>
        <vt:i4>0</vt:i4>
      </vt:variant>
      <vt:variant>
        <vt:i4>5</vt:i4>
      </vt:variant>
      <vt:variant>
        <vt:lpwstr/>
      </vt:variant>
      <vt:variant>
        <vt:lpwstr>_Toc46308519</vt:lpwstr>
      </vt:variant>
      <vt:variant>
        <vt:i4>1835070</vt:i4>
      </vt:variant>
      <vt:variant>
        <vt:i4>542</vt:i4>
      </vt:variant>
      <vt:variant>
        <vt:i4>0</vt:i4>
      </vt:variant>
      <vt:variant>
        <vt:i4>5</vt:i4>
      </vt:variant>
      <vt:variant>
        <vt:lpwstr/>
      </vt:variant>
      <vt:variant>
        <vt:lpwstr>_Toc46308518</vt:lpwstr>
      </vt:variant>
      <vt:variant>
        <vt:i4>1245246</vt:i4>
      </vt:variant>
      <vt:variant>
        <vt:i4>536</vt:i4>
      </vt:variant>
      <vt:variant>
        <vt:i4>0</vt:i4>
      </vt:variant>
      <vt:variant>
        <vt:i4>5</vt:i4>
      </vt:variant>
      <vt:variant>
        <vt:lpwstr/>
      </vt:variant>
      <vt:variant>
        <vt:lpwstr>_Toc46308517</vt:lpwstr>
      </vt:variant>
      <vt:variant>
        <vt:i4>1179710</vt:i4>
      </vt:variant>
      <vt:variant>
        <vt:i4>530</vt:i4>
      </vt:variant>
      <vt:variant>
        <vt:i4>0</vt:i4>
      </vt:variant>
      <vt:variant>
        <vt:i4>5</vt:i4>
      </vt:variant>
      <vt:variant>
        <vt:lpwstr/>
      </vt:variant>
      <vt:variant>
        <vt:lpwstr>_Toc46308516</vt:lpwstr>
      </vt:variant>
      <vt:variant>
        <vt:i4>1114174</vt:i4>
      </vt:variant>
      <vt:variant>
        <vt:i4>524</vt:i4>
      </vt:variant>
      <vt:variant>
        <vt:i4>0</vt:i4>
      </vt:variant>
      <vt:variant>
        <vt:i4>5</vt:i4>
      </vt:variant>
      <vt:variant>
        <vt:lpwstr/>
      </vt:variant>
      <vt:variant>
        <vt:lpwstr>_Toc46308515</vt:lpwstr>
      </vt:variant>
      <vt:variant>
        <vt:i4>1048638</vt:i4>
      </vt:variant>
      <vt:variant>
        <vt:i4>518</vt:i4>
      </vt:variant>
      <vt:variant>
        <vt:i4>0</vt:i4>
      </vt:variant>
      <vt:variant>
        <vt:i4>5</vt:i4>
      </vt:variant>
      <vt:variant>
        <vt:lpwstr/>
      </vt:variant>
      <vt:variant>
        <vt:lpwstr>_Toc46308514</vt:lpwstr>
      </vt:variant>
      <vt:variant>
        <vt:i4>1507390</vt:i4>
      </vt:variant>
      <vt:variant>
        <vt:i4>512</vt:i4>
      </vt:variant>
      <vt:variant>
        <vt:i4>0</vt:i4>
      </vt:variant>
      <vt:variant>
        <vt:i4>5</vt:i4>
      </vt:variant>
      <vt:variant>
        <vt:lpwstr/>
      </vt:variant>
      <vt:variant>
        <vt:lpwstr>_Toc46308513</vt:lpwstr>
      </vt:variant>
      <vt:variant>
        <vt:i4>1441854</vt:i4>
      </vt:variant>
      <vt:variant>
        <vt:i4>506</vt:i4>
      </vt:variant>
      <vt:variant>
        <vt:i4>0</vt:i4>
      </vt:variant>
      <vt:variant>
        <vt:i4>5</vt:i4>
      </vt:variant>
      <vt:variant>
        <vt:lpwstr/>
      </vt:variant>
      <vt:variant>
        <vt:lpwstr>_Toc46308512</vt:lpwstr>
      </vt:variant>
      <vt:variant>
        <vt:i4>1376318</vt:i4>
      </vt:variant>
      <vt:variant>
        <vt:i4>500</vt:i4>
      </vt:variant>
      <vt:variant>
        <vt:i4>0</vt:i4>
      </vt:variant>
      <vt:variant>
        <vt:i4>5</vt:i4>
      </vt:variant>
      <vt:variant>
        <vt:lpwstr/>
      </vt:variant>
      <vt:variant>
        <vt:lpwstr>_Toc46308511</vt:lpwstr>
      </vt:variant>
      <vt:variant>
        <vt:i4>1310782</vt:i4>
      </vt:variant>
      <vt:variant>
        <vt:i4>494</vt:i4>
      </vt:variant>
      <vt:variant>
        <vt:i4>0</vt:i4>
      </vt:variant>
      <vt:variant>
        <vt:i4>5</vt:i4>
      </vt:variant>
      <vt:variant>
        <vt:lpwstr/>
      </vt:variant>
      <vt:variant>
        <vt:lpwstr>_Toc46308510</vt:lpwstr>
      </vt:variant>
      <vt:variant>
        <vt:i4>1900607</vt:i4>
      </vt:variant>
      <vt:variant>
        <vt:i4>488</vt:i4>
      </vt:variant>
      <vt:variant>
        <vt:i4>0</vt:i4>
      </vt:variant>
      <vt:variant>
        <vt:i4>5</vt:i4>
      </vt:variant>
      <vt:variant>
        <vt:lpwstr/>
      </vt:variant>
      <vt:variant>
        <vt:lpwstr>_Toc46308509</vt:lpwstr>
      </vt:variant>
      <vt:variant>
        <vt:i4>1835071</vt:i4>
      </vt:variant>
      <vt:variant>
        <vt:i4>482</vt:i4>
      </vt:variant>
      <vt:variant>
        <vt:i4>0</vt:i4>
      </vt:variant>
      <vt:variant>
        <vt:i4>5</vt:i4>
      </vt:variant>
      <vt:variant>
        <vt:lpwstr/>
      </vt:variant>
      <vt:variant>
        <vt:lpwstr>_Toc46308508</vt:lpwstr>
      </vt:variant>
      <vt:variant>
        <vt:i4>1245247</vt:i4>
      </vt:variant>
      <vt:variant>
        <vt:i4>476</vt:i4>
      </vt:variant>
      <vt:variant>
        <vt:i4>0</vt:i4>
      </vt:variant>
      <vt:variant>
        <vt:i4>5</vt:i4>
      </vt:variant>
      <vt:variant>
        <vt:lpwstr/>
      </vt:variant>
      <vt:variant>
        <vt:lpwstr>_Toc46308507</vt:lpwstr>
      </vt:variant>
      <vt:variant>
        <vt:i4>1179711</vt:i4>
      </vt:variant>
      <vt:variant>
        <vt:i4>470</vt:i4>
      </vt:variant>
      <vt:variant>
        <vt:i4>0</vt:i4>
      </vt:variant>
      <vt:variant>
        <vt:i4>5</vt:i4>
      </vt:variant>
      <vt:variant>
        <vt:lpwstr/>
      </vt:variant>
      <vt:variant>
        <vt:lpwstr>_Toc46308506</vt:lpwstr>
      </vt:variant>
      <vt:variant>
        <vt:i4>1114175</vt:i4>
      </vt:variant>
      <vt:variant>
        <vt:i4>464</vt:i4>
      </vt:variant>
      <vt:variant>
        <vt:i4>0</vt:i4>
      </vt:variant>
      <vt:variant>
        <vt:i4>5</vt:i4>
      </vt:variant>
      <vt:variant>
        <vt:lpwstr/>
      </vt:variant>
      <vt:variant>
        <vt:lpwstr>_Toc46308505</vt:lpwstr>
      </vt:variant>
      <vt:variant>
        <vt:i4>1048639</vt:i4>
      </vt:variant>
      <vt:variant>
        <vt:i4>458</vt:i4>
      </vt:variant>
      <vt:variant>
        <vt:i4>0</vt:i4>
      </vt:variant>
      <vt:variant>
        <vt:i4>5</vt:i4>
      </vt:variant>
      <vt:variant>
        <vt:lpwstr/>
      </vt:variant>
      <vt:variant>
        <vt:lpwstr>_Toc46308504</vt:lpwstr>
      </vt:variant>
      <vt:variant>
        <vt:i4>1507391</vt:i4>
      </vt:variant>
      <vt:variant>
        <vt:i4>452</vt:i4>
      </vt:variant>
      <vt:variant>
        <vt:i4>0</vt:i4>
      </vt:variant>
      <vt:variant>
        <vt:i4>5</vt:i4>
      </vt:variant>
      <vt:variant>
        <vt:lpwstr/>
      </vt:variant>
      <vt:variant>
        <vt:lpwstr>_Toc46308503</vt:lpwstr>
      </vt:variant>
      <vt:variant>
        <vt:i4>1441855</vt:i4>
      </vt:variant>
      <vt:variant>
        <vt:i4>446</vt:i4>
      </vt:variant>
      <vt:variant>
        <vt:i4>0</vt:i4>
      </vt:variant>
      <vt:variant>
        <vt:i4>5</vt:i4>
      </vt:variant>
      <vt:variant>
        <vt:lpwstr/>
      </vt:variant>
      <vt:variant>
        <vt:lpwstr>_Toc46308502</vt:lpwstr>
      </vt:variant>
      <vt:variant>
        <vt:i4>1376319</vt:i4>
      </vt:variant>
      <vt:variant>
        <vt:i4>440</vt:i4>
      </vt:variant>
      <vt:variant>
        <vt:i4>0</vt:i4>
      </vt:variant>
      <vt:variant>
        <vt:i4>5</vt:i4>
      </vt:variant>
      <vt:variant>
        <vt:lpwstr/>
      </vt:variant>
      <vt:variant>
        <vt:lpwstr>_Toc46308501</vt:lpwstr>
      </vt:variant>
      <vt:variant>
        <vt:i4>1310783</vt:i4>
      </vt:variant>
      <vt:variant>
        <vt:i4>434</vt:i4>
      </vt:variant>
      <vt:variant>
        <vt:i4>0</vt:i4>
      </vt:variant>
      <vt:variant>
        <vt:i4>5</vt:i4>
      </vt:variant>
      <vt:variant>
        <vt:lpwstr/>
      </vt:variant>
      <vt:variant>
        <vt:lpwstr>_Toc46308500</vt:lpwstr>
      </vt:variant>
      <vt:variant>
        <vt:i4>1835062</vt:i4>
      </vt:variant>
      <vt:variant>
        <vt:i4>428</vt:i4>
      </vt:variant>
      <vt:variant>
        <vt:i4>0</vt:i4>
      </vt:variant>
      <vt:variant>
        <vt:i4>5</vt:i4>
      </vt:variant>
      <vt:variant>
        <vt:lpwstr/>
      </vt:variant>
      <vt:variant>
        <vt:lpwstr>_Toc46308499</vt:lpwstr>
      </vt:variant>
      <vt:variant>
        <vt:i4>1900598</vt:i4>
      </vt:variant>
      <vt:variant>
        <vt:i4>422</vt:i4>
      </vt:variant>
      <vt:variant>
        <vt:i4>0</vt:i4>
      </vt:variant>
      <vt:variant>
        <vt:i4>5</vt:i4>
      </vt:variant>
      <vt:variant>
        <vt:lpwstr/>
      </vt:variant>
      <vt:variant>
        <vt:lpwstr>_Toc46308498</vt:lpwstr>
      </vt:variant>
      <vt:variant>
        <vt:i4>1179702</vt:i4>
      </vt:variant>
      <vt:variant>
        <vt:i4>416</vt:i4>
      </vt:variant>
      <vt:variant>
        <vt:i4>0</vt:i4>
      </vt:variant>
      <vt:variant>
        <vt:i4>5</vt:i4>
      </vt:variant>
      <vt:variant>
        <vt:lpwstr/>
      </vt:variant>
      <vt:variant>
        <vt:lpwstr>_Toc46308497</vt:lpwstr>
      </vt:variant>
      <vt:variant>
        <vt:i4>1245238</vt:i4>
      </vt:variant>
      <vt:variant>
        <vt:i4>410</vt:i4>
      </vt:variant>
      <vt:variant>
        <vt:i4>0</vt:i4>
      </vt:variant>
      <vt:variant>
        <vt:i4>5</vt:i4>
      </vt:variant>
      <vt:variant>
        <vt:lpwstr/>
      </vt:variant>
      <vt:variant>
        <vt:lpwstr>_Toc46308496</vt:lpwstr>
      </vt:variant>
      <vt:variant>
        <vt:i4>1048630</vt:i4>
      </vt:variant>
      <vt:variant>
        <vt:i4>404</vt:i4>
      </vt:variant>
      <vt:variant>
        <vt:i4>0</vt:i4>
      </vt:variant>
      <vt:variant>
        <vt:i4>5</vt:i4>
      </vt:variant>
      <vt:variant>
        <vt:lpwstr/>
      </vt:variant>
      <vt:variant>
        <vt:lpwstr>_Toc46308495</vt:lpwstr>
      </vt:variant>
      <vt:variant>
        <vt:i4>1114166</vt:i4>
      </vt:variant>
      <vt:variant>
        <vt:i4>398</vt:i4>
      </vt:variant>
      <vt:variant>
        <vt:i4>0</vt:i4>
      </vt:variant>
      <vt:variant>
        <vt:i4>5</vt:i4>
      </vt:variant>
      <vt:variant>
        <vt:lpwstr/>
      </vt:variant>
      <vt:variant>
        <vt:lpwstr>_Toc46308494</vt:lpwstr>
      </vt:variant>
      <vt:variant>
        <vt:i4>1441846</vt:i4>
      </vt:variant>
      <vt:variant>
        <vt:i4>392</vt:i4>
      </vt:variant>
      <vt:variant>
        <vt:i4>0</vt:i4>
      </vt:variant>
      <vt:variant>
        <vt:i4>5</vt:i4>
      </vt:variant>
      <vt:variant>
        <vt:lpwstr/>
      </vt:variant>
      <vt:variant>
        <vt:lpwstr>_Toc46308493</vt:lpwstr>
      </vt:variant>
      <vt:variant>
        <vt:i4>1507391</vt:i4>
      </vt:variant>
      <vt:variant>
        <vt:i4>386</vt:i4>
      </vt:variant>
      <vt:variant>
        <vt:i4>0</vt:i4>
      </vt:variant>
      <vt:variant>
        <vt:i4>5</vt:i4>
      </vt:variant>
      <vt:variant>
        <vt:lpwstr/>
      </vt:variant>
      <vt:variant>
        <vt:lpwstr>_Toc46308402</vt:lpwstr>
      </vt:variant>
      <vt:variant>
        <vt:i4>1310783</vt:i4>
      </vt:variant>
      <vt:variant>
        <vt:i4>380</vt:i4>
      </vt:variant>
      <vt:variant>
        <vt:i4>0</vt:i4>
      </vt:variant>
      <vt:variant>
        <vt:i4>5</vt:i4>
      </vt:variant>
      <vt:variant>
        <vt:lpwstr/>
      </vt:variant>
      <vt:variant>
        <vt:lpwstr>_Toc46308401</vt:lpwstr>
      </vt:variant>
      <vt:variant>
        <vt:i4>1376319</vt:i4>
      </vt:variant>
      <vt:variant>
        <vt:i4>374</vt:i4>
      </vt:variant>
      <vt:variant>
        <vt:i4>0</vt:i4>
      </vt:variant>
      <vt:variant>
        <vt:i4>5</vt:i4>
      </vt:variant>
      <vt:variant>
        <vt:lpwstr/>
      </vt:variant>
      <vt:variant>
        <vt:lpwstr>_Toc46308400</vt:lpwstr>
      </vt:variant>
      <vt:variant>
        <vt:i4>1769526</vt:i4>
      </vt:variant>
      <vt:variant>
        <vt:i4>368</vt:i4>
      </vt:variant>
      <vt:variant>
        <vt:i4>0</vt:i4>
      </vt:variant>
      <vt:variant>
        <vt:i4>5</vt:i4>
      </vt:variant>
      <vt:variant>
        <vt:lpwstr/>
      </vt:variant>
      <vt:variant>
        <vt:lpwstr>_Toc46308399</vt:lpwstr>
      </vt:variant>
      <vt:variant>
        <vt:i4>1703990</vt:i4>
      </vt:variant>
      <vt:variant>
        <vt:i4>362</vt:i4>
      </vt:variant>
      <vt:variant>
        <vt:i4>0</vt:i4>
      </vt:variant>
      <vt:variant>
        <vt:i4>5</vt:i4>
      </vt:variant>
      <vt:variant>
        <vt:lpwstr/>
      </vt:variant>
      <vt:variant>
        <vt:lpwstr>_Toc46308398</vt:lpwstr>
      </vt:variant>
      <vt:variant>
        <vt:i4>1376310</vt:i4>
      </vt:variant>
      <vt:variant>
        <vt:i4>356</vt:i4>
      </vt:variant>
      <vt:variant>
        <vt:i4>0</vt:i4>
      </vt:variant>
      <vt:variant>
        <vt:i4>5</vt:i4>
      </vt:variant>
      <vt:variant>
        <vt:lpwstr/>
      </vt:variant>
      <vt:variant>
        <vt:lpwstr>_Toc46308397</vt:lpwstr>
      </vt:variant>
      <vt:variant>
        <vt:i4>1310774</vt:i4>
      </vt:variant>
      <vt:variant>
        <vt:i4>350</vt:i4>
      </vt:variant>
      <vt:variant>
        <vt:i4>0</vt:i4>
      </vt:variant>
      <vt:variant>
        <vt:i4>5</vt:i4>
      </vt:variant>
      <vt:variant>
        <vt:lpwstr/>
      </vt:variant>
      <vt:variant>
        <vt:lpwstr>_Toc46308396</vt:lpwstr>
      </vt:variant>
      <vt:variant>
        <vt:i4>1507382</vt:i4>
      </vt:variant>
      <vt:variant>
        <vt:i4>344</vt:i4>
      </vt:variant>
      <vt:variant>
        <vt:i4>0</vt:i4>
      </vt:variant>
      <vt:variant>
        <vt:i4>5</vt:i4>
      </vt:variant>
      <vt:variant>
        <vt:lpwstr/>
      </vt:variant>
      <vt:variant>
        <vt:lpwstr>_Toc46308395</vt:lpwstr>
      </vt:variant>
      <vt:variant>
        <vt:i4>1441846</vt:i4>
      </vt:variant>
      <vt:variant>
        <vt:i4>338</vt:i4>
      </vt:variant>
      <vt:variant>
        <vt:i4>0</vt:i4>
      </vt:variant>
      <vt:variant>
        <vt:i4>5</vt:i4>
      </vt:variant>
      <vt:variant>
        <vt:lpwstr/>
      </vt:variant>
      <vt:variant>
        <vt:lpwstr>_Toc46308394</vt:lpwstr>
      </vt:variant>
      <vt:variant>
        <vt:i4>1114166</vt:i4>
      </vt:variant>
      <vt:variant>
        <vt:i4>332</vt:i4>
      </vt:variant>
      <vt:variant>
        <vt:i4>0</vt:i4>
      </vt:variant>
      <vt:variant>
        <vt:i4>5</vt:i4>
      </vt:variant>
      <vt:variant>
        <vt:lpwstr/>
      </vt:variant>
      <vt:variant>
        <vt:lpwstr>_Toc46308393</vt:lpwstr>
      </vt:variant>
      <vt:variant>
        <vt:i4>1048630</vt:i4>
      </vt:variant>
      <vt:variant>
        <vt:i4>326</vt:i4>
      </vt:variant>
      <vt:variant>
        <vt:i4>0</vt:i4>
      </vt:variant>
      <vt:variant>
        <vt:i4>5</vt:i4>
      </vt:variant>
      <vt:variant>
        <vt:lpwstr/>
      </vt:variant>
      <vt:variant>
        <vt:lpwstr>_Toc46308392</vt:lpwstr>
      </vt:variant>
      <vt:variant>
        <vt:i4>1245238</vt:i4>
      </vt:variant>
      <vt:variant>
        <vt:i4>320</vt:i4>
      </vt:variant>
      <vt:variant>
        <vt:i4>0</vt:i4>
      </vt:variant>
      <vt:variant>
        <vt:i4>5</vt:i4>
      </vt:variant>
      <vt:variant>
        <vt:lpwstr/>
      </vt:variant>
      <vt:variant>
        <vt:lpwstr>_Toc46308391</vt:lpwstr>
      </vt:variant>
      <vt:variant>
        <vt:i4>1179702</vt:i4>
      </vt:variant>
      <vt:variant>
        <vt:i4>314</vt:i4>
      </vt:variant>
      <vt:variant>
        <vt:i4>0</vt:i4>
      </vt:variant>
      <vt:variant>
        <vt:i4>5</vt:i4>
      </vt:variant>
      <vt:variant>
        <vt:lpwstr/>
      </vt:variant>
      <vt:variant>
        <vt:lpwstr>_Toc46308390</vt:lpwstr>
      </vt:variant>
      <vt:variant>
        <vt:i4>1769527</vt:i4>
      </vt:variant>
      <vt:variant>
        <vt:i4>308</vt:i4>
      </vt:variant>
      <vt:variant>
        <vt:i4>0</vt:i4>
      </vt:variant>
      <vt:variant>
        <vt:i4>5</vt:i4>
      </vt:variant>
      <vt:variant>
        <vt:lpwstr/>
      </vt:variant>
      <vt:variant>
        <vt:lpwstr>_Toc46308389</vt:lpwstr>
      </vt:variant>
      <vt:variant>
        <vt:i4>1703991</vt:i4>
      </vt:variant>
      <vt:variant>
        <vt:i4>302</vt:i4>
      </vt:variant>
      <vt:variant>
        <vt:i4>0</vt:i4>
      </vt:variant>
      <vt:variant>
        <vt:i4>5</vt:i4>
      </vt:variant>
      <vt:variant>
        <vt:lpwstr/>
      </vt:variant>
      <vt:variant>
        <vt:lpwstr>_Toc46308388</vt:lpwstr>
      </vt:variant>
      <vt:variant>
        <vt:i4>1376311</vt:i4>
      </vt:variant>
      <vt:variant>
        <vt:i4>299</vt:i4>
      </vt:variant>
      <vt:variant>
        <vt:i4>0</vt:i4>
      </vt:variant>
      <vt:variant>
        <vt:i4>5</vt:i4>
      </vt:variant>
      <vt:variant>
        <vt:lpwstr/>
      </vt:variant>
      <vt:variant>
        <vt:lpwstr>_Toc46308387</vt:lpwstr>
      </vt:variant>
      <vt:variant>
        <vt:i4>1310775</vt:i4>
      </vt:variant>
      <vt:variant>
        <vt:i4>293</vt:i4>
      </vt:variant>
      <vt:variant>
        <vt:i4>0</vt:i4>
      </vt:variant>
      <vt:variant>
        <vt:i4>5</vt:i4>
      </vt:variant>
      <vt:variant>
        <vt:lpwstr/>
      </vt:variant>
      <vt:variant>
        <vt:lpwstr>_Toc46308386</vt:lpwstr>
      </vt:variant>
      <vt:variant>
        <vt:i4>1507383</vt:i4>
      </vt:variant>
      <vt:variant>
        <vt:i4>287</vt:i4>
      </vt:variant>
      <vt:variant>
        <vt:i4>0</vt:i4>
      </vt:variant>
      <vt:variant>
        <vt:i4>5</vt:i4>
      </vt:variant>
      <vt:variant>
        <vt:lpwstr/>
      </vt:variant>
      <vt:variant>
        <vt:lpwstr>_Toc46308385</vt:lpwstr>
      </vt:variant>
      <vt:variant>
        <vt:i4>1441847</vt:i4>
      </vt:variant>
      <vt:variant>
        <vt:i4>281</vt:i4>
      </vt:variant>
      <vt:variant>
        <vt:i4>0</vt:i4>
      </vt:variant>
      <vt:variant>
        <vt:i4>5</vt:i4>
      </vt:variant>
      <vt:variant>
        <vt:lpwstr/>
      </vt:variant>
      <vt:variant>
        <vt:lpwstr>_Toc46308384</vt:lpwstr>
      </vt:variant>
      <vt:variant>
        <vt:i4>1114167</vt:i4>
      </vt:variant>
      <vt:variant>
        <vt:i4>275</vt:i4>
      </vt:variant>
      <vt:variant>
        <vt:i4>0</vt:i4>
      </vt:variant>
      <vt:variant>
        <vt:i4>5</vt:i4>
      </vt:variant>
      <vt:variant>
        <vt:lpwstr/>
      </vt:variant>
      <vt:variant>
        <vt:lpwstr>_Toc46308383</vt:lpwstr>
      </vt:variant>
      <vt:variant>
        <vt:i4>1048631</vt:i4>
      </vt:variant>
      <vt:variant>
        <vt:i4>269</vt:i4>
      </vt:variant>
      <vt:variant>
        <vt:i4>0</vt:i4>
      </vt:variant>
      <vt:variant>
        <vt:i4>5</vt:i4>
      </vt:variant>
      <vt:variant>
        <vt:lpwstr/>
      </vt:variant>
      <vt:variant>
        <vt:lpwstr>_Toc46308382</vt:lpwstr>
      </vt:variant>
      <vt:variant>
        <vt:i4>1245239</vt:i4>
      </vt:variant>
      <vt:variant>
        <vt:i4>263</vt:i4>
      </vt:variant>
      <vt:variant>
        <vt:i4>0</vt:i4>
      </vt:variant>
      <vt:variant>
        <vt:i4>5</vt:i4>
      </vt:variant>
      <vt:variant>
        <vt:lpwstr/>
      </vt:variant>
      <vt:variant>
        <vt:lpwstr>_Toc46308381</vt:lpwstr>
      </vt:variant>
      <vt:variant>
        <vt:i4>1179703</vt:i4>
      </vt:variant>
      <vt:variant>
        <vt:i4>257</vt:i4>
      </vt:variant>
      <vt:variant>
        <vt:i4>0</vt:i4>
      </vt:variant>
      <vt:variant>
        <vt:i4>5</vt:i4>
      </vt:variant>
      <vt:variant>
        <vt:lpwstr/>
      </vt:variant>
      <vt:variant>
        <vt:lpwstr>_Toc46308380</vt:lpwstr>
      </vt:variant>
      <vt:variant>
        <vt:i4>1769528</vt:i4>
      </vt:variant>
      <vt:variant>
        <vt:i4>251</vt:i4>
      </vt:variant>
      <vt:variant>
        <vt:i4>0</vt:i4>
      </vt:variant>
      <vt:variant>
        <vt:i4>5</vt:i4>
      </vt:variant>
      <vt:variant>
        <vt:lpwstr/>
      </vt:variant>
      <vt:variant>
        <vt:lpwstr>_Toc46308379</vt:lpwstr>
      </vt:variant>
      <vt:variant>
        <vt:i4>1703992</vt:i4>
      </vt:variant>
      <vt:variant>
        <vt:i4>245</vt:i4>
      </vt:variant>
      <vt:variant>
        <vt:i4>0</vt:i4>
      </vt:variant>
      <vt:variant>
        <vt:i4>5</vt:i4>
      </vt:variant>
      <vt:variant>
        <vt:lpwstr/>
      </vt:variant>
      <vt:variant>
        <vt:lpwstr>_Toc46308378</vt:lpwstr>
      </vt:variant>
      <vt:variant>
        <vt:i4>1376312</vt:i4>
      </vt:variant>
      <vt:variant>
        <vt:i4>239</vt:i4>
      </vt:variant>
      <vt:variant>
        <vt:i4>0</vt:i4>
      </vt:variant>
      <vt:variant>
        <vt:i4>5</vt:i4>
      </vt:variant>
      <vt:variant>
        <vt:lpwstr/>
      </vt:variant>
      <vt:variant>
        <vt:lpwstr>_Toc46308377</vt:lpwstr>
      </vt:variant>
      <vt:variant>
        <vt:i4>1310776</vt:i4>
      </vt:variant>
      <vt:variant>
        <vt:i4>233</vt:i4>
      </vt:variant>
      <vt:variant>
        <vt:i4>0</vt:i4>
      </vt:variant>
      <vt:variant>
        <vt:i4>5</vt:i4>
      </vt:variant>
      <vt:variant>
        <vt:lpwstr/>
      </vt:variant>
      <vt:variant>
        <vt:lpwstr>_Toc46308376</vt:lpwstr>
      </vt:variant>
      <vt:variant>
        <vt:i4>1507384</vt:i4>
      </vt:variant>
      <vt:variant>
        <vt:i4>227</vt:i4>
      </vt:variant>
      <vt:variant>
        <vt:i4>0</vt:i4>
      </vt:variant>
      <vt:variant>
        <vt:i4>5</vt:i4>
      </vt:variant>
      <vt:variant>
        <vt:lpwstr/>
      </vt:variant>
      <vt:variant>
        <vt:lpwstr>_Toc46308375</vt:lpwstr>
      </vt:variant>
      <vt:variant>
        <vt:i4>1441848</vt:i4>
      </vt:variant>
      <vt:variant>
        <vt:i4>224</vt:i4>
      </vt:variant>
      <vt:variant>
        <vt:i4>0</vt:i4>
      </vt:variant>
      <vt:variant>
        <vt:i4>5</vt:i4>
      </vt:variant>
      <vt:variant>
        <vt:lpwstr/>
      </vt:variant>
      <vt:variant>
        <vt:lpwstr>_Toc46308374</vt:lpwstr>
      </vt:variant>
      <vt:variant>
        <vt:i4>1114168</vt:i4>
      </vt:variant>
      <vt:variant>
        <vt:i4>218</vt:i4>
      </vt:variant>
      <vt:variant>
        <vt:i4>0</vt:i4>
      </vt:variant>
      <vt:variant>
        <vt:i4>5</vt:i4>
      </vt:variant>
      <vt:variant>
        <vt:lpwstr/>
      </vt:variant>
      <vt:variant>
        <vt:lpwstr>_Toc46308373</vt:lpwstr>
      </vt:variant>
      <vt:variant>
        <vt:i4>1048632</vt:i4>
      </vt:variant>
      <vt:variant>
        <vt:i4>212</vt:i4>
      </vt:variant>
      <vt:variant>
        <vt:i4>0</vt:i4>
      </vt:variant>
      <vt:variant>
        <vt:i4>5</vt:i4>
      </vt:variant>
      <vt:variant>
        <vt:lpwstr/>
      </vt:variant>
      <vt:variant>
        <vt:lpwstr>_Toc46308372</vt:lpwstr>
      </vt:variant>
      <vt:variant>
        <vt:i4>1245240</vt:i4>
      </vt:variant>
      <vt:variant>
        <vt:i4>206</vt:i4>
      </vt:variant>
      <vt:variant>
        <vt:i4>0</vt:i4>
      </vt:variant>
      <vt:variant>
        <vt:i4>5</vt:i4>
      </vt:variant>
      <vt:variant>
        <vt:lpwstr/>
      </vt:variant>
      <vt:variant>
        <vt:lpwstr>_Toc46308371</vt:lpwstr>
      </vt:variant>
      <vt:variant>
        <vt:i4>1179704</vt:i4>
      </vt:variant>
      <vt:variant>
        <vt:i4>200</vt:i4>
      </vt:variant>
      <vt:variant>
        <vt:i4>0</vt:i4>
      </vt:variant>
      <vt:variant>
        <vt:i4>5</vt:i4>
      </vt:variant>
      <vt:variant>
        <vt:lpwstr/>
      </vt:variant>
      <vt:variant>
        <vt:lpwstr>_Toc46308370</vt:lpwstr>
      </vt:variant>
      <vt:variant>
        <vt:i4>1769529</vt:i4>
      </vt:variant>
      <vt:variant>
        <vt:i4>194</vt:i4>
      </vt:variant>
      <vt:variant>
        <vt:i4>0</vt:i4>
      </vt:variant>
      <vt:variant>
        <vt:i4>5</vt:i4>
      </vt:variant>
      <vt:variant>
        <vt:lpwstr/>
      </vt:variant>
      <vt:variant>
        <vt:lpwstr>_Toc46308369</vt:lpwstr>
      </vt:variant>
      <vt:variant>
        <vt:i4>1703993</vt:i4>
      </vt:variant>
      <vt:variant>
        <vt:i4>188</vt:i4>
      </vt:variant>
      <vt:variant>
        <vt:i4>0</vt:i4>
      </vt:variant>
      <vt:variant>
        <vt:i4>5</vt:i4>
      </vt:variant>
      <vt:variant>
        <vt:lpwstr/>
      </vt:variant>
      <vt:variant>
        <vt:lpwstr>_Toc46308368</vt:lpwstr>
      </vt:variant>
      <vt:variant>
        <vt:i4>1376313</vt:i4>
      </vt:variant>
      <vt:variant>
        <vt:i4>182</vt:i4>
      </vt:variant>
      <vt:variant>
        <vt:i4>0</vt:i4>
      </vt:variant>
      <vt:variant>
        <vt:i4>5</vt:i4>
      </vt:variant>
      <vt:variant>
        <vt:lpwstr/>
      </vt:variant>
      <vt:variant>
        <vt:lpwstr>_Toc46308367</vt:lpwstr>
      </vt:variant>
      <vt:variant>
        <vt:i4>1310777</vt:i4>
      </vt:variant>
      <vt:variant>
        <vt:i4>176</vt:i4>
      </vt:variant>
      <vt:variant>
        <vt:i4>0</vt:i4>
      </vt:variant>
      <vt:variant>
        <vt:i4>5</vt:i4>
      </vt:variant>
      <vt:variant>
        <vt:lpwstr/>
      </vt:variant>
      <vt:variant>
        <vt:lpwstr>_Toc46308366</vt:lpwstr>
      </vt:variant>
      <vt:variant>
        <vt:i4>1507385</vt:i4>
      </vt:variant>
      <vt:variant>
        <vt:i4>170</vt:i4>
      </vt:variant>
      <vt:variant>
        <vt:i4>0</vt:i4>
      </vt:variant>
      <vt:variant>
        <vt:i4>5</vt:i4>
      </vt:variant>
      <vt:variant>
        <vt:lpwstr/>
      </vt:variant>
      <vt:variant>
        <vt:lpwstr>_Toc46308365</vt:lpwstr>
      </vt:variant>
      <vt:variant>
        <vt:i4>1441849</vt:i4>
      </vt:variant>
      <vt:variant>
        <vt:i4>164</vt:i4>
      </vt:variant>
      <vt:variant>
        <vt:i4>0</vt:i4>
      </vt:variant>
      <vt:variant>
        <vt:i4>5</vt:i4>
      </vt:variant>
      <vt:variant>
        <vt:lpwstr/>
      </vt:variant>
      <vt:variant>
        <vt:lpwstr>_Toc46308364</vt:lpwstr>
      </vt:variant>
      <vt:variant>
        <vt:i4>1114169</vt:i4>
      </vt:variant>
      <vt:variant>
        <vt:i4>158</vt:i4>
      </vt:variant>
      <vt:variant>
        <vt:i4>0</vt:i4>
      </vt:variant>
      <vt:variant>
        <vt:i4>5</vt:i4>
      </vt:variant>
      <vt:variant>
        <vt:lpwstr/>
      </vt:variant>
      <vt:variant>
        <vt:lpwstr>_Toc46308363</vt:lpwstr>
      </vt:variant>
      <vt:variant>
        <vt:i4>1048633</vt:i4>
      </vt:variant>
      <vt:variant>
        <vt:i4>152</vt:i4>
      </vt:variant>
      <vt:variant>
        <vt:i4>0</vt:i4>
      </vt:variant>
      <vt:variant>
        <vt:i4>5</vt:i4>
      </vt:variant>
      <vt:variant>
        <vt:lpwstr/>
      </vt:variant>
      <vt:variant>
        <vt:lpwstr>_Toc46308362</vt:lpwstr>
      </vt:variant>
      <vt:variant>
        <vt:i4>1245241</vt:i4>
      </vt:variant>
      <vt:variant>
        <vt:i4>146</vt:i4>
      </vt:variant>
      <vt:variant>
        <vt:i4>0</vt:i4>
      </vt:variant>
      <vt:variant>
        <vt:i4>5</vt:i4>
      </vt:variant>
      <vt:variant>
        <vt:lpwstr/>
      </vt:variant>
      <vt:variant>
        <vt:lpwstr>_Toc46308361</vt:lpwstr>
      </vt:variant>
      <vt:variant>
        <vt:i4>1179705</vt:i4>
      </vt:variant>
      <vt:variant>
        <vt:i4>143</vt:i4>
      </vt:variant>
      <vt:variant>
        <vt:i4>0</vt:i4>
      </vt:variant>
      <vt:variant>
        <vt:i4>5</vt:i4>
      </vt:variant>
      <vt:variant>
        <vt:lpwstr/>
      </vt:variant>
      <vt:variant>
        <vt:lpwstr>_Toc46308360</vt:lpwstr>
      </vt:variant>
      <vt:variant>
        <vt:i4>1769530</vt:i4>
      </vt:variant>
      <vt:variant>
        <vt:i4>137</vt:i4>
      </vt:variant>
      <vt:variant>
        <vt:i4>0</vt:i4>
      </vt:variant>
      <vt:variant>
        <vt:i4>5</vt:i4>
      </vt:variant>
      <vt:variant>
        <vt:lpwstr/>
      </vt:variant>
      <vt:variant>
        <vt:lpwstr>_Toc46308359</vt:lpwstr>
      </vt:variant>
      <vt:variant>
        <vt:i4>1703994</vt:i4>
      </vt:variant>
      <vt:variant>
        <vt:i4>131</vt:i4>
      </vt:variant>
      <vt:variant>
        <vt:i4>0</vt:i4>
      </vt:variant>
      <vt:variant>
        <vt:i4>5</vt:i4>
      </vt:variant>
      <vt:variant>
        <vt:lpwstr/>
      </vt:variant>
      <vt:variant>
        <vt:lpwstr>_Toc46308358</vt:lpwstr>
      </vt:variant>
      <vt:variant>
        <vt:i4>1376314</vt:i4>
      </vt:variant>
      <vt:variant>
        <vt:i4>125</vt:i4>
      </vt:variant>
      <vt:variant>
        <vt:i4>0</vt:i4>
      </vt:variant>
      <vt:variant>
        <vt:i4>5</vt:i4>
      </vt:variant>
      <vt:variant>
        <vt:lpwstr/>
      </vt:variant>
      <vt:variant>
        <vt:lpwstr>_Toc46308357</vt:lpwstr>
      </vt:variant>
      <vt:variant>
        <vt:i4>1310778</vt:i4>
      </vt:variant>
      <vt:variant>
        <vt:i4>119</vt:i4>
      </vt:variant>
      <vt:variant>
        <vt:i4>0</vt:i4>
      </vt:variant>
      <vt:variant>
        <vt:i4>5</vt:i4>
      </vt:variant>
      <vt:variant>
        <vt:lpwstr/>
      </vt:variant>
      <vt:variant>
        <vt:lpwstr>_Toc46308356</vt:lpwstr>
      </vt:variant>
      <vt:variant>
        <vt:i4>1507386</vt:i4>
      </vt:variant>
      <vt:variant>
        <vt:i4>113</vt:i4>
      </vt:variant>
      <vt:variant>
        <vt:i4>0</vt:i4>
      </vt:variant>
      <vt:variant>
        <vt:i4>5</vt:i4>
      </vt:variant>
      <vt:variant>
        <vt:lpwstr/>
      </vt:variant>
      <vt:variant>
        <vt:lpwstr>_Toc46308355</vt:lpwstr>
      </vt:variant>
      <vt:variant>
        <vt:i4>1441850</vt:i4>
      </vt:variant>
      <vt:variant>
        <vt:i4>107</vt:i4>
      </vt:variant>
      <vt:variant>
        <vt:i4>0</vt:i4>
      </vt:variant>
      <vt:variant>
        <vt:i4>5</vt:i4>
      </vt:variant>
      <vt:variant>
        <vt:lpwstr/>
      </vt:variant>
      <vt:variant>
        <vt:lpwstr>_Toc46308354</vt:lpwstr>
      </vt:variant>
      <vt:variant>
        <vt:i4>1114170</vt:i4>
      </vt:variant>
      <vt:variant>
        <vt:i4>101</vt:i4>
      </vt:variant>
      <vt:variant>
        <vt:i4>0</vt:i4>
      </vt:variant>
      <vt:variant>
        <vt:i4>5</vt:i4>
      </vt:variant>
      <vt:variant>
        <vt:lpwstr/>
      </vt:variant>
      <vt:variant>
        <vt:lpwstr>_Toc46308353</vt:lpwstr>
      </vt:variant>
      <vt:variant>
        <vt:i4>1048634</vt:i4>
      </vt:variant>
      <vt:variant>
        <vt:i4>95</vt:i4>
      </vt:variant>
      <vt:variant>
        <vt:i4>0</vt:i4>
      </vt:variant>
      <vt:variant>
        <vt:i4>5</vt:i4>
      </vt:variant>
      <vt:variant>
        <vt:lpwstr/>
      </vt:variant>
      <vt:variant>
        <vt:lpwstr>_Toc46308352</vt:lpwstr>
      </vt:variant>
      <vt:variant>
        <vt:i4>1245242</vt:i4>
      </vt:variant>
      <vt:variant>
        <vt:i4>89</vt:i4>
      </vt:variant>
      <vt:variant>
        <vt:i4>0</vt:i4>
      </vt:variant>
      <vt:variant>
        <vt:i4>5</vt:i4>
      </vt:variant>
      <vt:variant>
        <vt:lpwstr/>
      </vt:variant>
      <vt:variant>
        <vt:lpwstr>_Toc46308351</vt:lpwstr>
      </vt:variant>
      <vt:variant>
        <vt:i4>1179706</vt:i4>
      </vt:variant>
      <vt:variant>
        <vt:i4>83</vt:i4>
      </vt:variant>
      <vt:variant>
        <vt:i4>0</vt:i4>
      </vt:variant>
      <vt:variant>
        <vt:i4>5</vt:i4>
      </vt:variant>
      <vt:variant>
        <vt:lpwstr/>
      </vt:variant>
      <vt:variant>
        <vt:lpwstr>_Toc46308350</vt:lpwstr>
      </vt:variant>
      <vt:variant>
        <vt:i4>1769531</vt:i4>
      </vt:variant>
      <vt:variant>
        <vt:i4>77</vt:i4>
      </vt:variant>
      <vt:variant>
        <vt:i4>0</vt:i4>
      </vt:variant>
      <vt:variant>
        <vt:i4>5</vt:i4>
      </vt:variant>
      <vt:variant>
        <vt:lpwstr/>
      </vt:variant>
      <vt:variant>
        <vt:lpwstr>_Toc46308349</vt:lpwstr>
      </vt:variant>
      <vt:variant>
        <vt:i4>1703995</vt:i4>
      </vt:variant>
      <vt:variant>
        <vt:i4>71</vt:i4>
      </vt:variant>
      <vt:variant>
        <vt:i4>0</vt:i4>
      </vt:variant>
      <vt:variant>
        <vt:i4>5</vt:i4>
      </vt:variant>
      <vt:variant>
        <vt:lpwstr/>
      </vt:variant>
      <vt:variant>
        <vt:lpwstr>_Toc46308348</vt:lpwstr>
      </vt:variant>
      <vt:variant>
        <vt:i4>1376315</vt:i4>
      </vt:variant>
      <vt:variant>
        <vt:i4>65</vt:i4>
      </vt:variant>
      <vt:variant>
        <vt:i4>0</vt:i4>
      </vt:variant>
      <vt:variant>
        <vt:i4>5</vt:i4>
      </vt:variant>
      <vt:variant>
        <vt:lpwstr/>
      </vt:variant>
      <vt:variant>
        <vt:lpwstr>_Toc46308347</vt:lpwstr>
      </vt:variant>
      <vt:variant>
        <vt:i4>1310779</vt:i4>
      </vt:variant>
      <vt:variant>
        <vt:i4>59</vt:i4>
      </vt:variant>
      <vt:variant>
        <vt:i4>0</vt:i4>
      </vt:variant>
      <vt:variant>
        <vt:i4>5</vt:i4>
      </vt:variant>
      <vt:variant>
        <vt:lpwstr/>
      </vt:variant>
      <vt:variant>
        <vt:lpwstr>_Toc46308346</vt:lpwstr>
      </vt:variant>
      <vt:variant>
        <vt:i4>1507387</vt:i4>
      </vt:variant>
      <vt:variant>
        <vt:i4>53</vt:i4>
      </vt:variant>
      <vt:variant>
        <vt:i4>0</vt:i4>
      </vt:variant>
      <vt:variant>
        <vt:i4>5</vt:i4>
      </vt:variant>
      <vt:variant>
        <vt:lpwstr/>
      </vt:variant>
      <vt:variant>
        <vt:lpwstr>_Toc46308345</vt:lpwstr>
      </vt:variant>
      <vt:variant>
        <vt:i4>1441851</vt:i4>
      </vt:variant>
      <vt:variant>
        <vt:i4>47</vt:i4>
      </vt:variant>
      <vt:variant>
        <vt:i4>0</vt:i4>
      </vt:variant>
      <vt:variant>
        <vt:i4>5</vt:i4>
      </vt:variant>
      <vt:variant>
        <vt:lpwstr/>
      </vt:variant>
      <vt:variant>
        <vt:lpwstr>_Toc46308344</vt:lpwstr>
      </vt:variant>
      <vt:variant>
        <vt:i4>1114171</vt:i4>
      </vt:variant>
      <vt:variant>
        <vt:i4>41</vt:i4>
      </vt:variant>
      <vt:variant>
        <vt:i4>0</vt:i4>
      </vt:variant>
      <vt:variant>
        <vt:i4>5</vt:i4>
      </vt:variant>
      <vt:variant>
        <vt:lpwstr/>
      </vt:variant>
      <vt:variant>
        <vt:lpwstr>_Toc46308343</vt:lpwstr>
      </vt:variant>
      <vt:variant>
        <vt:i4>1048635</vt:i4>
      </vt:variant>
      <vt:variant>
        <vt:i4>35</vt:i4>
      </vt:variant>
      <vt:variant>
        <vt:i4>0</vt:i4>
      </vt:variant>
      <vt:variant>
        <vt:i4>5</vt:i4>
      </vt:variant>
      <vt:variant>
        <vt:lpwstr/>
      </vt:variant>
      <vt:variant>
        <vt:lpwstr>_Toc46308342</vt:lpwstr>
      </vt:variant>
      <vt:variant>
        <vt:i4>1245243</vt:i4>
      </vt:variant>
      <vt:variant>
        <vt:i4>29</vt:i4>
      </vt:variant>
      <vt:variant>
        <vt:i4>0</vt:i4>
      </vt:variant>
      <vt:variant>
        <vt:i4>5</vt:i4>
      </vt:variant>
      <vt:variant>
        <vt:lpwstr/>
      </vt:variant>
      <vt:variant>
        <vt:lpwstr>_Toc46308341</vt:lpwstr>
      </vt:variant>
      <vt:variant>
        <vt:i4>1179707</vt:i4>
      </vt:variant>
      <vt:variant>
        <vt:i4>23</vt:i4>
      </vt:variant>
      <vt:variant>
        <vt:i4>0</vt:i4>
      </vt:variant>
      <vt:variant>
        <vt:i4>5</vt:i4>
      </vt:variant>
      <vt:variant>
        <vt:lpwstr/>
      </vt:variant>
      <vt:variant>
        <vt:lpwstr>_Toc46308340</vt:lpwstr>
      </vt:variant>
      <vt:variant>
        <vt:i4>1769532</vt:i4>
      </vt:variant>
      <vt:variant>
        <vt:i4>17</vt:i4>
      </vt:variant>
      <vt:variant>
        <vt:i4>0</vt:i4>
      </vt:variant>
      <vt:variant>
        <vt:i4>5</vt:i4>
      </vt:variant>
      <vt:variant>
        <vt:lpwstr/>
      </vt:variant>
      <vt:variant>
        <vt:lpwstr>_Toc46308339</vt:lpwstr>
      </vt:variant>
      <vt:variant>
        <vt:i4>1703996</vt:i4>
      </vt:variant>
      <vt:variant>
        <vt:i4>11</vt:i4>
      </vt:variant>
      <vt:variant>
        <vt:i4>0</vt:i4>
      </vt:variant>
      <vt:variant>
        <vt:i4>5</vt:i4>
      </vt:variant>
      <vt:variant>
        <vt:lpwstr/>
      </vt:variant>
      <vt:variant>
        <vt:lpwstr>_Toc46308338</vt:lpwstr>
      </vt:variant>
      <vt:variant>
        <vt:i4>1376316</vt:i4>
      </vt:variant>
      <vt:variant>
        <vt:i4>8</vt:i4>
      </vt:variant>
      <vt:variant>
        <vt:i4>0</vt:i4>
      </vt:variant>
      <vt:variant>
        <vt:i4>5</vt:i4>
      </vt:variant>
      <vt:variant>
        <vt:lpwstr/>
      </vt:variant>
      <vt:variant>
        <vt:lpwstr>_Toc46308337</vt:lpwstr>
      </vt:variant>
      <vt:variant>
        <vt:i4>1310780</vt:i4>
      </vt:variant>
      <vt:variant>
        <vt:i4>2</vt:i4>
      </vt:variant>
      <vt:variant>
        <vt:i4>0</vt:i4>
      </vt:variant>
      <vt:variant>
        <vt:i4>5</vt:i4>
      </vt:variant>
      <vt:variant>
        <vt:lpwstr/>
      </vt:variant>
      <vt:variant>
        <vt:lpwstr>_Toc46308336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cuoc song suc khoe</cp:lastModifiedBy>
  <cp:revision>25</cp:revision>
  <cp:lastPrinted>2021-07-19T02:23:00Z</cp:lastPrinted>
  <dcterms:created xsi:type="dcterms:W3CDTF">2021-09-12T10:34:00Z</dcterms:created>
  <dcterms:modified xsi:type="dcterms:W3CDTF">2021-09-15T13:00:00Z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0x010100C29F100B1907CF4C9A8773A241C77707</vt:lpwstr>
  </property>
</Properties>
</file>